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11D28">
      <w:pPr>
        <w:pStyle w:val="Titre1"/>
        <w:bidi/>
        <w:rPr>
          <w:rFonts w:ascii="Segoe UI" w:eastAsia="Times New Roman" w:hAnsi="Segoe UI" w:cs="Segoe UI"/>
          <w:lang/>
        </w:rPr>
      </w:pPr>
      <w:r>
        <w:rPr>
          <w:rFonts w:ascii="Segoe UI" w:eastAsia="Times New Roman" w:hAnsi="Segoe UI" w:cs="Segoe UI"/>
          <w:rtl/>
          <w:lang/>
        </w:rPr>
        <w:t>سجل الثغرات والأخطاء الكامل — سيستم الردود والمبيعات</w:t>
      </w:r>
    </w:p>
    <w:p w:rsidR="00000000" w:rsidRDefault="00311D28">
      <w:pPr>
        <w:pStyle w:val="meta"/>
        <w:bidi/>
        <w:rPr>
          <w:rFonts w:ascii="Segoe UI" w:hAnsi="Segoe UI" w:cs="Segoe UI"/>
          <w:rtl/>
          <w:lang/>
        </w:rPr>
      </w:pPr>
      <w:r>
        <w:rPr>
          <w:rFonts w:ascii="Segoe UI" w:hAnsi="Segoe UI" w:cs="Segoe UI"/>
          <w:b/>
          <w:bCs/>
          <w:rtl/>
          <w:lang/>
        </w:rPr>
        <w:t>التاريخ:</w:t>
      </w:r>
      <w:r>
        <w:rPr>
          <w:rFonts w:ascii="Segoe UI" w:hAnsi="Segoe UI" w:cs="Segoe UI"/>
          <w:rtl/>
          <w:lang/>
        </w:rPr>
        <w:t xml:space="preserve"> 2026-10-19 · </w:t>
      </w:r>
      <w:r>
        <w:rPr>
          <w:rFonts w:ascii="Segoe UI" w:hAnsi="Segoe UI" w:cs="Segoe UI"/>
          <w:b/>
          <w:bCs/>
          <w:rtl/>
          <w:lang/>
        </w:rPr>
        <w:t>الفرع المفحوص:</w:t>
      </w:r>
      <w:r>
        <w:rPr>
          <w:rFonts w:ascii="Segoe UI" w:hAnsi="Segoe UI" w:cs="Segoe UI"/>
          <w:rtl/>
          <w:lang/>
        </w:rPr>
        <w:t xml:space="preserve"> </w:t>
      </w:r>
      <w:r>
        <w:rPr>
          <w:rStyle w:val="CodeHTML"/>
          <w:lang/>
        </w:rPr>
        <w:t>feat/ai-only-fast-orders</w:t>
      </w:r>
      <w:r>
        <w:rPr>
          <w:rFonts w:ascii="Segoe UI" w:hAnsi="Segoe UI" w:cs="Segoe UI"/>
          <w:rtl/>
          <w:lang/>
        </w:rPr>
        <w:br/>
      </w:r>
      <w:r>
        <w:rPr>
          <w:rFonts w:ascii="Segoe UI" w:hAnsi="Segoe UI" w:cs="Segoe UI"/>
          <w:b/>
          <w:bCs/>
          <w:rtl/>
          <w:lang/>
        </w:rPr>
        <w:t>الأداة:</w:t>
      </w:r>
      <w:r>
        <w:rPr>
          <w:rFonts w:ascii="Segoe UI" w:hAnsi="Segoe UI" w:cs="Segoe UI"/>
          <w:rtl/>
          <w:lang/>
        </w:rPr>
        <w:t xml:space="preserve"> </w:t>
      </w:r>
      <w:r>
        <w:rPr>
          <w:rFonts w:ascii="Segoe UI" w:hAnsi="Segoe UI" w:cs="Segoe UI"/>
          <w:lang/>
        </w:rPr>
        <w:t>OpenCodeReview</w:t>
      </w:r>
      <w:r>
        <w:rPr>
          <w:rFonts w:ascii="Segoe UI" w:hAnsi="Segoe UI" w:cs="Segoe UI"/>
          <w:rtl/>
          <w:lang/>
        </w:rPr>
        <w:t xml:space="preserve"> الإصدار 1.13.0 من </w:t>
      </w:r>
      <w:r>
        <w:rPr>
          <w:rFonts w:ascii="Segoe UI" w:hAnsi="Segoe UI" w:cs="Segoe UI"/>
          <w:lang/>
        </w:rPr>
        <w:t>Alibaba</w:t>
      </w:r>
      <w:r>
        <w:rPr>
          <w:rFonts w:ascii="Segoe UI" w:hAnsi="Segoe UI" w:cs="Segoe UI"/>
          <w:rtl/>
          <w:lang/>
        </w:rPr>
        <w:t xml:space="preserve"> · وضع التفويض (بلا مزوّد ذكاء خارجي — بيانات الزبائن ما بتخرج من جهازك).</w:t>
      </w:r>
      <w:r>
        <w:rPr>
          <w:rFonts w:ascii="Segoe UI" w:hAnsi="Segoe UI" w:cs="Segoe UI"/>
          <w:rtl/>
          <w:lang/>
        </w:rPr>
        <w:br/>
      </w:r>
      <w:r>
        <w:rPr>
          <w:rFonts w:ascii="Segoe UI" w:hAnsi="Segoe UI" w:cs="Segoe UI"/>
          <w:b/>
          <w:bCs/>
          <w:rtl/>
          <w:lang/>
        </w:rPr>
        <w:t>النطاق:</w:t>
      </w:r>
      <w:r>
        <w:rPr>
          <w:rFonts w:ascii="Segoe UI" w:hAnsi="Segoe UI" w:cs="Segoe UI"/>
          <w:rtl/>
          <w:lang/>
        </w:rPr>
        <w:t xml:space="preserve"> </w:t>
      </w:r>
      <w:r>
        <w:rPr>
          <w:rFonts w:ascii="Segoe UI" w:hAnsi="Segoe UI" w:cs="Segoe UI"/>
          <w:rtl/>
          <w:lang/>
        </w:rPr>
        <w:t>97 ملف مبرمجة تم تغييرها على الفرع، بواقع 6673 سطر إضافة، مع 1203 اختبار كلها خضرا.</w:t>
      </w:r>
    </w:p>
    <w:p w:rsidR="00000000" w:rsidRDefault="00311D28">
      <w:pPr>
        <w:pStyle w:val="Titre2"/>
        <w:bidi/>
        <w:rPr>
          <w:rFonts w:ascii="Segoe UI" w:eastAsia="Times New Roman" w:hAnsi="Segoe UI" w:cs="Segoe UI"/>
          <w:rtl/>
          <w:lang/>
        </w:rPr>
      </w:pPr>
      <w:r>
        <w:rPr>
          <w:rFonts w:ascii="Segoe UI" w:eastAsia="Times New Roman" w:hAnsi="Segoe UI" w:cs="Segoe UI"/>
          <w:rtl/>
          <w:lang/>
        </w:rPr>
        <w:t>أولاً — الحصيلة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52"/>
        <w:gridCol w:w="696"/>
        <w:gridCol w:w="4598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  <w:t>العدد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  <w:t>ملاحظة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>✅ مغلقة ومصلّحة ومحمية باختبار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23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كلها على هذا الفرع، والبوابات الخمس خضرا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🗑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 شالتها قرارات البنية مع الوحدة المحذوفة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مواضعها وحدة الربط بمنظومة الطلبيات — شيلت من الأساس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⚠️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 لسا مفتوحة (غير حرجة)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موجودة بقسم «معلقة» مع تصليحها المقترح</w:t>
            </w:r>
          </w:p>
        </w:tc>
      </w:tr>
    </w:tbl>
    <w:p w:rsidR="00000000" w:rsidRDefault="00311D28">
      <w:pPr>
        <w:pStyle w:val="Titre2"/>
        <w:bidi/>
        <w:rPr>
          <w:rFonts w:ascii="Segoe UI" w:eastAsia="Times New Roman" w:hAnsi="Segoe UI" w:cs="Segoe UI"/>
          <w:rtl/>
          <w:lang/>
        </w:rPr>
      </w:pPr>
      <w:r>
        <w:rPr>
          <w:rFonts w:ascii="Segoe UI" w:eastAsia="Times New Roman" w:hAnsi="Segoe UI" w:cs="Segoe UI"/>
          <w:rtl/>
          <w:lang/>
        </w:rPr>
        <w:t>ثانياً — الخروق الحرجة (عالية الخطورة) — القائمة الكاملة وحالتها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5"/>
        <w:gridCol w:w="1052"/>
        <w:gridCol w:w="4060"/>
        <w:gridCol w:w="2969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  <w:t>الثغرة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  <w:t>موضعها بالكود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  <w:t>الحالة والتصليح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توقيع ويب هوك الـ 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>OMS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 يقبل تزييفاً بثابت مخزن بالكود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CodeHTML"/>
              </w:rPr>
              <w:t>webhooks/oms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🗑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 الوحدة شيلت من الفرع كلياً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مفتاح الذكاء المشترك (لكل المنصة) كان بيتسرق لعنوان خارجي تتحكم فيه مساحة العمل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CodeHTML"/>
              </w:rPr>
              <w:t>src/modules/ai/router.ts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>✅ منع نهائي: لا مفتاح منصة على عنوان مساحة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، إلا بتفعيل صريح من بيئة الخادم </w:t>
            </w:r>
            <w:r>
              <w:rPr>
                <w:rStyle w:val="CodeHTML"/>
              </w:rPr>
              <w:t>AI_WORKSPACE_GATEWAY_KEYS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نص رسالة الزبون كان يمرّ كامل لمزوّد ذكاء خارجي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CodeHTML"/>
              </w:rPr>
              <w:t>src/modules/ai/stages</w:t>
            </w:r>
            <w:r>
              <w:rPr>
                <w:rStyle w:val="CodeHTML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>✅ بوابة الخصوصية تحجب الأرقام والهويات، والمراحل الحساسة مقيدة بالمزوّد الموثوق (على سيرفراتك)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فهرسة التزامن: أسماء وعناوين الزبائن تشفّر كاملة للمزوّد الخارجي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CodeHTML"/>
              </w:rPr>
              <w:t>src/modules/knowledge/embeddings.ts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>✅ التصفية وسّعت وطبقت على الفهرس كله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وظيفة معلقة (شبكة بلا مهلة) بتجمّد عامل الوظايف للأبد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CodeHTML"/>
              </w:rPr>
              <w:t>scripts/worker.ts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 · </w:t>
            </w:r>
            <w:r>
              <w:rPr>
                <w:rStyle w:val="CodeHTML"/>
              </w:rPr>
              <w:t>src/modules/jobs/service.ts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>✅ مهلة 120 ثانية لكل وظيفة + فشل معرّف وإعادة من المسار العادي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حساب المبالغ بالفواصل العائمة — قرش ضايع بالتقريب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CodeHTML"/>
              </w:rPr>
              <w:t>src/modules/orders/pricing.ts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>✅ حساب بتسع صحيحة (وحدة القروش) والتقريب مرة وحدة أواخر الخط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وسيط الزبون الخاص كان يطلع بمكتبة المنتجات وسياق الذكاء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CodeHTML"/>
              </w:rPr>
              <w:t>src/modules/catalog/service.ts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 · </w:t>
            </w:r>
            <w:r>
              <w:rPr>
                <w:rStyle w:val="CodeHTML"/>
              </w:rPr>
              <w:t>products/service.ts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 xml:space="preserve">✅ حارس </w:t>
            </w:r>
            <w:r>
              <w:rPr>
                <w:rStyle w:val="CodeHTML"/>
              </w:rPr>
              <w:t>excludeCustomerInbound</w:t>
            </w:r>
            <w:r>
              <w:rPr>
                <w:rStyle w:val="CodeHTML"/>
                <w:rtl/>
              </w:rPr>
              <w:t>()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 بكل استعلام + منع إلحاق صورة زبون بمنتج + اختبار مراقب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رسالة زبون فاشلة كانت تسكت الدفعة كلها (ضياع صامت)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CodeHTML"/>
              </w:rPr>
              <w:t>src/modules/channels/inbound-job.ts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>✅ أي فشل يرجع الدفعة فاشلة — إعادة التسليم تكمل التدريج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مساعد البيع صندوق الصفحة معطّل (جسم فارغ دائماً)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CodeHTML"/>
              </w:rPr>
              <w:t>src/components/inbox/inbox.tsx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>✅ إرسال الجسم صحح عل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ى المسار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ترقية صلاحيات: الإدارة (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>ADMIN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) تقدر ترفع أو تعزل مالكاً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CodeHTML"/>
              </w:rPr>
              <w:t>src/modules/members/service.ts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 · </w:t>
            </w:r>
            <w:r>
              <w:rPr>
                <w:rStyle w:val="CodeHTML"/>
              </w:rPr>
              <w:t>rbac/owner-guard.ts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>✅ حارس الرتبة: صف المالك ملك المالك حصرياً — الرتبة تقرأ طازجة من القاعدة بكل نداء، وحذف الطلبات على نفس الحارس مع سجل التدقيق</w:t>
            </w:r>
          </w:p>
        </w:tc>
      </w:tr>
    </w:tbl>
    <w:p w:rsidR="00000000" w:rsidRDefault="00311D28">
      <w:pPr>
        <w:pStyle w:val="Titre2"/>
        <w:bidi/>
        <w:rPr>
          <w:rFonts w:ascii="Segoe UI" w:eastAsia="Times New Roman" w:hAnsi="Segoe UI" w:cs="Segoe UI"/>
          <w:rtl/>
          <w:lang/>
        </w:rPr>
      </w:pPr>
      <w:r>
        <w:rPr>
          <w:rFonts w:ascii="Segoe UI" w:eastAsia="Times New Roman" w:hAnsi="Segoe UI" w:cs="Segoe UI"/>
          <w:rtl/>
          <w:lang/>
        </w:rPr>
        <w:t>ثالثاً — المتوسطة الخطورة — كلها مغلقة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54"/>
        <w:gridCol w:w="4392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  <w:t>المشكلة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  <w:t>التصليح المطبق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سجل الأخطاء يحفظ الرابط الكامل فيه هاتف واسم الزبون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>✅ يحفظ مسار الصفحة فقط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بريد غير موجود يرد أسرع من موجود — عدّاد بريدات المنصة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>✅ تأخير وهمي ثابت، زمن الرد متطابق بالحالتين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سر تلجرام وتيك توك مخزن نص صريح بالقاعدة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 xml:space="preserve">✅ تشفير 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>AES-256-GCM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 والصفوف القديمة تفضل تشتغل لحد ترحيلها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مقارنة سر وظائف الشغل مقارنة عادية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>✅ مقارنة بزمن ثابت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رسالة زبون تصير يتيمة عند انهيار بين إنشاء الحدث والطابور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>✅ معاملة ذرية على القنوات الخمسة كاملة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جدول حدود الطلبات ما يتفرغ أبدا (نمو بلا نهاية)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>✅ كنس ساعي + تفريغ الذاكرة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حساب بلا مساحة لو انهار إنشاء المساحة بعد إنشاء المستخدم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>✅ تراجع تلقائي يلغي الحساب اليتيم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انفجار المكدس مع آلاف المستلمين (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>Math.min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>✅ تجميع تدريجي بدل دالة على المصفوفة كاملة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خطأ تواريخ يرجع 500 بدل 422 ويسمح بنطاق معكس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>✅ رمز واضح + رفض المرتجع + سقف 92 يوم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مسار الأسئلة الجاهزة: نقص معرّف يوقع 500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>✅ المسار نُظّف وطُبّع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حارس ترتيب الرسائل يأجل جديدة لرسالة قديمة مهجورة للأبد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>✅ حد نضارة 30 دقيقة + الوظيفة الحية أثناء التشغيل بتنتظر دائماً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كشف التكرار يمنع طلب متابعة شرعي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>✅ التكرار فقط لنفس المنتج بنفس المحادثة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الذكاء يقبل منتج خارج كتالوج الصفحة (طلب من صفحة ما ب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تبيعه)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 w:hint="cs"/>
                <w:sz w:val="21"/>
                <w:szCs w:val="21"/>
                <w:rtl/>
              </w:rPr>
              <w:t>✅ بوابة الكتالوج على كل مسارات: الرد وإدخال الطلبات وتعديلها</w:t>
            </w:r>
          </w:p>
        </w:tc>
      </w:tr>
    </w:tbl>
    <w:p w:rsidR="00000000" w:rsidRDefault="00311D28">
      <w:pPr>
        <w:pStyle w:val="Titre2"/>
        <w:bidi/>
        <w:rPr>
          <w:rFonts w:ascii="Segoe UI" w:eastAsia="Times New Roman" w:hAnsi="Segoe UI" w:cs="Segoe UI"/>
          <w:rtl/>
          <w:lang/>
        </w:rPr>
      </w:pPr>
      <w:r>
        <w:rPr>
          <w:rFonts w:ascii="Segoe UI" w:eastAsia="Times New Roman" w:hAnsi="Segoe UI" w:cs="Segoe UI"/>
          <w:rtl/>
          <w:lang/>
        </w:rPr>
        <w:t>رابعاً — الصغيرة — مغلقة</w:t>
      </w:r>
    </w:p>
    <w:p w:rsidR="00000000" w:rsidRDefault="00311D28">
      <w:pPr>
        <w:numPr>
          <w:ilvl w:val="0"/>
          <w:numId w:val="1"/>
        </w:numPr>
        <w:bidi/>
        <w:spacing w:before="100" w:beforeAutospacing="1" w:after="100" w:afterAutospacing="1"/>
        <w:rPr>
          <w:rFonts w:ascii="Segoe UI" w:eastAsia="Times New Roman" w:hAnsi="Segoe UI" w:cs="Segoe UI"/>
          <w:rtl/>
          <w:lang/>
        </w:rPr>
      </w:pPr>
      <w:r>
        <w:rPr>
          <w:rFonts w:ascii="Segoe UI" w:eastAsia="Times New Roman" w:hAnsi="Segoe UI" w:cs="Segoe UI"/>
          <w:rtl/>
          <w:lang/>
        </w:rPr>
        <w:t>كلمة مرور افتراضية عامة لقاعدة البيانات (</w:t>
      </w:r>
      <w:r>
        <w:rPr>
          <w:rFonts w:ascii="Segoe UI" w:eastAsia="Times New Roman" w:hAnsi="Segoe UI" w:cs="Segoe UI"/>
          <w:lang/>
        </w:rPr>
        <w:t>postgres/postgres</w:t>
      </w:r>
      <w:r>
        <w:rPr>
          <w:rFonts w:ascii="Segoe UI" w:eastAsia="Times New Roman" w:hAnsi="Segoe UI" w:cs="Segoe UI"/>
          <w:rtl/>
          <w:lang/>
        </w:rPr>
        <w:t xml:space="preserve">) عند </w:t>
      </w:r>
      <w:r>
        <w:rPr>
          <w:rFonts w:ascii="Segoe UI" w:eastAsia="Times New Roman" w:hAnsi="Segoe UI" w:cs="Segoe UI"/>
          <w:lang/>
        </w:rPr>
        <w:t>docker-compose</w:t>
      </w:r>
      <w:r>
        <w:rPr>
          <w:rFonts w:ascii="Segoe UI" w:eastAsia="Times New Roman" w:hAnsi="Segoe UI" w:cs="Segoe UI"/>
          <w:rtl/>
          <w:lang/>
        </w:rPr>
        <w:t xml:space="preserve"> → </w:t>
      </w:r>
      <w:r>
        <w:rPr>
          <w:rFonts w:ascii="Segoe UI" w:eastAsia="Times New Roman" w:hAnsi="Segoe UI" w:cs="Segoe UI" w:hint="cs"/>
          <w:rtl/>
          <w:lang/>
        </w:rPr>
        <w:t xml:space="preserve">✅ إلزام كلمة مرور من البيئة + ربط </w:t>
      </w:r>
      <w:r>
        <w:rPr>
          <w:rFonts w:ascii="Segoe UI" w:eastAsia="Times New Roman" w:hAnsi="Segoe UI" w:cs="Segoe UI"/>
          <w:lang/>
        </w:rPr>
        <w:t>localhost</w:t>
      </w:r>
      <w:r>
        <w:rPr>
          <w:rFonts w:ascii="Segoe UI" w:eastAsia="Times New Roman" w:hAnsi="Segoe UI" w:cs="Segoe UI"/>
          <w:rtl/>
          <w:lang/>
        </w:rPr>
        <w:t xml:space="preserve"> فقط</w:t>
      </w:r>
    </w:p>
    <w:p w:rsidR="00000000" w:rsidRDefault="00311D28">
      <w:pPr>
        <w:numPr>
          <w:ilvl w:val="0"/>
          <w:numId w:val="1"/>
        </w:numPr>
        <w:bidi/>
        <w:spacing w:before="100" w:beforeAutospacing="1" w:after="100" w:afterAutospacing="1"/>
        <w:rPr>
          <w:rFonts w:ascii="Segoe UI" w:eastAsia="Times New Roman" w:hAnsi="Segoe UI" w:cs="Segoe UI"/>
          <w:rtl/>
          <w:lang/>
        </w:rPr>
      </w:pPr>
      <w:r>
        <w:rPr>
          <w:rFonts w:ascii="Segoe UI" w:eastAsia="Times New Roman" w:hAnsi="Segoe UI" w:cs="Segoe UI"/>
          <w:rtl/>
          <w:lang/>
        </w:rPr>
        <w:t xml:space="preserve">تحقق سر تلجرام بمقارنة عادية → </w:t>
      </w:r>
      <w:r>
        <w:rPr>
          <w:rFonts w:ascii="Segoe UI" w:eastAsia="Times New Roman" w:hAnsi="Segoe UI" w:cs="Segoe UI" w:hint="cs"/>
          <w:rtl/>
          <w:lang/>
        </w:rPr>
        <w:t xml:space="preserve">✅ </w:t>
      </w:r>
      <w:r>
        <w:rPr>
          <w:rFonts w:ascii="Segoe UI" w:eastAsia="Times New Roman" w:hAnsi="Segoe UI" w:cs="Segoe UI"/>
          <w:rtl/>
          <w:lang/>
        </w:rPr>
        <w:t>بزمن ثابت</w:t>
      </w:r>
    </w:p>
    <w:p w:rsidR="00000000" w:rsidRDefault="00311D28">
      <w:pPr>
        <w:numPr>
          <w:ilvl w:val="0"/>
          <w:numId w:val="1"/>
        </w:numPr>
        <w:bidi/>
        <w:spacing w:before="100" w:beforeAutospacing="1" w:after="100" w:afterAutospacing="1"/>
        <w:rPr>
          <w:rFonts w:ascii="Segoe UI" w:eastAsia="Times New Roman" w:hAnsi="Segoe UI" w:cs="Segoe UI"/>
          <w:rtl/>
          <w:lang/>
        </w:rPr>
      </w:pPr>
      <w:r>
        <w:rPr>
          <w:rFonts w:ascii="Segoe UI" w:eastAsia="Times New Roman" w:hAnsi="Segoe UI" w:cs="Segoe UI"/>
          <w:rtl/>
          <w:lang/>
        </w:rPr>
        <w:t xml:space="preserve">السجلات المؤقتة القديمة للمنصة → </w:t>
      </w:r>
      <w:r>
        <w:rPr>
          <w:rFonts w:ascii="Segoe UI" w:eastAsia="Times New Roman" w:hAnsi="Segoe UI" w:cs="Segoe UI" w:hint="cs"/>
          <w:rtl/>
          <w:lang/>
        </w:rPr>
        <w:t>✅ كنس وأرشفة وتفريغ دوري</w:t>
      </w:r>
    </w:p>
    <w:p w:rsidR="00000000" w:rsidRDefault="00311D28">
      <w:pPr>
        <w:pStyle w:val="Titre2"/>
        <w:bidi/>
        <w:rPr>
          <w:rFonts w:ascii="Segoe UI" w:eastAsia="Times New Roman" w:hAnsi="Segoe UI" w:cs="Segoe UI"/>
          <w:rtl/>
          <w:lang/>
        </w:rPr>
      </w:pPr>
      <w:r>
        <w:rPr>
          <w:rFonts w:ascii="Segoe UI" w:eastAsia="Times New Roman" w:hAnsi="Segoe UI" w:cs="Segoe UI"/>
          <w:rtl/>
          <w:lang/>
        </w:rPr>
        <w:t>خامساً — شلتها قرارات البنية</w:t>
      </w:r>
    </w:p>
    <w:p w:rsidR="00000000" w:rsidRDefault="00311D28">
      <w:pPr>
        <w:pStyle w:val="NormalWeb"/>
        <w:bidi/>
        <w:rPr>
          <w:rFonts w:ascii="Segoe UI" w:hAnsi="Segoe UI" w:cs="Segoe UI"/>
          <w:rtl/>
          <w:lang/>
        </w:rPr>
      </w:pPr>
      <w:r>
        <w:rPr>
          <w:rFonts w:ascii="Segoe UI" w:hAnsi="Segoe UI" w:cs="Segoe UI"/>
          <w:rtl/>
          <w:lang/>
        </w:rPr>
        <w:t>الفرع شال وحدة الربط مع منظومة الطلبيات (</w:t>
      </w:r>
      <w:r>
        <w:rPr>
          <w:rFonts w:ascii="Segoe UI" w:hAnsi="Segoe UI" w:cs="Segoe UI"/>
          <w:lang/>
        </w:rPr>
        <w:t>OMS</w:t>
      </w:r>
      <w:r>
        <w:rPr>
          <w:rFonts w:ascii="Segoe UI" w:hAnsi="Segoe UI" w:cs="Segoe UI"/>
          <w:rtl/>
          <w:lang/>
        </w:rPr>
        <w:t xml:space="preserve">) وباب الوكلاء وجسر الرد الخارجي كلياً — بقرار معماري مقصود. معها راحت النقاط المتوسطة والصغيرة المرتبطة بوحدتها (حوالي 11 بند) لأن الكود اللي بتعلقها برح بعدها. المرجع السابق محفوظ: </w:t>
      </w:r>
      <w:r>
        <w:rPr>
          <w:rStyle w:val="CodeHTML"/>
          <w:lang/>
        </w:rPr>
        <w:t>docs/CODE-REVIEW-OCR-2026-10-</w:t>
      </w:r>
      <w:r>
        <w:rPr>
          <w:rStyle w:val="CodeHTML"/>
          <w:lang/>
        </w:rPr>
        <w:t>16.md</w:t>
      </w:r>
      <w:r>
        <w:rPr>
          <w:rFonts w:ascii="Segoe UI" w:hAnsi="Segoe UI" w:cs="Segoe UI"/>
          <w:rtl/>
          <w:lang/>
        </w:rPr>
        <w:t>.</w:t>
      </w:r>
    </w:p>
    <w:p w:rsidR="00000000" w:rsidRDefault="00311D28">
      <w:pPr>
        <w:pStyle w:val="Titre2"/>
        <w:bidi/>
        <w:rPr>
          <w:rFonts w:ascii="Segoe UI" w:eastAsia="Times New Roman" w:hAnsi="Segoe UI" w:cs="Segoe UI"/>
          <w:rtl/>
          <w:lang/>
        </w:rPr>
      </w:pPr>
      <w:r>
        <w:rPr>
          <w:rFonts w:ascii="Segoe UI" w:eastAsia="Times New Roman" w:hAnsi="Segoe UI" w:cs="Segoe UI"/>
          <w:rtl/>
          <w:lang/>
        </w:rPr>
        <w:t>سادساً — المفتوحة (غير حرج) وتصليحها المقترح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01"/>
        <w:gridCol w:w="1231"/>
        <w:gridCol w:w="3514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  <w:t>البند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  <w:t>الأهمية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  <w:rtl/>
              </w:rPr>
              <w:t>التصليح المقترح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CSP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 </w:t>
            </w:r>
            <w:r>
              <w:rPr>
                <w:rStyle w:val="CodeHTML"/>
              </w:rPr>
              <w:t>unsafe-inline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 للأكواد بالبرمجيات بانتاج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صغيرة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انتقال لـ 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>nonces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 عبر 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>middleware (Next.js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الثقة الكاملة في رأس </w:t>
            </w:r>
            <w:r>
              <w:rPr>
                <w:rStyle w:val="CodeHTML"/>
              </w:rPr>
              <w:t>x-forwarded-for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 كعنوان 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>IP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متوسطة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اعتماد عنوان الاتصال الحقيقي بدل الرأس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لا إبطال جلسة عند إيقاف عضو (لا 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>revocation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متوسطة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فحص حالة العضو </w:t>
            </w:r>
            <w:r>
              <w:rPr>
                <w:rStyle w:val="CodeHTML"/>
              </w:rPr>
              <w:t>member.status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 طازجة مع كل طلب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حل الشكاوى (</w:t>
            </w:r>
            <w:r>
              <w:rPr>
                <w:rStyle w:val="CodeHTML"/>
              </w:rPr>
              <w:t>handoffs.resolve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) يمرّ بصلاحية </w:t>
            </w:r>
            <w:r>
              <w:rPr>
                <w:rStyle w:val="CodeHTML"/>
              </w:rPr>
              <w:t>handoffs.claim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صغيرة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فصل صلاحية مستقلة </w:t>
            </w:r>
            <w:r>
              <w:rPr>
                <w:rStyle w:val="CodeHTML"/>
              </w:rPr>
              <w:t>handoffs.resolve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سقف الجسم بالطلب بقراءة </w:t>
            </w:r>
            <w:r>
              <w:rPr>
                <w:rStyle w:val="CodeHTML"/>
              </w:rPr>
              <w:t>content-length</w:t>
            </w: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 xml:space="preserve"> وحدها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صغيرة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كشف حجم الطلب الحقيقي بعد الوصول، لا بعد الهيدر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تعديل الطلبية من المحادثة يفترض طلب بند واحد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صغيرة (مؤجلة)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000000" w:rsidRDefault="00311D28">
            <w:pPr>
              <w:bidi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rtl/>
              </w:rPr>
              <w:t>لو صار طلب متعدد المنتجات: حساب مخصص لإعادة التسعير</w:t>
            </w:r>
          </w:p>
        </w:tc>
      </w:tr>
    </w:tbl>
    <w:p w:rsidR="00000000" w:rsidRDefault="00311D28">
      <w:pPr>
        <w:pStyle w:val="Titre2"/>
        <w:bidi/>
        <w:rPr>
          <w:rFonts w:ascii="Segoe UI" w:eastAsia="Times New Roman" w:hAnsi="Segoe UI" w:cs="Segoe UI"/>
          <w:rtl/>
          <w:lang/>
        </w:rPr>
      </w:pPr>
      <w:r>
        <w:rPr>
          <w:rFonts w:ascii="Segoe UI" w:eastAsia="Times New Roman" w:hAnsi="Segoe UI" w:cs="Segoe UI"/>
          <w:rtl/>
          <w:lang/>
        </w:rPr>
        <w:t>سابعاً — ملاحظات جودة (مش ثغرة)</w:t>
      </w:r>
    </w:p>
    <w:p w:rsidR="00000000" w:rsidRDefault="00311D28">
      <w:pPr>
        <w:numPr>
          <w:ilvl w:val="0"/>
          <w:numId w:val="2"/>
        </w:numPr>
        <w:bidi/>
        <w:spacing w:before="100" w:beforeAutospacing="1" w:after="100" w:afterAutospacing="1"/>
        <w:rPr>
          <w:rFonts w:ascii="Segoe UI" w:eastAsia="Times New Roman" w:hAnsi="Segoe UI" w:cs="Segoe UI"/>
          <w:rtl/>
          <w:lang/>
        </w:rPr>
      </w:pPr>
      <w:r>
        <w:rPr>
          <w:rFonts w:ascii="Segoe UI" w:eastAsia="Times New Roman" w:hAnsi="Segoe UI" w:cs="Segoe UI"/>
          <w:rtl/>
          <w:lang/>
        </w:rPr>
        <w:t>استيراد الأكسل ما بيفهم الأرقام بالنسق الأوروبي «1.250,00» — الصف يرجع بسبب واضح، والصيغ العربية والعادية شغالة.</w:t>
      </w:r>
    </w:p>
    <w:p w:rsidR="00000000" w:rsidRDefault="00311D28">
      <w:pPr>
        <w:numPr>
          <w:ilvl w:val="0"/>
          <w:numId w:val="2"/>
        </w:numPr>
        <w:bidi/>
        <w:spacing w:before="100" w:beforeAutospacing="1" w:after="100" w:afterAutospacing="1"/>
        <w:rPr>
          <w:rFonts w:ascii="Segoe UI" w:eastAsia="Times New Roman" w:hAnsi="Segoe UI" w:cs="Segoe UI"/>
          <w:rtl/>
          <w:lang/>
        </w:rPr>
      </w:pPr>
      <w:r>
        <w:rPr>
          <w:rFonts w:ascii="Segoe UI" w:eastAsia="Times New Roman" w:hAnsi="Segoe UI" w:cs="Segoe UI"/>
          <w:rtl/>
          <w:lang/>
        </w:rPr>
        <w:t>إشعار تلجرام بطلب جديد بيرسل اسم ورقم عميلك — مقصود: إشعاراتك الخاصة وأنت مالك المنصة.</w:t>
      </w:r>
    </w:p>
    <w:p w:rsidR="00000000" w:rsidRDefault="00311D28">
      <w:pPr>
        <w:numPr>
          <w:ilvl w:val="0"/>
          <w:numId w:val="2"/>
        </w:numPr>
        <w:bidi/>
        <w:spacing w:before="100" w:beforeAutospacing="1" w:after="100" w:afterAutospacing="1"/>
        <w:rPr>
          <w:rFonts w:ascii="Segoe UI" w:eastAsia="Times New Roman" w:hAnsi="Segoe UI" w:cs="Segoe UI"/>
          <w:rtl/>
          <w:lang/>
        </w:rPr>
      </w:pPr>
      <w:r>
        <w:rPr>
          <w:rFonts w:ascii="Segoe UI" w:eastAsia="Times New Roman" w:hAnsi="Segoe UI" w:cs="Segoe UI"/>
          <w:rtl/>
          <w:lang/>
        </w:rPr>
        <w:t>الحذف النهائي للمحادثة صار دائماً (كان حذفًا مؤقتًا): قر</w:t>
      </w:r>
      <w:r>
        <w:rPr>
          <w:rFonts w:ascii="Segoe UI" w:eastAsia="Times New Roman" w:hAnsi="Segoe UI" w:cs="Segoe UI"/>
          <w:rtl/>
          <w:lang/>
        </w:rPr>
        <w:t>ار معتمد وسجل التدقيق يحفظ الأثر معلومًا.</w:t>
      </w:r>
    </w:p>
    <w:p w:rsidR="00000000" w:rsidRDefault="00311D28">
      <w:pPr>
        <w:numPr>
          <w:ilvl w:val="0"/>
          <w:numId w:val="2"/>
        </w:numPr>
        <w:bidi/>
        <w:spacing w:before="100" w:beforeAutospacing="1" w:after="100" w:afterAutospacing="1"/>
        <w:rPr>
          <w:rFonts w:ascii="Segoe UI" w:eastAsia="Times New Roman" w:hAnsi="Segoe UI" w:cs="Segoe UI"/>
          <w:rtl/>
          <w:lang/>
        </w:rPr>
      </w:pPr>
      <w:r>
        <w:rPr>
          <w:rFonts w:ascii="Segoe UI" w:eastAsia="Times New Roman" w:hAnsi="Segoe UI" w:cs="Segoe UI"/>
          <w:rtl/>
          <w:lang/>
        </w:rPr>
        <w:t xml:space="preserve">توصيف </w:t>
      </w:r>
      <w:r>
        <w:rPr>
          <w:rStyle w:val="CodeHTML"/>
          <w:lang/>
        </w:rPr>
        <w:t>AGENTS.md</w:t>
      </w:r>
      <w:r>
        <w:rPr>
          <w:rFonts w:ascii="Segoe UI" w:eastAsia="Times New Roman" w:hAnsi="Segoe UI" w:cs="Segoe UI"/>
          <w:rtl/>
          <w:lang/>
        </w:rPr>
        <w:t xml:space="preserve"> و </w:t>
      </w:r>
      <w:r>
        <w:rPr>
          <w:rStyle w:val="CodeHTML"/>
          <w:lang/>
        </w:rPr>
        <w:t>docs/INTEGRATIONS.md</w:t>
      </w:r>
      <w:r>
        <w:rPr>
          <w:rFonts w:ascii="Segoe UI" w:eastAsia="Times New Roman" w:hAnsi="Segoe UI" w:cs="Segoe UI"/>
          <w:rtl/>
          <w:lang/>
        </w:rPr>
        <w:t xml:space="preserve"> لسا بذكر وحدة انشالت — يتثبت بعد دمج الفرع حسب القواعد</w:t>
      </w:r>
    </w:p>
    <w:p w:rsidR="00000000" w:rsidRDefault="00311D28">
      <w:pPr>
        <w:pStyle w:val="Titre2"/>
        <w:bidi/>
        <w:rPr>
          <w:rFonts w:ascii="Segoe UI" w:eastAsia="Times New Roman" w:hAnsi="Segoe UI" w:cs="Segoe UI"/>
          <w:rtl/>
          <w:lang/>
        </w:rPr>
      </w:pPr>
      <w:r>
        <w:rPr>
          <w:rFonts w:ascii="Segoe UI" w:eastAsia="Times New Roman" w:hAnsi="Segoe UI" w:cs="Segoe UI"/>
          <w:rtl/>
          <w:lang/>
        </w:rPr>
        <w:t>ثامنًا — الخصم</w:t>
      </w:r>
    </w:p>
    <w:p w:rsidR="00000000" w:rsidRDefault="00311D28">
      <w:pPr>
        <w:numPr>
          <w:ilvl w:val="0"/>
          <w:numId w:val="3"/>
        </w:numPr>
        <w:bidi/>
        <w:spacing w:before="100" w:beforeAutospacing="1" w:after="100" w:afterAutospacing="1"/>
        <w:rPr>
          <w:rFonts w:ascii="Segoe UI" w:eastAsia="Times New Roman" w:hAnsi="Segoe UI" w:cs="Segoe UI"/>
          <w:rtl/>
          <w:lang/>
        </w:rPr>
      </w:pPr>
      <w:r>
        <w:rPr>
          <w:rFonts w:ascii="Segoe UI" w:eastAsia="Times New Roman" w:hAnsi="Segoe UI" w:cs="Segoe UI"/>
          <w:rtl/>
          <w:lang/>
        </w:rPr>
        <w:t xml:space="preserve">البوابات الشاملة: </w:t>
      </w:r>
      <w:r>
        <w:rPr>
          <w:rFonts w:ascii="Segoe UI" w:eastAsia="Times New Roman" w:hAnsi="Segoe UI" w:cs="Segoe UI"/>
          <w:lang/>
        </w:rPr>
        <w:t>typecheck · lint · 1203</w:t>
      </w:r>
      <w:r>
        <w:rPr>
          <w:rFonts w:ascii="Segoe UI" w:eastAsia="Times New Roman" w:hAnsi="Segoe UI" w:cs="Segoe UI"/>
          <w:rtl/>
          <w:lang/>
        </w:rPr>
        <w:t xml:space="preserve"> اختباراً · </w:t>
      </w:r>
      <w:r>
        <w:rPr>
          <w:rFonts w:ascii="Segoe UI" w:eastAsia="Times New Roman" w:hAnsi="Segoe UI" w:cs="Segoe UI"/>
          <w:lang/>
        </w:rPr>
        <w:t>scan secrets · build</w:t>
      </w:r>
      <w:r>
        <w:rPr>
          <w:rFonts w:ascii="Segoe UI" w:eastAsia="Times New Roman" w:hAnsi="Segoe UI" w:cs="Segoe UI"/>
          <w:rtl/>
          <w:lang/>
        </w:rPr>
        <w:t xml:space="preserve"> — كلها خضرا</w:t>
      </w:r>
    </w:p>
    <w:p w:rsidR="00000000" w:rsidRDefault="00311D28">
      <w:pPr>
        <w:numPr>
          <w:ilvl w:val="0"/>
          <w:numId w:val="3"/>
        </w:numPr>
        <w:bidi/>
        <w:spacing w:before="100" w:beforeAutospacing="1" w:after="100" w:afterAutospacing="1"/>
        <w:rPr>
          <w:rFonts w:ascii="Segoe UI" w:eastAsia="Times New Roman" w:hAnsi="Segoe UI" w:cs="Segoe UI"/>
          <w:rtl/>
          <w:lang/>
        </w:rPr>
      </w:pPr>
      <w:r>
        <w:rPr>
          <w:rFonts w:ascii="Segoe UI" w:eastAsia="Times New Roman" w:hAnsi="Segoe UI" w:cs="Segoe UI"/>
          <w:rtl/>
          <w:lang/>
        </w:rPr>
        <w:t>صفر ثغرة حرجة مفتوح</w:t>
      </w:r>
      <w:r>
        <w:rPr>
          <w:rFonts w:ascii="Segoe UI" w:eastAsia="Times New Roman" w:hAnsi="Segoe UI" w:cs="Segoe UI"/>
          <w:rtl/>
          <w:lang/>
        </w:rPr>
        <w:t>ة، وكل بند مقفل محمي باختبار ثابت على الفرع</w:t>
      </w:r>
    </w:p>
    <w:p w:rsidR="00000000" w:rsidRDefault="00311D28">
      <w:pPr>
        <w:numPr>
          <w:ilvl w:val="0"/>
          <w:numId w:val="3"/>
        </w:numPr>
        <w:bidi/>
        <w:spacing w:before="100" w:beforeAutospacing="1" w:after="100" w:afterAutospacing="1"/>
        <w:rPr>
          <w:rFonts w:ascii="Segoe UI" w:eastAsia="Times New Roman" w:hAnsi="Segoe UI" w:cs="Segoe UI"/>
          <w:rtl/>
          <w:lang/>
        </w:rPr>
      </w:pPr>
      <w:r>
        <w:rPr>
          <w:rFonts w:ascii="Segoe UI" w:eastAsia="Times New Roman" w:hAnsi="Segoe UI" w:cs="Segoe UI"/>
          <w:rtl/>
          <w:lang/>
        </w:rPr>
        <w:t xml:space="preserve">باقي الشيء القليل: توثيق </w:t>
      </w:r>
      <w:r>
        <w:rPr>
          <w:rStyle w:val="CodeHTML"/>
          <w:lang/>
        </w:rPr>
        <w:t>AGENTS.md</w:t>
      </w:r>
      <w:r>
        <w:rPr>
          <w:rFonts w:ascii="Segoe UI" w:eastAsia="Times New Roman" w:hAnsi="Segoe UI" w:cs="Segoe UI"/>
          <w:rtl/>
          <w:lang/>
        </w:rPr>
        <w:t xml:space="preserve"> و</w:t>
      </w:r>
      <w:r>
        <w:rPr>
          <w:rStyle w:val="CodeHTML"/>
          <w:lang/>
        </w:rPr>
        <w:t>docs/INTEGRATIONS.md</w:t>
      </w:r>
      <w:r>
        <w:rPr>
          <w:rFonts w:ascii="Segoe UI" w:eastAsia="Times New Roman" w:hAnsi="Segoe UI" w:cs="Segoe UI"/>
          <w:rtl/>
          <w:lang/>
        </w:rPr>
        <w:t xml:space="preserve"> يتحدث بعد دمج الفرع، والحذف المتبقي كله مغطى باختبار.</w:t>
      </w:r>
    </w:p>
    <w:sectPr w:rsidR="0000000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CF2033"/>
    <w:multiLevelType w:val="multilevel"/>
    <w:tmpl w:val="1864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802C26"/>
    <w:multiLevelType w:val="multilevel"/>
    <w:tmpl w:val="E77E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6B84F2A"/>
    <w:multiLevelType w:val="multilevel"/>
    <w:tmpl w:val="9F34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50"/>
  <w:defaultTabStop w:val="720"/>
  <w:noPunctuationKerning/>
  <w:characterSpacingControl w:val="doNotCompress"/>
  <w:compat/>
  <w:rsids>
    <w:rsidRoot w:val="00311D28"/>
    <w:rsid w:val="00311D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6" w:space="3" w:color="CCCCCC"/>
      </w:pBd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4F4F4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meta">
    <w:name w:val="meta"/>
    <w:basedOn w:val="Normal"/>
    <w:pPr>
      <w:spacing w:before="100" w:beforeAutospacing="1" w:after="100" w:afterAutospacing="1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816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سجل الثغرات والأخطاء الكامل — 2026-10-19</dc:title>
  <dc:subject/>
  <dc:creator>pc</dc:creator>
  <cp:keywords/>
  <dc:description/>
  <cp:lastModifiedBy>pc</cp:lastModifiedBy>
  <cp:revision>2</cp:revision>
  <dcterms:created xsi:type="dcterms:W3CDTF">2026-10-19T09:33:00Z</dcterms:created>
  <dcterms:modified xsi:type="dcterms:W3CDTF">2026-10-19T09:33:00Z</dcterms:modified>
</cp:coreProperties>
</file>