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B70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Model evaluation</w:t>
      </w: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is a crucial step in the machine learning lifecycle to assess how well a trained model performs on unseen data. Different evaluation techniques provide insights into various aspects of a model's performance. Here are some common model evaluation techniques along with brief explanations and examples:</w:t>
      </w:r>
    </w:p>
    <w:p w14:paraId="6EF8B8A0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56CFCDD5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1. </w:t>
      </w: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Confusion Matrix:</w:t>
      </w:r>
    </w:p>
    <w:p w14:paraId="7D183A05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Explanation: A confusion matrix is a table that describes the performance of a classification model. It shows the number of True Positives (TP), True Negatives (TN), False Positives (FP), and False Negatives (FN).</w:t>
      </w:r>
    </w:p>
    <w:p w14:paraId="2576C343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Example:</w:t>
      </w:r>
    </w:p>
    <w:p w14:paraId="582D951D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67BE6714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Actual Class 1    Actual Class 0</w:t>
      </w:r>
    </w:p>
    <w:p w14:paraId="0E85598A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Predicted Class 1       TP               FP</w:t>
      </w:r>
    </w:p>
    <w:p w14:paraId="2CC8AC7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Predicted Class 0       FN               TN</w:t>
      </w:r>
    </w:p>
    <w:p w14:paraId="298E41CE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517F421E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1A186147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2. </w:t>
      </w: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Accuracy:</w:t>
      </w:r>
    </w:p>
    <w:p w14:paraId="3458953E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Explanation: Accuracy is the ratio of correctly predicted instances to the total instances. It provides a general idea of the model's performance but might not be suitable for imbalanced datasets.</w:t>
      </w:r>
    </w:p>
    <w:p w14:paraId="45624B0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Example:</w:t>
      </w:r>
    </w:p>
    <w:p w14:paraId="66E648A0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2B7D1B96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Accuracy = (TP + TN) / (TP + TN + FP + FN)</w:t>
      </w:r>
    </w:p>
    <w:p w14:paraId="79980DD3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59574AAB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4D85512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3. </w:t>
      </w: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Precision, Recall, and F1-Score:</w:t>
      </w:r>
    </w:p>
    <w:p w14:paraId="7A4449E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Explanation:</w:t>
      </w:r>
    </w:p>
    <w:p w14:paraId="28D55115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 xml:space="preserve"> - Precision (Positive Predictive Value) is the ratio of correctly predicted positive observations to the total predicted positives.</w:t>
      </w:r>
    </w:p>
    <w:p w14:paraId="1A9464D4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Recall (Sensitivity or True Positive Rate) is the ratio of correctly predicted positive observations to </w:t>
      </w:r>
      <w:proofErr w:type="gram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the all</w:t>
      </w:r>
      <w:proofErr w:type="gramEnd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observations in the actual class.</w:t>
      </w:r>
    </w:p>
    <w:p w14:paraId="49ECD675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F1-Score is the harmonic mean of precision and recall, providing a balance between the two.</w:t>
      </w:r>
    </w:p>
    <w:p w14:paraId="1DEC1E3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Examples:</w:t>
      </w:r>
    </w:p>
    <w:p w14:paraId="06512544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720F5507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Precision = TP / (TP + FP)</w:t>
      </w:r>
    </w:p>
    <w:p w14:paraId="513DD7A4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Recall = TP / (TP + FN)</w:t>
      </w:r>
    </w:p>
    <w:p w14:paraId="4C869036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F1-Score = </w:t>
      </w:r>
      <w:proofErr w:type="gram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2 </w:t>
      </w:r>
      <w:r w:rsidRPr="003B1869">
        <w:rPr>
          <w:rFonts w:ascii="Segoe UI" w:eastAsia="Times New Roman" w:hAnsi="Segoe UI" w:cs="Segoe UI"/>
          <w:i/>
          <w:iCs/>
          <w:kern w:val="0"/>
          <w:lang w:eastAsia="en-IN"/>
          <w14:ligatures w14:val="none"/>
        </w:rPr>
        <w:t xml:space="preserve"> (</w:t>
      </w:r>
      <w:proofErr w:type="gramEnd"/>
      <w:r w:rsidRPr="003B1869">
        <w:rPr>
          <w:rFonts w:ascii="Segoe UI" w:eastAsia="Times New Roman" w:hAnsi="Segoe UI" w:cs="Segoe UI"/>
          <w:i/>
          <w:iCs/>
          <w:kern w:val="0"/>
          <w:lang w:eastAsia="en-IN"/>
          <w14:ligatures w14:val="none"/>
        </w:rPr>
        <w:t xml:space="preserve">Precision </w:t>
      </w: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Recall) / (Precision + Recall)</w:t>
      </w:r>
    </w:p>
    <w:p w14:paraId="61573517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699CAC83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3A9312C7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4. </w:t>
      </w: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ROC Curve and AUC-ROC:</w:t>
      </w:r>
    </w:p>
    <w:p w14:paraId="3744396E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Explanation:</w:t>
      </w:r>
    </w:p>
    <w:p w14:paraId="4F5C0255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Receiver Operating Characteristic (ROC) curve is a graphical representation of a model's ability to discriminate between positive and negative classes.</w:t>
      </w:r>
    </w:p>
    <w:p w14:paraId="17D25AC3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Area Under the ROC Curve (AUC-ROC) provides a single value summarizing the model's performance across different classification thresholds.</w:t>
      </w:r>
    </w:p>
    <w:p w14:paraId="7BF0A32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Example:</w:t>
      </w:r>
    </w:p>
    <w:p w14:paraId="59B132B1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AUC-ROC ranges from 0 to 1, with higher values indicating better performance.</w:t>
      </w:r>
    </w:p>
    <w:p w14:paraId="7DF28A70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5CB5D83B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5. </w:t>
      </w: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Mean Squared Error (MSE) and Mean Absolute Error (MAE) for Regression:</w:t>
      </w:r>
    </w:p>
    <w:p w14:paraId="47353EDA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Explanation:</w:t>
      </w:r>
    </w:p>
    <w:p w14:paraId="60B90EDB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MSE measures the average squared difference between actual and predicted values.</w:t>
      </w:r>
    </w:p>
    <w:p w14:paraId="367BC359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 xml:space="preserve"> - MAE measures the average absolute difference between actual and predicted values.</w:t>
      </w:r>
    </w:p>
    <w:p w14:paraId="4501F45D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Examples:</w:t>
      </w:r>
    </w:p>
    <w:p w14:paraId="7708751D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1A81D7DE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MSE = (1/n) * </w:t>
      </w:r>
      <w:proofErr w:type="gram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Σ(</w:t>
      </w:r>
      <w:proofErr w:type="spellStart"/>
      <w:proofErr w:type="gramEnd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actual_i</w:t>
      </w:r>
      <w:proofErr w:type="spellEnd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</w:t>
      </w:r>
      <w:proofErr w:type="spell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predicted_i</w:t>
      </w:r>
      <w:proofErr w:type="spellEnd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)^2</w:t>
      </w:r>
    </w:p>
    <w:p w14:paraId="02431CB8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MAE = (1/n) * </w:t>
      </w:r>
      <w:proofErr w:type="spell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Σ|actual_i</w:t>
      </w:r>
      <w:proofErr w:type="spellEnd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</w:t>
      </w:r>
      <w:proofErr w:type="spell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predicted_i</w:t>
      </w:r>
      <w:proofErr w:type="spellEnd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|</w:t>
      </w:r>
    </w:p>
    <w:p w14:paraId="63B173BE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```</w:t>
      </w:r>
    </w:p>
    <w:p w14:paraId="29B22302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31F5CC2F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Selecting a Specific Evaluation Technique:</w:t>
      </w:r>
    </w:p>
    <w:p w14:paraId="3DA6F35A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- Accuracy: Suitable for balanced datasets without a significant class imbalance.</w:t>
      </w:r>
    </w:p>
    <w:p w14:paraId="48D29A16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- Precision, Recall, F1-Score: Useful when there is an imbalance in the class distribution, and the cost of false positives or false negatives is different.</w:t>
      </w:r>
    </w:p>
    <w:p w14:paraId="526E2864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- ROC Curve and AUC-ROC: Effective for binary classification problems, especially when the trade-off between sensitivity and specificity needs to be understood.</w:t>
      </w:r>
    </w:p>
    <w:p w14:paraId="67105B78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- MSE, MAE: Appropriate for regression problems where the focus is on measuring the deviation of predicted values from actual values.</w:t>
      </w:r>
    </w:p>
    <w:p w14:paraId="7991EDF2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6E625792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The choice of evaluation metric depends on the nature of the problem, the dataset characteristics, and the business requirements. It's common to consider a combination of metrics to gain a comprehensive understanding of a model's performance.</w:t>
      </w:r>
    </w:p>
    <w:p w14:paraId="4DC66337" w14:textId="77777777" w:rsidR="003B1869" w:rsidRPr="003B1869" w:rsidRDefault="003B1869" w:rsidP="003B186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Report </w:t>
      </w:r>
      <w:proofErr w:type="gramStart"/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t>this</w:t>
      </w:r>
      <w:proofErr w:type="gramEnd"/>
    </w:p>
    <w:p w14:paraId="4ED91377" w14:textId="77777777" w:rsidR="003B1869" w:rsidRPr="003B1869" w:rsidRDefault="003B1869" w:rsidP="003B18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artdeco-typography-sans)" w:eastAsia="Times New Roman" w:hAnsi="var(--artdeco-typography-sans)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B1869">
        <w:rPr>
          <w:rFonts w:ascii="var(--artdeco-typography-sans)" w:eastAsia="Times New Roman" w:hAnsi="var(--artdeco-typography-sans)" w:cs="Segoe UI"/>
          <w:b/>
          <w:bCs/>
          <w:kern w:val="0"/>
          <w:sz w:val="27"/>
          <w:szCs w:val="27"/>
          <w:lang w:eastAsia="en-IN"/>
          <w14:ligatures w14:val="none"/>
        </w:rPr>
        <w:t>Published by</w:t>
      </w:r>
    </w:p>
    <w:p w14:paraId="78CC97F1" w14:textId="77777777" w:rsidR="003B1869" w:rsidRPr="003B1869" w:rsidRDefault="003B1869" w:rsidP="003B186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u w:val="single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begin"/>
      </w: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instrText>HYPERLINK "https://www.linkedin.com/in/dhirajpatra/"</w:instrText>
      </w: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</w: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separate"/>
      </w:r>
    </w:p>
    <w:p w14:paraId="5BEDDEFA" w14:textId="0013650C" w:rsidR="003B1869" w:rsidRPr="003B1869" w:rsidRDefault="003B1869" w:rsidP="003B1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noProof/>
          <w:color w:val="0000FF"/>
          <w:kern w:val="0"/>
          <w:lang w:eastAsia="en-IN"/>
          <w14:ligatures w14:val="none"/>
        </w:rPr>
        <w:drawing>
          <wp:inline distT="0" distB="0" distL="0" distR="0" wp14:anchorId="3FFA1919" wp14:editId="70EAF058">
            <wp:extent cx="952500" cy="952500"/>
            <wp:effectExtent l="0" t="0" r="0" b="0"/>
            <wp:docPr id="1328028400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0259" w14:textId="77777777" w:rsidR="003B1869" w:rsidRPr="003B1869" w:rsidRDefault="003B1869" w:rsidP="003B186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3B1869">
        <w:rPr>
          <w:rFonts w:ascii="Segoe UI" w:eastAsia="Times New Roman" w:hAnsi="Segoe UI" w:cs="Segoe UI"/>
          <w:kern w:val="0"/>
          <w:lang w:eastAsia="en-IN"/>
          <w14:ligatures w14:val="none"/>
        </w:rPr>
        <w:fldChar w:fldCharType="end"/>
      </w:r>
    </w:p>
    <w:p w14:paraId="62B6EEE4" w14:textId="77777777" w:rsidR="003B1869" w:rsidRPr="003B1869" w:rsidRDefault="003B1869" w:rsidP="003B1869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</w:pPr>
      <w:hyperlink r:id="rId6" w:history="1">
        <w:r w:rsidRPr="003B1869">
          <w:rPr>
            <w:rFonts w:ascii="var(--artdeco-typography-sans)" w:eastAsia="Times New Roman" w:hAnsi="var(--artdeco-typography-sans)" w:cs="Segoe UI"/>
            <w:color w:val="0000FF"/>
            <w:kern w:val="0"/>
            <w:u w:val="single"/>
            <w:lang w:eastAsia="en-IN"/>
            <w14:ligatures w14:val="none"/>
          </w:rPr>
          <w:t xml:space="preserve">Dhiraj </w:t>
        </w:r>
        <w:proofErr w:type="spellStart"/>
        <w:r w:rsidRPr="003B1869">
          <w:rPr>
            <w:rFonts w:ascii="var(--artdeco-typography-sans)" w:eastAsia="Times New Roman" w:hAnsi="var(--artdeco-typography-sans)" w:cs="Segoe UI"/>
            <w:color w:val="0000FF"/>
            <w:kern w:val="0"/>
            <w:u w:val="single"/>
            <w:lang w:eastAsia="en-IN"/>
            <w14:ligatures w14:val="none"/>
          </w:rPr>
          <w:t>Patra</w:t>
        </w:r>
        <w:r w:rsidRPr="003B1869">
          <w:rPr>
            <w:rFonts w:ascii="var(--artdeco-typography-sans)" w:eastAsia="Times New Roman" w:hAnsi="var(--artdeco-typography-sans)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>Dhiraj</w:t>
        </w:r>
        <w:proofErr w:type="spellEnd"/>
        <w:r w:rsidRPr="003B1869">
          <w:rPr>
            <w:rFonts w:ascii="var(--artdeco-typography-sans)" w:eastAsia="Times New Roman" w:hAnsi="var(--artdeco-typography-sans)" w:cs="Segoe UI"/>
            <w:color w:val="0000FF"/>
            <w:kern w:val="0"/>
            <w:u w:val="single"/>
            <w:bdr w:val="none" w:sz="0" w:space="0" w:color="auto" w:frame="1"/>
            <w:lang w:eastAsia="en-IN"/>
            <w14:ligatures w14:val="none"/>
          </w:rPr>
          <w:t xml:space="preserve"> Patra</w:t>
        </w:r>
      </w:hyperlink>
    </w:p>
    <w:p w14:paraId="1EF78383" w14:textId="77777777" w:rsidR="003B1869" w:rsidRPr="003B1869" w:rsidRDefault="003B1869" w:rsidP="003B1869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</w:pPr>
      <w:r w:rsidRPr="003B1869"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  <w:t xml:space="preserve">Software Architect &amp; Python Engineer for AI, ML, DS, IoT, </w:t>
      </w:r>
      <w:proofErr w:type="spellStart"/>
      <w:r w:rsidRPr="003B1869"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  <w:t>Cloud</w:t>
      </w:r>
      <w:r w:rsidRPr="003B1869">
        <w:rPr>
          <w:rFonts w:ascii="var(--artdeco-typography-sans)" w:eastAsia="Times New Roman" w:hAnsi="var(--artdeco-typography-sans)" w:cs="Segoe UI"/>
          <w:kern w:val="0"/>
          <w:bdr w:val="none" w:sz="0" w:space="0" w:color="auto" w:frame="1"/>
          <w:lang w:eastAsia="en-IN"/>
          <w14:ligatures w14:val="none"/>
        </w:rPr>
        <w:t>Software</w:t>
      </w:r>
      <w:proofErr w:type="spellEnd"/>
      <w:r w:rsidRPr="003B1869">
        <w:rPr>
          <w:rFonts w:ascii="var(--artdeco-typography-sans)" w:eastAsia="Times New Roman" w:hAnsi="var(--artdeco-typography-sans)" w:cs="Segoe UI"/>
          <w:kern w:val="0"/>
          <w:bdr w:val="none" w:sz="0" w:space="0" w:color="auto" w:frame="1"/>
          <w:lang w:eastAsia="en-IN"/>
          <w14:ligatures w14:val="none"/>
        </w:rPr>
        <w:t xml:space="preserve"> Architect &amp; Python Engineer for AI, ML, DS, IoT, Cloud</w:t>
      </w:r>
    </w:p>
    <w:p w14:paraId="187CF489" w14:textId="77777777" w:rsidR="003B1869" w:rsidRPr="003B1869" w:rsidRDefault="003B1869" w:rsidP="003B1869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</w:pPr>
      <w:r w:rsidRPr="003B1869"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  <w:t xml:space="preserve">Published • </w:t>
      </w:r>
      <w:proofErr w:type="gramStart"/>
      <w:r w:rsidRPr="003B1869">
        <w:rPr>
          <w:rFonts w:ascii="var(--artdeco-typography-sans)" w:eastAsia="Times New Roman" w:hAnsi="var(--artdeco-typography-sans)" w:cs="Segoe UI"/>
          <w:kern w:val="0"/>
          <w:lang w:eastAsia="en-IN"/>
          <w14:ligatures w14:val="none"/>
        </w:rPr>
        <w:t>1mo</w:t>
      </w:r>
      <w:proofErr w:type="gramEnd"/>
    </w:p>
    <w:p w14:paraId="4B8A2CDE" w14:textId="77777777" w:rsidR="003B1869" w:rsidRPr="003B1869" w:rsidRDefault="003B1869" w:rsidP="003B1869"/>
    <w:sectPr w:rsidR="003B1869" w:rsidRPr="003B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69"/>
    <w:rsid w:val="003B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8174"/>
  <w15:chartTrackingRefBased/>
  <w15:docId w15:val="{557B64A5-AE7E-46C3-B6C8-33C5F2AD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869"/>
    <w:rPr>
      <w:b/>
      <w:bCs/>
      <w:smallCaps/>
      <w:color w:val="0F4761" w:themeColor="accent1" w:themeShade="BF"/>
      <w:spacing w:val="5"/>
    </w:rPr>
  </w:style>
  <w:style w:type="paragraph" w:customStyle="1" w:styleId="ember-view">
    <w:name w:val="ember-view"/>
    <w:basedOn w:val="Normal"/>
    <w:rsid w:val="003B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1869"/>
    <w:rPr>
      <w:b/>
      <w:bCs/>
    </w:rPr>
  </w:style>
  <w:style w:type="character" w:customStyle="1" w:styleId="white-space-pre">
    <w:name w:val="white-space-pre"/>
    <w:basedOn w:val="DefaultParagraphFont"/>
    <w:rsid w:val="003B1869"/>
  </w:style>
  <w:style w:type="character" w:styleId="Emphasis">
    <w:name w:val="Emphasis"/>
    <w:basedOn w:val="DefaultParagraphFont"/>
    <w:uiPriority w:val="20"/>
    <w:qFormat/>
    <w:rsid w:val="003B186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186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B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hirajpatra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dhirajpa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tanmaya</dc:creator>
  <cp:keywords/>
  <dc:description/>
  <cp:lastModifiedBy>Tejaswi tanmaya</cp:lastModifiedBy>
  <cp:revision>1</cp:revision>
  <dcterms:created xsi:type="dcterms:W3CDTF">2024-02-09T05:24:00Z</dcterms:created>
  <dcterms:modified xsi:type="dcterms:W3CDTF">2024-02-09T05:24:00Z</dcterms:modified>
</cp:coreProperties>
</file>