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8AD92B" w14:textId="77777777" w:rsidR="00D10E89" w:rsidRPr="00D10E89" w:rsidRDefault="00D10E89" w:rsidP="00D10E89">
      <w:pPr>
        <w:spacing w:after="0" w:line="240" w:lineRule="auto"/>
        <w:rPr>
          <w:rFonts w:ascii="Times New Roman" w:eastAsia="Times New Roman" w:hAnsi="Times New Roman" w:cs="Times New Roman"/>
          <w:kern w:val="0"/>
          <w14:ligatures w14:val="none"/>
        </w:rPr>
      </w:pPr>
      <w:r w:rsidRPr="00D10E89">
        <w:rPr>
          <w:rFonts w:ascii="Aptos" w:eastAsia="Times New Roman" w:hAnsi="Aptos" w:cs="Times New Roman"/>
          <w:color w:val="212121"/>
          <w:kern w:val="0"/>
          <w14:ligatures w14:val="none"/>
        </w:rPr>
        <w:t>20-Jul-2026</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Dear Dr. Romero:</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 xml:space="preserve">We write you </w:t>
      </w:r>
      <w:proofErr w:type="gramStart"/>
      <w:r w:rsidRPr="00D10E89">
        <w:rPr>
          <w:rFonts w:ascii="Aptos" w:eastAsia="Times New Roman" w:hAnsi="Aptos" w:cs="Times New Roman"/>
          <w:color w:val="212121"/>
          <w:kern w:val="0"/>
          <w14:ligatures w14:val="none"/>
        </w:rPr>
        <w:t>in regards to</w:t>
      </w:r>
      <w:proofErr w:type="gramEnd"/>
      <w:r w:rsidRPr="00D10E89">
        <w:rPr>
          <w:rFonts w:ascii="Aptos" w:eastAsia="Times New Roman" w:hAnsi="Aptos" w:cs="Times New Roman"/>
          <w:color w:val="212121"/>
          <w:kern w:val="0"/>
          <w14:ligatures w14:val="none"/>
        </w:rPr>
        <w:t xml:space="preserve"> manuscript # ISQ-2026-05-0415 entitled "Foreign Influence by Authoritarian Governments: Introducing New Data and Evidence" which you submitted to International Studies Quarterly.</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We have received reviews from two</w:t>
      </w:r>
      <w:r w:rsidRPr="00D10E89">
        <w:rPr>
          <w:rFonts w:ascii="Aptos" w:eastAsia="Times New Roman" w:hAnsi="Aptos" w:cs="Times New Roman"/>
          <w:b/>
          <w:bCs/>
          <w:color w:val="212121"/>
          <w:kern w:val="0"/>
          <w14:ligatures w14:val="none"/>
        </w:rPr>
        <w:t> </w:t>
      </w:r>
      <w:r w:rsidRPr="00D10E89">
        <w:rPr>
          <w:rFonts w:ascii="Aptos" w:eastAsia="Times New Roman" w:hAnsi="Aptos" w:cs="Times New Roman"/>
          <w:color w:val="212121"/>
          <w:kern w:val="0"/>
          <w14:ligatures w14:val="none"/>
        </w:rPr>
        <w:t>highly qualified scholars. Please find these reviews below.</w:t>
      </w:r>
      <w:r w:rsidRPr="00D10E89">
        <w:rPr>
          <w:rFonts w:ascii="Aptos" w:eastAsia="Times New Roman" w:hAnsi="Aptos" w:cs="Times New Roman"/>
          <w:color w:val="212121"/>
          <w:kern w:val="0"/>
          <w14:ligatures w14:val="none"/>
        </w:rPr>
        <w:br/>
        <w:t> </w:t>
      </w:r>
      <w:r w:rsidRPr="00D10E89">
        <w:rPr>
          <w:rFonts w:ascii="Aptos" w:eastAsia="Times New Roman" w:hAnsi="Aptos" w:cs="Times New Roman"/>
          <w:color w:val="212121"/>
          <w:kern w:val="0"/>
          <w14:ligatures w14:val="none"/>
        </w:rPr>
        <w:br/>
        <w:t xml:space="preserve">Unfortunately, their assessments provide us with insufficient support to continue the review process. ISQ receives an extraordinarily large number of submissions each year, and we can only pursue publication for a few of these manuscripts. This means that we must decline </w:t>
      </w:r>
      <w:proofErr w:type="gramStart"/>
      <w:r w:rsidRPr="00D10E89">
        <w:rPr>
          <w:rFonts w:ascii="Aptos" w:eastAsia="Times New Roman" w:hAnsi="Aptos" w:cs="Times New Roman"/>
          <w:color w:val="212121"/>
          <w:kern w:val="0"/>
          <w14:ligatures w14:val="none"/>
        </w:rPr>
        <w:t>a number of</w:t>
      </w:r>
      <w:proofErr w:type="gramEnd"/>
      <w:r w:rsidRPr="00D10E89">
        <w:rPr>
          <w:rFonts w:ascii="Aptos" w:eastAsia="Times New Roman" w:hAnsi="Aptos" w:cs="Times New Roman"/>
          <w:color w:val="212121"/>
          <w:kern w:val="0"/>
          <w14:ligatures w14:val="none"/>
        </w:rPr>
        <w:t xml:space="preserve"> high quality and promising submissions.</w:t>
      </w:r>
      <w:r w:rsidRPr="00D10E89">
        <w:rPr>
          <w:rFonts w:ascii="Aptos" w:eastAsia="Times New Roman" w:hAnsi="Aptos" w:cs="Times New Roman"/>
          <w:color w:val="212121"/>
          <w:kern w:val="0"/>
          <w14:ligatures w14:val="none"/>
        </w:rPr>
        <w:br/>
        <w:t> </w:t>
      </w:r>
      <w:r w:rsidRPr="00D10E89">
        <w:rPr>
          <w:rFonts w:ascii="Aptos" w:eastAsia="Times New Roman" w:hAnsi="Aptos" w:cs="Times New Roman"/>
          <w:color w:val="212121"/>
          <w:kern w:val="0"/>
          <w14:ligatures w14:val="none"/>
        </w:rPr>
        <w:br/>
        <w:t>In brief:</w:t>
      </w:r>
    </w:p>
    <w:p w14:paraId="05BA1454" w14:textId="77777777" w:rsidR="00D10E89" w:rsidRPr="00D10E89" w:rsidRDefault="00D10E89" w:rsidP="00D10E89">
      <w:pPr>
        <w:numPr>
          <w:ilvl w:val="0"/>
          <w:numId w:val="1"/>
        </w:numPr>
        <w:spacing w:before="100" w:beforeAutospacing="1" w:after="100" w:afterAutospacing="1" w:line="240" w:lineRule="auto"/>
        <w:rPr>
          <w:rFonts w:ascii="Aptos" w:eastAsia="Times New Roman" w:hAnsi="Aptos" w:cs="Times New Roman"/>
          <w:color w:val="212121"/>
          <w:kern w:val="0"/>
          <w14:ligatures w14:val="none"/>
        </w:rPr>
      </w:pPr>
      <w:r w:rsidRPr="00D10E89">
        <w:rPr>
          <w:rFonts w:ascii="Aptos" w:eastAsia="Times New Roman" w:hAnsi="Aptos" w:cs="Times New Roman"/>
          <w:color w:val="212121"/>
          <w:kern w:val="0"/>
          <w14:ligatures w14:val="none"/>
        </w:rPr>
        <w:t>Both reviewers raise fundamental concerns about the validity of the data collected, and its reliability </w:t>
      </w:r>
    </w:p>
    <w:p w14:paraId="4EAA83E0" w14:textId="77777777" w:rsidR="00D10E89" w:rsidRPr="00D10E89" w:rsidRDefault="00D10E89" w:rsidP="00D10E89">
      <w:pPr>
        <w:numPr>
          <w:ilvl w:val="0"/>
          <w:numId w:val="1"/>
        </w:numPr>
        <w:spacing w:before="100" w:beforeAutospacing="1" w:after="100" w:afterAutospacing="1" w:line="240" w:lineRule="auto"/>
        <w:rPr>
          <w:rFonts w:ascii="Aptos" w:eastAsia="Times New Roman" w:hAnsi="Aptos" w:cs="Times New Roman"/>
          <w:color w:val="212121"/>
          <w:kern w:val="0"/>
          <w14:ligatures w14:val="none"/>
        </w:rPr>
      </w:pPr>
      <w:r w:rsidRPr="00D10E89">
        <w:rPr>
          <w:rFonts w:ascii="Aptos" w:eastAsia="Times New Roman" w:hAnsi="Aptos" w:cs="Times New Roman"/>
          <w:color w:val="212121"/>
          <w:kern w:val="0"/>
          <w14:ligatures w14:val="none"/>
        </w:rPr>
        <w:t>Both reviewers note shortcomings in the empirical application and raise questions about what it is measuring</w:t>
      </w:r>
    </w:p>
    <w:p w14:paraId="7E920C67" w14:textId="77777777" w:rsidR="00D10E89" w:rsidRPr="00D10E89" w:rsidRDefault="00D10E89" w:rsidP="00D10E89">
      <w:pPr>
        <w:numPr>
          <w:ilvl w:val="0"/>
          <w:numId w:val="1"/>
        </w:numPr>
        <w:spacing w:before="100" w:beforeAutospacing="1" w:after="100" w:afterAutospacing="1" w:line="240" w:lineRule="auto"/>
        <w:rPr>
          <w:rFonts w:ascii="Aptos" w:eastAsia="Times New Roman" w:hAnsi="Aptos" w:cs="Times New Roman"/>
          <w:color w:val="212121"/>
          <w:kern w:val="0"/>
          <w14:ligatures w14:val="none"/>
        </w:rPr>
      </w:pPr>
      <w:r w:rsidRPr="00D10E89">
        <w:rPr>
          <w:rFonts w:ascii="Aptos" w:eastAsia="Times New Roman" w:hAnsi="Aptos" w:cs="Times New Roman"/>
          <w:color w:val="212121"/>
          <w:kern w:val="0"/>
          <w14:ligatures w14:val="none"/>
        </w:rPr>
        <w:t>R2 suggests additional engagement with the literature  </w:t>
      </w:r>
    </w:p>
    <w:p w14:paraId="4DFFB33C" w14:textId="43F2B810" w:rsidR="00710AF1" w:rsidRDefault="00D10E89" w:rsidP="00D10E89">
      <w:r w:rsidRPr="00D10E89">
        <w:rPr>
          <w:rFonts w:ascii="Aptos" w:eastAsia="Times New Roman" w:hAnsi="Aptos" w:cs="Times New Roman"/>
          <w:color w:val="212121"/>
          <w:kern w:val="0"/>
          <w14:ligatures w14:val="none"/>
        </w:rPr>
        <w:br/>
        <w:t>We are also participating in a manuscript transfer program. This allows you to request that your reviews be transferred to another participating journal. This request must be made within four weeks of receiving this decision. Please see our submission guidelines for more details on the process to transfer your manuscript from ISQ to another participating outlet. You will also want to consult with the guidelines for the journal that you are transferring to.</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Thank you for considering </w:t>
      </w:r>
      <w:r w:rsidRPr="00D10E89">
        <w:rPr>
          <w:rFonts w:ascii="Aptos" w:eastAsia="Times New Roman" w:hAnsi="Aptos" w:cs="Times New Roman"/>
          <w:i/>
          <w:iCs/>
          <w:color w:val="212121"/>
          <w:kern w:val="0"/>
          <w14:ligatures w14:val="none"/>
        </w:rPr>
        <w:t>International Studies Quarterly </w:t>
      </w:r>
      <w:r w:rsidRPr="00D10E89">
        <w:rPr>
          <w:rFonts w:ascii="Aptos" w:eastAsia="Times New Roman" w:hAnsi="Aptos" w:cs="Times New Roman"/>
          <w:color w:val="212121"/>
          <w:kern w:val="0"/>
          <w14:ligatures w14:val="none"/>
        </w:rPr>
        <w:t>for the publication of your research. We hope that this specific decision will not discourage you from allowing us to consider future work. </w:t>
      </w:r>
      <w:r w:rsidRPr="00D10E89">
        <w:rPr>
          <w:rFonts w:ascii="Aptos" w:eastAsia="Times New Roman" w:hAnsi="Aptos" w:cs="Times New Roman"/>
          <w:color w:val="212121"/>
          <w:kern w:val="0"/>
          <w14:ligatures w14:val="none"/>
        </w:rPr>
        <w:br/>
        <w:t> </w:t>
      </w:r>
      <w:r w:rsidRPr="00D10E89">
        <w:rPr>
          <w:rFonts w:ascii="Aptos" w:eastAsia="Times New Roman" w:hAnsi="Aptos" w:cs="Times New Roman"/>
          <w:color w:val="212121"/>
          <w:kern w:val="0"/>
          <w14:ligatures w14:val="none"/>
        </w:rPr>
        <w:br/>
        <w:t>Sincerely,</w:t>
      </w:r>
      <w:r w:rsidRPr="00D10E89">
        <w:rPr>
          <w:rFonts w:ascii="Aptos" w:eastAsia="Times New Roman" w:hAnsi="Aptos" w:cs="Times New Roman"/>
          <w:color w:val="212121"/>
          <w:kern w:val="0"/>
          <w14:ligatures w14:val="none"/>
        </w:rPr>
        <w:br/>
        <w:t>The Editors</w:t>
      </w:r>
      <w:r w:rsidRPr="00D10E89">
        <w:rPr>
          <w:rFonts w:ascii="Aptos" w:eastAsia="Times New Roman" w:hAnsi="Aptos" w:cs="Times New Roman"/>
          <w:color w:val="212121"/>
          <w:kern w:val="0"/>
          <w14:ligatures w14:val="none"/>
        </w:rPr>
        <w:br/>
        <w:t> </w:t>
      </w:r>
      <w:r w:rsidRPr="00D10E89">
        <w:rPr>
          <w:rFonts w:ascii="Aptos" w:eastAsia="Times New Roman" w:hAnsi="Aptos" w:cs="Times New Roman"/>
          <w:color w:val="212121"/>
          <w:kern w:val="0"/>
          <w14:ligatures w14:val="none"/>
        </w:rPr>
        <w:br/>
      </w:r>
      <w:r w:rsidRPr="00D10E89">
        <w:rPr>
          <w:rFonts w:ascii="Aptos" w:eastAsia="Times New Roman" w:hAnsi="Aptos" w:cs="Times New Roman"/>
          <w:i/>
          <w:iCs/>
          <w:color w:val="212121"/>
          <w:kern w:val="0"/>
          <w14:ligatures w14:val="none"/>
        </w:rPr>
        <w:t>Lead Editors: </w:t>
      </w:r>
      <w:r w:rsidRPr="00D10E89">
        <w:rPr>
          <w:rFonts w:ascii="Aptos" w:eastAsia="Times New Roman" w:hAnsi="Aptos" w:cs="Times New Roman"/>
          <w:color w:val="212121"/>
          <w:kern w:val="0"/>
          <w14:ligatures w14:val="none"/>
        </w:rPr>
        <w:t>Sam R. Bell, University at Buffalo, SUNY; Elena McLean, University at Buffalo, SUNY; Jeffrey Pickering, Kansas State University | </w:t>
      </w:r>
      <w:r w:rsidRPr="00D10E89">
        <w:rPr>
          <w:rFonts w:ascii="Aptos" w:eastAsia="Times New Roman" w:hAnsi="Aptos" w:cs="Times New Roman"/>
          <w:i/>
          <w:iCs/>
          <w:color w:val="212121"/>
          <w:kern w:val="0"/>
          <w14:ligatures w14:val="none"/>
        </w:rPr>
        <w:t>Associate Editors</w:t>
      </w:r>
      <w:r w:rsidRPr="00D10E89">
        <w:rPr>
          <w:rFonts w:ascii="Aptos" w:eastAsia="Times New Roman" w:hAnsi="Aptos" w:cs="Times New Roman"/>
          <w:color w:val="212121"/>
          <w:kern w:val="0"/>
          <w14:ligatures w14:val="none"/>
        </w:rPr>
        <w:t xml:space="preserve">: Christine Agius, Swedish Defense University; Monika Barthwal-Datta, University of New South Wales, </w:t>
      </w:r>
      <w:r w:rsidRPr="00D10E89">
        <w:rPr>
          <w:rFonts w:ascii="Aptos" w:eastAsia="Times New Roman" w:hAnsi="Aptos" w:cs="Times New Roman"/>
          <w:color w:val="212121"/>
          <w:kern w:val="0"/>
          <w14:ligatures w14:val="none"/>
        </w:rPr>
        <w:lastRenderedPageBreak/>
        <w:t xml:space="preserve">Sydney; Muhammet Bas, NYU Abu Dhabi; Vesna Danilovic, University at Buffalo, SUNY; Ayse Kaya, Swarthmore College; Carla Martinez Machain, University at Buffalo, SUNY; Anna </w:t>
      </w:r>
      <w:proofErr w:type="spellStart"/>
      <w:r w:rsidRPr="00D10E89">
        <w:rPr>
          <w:rFonts w:ascii="Aptos" w:eastAsia="Times New Roman" w:hAnsi="Aptos" w:cs="Times New Roman"/>
          <w:color w:val="212121"/>
          <w:kern w:val="0"/>
          <w14:ligatures w14:val="none"/>
        </w:rPr>
        <w:t>Pechenkina</w:t>
      </w:r>
      <w:proofErr w:type="spellEnd"/>
      <w:r w:rsidRPr="00D10E89">
        <w:rPr>
          <w:rFonts w:ascii="Aptos" w:eastAsia="Times New Roman" w:hAnsi="Aptos" w:cs="Times New Roman"/>
          <w:color w:val="212121"/>
          <w:kern w:val="0"/>
          <w14:ligatures w14:val="none"/>
        </w:rPr>
        <w:t xml:space="preserve">, Utah State University; </w:t>
      </w:r>
      <w:proofErr w:type="spellStart"/>
      <w:r w:rsidRPr="00D10E89">
        <w:rPr>
          <w:rFonts w:ascii="Aptos" w:eastAsia="Times New Roman" w:hAnsi="Aptos" w:cs="Times New Roman"/>
          <w:color w:val="212121"/>
          <w:kern w:val="0"/>
          <w14:ligatures w14:val="none"/>
        </w:rPr>
        <w:t>Taehee</w:t>
      </w:r>
      <w:proofErr w:type="spellEnd"/>
      <w:r w:rsidRPr="00D10E89">
        <w:rPr>
          <w:rFonts w:ascii="Aptos" w:eastAsia="Times New Roman" w:hAnsi="Aptos" w:cs="Times New Roman"/>
          <w:color w:val="212121"/>
          <w:kern w:val="0"/>
          <w14:ligatures w14:val="none"/>
        </w:rPr>
        <w:t xml:space="preserve"> Whang, Yonsei University; </w:t>
      </w:r>
      <w:proofErr w:type="spellStart"/>
      <w:r w:rsidRPr="00D10E89">
        <w:rPr>
          <w:rFonts w:ascii="Aptos" w:eastAsia="Times New Roman" w:hAnsi="Aptos" w:cs="Times New Roman"/>
          <w:color w:val="212121"/>
          <w:kern w:val="0"/>
          <w14:ligatures w14:val="none"/>
        </w:rPr>
        <w:t>Byungwon</w:t>
      </w:r>
      <w:proofErr w:type="spellEnd"/>
      <w:r w:rsidRPr="00D10E89">
        <w:rPr>
          <w:rFonts w:ascii="Aptos" w:eastAsia="Times New Roman" w:hAnsi="Aptos" w:cs="Times New Roman"/>
          <w:color w:val="212121"/>
          <w:kern w:val="0"/>
          <w14:ligatures w14:val="none"/>
        </w:rPr>
        <w:t xml:space="preserve"> Woo, Yonsei University</w:t>
      </w:r>
      <w:r w:rsidRPr="00D10E89">
        <w:rPr>
          <w:rFonts w:ascii="Aptos" w:eastAsia="Times New Roman" w:hAnsi="Aptos" w:cs="Times New Roman"/>
          <w:color w:val="212121"/>
          <w:kern w:val="0"/>
          <w14:ligatures w14:val="none"/>
        </w:rPr>
        <w:br/>
        <w:t>----------------------------------------------------------------------------------</w:t>
      </w:r>
      <w:r w:rsidRPr="00D10E89">
        <w:rPr>
          <w:rFonts w:ascii="Aptos" w:eastAsia="Times New Roman" w:hAnsi="Aptos" w:cs="Times New Roman"/>
          <w:color w:val="212121"/>
          <w:kern w:val="0"/>
          <w14:ligatures w14:val="none"/>
        </w:rPr>
        <w:br/>
        <w:t>Reviewer: 1</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Comments to the Author</w:t>
      </w:r>
      <w:r w:rsidRPr="00D10E89">
        <w:rPr>
          <w:rFonts w:ascii="Aptos" w:eastAsia="Times New Roman" w:hAnsi="Aptos" w:cs="Times New Roman"/>
          <w:color w:val="212121"/>
          <w:kern w:val="0"/>
          <w14:ligatures w14:val="none"/>
        </w:rPr>
        <w:br/>
        <w:t>The research note “Foreign Influence by Authoritarian Governments: Introducing New Data and Evidence” introduces a new country-month dataset tracking media reports of Russian and Chinese influence across 66 low- and middle-income countries from 2012 to 2025. To show the usefulness of the data, the authors also analyze Russian foreign influence attempts around the invasion of Ukraine in 2022.</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 xml:space="preserve">I was very impressed with what the authors set out to do. I like the idea and would like to use the opportunity to praise them for the efforts made in putting this dataset together. It is obviously a great </w:t>
      </w:r>
      <w:proofErr w:type="gramStart"/>
      <w:r w:rsidRPr="00D10E89">
        <w:rPr>
          <w:rFonts w:ascii="Aptos" w:eastAsia="Times New Roman" w:hAnsi="Aptos" w:cs="Times New Roman"/>
          <w:color w:val="212121"/>
          <w:kern w:val="0"/>
          <w14:ligatures w14:val="none"/>
        </w:rPr>
        <w:t>contribution in itself</w:t>
      </w:r>
      <w:proofErr w:type="gramEnd"/>
      <w:r w:rsidRPr="00D10E89">
        <w:rPr>
          <w:rFonts w:ascii="Aptos" w:eastAsia="Times New Roman" w:hAnsi="Aptos" w:cs="Times New Roman"/>
          <w:color w:val="212121"/>
          <w:kern w:val="0"/>
          <w14:ligatures w14:val="none"/>
        </w:rPr>
        <w:t xml:space="preserve">. A dataset like this is not only useful for </w:t>
      </w:r>
      <w:proofErr w:type="gramStart"/>
      <w:r w:rsidRPr="00D10E89">
        <w:rPr>
          <w:rFonts w:ascii="Aptos" w:eastAsia="Times New Roman" w:hAnsi="Aptos" w:cs="Times New Roman"/>
          <w:color w:val="212121"/>
          <w:kern w:val="0"/>
          <w14:ligatures w14:val="none"/>
        </w:rPr>
        <w:t>policy-makers</w:t>
      </w:r>
      <w:proofErr w:type="gramEnd"/>
      <w:r w:rsidRPr="00D10E89">
        <w:rPr>
          <w:rFonts w:ascii="Aptos" w:eastAsia="Times New Roman" w:hAnsi="Aptos" w:cs="Times New Roman"/>
          <w:color w:val="212121"/>
          <w:kern w:val="0"/>
          <w14:ligatures w14:val="none"/>
        </w:rPr>
        <w:t xml:space="preserve"> and as early warning signals as the authors </w:t>
      </w:r>
      <w:proofErr w:type="gramStart"/>
      <w:r w:rsidRPr="00D10E89">
        <w:rPr>
          <w:rFonts w:ascii="Aptos" w:eastAsia="Times New Roman" w:hAnsi="Aptos" w:cs="Times New Roman"/>
          <w:color w:val="212121"/>
          <w:kern w:val="0"/>
          <w14:ligatures w14:val="none"/>
        </w:rPr>
        <w:t>suggest, but</w:t>
      </w:r>
      <w:proofErr w:type="gramEnd"/>
      <w:r w:rsidRPr="00D10E89">
        <w:rPr>
          <w:rFonts w:ascii="Aptos" w:eastAsia="Times New Roman" w:hAnsi="Aptos" w:cs="Times New Roman"/>
          <w:color w:val="212121"/>
          <w:kern w:val="0"/>
          <w14:ligatures w14:val="none"/>
        </w:rPr>
        <w:t xml:space="preserve"> can be employed to investigate causal relationships in IR and comparative politics.</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That said, I do, still have a number of questions/concerns that I would like the authors to address. Some of them raise some critical points about the quality of the data:</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 xml:space="preserve">1) My main concern relates to the validity of the data. Do the authors measure what they say they do? I would like to raise three issues in this regard. First, and most importantly, looking at the themes and categories coded and described in Table 1 and fleshed out in the appendix, I was surprised to see that many reports may relate to target countries doing something against Russia, and not necessarily Russia </w:t>
      </w:r>
      <w:proofErr w:type="gramStart"/>
      <w:r w:rsidRPr="00D10E89">
        <w:rPr>
          <w:rFonts w:ascii="Aptos" w:eastAsia="Times New Roman" w:hAnsi="Aptos" w:cs="Times New Roman"/>
          <w:color w:val="212121"/>
          <w:kern w:val="0"/>
          <w14:ligatures w14:val="none"/>
        </w:rPr>
        <w:t>taking action</w:t>
      </w:r>
      <w:proofErr w:type="gramEnd"/>
      <w:r w:rsidRPr="00D10E89">
        <w:rPr>
          <w:rFonts w:ascii="Aptos" w:eastAsia="Times New Roman" w:hAnsi="Aptos" w:cs="Times New Roman"/>
          <w:color w:val="212121"/>
          <w:kern w:val="0"/>
          <w14:ligatures w14:val="none"/>
        </w:rPr>
        <w:t xml:space="preserve">. E.g., the category diplomatic meetings </w:t>
      </w:r>
      <w:proofErr w:type="gramStart"/>
      <w:r w:rsidRPr="00D10E89">
        <w:rPr>
          <w:rFonts w:ascii="Aptos" w:eastAsia="Times New Roman" w:hAnsi="Aptos" w:cs="Times New Roman"/>
          <w:color w:val="212121"/>
          <w:kern w:val="0"/>
          <w14:ligatures w14:val="none"/>
        </w:rPr>
        <w:t>seems</w:t>
      </w:r>
      <w:proofErr w:type="gramEnd"/>
      <w:r w:rsidRPr="00D10E89">
        <w:rPr>
          <w:rFonts w:ascii="Aptos" w:eastAsia="Times New Roman" w:hAnsi="Aptos" w:cs="Times New Roman"/>
          <w:color w:val="212121"/>
          <w:kern w:val="0"/>
          <w14:ligatures w14:val="none"/>
        </w:rPr>
        <w:t xml:space="preserve"> to include also instances where Russia and the target country hold or cancel a meeting. However, who </w:t>
      </w:r>
      <w:proofErr w:type="gramStart"/>
      <w:r w:rsidRPr="00D10E89">
        <w:rPr>
          <w:rFonts w:ascii="Aptos" w:eastAsia="Times New Roman" w:hAnsi="Aptos" w:cs="Times New Roman"/>
          <w:color w:val="212121"/>
          <w:kern w:val="0"/>
          <w14:ligatures w14:val="none"/>
        </w:rPr>
        <w:t>takes action</w:t>
      </w:r>
      <w:proofErr w:type="gramEnd"/>
      <w:r w:rsidRPr="00D10E89">
        <w:rPr>
          <w:rFonts w:ascii="Aptos" w:eastAsia="Times New Roman" w:hAnsi="Aptos" w:cs="Times New Roman"/>
          <w:color w:val="212121"/>
          <w:kern w:val="0"/>
          <w14:ligatures w14:val="none"/>
        </w:rPr>
        <w:t xml:space="preserve"> here? Is it Russia or the target country? If we are to measure Russian influence attempts, then this question of who is the </w:t>
      </w:r>
      <w:proofErr w:type="gramStart"/>
      <w:r w:rsidRPr="00D10E89">
        <w:rPr>
          <w:rFonts w:ascii="Aptos" w:eastAsia="Times New Roman" w:hAnsi="Aptos" w:cs="Times New Roman"/>
          <w:color w:val="212121"/>
          <w:kern w:val="0"/>
          <w14:ligatures w14:val="none"/>
        </w:rPr>
        <w:t>first-mover</w:t>
      </w:r>
      <w:proofErr w:type="gramEnd"/>
      <w:r w:rsidRPr="00D10E89">
        <w:rPr>
          <w:rFonts w:ascii="Aptos" w:eastAsia="Times New Roman" w:hAnsi="Aptos" w:cs="Times New Roman"/>
          <w:color w:val="212121"/>
          <w:kern w:val="0"/>
          <w14:ligatures w14:val="none"/>
        </w:rPr>
        <w:t xml:space="preserve"> is crucial. Likewise with the intelligence/counterintelligence category. Also here, it sounds like it can be the target country that decides to do something to protect itself from perceived influence from Russia, not Russia </w:t>
      </w:r>
      <w:proofErr w:type="gramStart"/>
      <w:r w:rsidRPr="00D10E89">
        <w:rPr>
          <w:rFonts w:ascii="Aptos" w:eastAsia="Times New Roman" w:hAnsi="Aptos" w:cs="Times New Roman"/>
          <w:color w:val="212121"/>
          <w:kern w:val="0"/>
          <w14:ligatures w14:val="none"/>
        </w:rPr>
        <w:t>taking action</w:t>
      </w:r>
      <w:proofErr w:type="gramEnd"/>
      <w:r w:rsidRPr="00D10E89">
        <w:rPr>
          <w:rFonts w:ascii="Aptos" w:eastAsia="Times New Roman" w:hAnsi="Aptos" w:cs="Times New Roman"/>
          <w:color w:val="212121"/>
          <w:kern w:val="0"/>
          <w14:ligatures w14:val="none"/>
        </w:rPr>
        <w:t xml:space="preserve">. The same also applies to ‘diplomatic meetings’ as well as other categories. Second, the measure of influence does not include a category for Russian military threats, but it does have one for organized criminal groups. Conceptually, this is surprising to me. And looking at Fig. 1 in the appendix, </w:t>
      </w:r>
      <w:proofErr w:type="gramStart"/>
      <w:r w:rsidRPr="00D10E89">
        <w:rPr>
          <w:rFonts w:ascii="Aptos" w:eastAsia="Times New Roman" w:hAnsi="Aptos" w:cs="Times New Roman"/>
          <w:color w:val="212121"/>
          <w:kern w:val="0"/>
          <w14:ligatures w14:val="none"/>
        </w:rPr>
        <w:t>it is clear that criminal</w:t>
      </w:r>
      <w:proofErr w:type="gramEnd"/>
      <w:r w:rsidRPr="00D10E89">
        <w:rPr>
          <w:rFonts w:ascii="Aptos" w:eastAsia="Times New Roman" w:hAnsi="Aptos" w:cs="Times New Roman"/>
          <w:color w:val="212121"/>
          <w:kern w:val="0"/>
          <w14:ligatures w14:val="none"/>
        </w:rPr>
        <w:t xml:space="preserve"> groups make up a substantial share of the reports </w:t>
      </w:r>
      <w:r w:rsidRPr="00D10E89">
        <w:rPr>
          <w:rFonts w:ascii="Aptos" w:eastAsia="Times New Roman" w:hAnsi="Aptos" w:cs="Times New Roman"/>
          <w:color w:val="212121"/>
          <w:kern w:val="0"/>
          <w14:ligatures w14:val="none"/>
        </w:rPr>
        <w:lastRenderedPageBreak/>
        <w:t xml:space="preserve">(taking second place in labeled categories). Why are Russia-related criminal groups important to include in a measure of Russian influence attempts? And why not include threats from Russia? Are these coded under diplomatic statements then? More generally, I missed a clearer definition of influence attempts here. Instead, the approach seems to be largely data-driven. Third, as I understand it, the actions attributed to Russia can be both punitive and supportive (or trying to generate attraction), and we cannot know when an influence activity is one or the other. Moreover, punitive/supportive actions </w:t>
      </w:r>
      <w:proofErr w:type="gramStart"/>
      <w:r w:rsidRPr="00D10E89">
        <w:rPr>
          <w:rFonts w:ascii="Aptos" w:eastAsia="Times New Roman" w:hAnsi="Aptos" w:cs="Times New Roman"/>
          <w:color w:val="212121"/>
          <w:kern w:val="0"/>
          <w14:ligatures w14:val="none"/>
        </w:rPr>
        <w:t>cross-cut</w:t>
      </w:r>
      <w:proofErr w:type="gramEnd"/>
      <w:r w:rsidRPr="00D10E89">
        <w:rPr>
          <w:rFonts w:ascii="Aptos" w:eastAsia="Times New Roman" w:hAnsi="Aptos" w:cs="Times New Roman"/>
          <w:color w:val="212121"/>
          <w:kern w:val="0"/>
          <w14:ligatures w14:val="none"/>
        </w:rPr>
        <w:t xml:space="preserve"> most categories. As I see it, this blurring makes it even more difficult to interpret, e.g., what the authors term ‘</w:t>
      </w:r>
      <w:proofErr w:type="gramStart"/>
      <w:r w:rsidRPr="00D10E89">
        <w:rPr>
          <w:rFonts w:ascii="Aptos" w:eastAsia="Times New Roman" w:hAnsi="Aptos" w:cs="Times New Roman"/>
          <w:color w:val="212121"/>
          <w:kern w:val="0"/>
          <w14:ligatures w14:val="none"/>
        </w:rPr>
        <w:t>surges’</w:t>
      </w:r>
      <w:proofErr w:type="gramEnd"/>
      <w:r w:rsidRPr="00D10E89">
        <w:rPr>
          <w:rFonts w:ascii="Aptos" w:eastAsia="Times New Roman" w:hAnsi="Aptos" w:cs="Times New Roman"/>
          <w:color w:val="212121"/>
          <w:kern w:val="0"/>
          <w14:ligatures w14:val="none"/>
        </w:rPr>
        <w:t>. I return to this point in relation to my discussion of the test case below.  </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 xml:space="preserve">2) The authors repeatedly emphasize that they measure media reporting in target countries, not necessarily actual actions taken by Russia or China. What they do not discuss, however, is whether there might be bias in which countries report a lot about, say, Russia and which do </w:t>
      </w:r>
      <w:proofErr w:type="gramStart"/>
      <w:r w:rsidRPr="00D10E89">
        <w:rPr>
          <w:rFonts w:ascii="Aptos" w:eastAsia="Times New Roman" w:hAnsi="Aptos" w:cs="Times New Roman"/>
          <w:color w:val="212121"/>
          <w:kern w:val="0"/>
          <w14:ligatures w14:val="none"/>
        </w:rPr>
        <w:t>not,  when</w:t>
      </w:r>
      <w:proofErr w:type="gramEnd"/>
      <w:r w:rsidRPr="00D10E89">
        <w:rPr>
          <w:rFonts w:ascii="Aptos" w:eastAsia="Times New Roman" w:hAnsi="Aptos" w:cs="Times New Roman"/>
          <w:color w:val="212121"/>
          <w:kern w:val="0"/>
          <w14:ligatures w14:val="none"/>
        </w:rPr>
        <w:t xml:space="preserve"> they do so, and not least whether they might be prone to report different types of ‘influence </w:t>
      </w:r>
      <w:proofErr w:type="gramStart"/>
      <w:r w:rsidRPr="00D10E89">
        <w:rPr>
          <w:rFonts w:ascii="Aptos" w:eastAsia="Times New Roman" w:hAnsi="Aptos" w:cs="Times New Roman"/>
          <w:color w:val="212121"/>
          <w:kern w:val="0"/>
          <w14:ligatures w14:val="none"/>
        </w:rPr>
        <w:t>attempts’</w:t>
      </w:r>
      <w:proofErr w:type="gramEnd"/>
      <w:r w:rsidRPr="00D10E89">
        <w:rPr>
          <w:rFonts w:ascii="Aptos" w:eastAsia="Times New Roman" w:hAnsi="Aptos" w:cs="Times New Roman"/>
          <w:color w:val="212121"/>
          <w:kern w:val="0"/>
          <w14:ligatures w14:val="none"/>
        </w:rPr>
        <w:t>. E.g., in some periods, national media attention is naturally directed to more salient topics domestically, regionally, or globally. That is, in some periods, and for some countries, Russian influences may be over-reported and in some under-reported. I also suspect countries where Russian influence has historically been significant or where governments and populations see Russia as either a good friend or a dangerous enemy are likely to overreport both punitive and supportive actions by Russia compared to more neutral ones. Have the authors made any attempts to test for such potential biases?</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 xml:space="preserve">3) If the coded actions are indeed all from the sender country, Russia or China, how do we know that the sender, the one that takes agency, is indeed affiliated with the Russian or Chinese state/regime? Some business actors, criminal gangs, religious actors, etc. may indeed be </w:t>
      </w:r>
      <w:proofErr w:type="gramStart"/>
      <w:r w:rsidRPr="00D10E89">
        <w:rPr>
          <w:rFonts w:ascii="Aptos" w:eastAsia="Times New Roman" w:hAnsi="Aptos" w:cs="Times New Roman"/>
          <w:color w:val="212121"/>
          <w:kern w:val="0"/>
          <w14:ligatures w14:val="none"/>
        </w:rPr>
        <w:t>more or less on</w:t>
      </w:r>
      <w:proofErr w:type="gramEnd"/>
      <w:r w:rsidRPr="00D10E89">
        <w:rPr>
          <w:rFonts w:ascii="Aptos" w:eastAsia="Times New Roman" w:hAnsi="Aptos" w:cs="Times New Roman"/>
          <w:color w:val="212121"/>
          <w:kern w:val="0"/>
          <w14:ligatures w14:val="none"/>
        </w:rPr>
        <w:t xml:space="preserve"> contract with Russia or China, but others may be much more loosely affiliated. In the data, attention to both is given equal weight, meaning that we risk overreporting state-led influence activities by these two great powers?</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 xml:space="preserve">4) The Russian test case is an interesting choice, but the above-mentioned problems also mean that I have a hard time interpreting the results simply because it tells us very little about what Russia actually did in the period around the intervention. Do we see these surges because Russia reached out to countries trying to strengthen ties, prepare the ground for a potential stand-off, etc.? Or do we see it because target countries took actions, arranging meetings with Russian ambassadors, calling off existing agreements with Russia, etc. If it is indeed the former, I think it shows us something interesting. If the </w:t>
      </w:r>
      <w:r w:rsidRPr="00D10E89">
        <w:rPr>
          <w:rFonts w:ascii="Aptos" w:eastAsia="Times New Roman" w:hAnsi="Aptos" w:cs="Times New Roman"/>
          <w:color w:val="212121"/>
          <w:kern w:val="0"/>
          <w14:ligatures w14:val="none"/>
        </w:rPr>
        <w:lastRenderedPageBreak/>
        <w:t xml:space="preserve">findings are driven by the latter, it is not </w:t>
      </w:r>
      <w:proofErr w:type="gramStart"/>
      <w:r w:rsidRPr="00D10E89">
        <w:rPr>
          <w:rFonts w:ascii="Aptos" w:eastAsia="Times New Roman" w:hAnsi="Aptos" w:cs="Times New Roman"/>
          <w:color w:val="212121"/>
          <w:kern w:val="0"/>
          <w14:ligatures w14:val="none"/>
        </w:rPr>
        <w:t>really surprising</w:t>
      </w:r>
      <w:proofErr w:type="gramEnd"/>
      <w:r w:rsidRPr="00D10E89">
        <w:rPr>
          <w:rFonts w:ascii="Aptos" w:eastAsia="Times New Roman" w:hAnsi="Aptos" w:cs="Times New Roman"/>
          <w:color w:val="212121"/>
          <w:kern w:val="0"/>
          <w14:ligatures w14:val="none"/>
        </w:rPr>
        <w:t>.</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5) I missed a section on the utility of the data for researchers. what kind of interesting questions can we answer with this kind of data?</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Reviewer: 2</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Comments to the Author</w:t>
      </w:r>
      <w:r w:rsidRPr="00D10E89">
        <w:rPr>
          <w:rFonts w:ascii="Aptos" w:eastAsia="Times New Roman" w:hAnsi="Aptos" w:cs="Times New Roman"/>
          <w:color w:val="212121"/>
          <w:kern w:val="0"/>
          <w14:ligatures w14:val="none"/>
        </w:rPr>
        <w:br/>
        <w:t>The submitted manuscript describes and analyzes a new dataset on Chinese and Russian influence on a set of 66 low- and middle-income countries. The measures are constructed using large language models applied to 120 million online news articles. The analysis documents several specific temporal patterns in the constructed measures.</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There is much to appreciate in this research note. The vast data collection is impressive, as is the sophisticated LLM-based pipeline to construct measures of Chinese and Russian foreign influence. Nevertheless, I have several concerns.</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 xml:space="preserve">First and foremost, it remains unclear what the constructed measures </w:t>
      </w:r>
      <w:proofErr w:type="gramStart"/>
      <w:r w:rsidRPr="00D10E89">
        <w:rPr>
          <w:rFonts w:ascii="Aptos" w:eastAsia="Times New Roman" w:hAnsi="Aptos" w:cs="Times New Roman"/>
          <w:color w:val="212121"/>
          <w:kern w:val="0"/>
          <w14:ligatures w14:val="none"/>
        </w:rPr>
        <w:t>actually measure</w:t>
      </w:r>
      <w:proofErr w:type="gramEnd"/>
      <w:r w:rsidRPr="00D10E89">
        <w:rPr>
          <w:rFonts w:ascii="Aptos" w:eastAsia="Times New Roman" w:hAnsi="Aptos" w:cs="Times New Roman"/>
          <w:color w:val="212121"/>
          <w:kern w:val="0"/>
          <w14:ligatures w14:val="none"/>
        </w:rPr>
        <w:t>. Since the measures are a function of reports on foreign influence, they crucially depend on the extent of media attention that a certain event generates. Media attention on foreign influencing, however, is driven by many more factors than just the intensity of foreign influencing. At the same time, we know from existing research on international politics (e.g., on vote buying) that sometimes the most effective instruments are the least visible. In my view, the paper requires a clearer conceptualization of what it aims to measure, a more rigorous validation of its measures, and a comparison with existing measures.</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br/>
        <w:t>Second, the empirical application in its current form does not clearly demonstrate the usefulness of the measure. For example, it is only natural that reporting about Russia would increase after the Russian attack on Ukraine (pp. 11–12). The spike in news coverage during the start of the attack is also unsurprising. It would have been possible to observe these patterns with much less sophisticated measures of news content. To demonstrate the usefulness of the data, it would be useful to leverage the full granularity of the new dataset. After all, it includes 21 influence categories for 66 countries at the monthly level. An empirical analysis tailored to showcasing the usefulness of this data structure should ideally make use of this granularity and detail. More generally, it would also help to design an empirical application that tests hypotheses generated from a thorough engagement with the related literature on foreign influence by authoritarian regimes.</w:t>
      </w:r>
      <w:r w:rsidRPr="00D10E89">
        <w:rPr>
          <w:rFonts w:ascii="Aptos" w:eastAsia="Times New Roman" w:hAnsi="Aptos" w:cs="Times New Roman"/>
          <w:color w:val="212121"/>
          <w:kern w:val="0"/>
          <w14:ligatures w14:val="none"/>
        </w:rPr>
        <w:br/>
      </w:r>
      <w:r w:rsidRPr="00D10E89">
        <w:rPr>
          <w:rFonts w:ascii="Aptos" w:eastAsia="Times New Roman" w:hAnsi="Aptos" w:cs="Times New Roman"/>
          <w:color w:val="212121"/>
          <w:kern w:val="0"/>
          <w14:ligatures w14:val="none"/>
        </w:rPr>
        <w:lastRenderedPageBreak/>
        <w:br/>
        <w:t xml:space="preserve">Third, the paper’s connection to the related literature could be improved. While it loosely connects to </w:t>
      </w:r>
      <w:proofErr w:type="spellStart"/>
      <w:r w:rsidRPr="00D10E89">
        <w:rPr>
          <w:rFonts w:ascii="Aptos" w:eastAsia="Times New Roman" w:hAnsi="Aptos" w:cs="Times New Roman"/>
          <w:color w:val="212121"/>
          <w:kern w:val="0"/>
          <w14:ligatures w14:val="none"/>
        </w:rPr>
        <w:t>AidData’s</w:t>
      </w:r>
      <w:proofErr w:type="spellEnd"/>
      <w:r w:rsidRPr="00D10E89">
        <w:rPr>
          <w:rFonts w:ascii="Aptos" w:eastAsia="Times New Roman" w:hAnsi="Aptos" w:cs="Times New Roman"/>
          <w:color w:val="212121"/>
          <w:kern w:val="0"/>
          <w14:ligatures w14:val="none"/>
        </w:rPr>
        <w:t xml:space="preserve"> work on Chinese financial flows (cited as Goodman et al. and Custer et al.), it does not refer to </w:t>
      </w:r>
      <w:proofErr w:type="spellStart"/>
      <w:r w:rsidRPr="00D10E89">
        <w:rPr>
          <w:rFonts w:ascii="Aptos" w:eastAsia="Times New Roman" w:hAnsi="Aptos" w:cs="Times New Roman"/>
          <w:color w:val="212121"/>
          <w:kern w:val="0"/>
          <w14:ligatures w14:val="none"/>
        </w:rPr>
        <w:t>AidData’s</w:t>
      </w:r>
      <w:proofErr w:type="spellEnd"/>
      <w:r w:rsidRPr="00D10E89">
        <w:rPr>
          <w:rFonts w:ascii="Aptos" w:eastAsia="Times New Roman" w:hAnsi="Aptos" w:cs="Times New Roman"/>
          <w:color w:val="212121"/>
          <w:kern w:val="0"/>
          <w14:ligatures w14:val="none"/>
        </w:rPr>
        <w:t xml:space="preserve"> data on public diplomacy. These data are more closely related to what the submitted manuscript aims to </w:t>
      </w:r>
      <w:proofErr w:type="gramStart"/>
      <w:r w:rsidRPr="00D10E89">
        <w:rPr>
          <w:rFonts w:ascii="Aptos" w:eastAsia="Times New Roman" w:hAnsi="Aptos" w:cs="Times New Roman"/>
          <w:color w:val="212121"/>
          <w:kern w:val="0"/>
          <w14:ligatures w14:val="none"/>
        </w:rPr>
        <w:t>measure</w:t>
      </w:r>
      <w:proofErr w:type="gramEnd"/>
      <w:r w:rsidRPr="00D10E89">
        <w:rPr>
          <w:rFonts w:ascii="Aptos" w:eastAsia="Times New Roman" w:hAnsi="Aptos" w:cs="Times New Roman"/>
          <w:color w:val="212121"/>
          <w:kern w:val="0"/>
          <w14:ligatures w14:val="none"/>
        </w:rPr>
        <w:t xml:space="preserve"> and it would be useful to offer a (conceptual and empirical) comparison in this paper. Moreover, there is much more work to cite on how both China and Russia attempt to influence other governments by means of aid, health exports, security cooperation, vote buying, bailouts, the Belt and Road Initiative, and so on. Relatedly, some of the statements made on page 3 are attributed to the incorrect references. I recommend checking this carefully.</w:t>
      </w:r>
    </w:p>
    <w:sectPr w:rsidR="00710A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30D17"/>
    <w:multiLevelType w:val="multilevel"/>
    <w:tmpl w:val="AE76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7363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E89"/>
    <w:rsid w:val="00385665"/>
    <w:rsid w:val="00710AF1"/>
    <w:rsid w:val="009E0675"/>
    <w:rsid w:val="00D10E89"/>
    <w:rsid w:val="00E30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58528C"/>
  <w15:chartTrackingRefBased/>
  <w15:docId w15:val="{24098B7F-ACFB-0B48-A8F1-5E6F4691A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E89"/>
    <w:rPr>
      <w:rFonts w:eastAsiaTheme="majorEastAsia" w:cstheme="majorBidi"/>
      <w:color w:val="272727" w:themeColor="text1" w:themeTint="D8"/>
    </w:rPr>
  </w:style>
  <w:style w:type="paragraph" w:styleId="Title">
    <w:name w:val="Title"/>
    <w:basedOn w:val="Normal"/>
    <w:next w:val="Normal"/>
    <w:link w:val="TitleChar"/>
    <w:uiPriority w:val="10"/>
    <w:qFormat/>
    <w:rsid w:val="00D10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E89"/>
    <w:pPr>
      <w:spacing w:before="160"/>
      <w:jc w:val="center"/>
    </w:pPr>
    <w:rPr>
      <w:i/>
      <w:iCs/>
      <w:color w:val="404040" w:themeColor="text1" w:themeTint="BF"/>
    </w:rPr>
  </w:style>
  <w:style w:type="character" w:customStyle="1" w:styleId="QuoteChar">
    <w:name w:val="Quote Char"/>
    <w:basedOn w:val="DefaultParagraphFont"/>
    <w:link w:val="Quote"/>
    <w:uiPriority w:val="29"/>
    <w:rsid w:val="00D10E89"/>
    <w:rPr>
      <w:i/>
      <w:iCs/>
      <w:color w:val="404040" w:themeColor="text1" w:themeTint="BF"/>
    </w:rPr>
  </w:style>
  <w:style w:type="paragraph" w:styleId="ListParagraph">
    <w:name w:val="List Paragraph"/>
    <w:basedOn w:val="Normal"/>
    <w:uiPriority w:val="34"/>
    <w:qFormat/>
    <w:rsid w:val="00D10E89"/>
    <w:pPr>
      <w:ind w:left="720"/>
      <w:contextualSpacing/>
    </w:pPr>
  </w:style>
  <w:style w:type="character" w:styleId="IntenseEmphasis">
    <w:name w:val="Intense Emphasis"/>
    <w:basedOn w:val="DefaultParagraphFont"/>
    <w:uiPriority w:val="21"/>
    <w:qFormat/>
    <w:rsid w:val="00D10E89"/>
    <w:rPr>
      <w:i/>
      <w:iCs/>
      <w:color w:val="0F4761" w:themeColor="accent1" w:themeShade="BF"/>
    </w:rPr>
  </w:style>
  <w:style w:type="paragraph" w:styleId="IntenseQuote">
    <w:name w:val="Intense Quote"/>
    <w:basedOn w:val="Normal"/>
    <w:next w:val="Normal"/>
    <w:link w:val="IntenseQuoteChar"/>
    <w:uiPriority w:val="30"/>
    <w:qFormat/>
    <w:rsid w:val="00D10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E89"/>
    <w:rPr>
      <w:i/>
      <w:iCs/>
      <w:color w:val="0F4761" w:themeColor="accent1" w:themeShade="BF"/>
    </w:rPr>
  </w:style>
  <w:style w:type="character" w:styleId="IntenseReference">
    <w:name w:val="Intense Reference"/>
    <w:basedOn w:val="DefaultParagraphFont"/>
    <w:uiPriority w:val="32"/>
    <w:qFormat/>
    <w:rsid w:val="00D10E89"/>
    <w:rPr>
      <w:b/>
      <w:bCs/>
      <w:smallCaps/>
      <w:color w:val="0F4761" w:themeColor="accent1" w:themeShade="BF"/>
      <w:spacing w:val="5"/>
    </w:rPr>
  </w:style>
  <w:style w:type="character" w:styleId="Strong">
    <w:name w:val="Strong"/>
    <w:basedOn w:val="DefaultParagraphFont"/>
    <w:uiPriority w:val="22"/>
    <w:qFormat/>
    <w:rsid w:val="00D10E89"/>
    <w:rPr>
      <w:b/>
      <w:bCs/>
    </w:rPr>
  </w:style>
  <w:style w:type="character" w:customStyle="1" w:styleId="apple-converted-space">
    <w:name w:val="apple-converted-space"/>
    <w:basedOn w:val="DefaultParagraphFont"/>
    <w:rsid w:val="00D10E89"/>
  </w:style>
  <w:style w:type="character" w:styleId="Emphasis">
    <w:name w:val="Emphasis"/>
    <w:basedOn w:val="DefaultParagraphFont"/>
    <w:uiPriority w:val="20"/>
    <w:qFormat/>
    <w:rsid w:val="00D10E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1618</Words>
  <Characters>9229</Characters>
  <Application>Microsoft Office Word</Application>
  <DocSecurity>0</DocSecurity>
  <Lines>76</Lines>
  <Paragraphs>21</Paragraphs>
  <ScaleCrop>false</ScaleCrop>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Romero</dc:creator>
  <cp:keywords/>
  <dc:description/>
  <cp:lastModifiedBy>Diego Romero</cp:lastModifiedBy>
  <cp:revision>1</cp:revision>
  <dcterms:created xsi:type="dcterms:W3CDTF">2026-07-20T16:13:00Z</dcterms:created>
  <dcterms:modified xsi:type="dcterms:W3CDTF">2026-07-20T16:14:00Z</dcterms:modified>
</cp:coreProperties>
</file>