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D47350">
      <w:pPr>
        <w:pStyle w:val="Titul"/>
      </w:pPr>
      <w:r>
        <w:t>2x RJ12</w:t>
      </w:r>
    </w:p>
    <w:p w:rsidR="008C5A3F" w:rsidRDefault="00D86939">
      <w:pPr>
        <w:pStyle w:val="Autor"/>
      </w:pPr>
      <w:r>
        <w:t>Jan Chroust</w:t>
      </w:r>
    </w:p>
    <w:p w:rsidR="008C5A3F" w:rsidRDefault="00D47350" w:rsidP="00E73BC4">
      <w:pPr>
        <w:pStyle w:val="Podtitul"/>
        <w:jc w:val="both"/>
      </w:pPr>
      <w:r>
        <w:t>Modul slouží pro přechod z konektoru RJ12 na hřebínek. Obsahuje dva konektory RJ12 spojené paralelně. Modul byl především navržen pro připojování I2C senzorů ke stavebnici MLAB.</w:t>
      </w:r>
    </w:p>
    <w:p w:rsidR="002207B3" w:rsidRDefault="002207B3" w:rsidP="00E73BC4">
      <w:pPr>
        <w:pStyle w:val="Podtitul"/>
        <w:jc w:val="both"/>
      </w:pPr>
    </w:p>
    <w:p w:rsidR="008C5A3F" w:rsidRDefault="008C5A3F">
      <w:pPr>
        <w:pStyle w:val="Odstavecsobrzkem"/>
        <w:rPr>
          <w:noProof/>
        </w:rPr>
      </w:pPr>
    </w:p>
    <w:p w:rsidR="00512E89" w:rsidRDefault="00512E89" w:rsidP="00512E89"/>
    <w:p w:rsidR="00512E89" w:rsidRDefault="00512E89" w:rsidP="00512E89"/>
    <w:p w:rsidR="00512E89" w:rsidRDefault="00512E89" w:rsidP="00512E89"/>
    <w:p w:rsidR="00512E89" w:rsidRDefault="00512E89" w:rsidP="00512E89"/>
    <w:p w:rsidR="00512E89" w:rsidRDefault="00512E89" w:rsidP="00512E89"/>
    <w:p w:rsidR="00512E89" w:rsidRDefault="00512E89" w:rsidP="00512E89"/>
    <w:p w:rsidR="00512E89" w:rsidRPr="00512E89" w:rsidRDefault="00512E89" w:rsidP="00512E89">
      <w:bookmarkStart w:id="0" w:name="_GoBack"/>
      <w:bookmarkEnd w:id="0"/>
    </w:p>
    <w:p w:rsidR="002207B3" w:rsidRDefault="002207B3" w:rsidP="002207B3"/>
    <w:p w:rsidR="002207B3" w:rsidRDefault="002207B3" w:rsidP="002207B3"/>
    <w:p w:rsidR="00D47350" w:rsidRDefault="00D47350" w:rsidP="002207B3"/>
    <w:p w:rsidR="00D47350" w:rsidRDefault="00D47350" w:rsidP="002207B3"/>
    <w:p w:rsidR="00D47350" w:rsidRDefault="00D47350" w:rsidP="002207B3"/>
    <w:p w:rsidR="00D47350" w:rsidRDefault="00D47350" w:rsidP="002207B3"/>
    <w:p w:rsidR="002207B3" w:rsidRPr="002207B3" w:rsidRDefault="002207B3" w:rsidP="002207B3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3"/>
        <w:gridCol w:w="3202"/>
        <w:gridCol w:w="3203"/>
      </w:tblGrid>
      <w:tr w:rsidR="008C5A3F" w:rsidTr="00D47350">
        <w:tc>
          <w:tcPr>
            <w:tcW w:w="3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E73BC4" w:rsidTr="00D47350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D47350" w:rsidP="00E73BC4">
            <w:r>
              <w:t>Přechod z RJ12 na hřebínek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D47350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D47350" w:rsidP="00D47350">
            <w:r>
              <w:t>3</w:t>
            </w:r>
            <w:r w:rsidR="002207B3">
              <w:t>0.</w:t>
            </w:r>
            <w:r>
              <w:t>48 x 50.8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5F6ADF" w:rsidRDefault="002207B3" w:rsidP="002207B3">
      <w:pPr>
        <w:pStyle w:val="Nadpis1"/>
      </w:pPr>
      <w:r>
        <w:lastRenderedPageBreak/>
        <w:t>Schéma</w:t>
      </w:r>
    </w:p>
    <w:p w:rsidR="00E27B6A" w:rsidRDefault="00D47350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3F9823" wp14:editId="6EA65D9D">
            <wp:extent cx="7963561" cy="5516197"/>
            <wp:effectExtent l="4763" t="0" r="4127" b="4128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1" t="3721" r="2967" b="4016"/>
                    <a:stretch/>
                  </pic:blipFill>
                  <pic:spPr bwMode="auto">
                    <a:xfrm rot="5400000">
                      <a:off x="0" y="0"/>
                      <a:ext cx="7977690" cy="552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C559E5">
      <w:pPr>
        <w:jc w:val="center"/>
      </w:pPr>
      <w:r>
        <w:rPr>
          <w:noProof/>
        </w:rPr>
        <w:drawing>
          <wp:inline distT="0" distB="0" distL="0" distR="0">
            <wp:extent cx="2952000" cy="2484281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4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E89">
        <w:t xml:space="preserve">   </w:t>
      </w:r>
      <w:r>
        <w:rPr>
          <w:noProof/>
        </w:rPr>
        <w:drawing>
          <wp:inline distT="0" distB="0" distL="0" distR="0">
            <wp:extent cx="2952000" cy="2358841"/>
            <wp:effectExtent l="0" t="0" r="127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00" cy="23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B3" w:rsidRDefault="002207B3">
      <w:pPr>
        <w:jc w:val="center"/>
      </w:pPr>
    </w:p>
    <w:p w:rsidR="002207B3" w:rsidRDefault="005A4207" w:rsidP="005A4207">
      <w:pPr>
        <w:pStyle w:val="Nadpis2"/>
      </w:pPr>
      <w:r>
        <w:t>Rozpis součástek</w:t>
      </w:r>
    </w:p>
    <w:p w:rsidR="00512E89" w:rsidRPr="00512E89" w:rsidRDefault="00512E89" w:rsidP="00512E89"/>
    <w:tbl>
      <w:tblPr>
        <w:tblW w:w="7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660"/>
        <w:gridCol w:w="2740"/>
        <w:gridCol w:w="740"/>
      </w:tblGrid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512E89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512E89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512E89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512E89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M2,M1,M4,M3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4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J1,J2,J3,J4,J5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5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1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512E89">
              <w:rPr>
                <w:color w:val="000000"/>
                <w:sz w:val="22"/>
                <w:szCs w:val="22"/>
              </w:rPr>
              <w:t>D2,D3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SP1001-04XTG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SOT-553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2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JUMP_2X2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Straight_2x02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1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J7,J10,J11,J12,J13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JUMP2_2x1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Straight_2x01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5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R3,R5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2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J8,J9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RJ12GLP-AMP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RJ12GLP-AMP(RJ12)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2</w:t>
            </w:r>
          </w:p>
        </w:tc>
      </w:tr>
      <w:tr w:rsidR="00512E89" w:rsidRPr="00512E89" w:rsidTr="00512E89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JUMP_4X2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Straight_2x04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E89" w:rsidRPr="00512E89" w:rsidRDefault="00512E89" w:rsidP="00512E89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512E89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512E89" w:rsidRDefault="00512E89" w:rsidP="00623559"/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1"/>
      <w:footerReference w:type="default" r:id="rId12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15" w:rsidRDefault="002D3D15">
      <w:pPr>
        <w:spacing w:before="0" w:after="0"/>
      </w:pPr>
      <w:r>
        <w:separator/>
      </w:r>
    </w:p>
  </w:endnote>
  <w:endnote w:type="continuationSeparator" w:id="0">
    <w:p w:rsidR="002D3D15" w:rsidRDefault="002D3D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D47350">
    <w:pPr>
      <w:pStyle w:val="Zpat"/>
      <w:rPr>
        <w:lang w:val="en-US"/>
      </w:rPr>
    </w:pPr>
    <w:r>
      <w:t>RJ12V01A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9774E9">
      <w:rPr>
        <w:noProof/>
      </w:rPr>
      <w:t>2017-01-16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9774E9">
      <w:rPr>
        <w:rStyle w:val="slostrnky"/>
        <w:noProof/>
      </w:rPr>
      <w:t>3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9774E9">
      <w:rPr>
        <w:rStyle w:val="slostrnky"/>
        <w:noProof/>
      </w:rPr>
      <w:t>3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15" w:rsidRDefault="002D3D15">
      <w:pPr>
        <w:spacing w:before="0" w:after="0"/>
      </w:pPr>
      <w:r>
        <w:separator/>
      </w:r>
    </w:p>
  </w:footnote>
  <w:footnote w:type="continuationSeparator" w:id="0">
    <w:p w:rsidR="002D3D15" w:rsidRDefault="002D3D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D47350" w:rsidP="00B73D13">
          <w:pPr>
            <w:pStyle w:val="Zhlav"/>
            <w:rPr>
              <w:sz w:val="40"/>
            </w:rPr>
          </w:pPr>
          <w:r>
            <w:rPr>
              <w:sz w:val="40"/>
            </w:rPr>
            <w:t>RJ12V01A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A51E4A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A51E4A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5A4207" w:rsidRDefault="008C5A3F" w:rsidP="005A4207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B72C9"/>
    <w:rsid w:val="000D3371"/>
    <w:rsid w:val="000D7876"/>
    <w:rsid w:val="000E7CD9"/>
    <w:rsid w:val="00185E49"/>
    <w:rsid w:val="00187431"/>
    <w:rsid w:val="001A2583"/>
    <w:rsid w:val="00216FAD"/>
    <w:rsid w:val="002207B3"/>
    <w:rsid w:val="002404FC"/>
    <w:rsid w:val="00251CFB"/>
    <w:rsid w:val="00256F7D"/>
    <w:rsid w:val="00260B8B"/>
    <w:rsid w:val="00280AA8"/>
    <w:rsid w:val="00283936"/>
    <w:rsid w:val="002C0D44"/>
    <w:rsid w:val="002D3D15"/>
    <w:rsid w:val="002E248A"/>
    <w:rsid w:val="002F2D19"/>
    <w:rsid w:val="003165D9"/>
    <w:rsid w:val="003526A4"/>
    <w:rsid w:val="003A54D8"/>
    <w:rsid w:val="003C10B9"/>
    <w:rsid w:val="003C4B79"/>
    <w:rsid w:val="003D30AE"/>
    <w:rsid w:val="003E6945"/>
    <w:rsid w:val="00485D29"/>
    <w:rsid w:val="00492C97"/>
    <w:rsid w:val="004A1DEC"/>
    <w:rsid w:val="004D2E79"/>
    <w:rsid w:val="004D3CAE"/>
    <w:rsid w:val="004D6E99"/>
    <w:rsid w:val="004F365E"/>
    <w:rsid w:val="00512E89"/>
    <w:rsid w:val="005977AC"/>
    <w:rsid w:val="005A4207"/>
    <w:rsid w:val="005D7433"/>
    <w:rsid w:val="005F6ADF"/>
    <w:rsid w:val="00623559"/>
    <w:rsid w:val="00641E16"/>
    <w:rsid w:val="00653274"/>
    <w:rsid w:val="006B3730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7B9C"/>
    <w:rsid w:val="008C5A3F"/>
    <w:rsid w:val="008E25BB"/>
    <w:rsid w:val="008F3F4C"/>
    <w:rsid w:val="00904A03"/>
    <w:rsid w:val="009774E9"/>
    <w:rsid w:val="0099695B"/>
    <w:rsid w:val="009E13F7"/>
    <w:rsid w:val="009F5823"/>
    <w:rsid w:val="00A21F39"/>
    <w:rsid w:val="00A34917"/>
    <w:rsid w:val="00A51E4A"/>
    <w:rsid w:val="00A60771"/>
    <w:rsid w:val="00A71D6C"/>
    <w:rsid w:val="00B73D13"/>
    <w:rsid w:val="00BC3592"/>
    <w:rsid w:val="00C05591"/>
    <w:rsid w:val="00C559E5"/>
    <w:rsid w:val="00C70975"/>
    <w:rsid w:val="00C74FFC"/>
    <w:rsid w:val="00CB557F"/>
    <w:rsid w:val="00CF043C"/>
    <w:rsid w:val="00D12897"/>
    <w:rsid w:val="00D25C95"/>
    <w:rsid w:val="00D47350"/>
    <w:rsid w:val="00D81BBF"/>
    <w:rsid w:val="00D83D68"/>
    <w:rsid w:val="00D86939"/>
    <w:rsid w:val="00D9337F"/>
    <w:rsid w:val="00DA5885"/>
    <w:rsid w:val="00DB4F94"/>
    <w:rsid w:val="00DD3C18"/>
    <w:rsid w:val="00E27B6A"/>
    <w:rsid w:val="00E73BC4"/>
    <w:rsid w:val="00E95FD3"/>
    <w:rsid w:val="00E97D2B"/>
    <w:rsid w:val="00EA748B"/>
    <w:rsid w:val="00ED07D8"/>
    <w:rsid w:val="00ED5F67"/>
    <w:rsid w:val="00EF0AD2"/>
    <w:rsid w:val="00F148E0"/>
    <w:rsid w:val="00F40538"/>
    <w:rsid w:val="00FC320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64F14-D0CF-4B8B-BA44-F3859D4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42263-B92B-441F-A513-578CA57B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20</TotalTime>
  <Pages>3</Pages>
  <Words>127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USB4xUART01A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RJ12V01A</dc:title>
  <dc:subject/>
  <dc:creator>miho</dc:creator>
  <cp:keywords/>
  <cp:lastModifiedBy>Jan Chroust</cp:lastModifiedBy>
  <cp:revision>10</cp:revision>
  <cp:lastPrinted>2017-01-16T07:35:00Z</cp:lastPrinted>
  <dcterms:created xsi:type="dcterms:W3CDTF">2016-11-18T08:21:00Z</dcterms:created>
  <dcterms:modified xsi:type="dcterms:W3CDTF">2017-01-16T07:36:00Z</dcterms:modified>
</cp:coreProperties>
</file>