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jc w:val="center"/>
        <w:rPr/>
      </w:pPr>
      <w:r>
        <w:rPr>
          <w:rStyle w:val="StrongEmphasis"/>
        </w:rPr>
        <w:t>Windows Server</w:t>
      </w:r>
    </w:p>
    <w:p>
      <w:pPr>
        <w:pStyle w:val="Heading2"/>
        <w:jc w:val="center"/>
        <w:rPr/>
      </w:pPr>
      <w:r>
        <w:rPr>
          <w:rStyle w:val="StrongEmphasis"/>
        </w:rPr>
        <w:t>Ghost (Cring) Ransomware</w:t>
      </w:r>
    </w:p>
    <w:p>
      <w:pPr>
        <w:pStyle w:val="Heading2"/>
        <w:jc w:val="center"/>
        <w:rPr/>
      </w:pPr>
      <w:r>
        <w:rPr>
          <w:rStyle w:val="StrongEmphasis"/>
        </w:rPr>
        <w:t xml:space="preserve">Security </w:t>
      </w:r>
      <w:r>
        <w:rPr>
          <w:rStyle w:val="StrongEmphasis"/>
        </w:rPr>
        <w:t>Compliance Plan</w:t>
      </w:r>
    </w:p>
    <w:p>
      <w:pPr>
        <w:pStyle w:val="Heading3"/>
        <w:rPr/>
      </w:pPr>
      <w:r>
        <w:rPr>
          <w:rStyle w:val="StrongEmphasis"/>
        </w:rPr>
        <w:t>Patch Management and Vulnerability Remediation</w:t>
      </w:r>
    </w:p>
    <w:p>
      <w:pPr>
        <w:pStyle w:val="TextBody"/>
        <w:rPr/>
      </w:pPr>
      <w:r>
        <w:rPr>
          <w:rStyle w:val="StrongEmphasis"/>
        </w:rPr>
        <w:t>Objective:</w:t>
      </w:r>
      <w:r>
        <w:rPr/>
        <w:t xml:space="preserve"> Ensure patching of Common Vulnerabilities and Exposures (CVE): CVE-2018-13379, CVE-2010-2861, CVE-2009-3960, CVE-202134473, CVE-2021-34523, CVE-2021-31207.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Use </w:t>
      </w:r>
      <w:r>
        <w:rPr>
          <w:rStyle w:val="StrongEmphasis"/>
        </w:rPr>
        <w:t>SolarWinds Patch Manager</w:t>
      </w:r>
      <w:r>
        <w:rPr/>
        <w:t xml:space="preserve"> to monitor missing patches and apply updates.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Manually check and apply critical security updates if SolarWinds lacks coverage.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Use </w:t>
      </w:r>
      <w:r>
        <w:rPr>
          <w:rStyle w:val="StrongEmphasis"/>
        </w:rPr>
        <w:t>PowerShell</w:t>
      </w:r>
      <w:r>
        <w:rPr/>
        <w:t xml:space="preserve"> to verify patch status: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Get-HotFix | Where-Object { $PSItem.HotFixID -match "KB" }  # Replace KB with specific ID</w:t>
      </w:r>
    </w:p>
    <w:p>
      <w:pPr>
        <w:pStyle w:val="Heading3"/>
        <w:rPr/>
      </w:pPr>
      <w:r>
        <w:rPr>
          <w:rStyle w:val="StrongEmphasis"/>
        </w:rPr>
        <w:t>Access Control</w:t>
      </w:r>
    </w:p>
    <w:p>
      <w:pPr>
        <w:pStyle w:val="TextBody"/>
        <w:rPr/>
      </w:pPr>
      <w:r>
        <w:rPr>
          <w:rStyle w:val="StrongEmphasis"/>
        </w:rPr>
        <w:t>Objective:</w:t>
      </w:r>
      <w:r>
        <w:rPr/>
        <w:t xml:space="preserve"> Prevent unauthorized access through privilege escalation and credential misuse.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>
          <w:rStyle w:val="StrongEmphasis"/>
        </w:rPr>
        <w:t>Limit remote access</w:t>
      </w:r>
      <w:r>
        <w:rPr/>
        <w:t xml:space="preserve"> to authorized users only.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Use PowerShell to list local admins and check unauthorized accounts: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Get-LocalGroupMember -Group "Administrators"</w:t>
      </w:r>
    </w:p>
    <w:p>
      <w:pPr>
        <w:pStyle w:val="Heading3"/>
        <w:rPr/>
      </w:pPr>
      <w:r>
        <w:rPr>
          <w:rStyle w:val="StrongEmphasis"/>
        </w:rPr>
        <w:t>PowerShell Hardening and Logging</w:t>
      </w:r>
    </w:p>
    <w:p>
      <w:pPr>
        <w:pStyle w:val="TextBody"/>
        <w:rPr/>
      </w:pPr>
      <w:r>
        <w:rPr>
          <w:rStyle w:val="StrongEmphasis"/>
        </w:rPr>
        <w:t>Objective:</w:t>
      </w:r>
      <w:r>
        <w:rPr/>
        <w:t xml:space="preserve"> Detect and prevent abuse of PowerShell for ransomware execution.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Enable </w:t>
      </w:r>
      <w:r>
        <w:rPr>
          <w:rStyle w:val="StrongEmphasis"/>
        </w:rPr>
        <w:t>PowerShell Script Block Logging</w:t>
      </w:r>
      <w:r>
        <w:rPr/>
        <w:t xml:space="preserve"> (Logs viewable in EventViewer) via GPO: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Computer Configuration &gt; Administrative Templates &gt; Windows PowerShell &gt; Enable Logging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Monitor logs for suspicious commands: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Get-WinEvent -LogName "Microsoft-Windows-PowerShell/Operational" | Select-Object -First 10</w:t>
      </w:r>
    </w:p>
    <w:p>
      <w:pPr>
        <w:pStyle w:val="PreformattedText"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283"/>
        <w:ind w:left="707" w:hanging="283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Enable </w:t>
      </w: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PowerShell Transcription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(Logs written to file) via the Registry: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EXAMPLE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br/>
      </w:r>
      <w:r>
        <w:rPr>
          <w:rStyle w:val="SourceText"/>
        </w:rPr>
        <w:t>$regPath = "HKLM:\SOFTWARE\Policies\Microsoft\Windows\PowerShell\Transcription"</w:t>
      </w:r>
    </w:p>
    <w:p>
      <w:pPr>
        <w:pStyle w:val="PreformattedText"/>
        <w:ind w:left="709" w:hanging="0"/>
        <w:rPr/>
      </w:pPr>
      <w:r>
        <w:rPr>
          <w:rStyle w:val="SourceText"/>
        </w:rPr>
        <w:t># Create the registry path if it doesn't exist</w:t>
      </w:r>
    </w:p>
    <w:p>
      <w:pPr>
        <w:pStyle w:val="PreformattedText"/>
        <w:ind w:left="709" w:hanging="0"/>
        <w:rPr/>
      </w:pPr>
      <w:r>
        <w:rPr>
          <w:rStyle w:val="SourceText"/>
        </w:rPr>
        <w:t>if (-not (Test-Path $regPath)) {</w:t>
      </w:r>
    </w:p>
    <w:p>
      <w:pPr>
        <w:pStyle w:val="PreformattedText"/>
        <w:ind w:left="709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New-Item -Path $regPath -Force</w:t>
      </w:r>
    </w:p>
    <w:p>
      <w:pPr>
        <w:pStyle w:val="PreformattedText"/>
        <w:ind w:left="709" w:hanging="0"/>
        <w:rPr/>
      </w:pPr>
      <w:r>
        <w:rPr>
          <w:rStyle w:val="SourceText"/>
        </w:rPr>
        <w:t>}</w:t>
      </w:r>
    </w:p>
    <w:p>
      <w:pPr>
        <w:pStyle w:val="PreformattedText"/>
        <w:ind w:left="709" w:hanging="0"/>
        <w:rPr/>
      </w:pPr>
      <w:r>
        <w:rPr/>
      </w:r>
    </w:p>
    <w:p>
      <w:pPr>
        <w:pStyle w:val="PreformattedText"/>
        <w:ind w:left="709" w:hanging="0"/>
        <w:rPr/>
      </w:pPr>
      <w:r>
        <w:rPr>
          <w:rStyle w:val="SourceText"/>
        </w:rPr>
        <w:t># Enable PowerShell Transcription</w:t>
      </w:r>
    </w:p>
    <w:p>
      <w:pPr>
        <w:pStyle w:val="PreformattedText"/>
        <w:ind w:left="709" w:hanging="0"/>
        <w:rPr/>
      </w:pPr>
      <w:r>
        <w:rPr>
          <w:rStyle w:val="SourceText"/>
        </w:rPr>
        <w:t>Set-ItemProperty -Path $regPath -Name "EnableTranscripting" -Value 1 -Type DWord</w:t>
      </w:r>
    </w:p>
    <w:p>
      <w:pPr>
        <w:pStyle w:val="PreformattedText"/>
        <w:ind w:left="709" w:hanging="0"/>
        <w:rPr/>
      </w:pPr>
      <w:r>
        <w:rPr/>
      </w:r>
    </w:p>
    <w:p>
      <w:pPr>
        <w:pStyle w:val="PreformattedText"/>
        <w:ind w:left="709" w:hanging="0"/>
        <w:rPr/>
      </w:pPr>
      <w:r>
        <w:rPr>
          <w:rStyle w:val="SourceText"/>
        </w:rPr>
        <w:t># Set the output directory for logs</w:t>
      </w:r>
    </w:p>
    <w:p>
      <w:pPr>
        <w:pStyle w:val="PreformattedText"/>
        <w:ind w:left="709" w:hanging="0"/>
        <w:rPr/>
      </w:pPr>
      <w:r>
        <w:rPr>
          <w:rStyle w:val="SourceText"/>
        </w:rPr>
        <w:t>$logPath = "C:\PowerShellLogs"</w:t>
      </w:r>
    </w:p>
    <w:p>
      <w:pPr>
        <w:pStyle w:val="PreformattedText"/>
        <w:ind w:left="709" w:hanging="0"/>
        <w:rPr/>
      </w:pPr>
      <w:r>
        <w:rPr>
          <w:rStyle w:val="SourceText"/>
        </w:rPr>
        <w:t>Set-ItemProperty -Path $regPath -Name "OutputDirectory" -Value $logPath -Type String</w:t>
      </w:r>
    </w:p>
    <w:p>
      <w:pPr>
        <w:pStyle w:val="PreformattedText"/>
        <w:ind w:left="709" w:hanging="0"/>
        <w:rPr/>
      </w:pPr>
      <w:r>
        <w:rPr/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</w:rPr>
        <w:t>Write-Output "PowerShell Transcription enabled. Logs will be stored in $logPath"</w:t>
      </w:r>
    </w:p>
    <w:p>
      <w:pPr>
        <w:pStyle w:val="Heading3"/>
        <w:rPr/>
      </w:pPr>
      <w:r>
        <w:rPr>
          <w:rStyle w:val="StrongEmphasis"/>
        </w:rPr>
        <w:t>Network Security and Segmentation</w:t>
      </w:r>
    </w:p>
    <w:p>
      <w:pPr>
        <w:pStyle w:val="TextBody"/>
        <w:rPr/>
      </w:pPr>
      <w:r>
        <w:rPr>
          <w:rStyle w:val="StrongEmphasis"/>
        </w:rPr>
        <w:t>Objective:</w:t>
      </w:r>
      <w:r>
        <w:rPr/>
        <w:t xml:space="preserve"> Restrict lateral movement and minimize attack surface.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Disable SMBv1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Set-SmbServerConfiguration -EnableSMB1Protocol $false -Force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Restrict unnecessary ports using </w:t>
      </w:r>
      <w:r>
        <w:rPr>
          <w:rStyle w:val="StrongEmphasis"/>
        </w:rPr>
        <w:t>Windows Firewall</w:t>
      </w:r>
      <w:r>
        <w:rPr/>
        <w:t xml:space="preserve">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Monitor network traffic using </w:t>
      </w:r>
      <w:r>
        <w:rPr>
          <w:rStyle w:val="StrongEmphasis"/>
        </w:rPr>
        <w:t>SolarWinds NetFlow</w:t>
      </w:r>
      <w:r>
        <w:rPr/>
        <w:t xml:space="preserve">. </w:t>
      </w:r>
    </w:p>
    <w:p>
      <w:pPr>
        <w:pStyle w:val="Heading3"/>
        <w:rPr/>
      </w:pPr>
      <w:r>
        <w:rPr>
          <w:rStyle w:val="StrongEmphasis"/>
        </w:rPr>
        <w:t>Application Control and Execution Prevention</w:t>
      </w:r>
    </w:p>
    <w:p>
      <w:pPr>
        <w:pStyle w:val="TextBody"/>
        <w:rPr/>
      </w:pPr>
      <w:r>
        <w:rPr>
          <w:rStyle w:val="StrongEmphasis"/>
        </w:rPr>
        <w:t>Objective:</w:t>
      </w:r>
      <w:r>
        <w:rPr/>
        <w:t xml:space="preserve"> Prevent unauthorized execution of ransomware binaries.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Implement </w:t>
      </w:r>
      <w:r>
        <w:rPr>
          <w:rStyle w:val="StrongEmphasis"/>
        </w:rPr>
        <w:t>AppLocker</w:t>
      </w:r>
      <w:r>
        <w:rPr/>
        <w:t xml:space="preserve"> or </w:t>
      </w:r>
      <w:r>
        <w:rPr>
          <w:rStyle w:val="StrongEmphasis"/>
        </w:rPr>
        <w:t>Software Restriction Policies (SRP)</w:t>
      </w:r>
      <w:r>
        <w:rPr/>
        <w:t xml:space="preserve"> to allowlist trusted applications.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Use PowerShell to list running processes for suspicious executables: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Get-Process | Where-Object { $PSItem.Path -match "Temp|AppData" }</w:t>
      </w:r>
    </w:p>
    <w:p>
      <w:pPr>
        <w:pStyle w:val="Heading3"/>
        <w:rPr/>
      </w:pPr>
      <w:r>
        <w:rPr>
          <w:rStyle w:val="StrongEmphasis"/>
        </w:rPr>
        <w:t>Incident Detection and Response</w:t>
      </w:r>
    </w:p>
    <w:p>
      <w:pPr>
        <w:pStyle w:val="TextBody"/>
        <w:rPr/>
      </w:pPr>
      <w:r>
        <w:rPr>
          <w:rStyle w:val="StrongEmphasis"/>
        </w:rPr>
        <w:t>Objective:</w:t>
      </w:r>
      <w:r>
        <w:rPr/>
        <w:t xml:space="preserve"> Identify and respond to suspicious activity.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Use </w:t>
      </w:r>
      <w:r>
        <w:rPr>
          <w:rStyle w:val="StrongEmphasis"/>
        </w:rPr>
        <w:t>SolarWinds Security Event Manager</w:t>
      </w:r>
      <w:r>
        <w:rPr/>
        <w:t xml:space="preserve"> for real-time alerts on failed logins, privilege escalation, and lateral movement.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Use </w:t>
      </w:r>
      <w:r>
        <w:rPr>
          <w:rStyle w:val="StrongEmphasis"/>
        </w:rPr>
        <w:t>PowerShell</w:t>
      </w:r>
      <w:r>
        <w:rPr/>
        <w:t xml:space="preserve"> to detect failed login attempts: 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Get-EventLog -LogName Security -InstanceId 4625 -Newest 10</w:t>
      </w:r>
    </w:p>
    <w:p>
      <w:pPr>
        <w:pStyle w:val="Heading3"/>
        <w:rPr/>
      </w:pPr>
      <w:r>
        <w:rPr>
          <w:rStyle w:val="StrongEmphasis"/>
        </w:rPr>
        <w:t>Backup and Recovery</w:t>
      </w:r>
    </w:p>
    <w:p>
      <w:pPr>
        <w:pStyle w:val="TextBody"/>
        <w:rPr/>
      </w:pPr>
      <w:r>
        <w:rPr>
          <w:rStyle w:val="StrongEmphasis"/>
        </w:rPr>
        <w:t>Objective:</w:t>
      </w:r>
      <w:r>
        <w:rPr/>
        <w:t xml:space="preserve"> Ensure ransomware resilience by maintaining secure backups.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before="0" w:after="0"/>
        <w:ind w:left="707" w:hanging="283"/>
        <w:rPr/>
      </w:pPr>
      <w:r>
        <w:rPr/>
        <w:t xml:space="preserve">Coordinate with </w:t>
      </w:r>
      <w:r>
        <w:rPr>
          <w:rStyle w:val="StrongEmphasis"/>
        </w:rPr>
        <w:t>Storage Admins</w:t>
      </w:r>
      <w:r>
        <w:rPr/>
        <w:t xml:space="preserve"> to confirm backup health status.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before="0" w:after="140"/>
        <w:ind w:left="707" w:hanging="283"/>
        <w:rPr/>
      </w:pPr>
      <w:r>
        <w:rPr/>
        <w:t>Verify backups regularly</w:t>
      </w:r>
      <w:r>
        <w:rPr>
          <w:rStyle w:val="SourceText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LibreOffice/6.2.4.2$Windows_X86_64 LibreOffice_project/2412653d852ce75f65fbfa83fb7e7b669a126d64</Application>
  <Pages>2</Pages>
  <Words>376</Words>
  <Characters>2628</Characters>
  <CharactersWithSpaces>2954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2025-02-22T12:36:14Z</dcterms:created>
  <dc:creator/>
  <dc:description/>
  <dc:language>en-US</dc:language>
  <cp:lastModifiedBy/>
  <dcterms:modified xsi:type="dcterms:W3CDTF">2025-02-22T14:59:17Z</dcterms:modified>
  <cp:revision>5</cp:revision>
  <dc:subject/>
  <dc:title/>
</cp:coreProperties>
</file>