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5C20" w14:textId="77777777" w:rsidR="00F47C76" w:rsidRDefault="008B4B60">
      <w:pPr>
        <w:pStyle w:val="Title"/>
      </w:pPr>
      <w:r>
        <w:t>Business Case</w:t>
      </w:r>
    </w:p>
    <w:p w14:paraId="6C38A864" w14:textId="1439ADBE" w:rsidR="00F47C76" w:rsidRDefault="00F47C76">
      <w:pPr>
        <w:pStyle w:val="Body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4"/>
        <w:gridCol w:w="6586"/>
      </w:tblGrid>
      <w:tr w:rsidR="00F47C76" w14:paraId="7B80116E" w14:textId="77777777">
        <w:trPr>
          <w:trHeight w:val="300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0EE93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D6D1F" w14:textId="437E3E9F" w:rsidR="00F47C76" w:rsidRDefault="00AF76D6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MLDB (</w:t>
            </w:r>
            <w:r w:rsidR="001A2DFC">
              <w:rPr>
                <w:rFonts w:ascii="Calibri" w:eastAsia="Calibri" w:hAnsi="Calibri" w:cs="Calibri"/>
                <w:color w:val="000000"/>
                <w:u w:color="000000"/>
              </w:rPr>
              <w:t>Movie Library</w:t>
            </w:r>
            <w:r>
              <w:rPr>
                <w:rFonts w:ascii="Calibri" w:eastAsia="Calibri" w:hAnsi="Calibri" w:cs="Calibri"/>
                <w:color w:val="000000"/>
                <w:u w:color="000000"/>
              </w:rPr>
              <w:t xml:space="preserve"> Database)</w:t>
            </w:r>
          </w:p>
        </w:tc>
      </w:tr>
      <w:tr w:rsidR="00F47C76" w14:paraId="426B0202" w14:textId="77777777">
        <w:trPr>
          <w:trHeight w:val="619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9AA0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DB19" w14:textId="35D2D2D9" w:rsidR="00F47C76" w:rsidRDefault="001A2DFC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Ad revenue</w:t>
            </w:r>
          </w:p>
        </w:tc>
      </w:tr>
      <w:tr w:rsidR="00F47C76" w14:paraId="4C22DC9C" w14:textId="77777777">
        <w:trPr>
          <w:trHeight w:val="617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DBD9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Target audience of users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D480" w14:textId="0A7F8E74" w:rsidR="00F47C76" w:rsidRDefault="001A2DFC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Cinephile Providing</w:t>
            </w:r>
          </w:p>
        </w:tc>
      </w:tr>
      <w:tr w:rsidR="00F47C76" w14:paraId="3F51E023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29A8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Value proposition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FBD6" w14:textId="66716F58" w:rsidR="00F47C76" w:rsidRDefault="001A2DFC">
            <w:pPr>
              <w:spacing w:line="276" w:lineRule="auto"/>
            </w:pPr>
            <w:r w:rsidRPr="001A2DFC">
              <w:rPr>
                <w:rFonts w:ascii="Calibri" w:eastAsia="Calibri" w:hAnsi="Calibri" w:cs="Calibri"/>
                <w:color w:val="000000"/>
                <w:u w:color="000000"/>
              </w:rPr>
              <w:t>Providing cinematographic information on motion pictures current and past</w:t>
            </w:r>
          </w:p>
        </w:tc>
      </w:tr>
      <w:tr w:rsidR="00F47C76" w14:paraId="736E185D" w14:textId="77777777">
        <w:trPr>
          <w:trHeight w:val="8293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07CAD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887" w14:textId="4F9203BA" w:rsidR="00F47C76" w:rsidRDefault="009B2CCF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Web</w:t>
            </w:r>
            <w:r w:rsidR="008B4B60">
              <w:rPr>
                <w:rFonts w:ascii="Calibri" w:eastAsia="Calibri" w:hAnsi="Calibri" w:cs="Calibri"/>
                <w:color w:val="000000"/>
                <w:u w:color="000000"/>
              </w:rPr>
              <w:t xml:space="preserve"> Application </w:t>
            </w:r>
          </w:p>
          <w:p w14:paraId="11FEB186" w14:textId="77777777" w:rsidR="00F47C76" w:rsidRDefault="00F47C76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</w:p>
          <w:p w14:paraId="72ED2C88" w14:textId="5228A444" w:rsidR="00F47C76" w:rsidRDefault="00CB3E86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CB3E86">
              <w:rPr>
                <w:rFonts w:ascii="Calibri" w:eastAsia="Calibri" w:hAnsi="Calibri" w:cs="Calibri"/>
                <w:color w:val="000000"/>
                <w:u w:color="000000"/>
              </w:rPr>
              <w:t xml:space="preserve">Our web application will serve as the leading online aggregator of all </w:t>
            </w:r>
            <w:proofErr w:type="gramStart"/>
            <w:r w:rsidRPr="00CB3E86">
              <w:rPr>
                <w:rFonts w:ascii="Calibri" w:eastAsia="Calibri" w:hAnsi="Calibri" w:cs="Calibri"/>
                <w:color w:val="000000"/>
                <w:u w:color="000000"/>
              </w:rPr>
              <w:t>things</w:t>
            </w:r>
            <w:proofErr w:type="gramEnd"/>
            <w:r w:rsidRPr="00CB3E86">
              <w:rPr>
                <w:rFonts w:ascii="Calibri" w:eastAsia="Calibri" w:hAnsi="Calibri" w:cs="Calibri"/>
                <w:color w:val="000000"/>
                <w:u w:color="000000"/>
              </w:rPr>
              <w:t xml:space="preserve"> cinema. It would include movies' cast, production crew and personal biographies, plot summaries, trivia, ratings, fan and critical reviews. </w:t>
            </w:r>
            <w:r w:rsidR="009B2CCF">
              <w:rPr>
                <w:rFonts w:ascii="Calibri" w:eastAsia="Calibri" w:hAnsi="Calibri" w:cs="Calibri"/>
                <w:color w:val="000000"/>
                <w:u w:color="000000"/>
              </w:rPr>
              <w:t xml:space="preserve"> </w:t>
            </w:r>
            <w:r w:rsidR="00C73791">
              <w:rPr>
                <w:rFonts w:ascii="Calibri" w:eastAsia="Calibri" w:hAnsi="Calibri" w:cs="Calibri"/>
                <w:color w:val="000000"/>
                <w:u w:color="000000"/>
              </w:rPr>
              <w:t>Here are some</w:t>
            </w:r>
            <w:r w:rsidR="00E45FD9">
              <w:rPr>
                <w:rFonts w:ascii="Calibri" w:eastAsia="Calibri" w:hAnsi="Calibri" w:cs="Calibri"/>
                <w:color w:val="000000"/>
                <w:u w:color="000000"/>
              </w:rPr>
              <w:t xml:space="preserve"> </w:t>
            </w:r>
            <w:r w:rsidR="00C73791">
              <w:rPr>
                <w:rFonts w:ascii="Calibri" w:eastAsia="Calibri" w:hAnsi="Calibri" w:cs="Calibri"/>
                <w:color w:val="000000"/>
                <w:u w:color="000000"/>
              </w:rPr>
              <w:t>perks</w:t>
            </w:r>
            <w:r w:rsidR="00E45FD9">
              <w:rPr>
                <w:rFonts w:ascii="Calibri" w:eastAsia="Calibri" w:hAnsi="Calibri" w:cs="Calibri"/>
                <w:color w:val="000000"/>
                <w:u w:color="000000"/>
              </w:rPr>
              <w:t xml:space="preserve"> the customers would </w:t>
            </w:r>
            <w:r w:rsidR="00C73791">
              <w:rPr>
                <w:rFonts w:ascii="Calibri" w:eastAsia="Calibri" w:hAnsi="Calibri" w:cs="Calibri"/>
                <w:color w:val="000000"/>
                <w:u w:color="000000"/>
              </w:rPr>
              <w:t>enjoy visiting our website</w:t>
            </w:r>
            <w:r w:rsidR="00E45FD9">
              <w:rPr>
                <w:rFonts w:ascii="Calibri" w:eastAsia="Calibri" w:hAnsi="Calibri" w:cs="Calibri"/>
                <w:color w:val="000000"/>
                <w:u w:color="000000"/>
              </w:rPr>
              <w:t>:</w:t>
            </w:r>
          </w:p>
          <w:p w14:paraId="37297F87" w14:textId="4E0E290C" w:rsidR="00C73791" w:rsidRDefault="00C73791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</w:p>
          <w:p w14:paraId="10498462" w14:textId="2D0B77B7" w:rsidR="00C73791" w:rsidRDefault="00C73791" w:rsidP="00C7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C73791">
              <w:rPr>
                <w:rFonts w:ascii="Calibri" w:eastAsia="Calibri" w:hAnsi="Calibri" w:cs="Calibri"/>
                <w:color w:val="000000"/>
                <w:u w:color="000000"/>
              </w:rPr>
              <w:t>Checking ratings for movies and TV shows.</w:t>
            </w:r>
          </w:p>
          <w:p w14:paraId="5FC95254" w14:textId="77777777" w:rsidR="00C73791" w:rsidRPr="00C73791" w:rsidRDefault="00C73791" w:rsidP="00C7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C73791">
              <w:rPr>
                <w:rFonts w:ascii="Calibri" w:eastAsia="Calibri" w:hAnsi="Calibri" w:cs="Calibri"/>
                <w:color w:val="000000"/>
                <w:u w:color="000000"/>
              </w:rPr>
              <w:t>Grabbing synopses and runtime details before deciding to watch something.</w:t>
            </w:r>
          </w:p>
          <w:p w14:paraId="2BFC6B5E" w14:textId="2624463C" w:rsidR="00C73791" w:rsidRPr="00C73791" w:rsidRDefault="00C73791" w:rsidP="00C7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C73791">
              <w:rPr>
                <w:rFonts w:ascii="Calibri" w:eastAsia="Calibri" w:hAnsi="Calibri" w:cs="Calibri"/>
                <w:color w:val="000000"/>
                <w:u w:color="000000"/>
              </w:rPr>
              <w:t>Browsing cast lists because you recognize a face but don't quite remember from where.</w:t>
            </w:r>
          </w:p>
          <w:p w14:paraId="39FDC263" w14:textId="77777777" w:rsidR="00C73791" w:rsidRPr="00C73791" w:rsidRDefault="00C73791" w:rsidP="00C7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 w:rsidRPr="00C73791">
              <w:rPr>
                <w:rFonts w:ascii="Calibri" w:eastAsia="Calibri" w:hAnsi="Calibri" w:cs="Calibri"/>
                <w:color w:val="000000"/>
                <w:u w:color="000000"/>
              </w:rPr>
              <w:t>Content Advisory Guide.</w:t>
            </w:r>
          </w:p>
          <w:p w14:paraId="219337C3" w14:textId="5D4A8FD1" w:rsidR="001C2E76" w:rsidRPr="00C73791" w:rsidRDefault="00C73791" w:rsidP="00C7379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Find d</w:t>
            </w:r>
            <w:r w:rsidRPr="00C73791">
              <w:rPr>
                <w:rFonts w:ascii="Calibri" w:eastAsia="Calibri" w:hAnsi="Calibri" w:cs="Calibri"/>
                <w:color w:val="000000"/>
                <w:u w:color="000000"/>
              </w:rPr>
              <w:t>etailed contact and representation information.</w:t>
            </w:r>
          </w:p>
          <w:p w14:paraId="092FB734" w14:textId="77777777" w:rsidR="00F47C76" w:rsidRDefault="00F47C76">
            <w:pPr>
              <w:pStyle w:val="Default"/>
              <w:spacing w:line="300" w:lineRule="atLeast"/>
              <w:rPr>
                <w:rFonts w:ascii="Trebuchet MS" w:eastAsia="Trebuchet MS" w:hAnsi="Trebuchet MS" w:cs="Trebuchet MS"/>
                <w:color w:val="222222"/>
                <w:sz w:val="24"/>
                <w:szCs w:val="24"/>
                <w:shd w:val="clear" w:color="auto" w:fill="FFFFFF"/>
              </w:rPr>
            </w:pPr>
          </w:p>
          <w:p w14:paraId="0693E969" w14:textId="728863AD" w:rsidR="00F47C76" w:rsidRPr="001B58D3" w:rsidRDefault="00CB3E86">
            <w:pPr>
              <w:pStyle w:val="Default"/>
              <w:spacing w:line="300" w:lineRule="atLeast"/>
              <w:rPr>
                <w:rFonts w:ascii="Calibri" w:hAnsi="Calibri"/>
              </w:rPr>
            </w:pPr>
            <w:r w:rsidRPr="001B58D3">
              <w:rPr>
                <w:rFonts w:ascii="Calibri" w:hAnsi="Calibri"/>
                <w:color w:val="222222"/>
                <w:sz w:val="24"/>
                <w:szCs w:val="24"/>
                <w:shd w:val="clear" w:color="auto" w:fill="FFFFFF"/>
                <w:lang w:val="en-US"/>
              </w:rPr>
              <w:t>In principal the platform will unite all the cinephiles around the glob</w:t>
            </w:r>
            <w:r w:rsidR="00C73791" w:rsidRPr="001B58D3">
              <w:rPr>
                <w:rFonts w:ascii="Calibri" w:hAnsi="Calibri"/>
                <w:color w:val="222222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1B58D3">
              <w:rPr>
                <w:rFonts w:ascii="Calibri" w:hAnsi="Calibri"/>
                <w:color w:val="222222"/>
                <w:sz w:val="24"/>
                <w:szCs w:val="24"/>
                <w:shd w:val="clear" w:color="auto" w:fill="FFFFFF"/>
                <w:lang w:val="en-US"/>
              </w:rPr>
              <w:t>. Providing a niche specific online outlet that will facilitate discussions and interactions amongst professional movie makers, online streamers, movie goers.</w:t>
            </w:r>
          </w:p>
        </w:tc>
      </w:tr>
      <w:tr w:rsidR="00F47C76" w14:paraId="2F6484D8" w14:textId="77777777">
        <w:trPr>
          <w:trHeight w:val="2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A2F7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Revenue generation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DCF3F" w14:textId="6D936D41" w:rsidR="00F47C76" w:rsidRDefault="001A2DFC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Advertisement</w:t>
            </w:r>
          </w:p>
        </w:tc>
      </w:tr>
      <w:tr w:rsidR="00F47C76" w14:paraId="39E4B59B" w14:textId="77777777">
        <w:trPr>
          <w:trHeight w:val="93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2DF5" w14:textId="77777777" w:rsidR="00F47C76" w:rsidRDefault="008B4B60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Partners/Suppliers</w:t>
            </w:r>
          </w:p>
          <w:p w14:paraId="1874E187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C37F" w14:textId="719D394F" w:rsidR="00F47C76" w:rsidRDefault="00092451">
            <w:pPr>
              <w:spacing w:line="276" w:lineRule="auto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 xml:space="preserve">Movie Theatres, Digital Marketing Companies, Topical Database Companies, </w:t>
            </w:r>
            <w:r w:rsidR="00461250">
              <w:rPr>
                <w:rFonts w:ascii="Calibri" w:eastAsia="Calibri" w:hAnsi="Calibri" w:cs="Calibri"/>
                <w:color w:val="000000"/>
                <w:u w:color="000000"/>
              </w:rPr>
              <w:t>Production Co</w:t>
            </w:r>
            <w:bookmarkStart w:id="0" w:name="_GoBack"/>
            <w:bookmarkEnd w:id="0"/>
            <w:r w:rsidR="00461250">
              <w:rPr>
                <w:rFonts w:ascii="Calibri" w:eastAsia="Calibri" w:hAnsi="Calibri" w:cs="Calibri"/>
                <w:color w:val="000000"/>
                <w:u w:color="000000"/>
              </w:rPr>
              <w:t>mpanies, Film Studios.</w:t>
            </w:r>
          </w:p>
        </w:tc>
      </w:tr>
      <w:tr w:rsidR="008F0067" w14:paraId="70D37926" w14:textId="77777777" w:rsidTr="008F0067">
        <w:trPr>
          <w:trHeight w:val="895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B485" w14:textId="7EB31478" w:rsidR="008F0067" w:rsidRPr="008F0067" w:rsidRDefault="008F0067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8F0067">
              <w:rPr>
                <w:b/>
                <w:bCs/>
                <w:sz w:val="24"/>
                <w:szCs w:val="24"/>
                <w:shd w:val="clear" w:color="auto" w:fill="FFFFFF"/>
              </w:rPr>
              <w:t>Groups of internal stakeholders, users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FF93" w14:textId="1B38C576" w:rsidR="008F0067" w:rsidRDefault="008F0067">
            <w:pPr>
              <w:spacing w:line="276" w:lineRule="auto"/>
              <w:rPr>
                <w:rFonts w:ascii="Calibri" w:eastAsia="Calibri" w:hAnsi="Calibri" w:cs="Calibri"/>
                <w:color w:val="00000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Content Managers, Web Developers, Software Engineers, Writing Editor, Project Manager, Product Owner, Quality Assurance.</w:t>
            </w:r>
          </w:p>
        </w:tc>
      </w:tr>
      <w:tr w:rsidR="00F47C76" w14:paraId="41CC0F5C" w14:textId="77777777">
        <w:trPr>
          <w:trHeight w:val="619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7C651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FBE16" w14:textId="08EABA1F" w:rsidR="00F47C76" w:rsidRDefault="00DC6AA8">
            <w:pPr>
              <w:spacing w:line="276" w:lineRule="auto"/>
            </w:pPr>
            <w:r w:rsidRPr="00DC6AA8">
              <w:t>One hub that stores information related to films, television programs, home videos, streaming content online.</w:t>
            </w:r>
          </w:p>
        </w:tc>
      </w:tr>
      <w:tr w:rsidR="00F47C76" w14:paraId="65BCB363" w14:textId="77777777">
        <w:trPr>
          <w:trHeight w:val="4164"/>
        </w:trPr>
        <w:tc>
          <w:tcPr>
            <w:tcW w:w="27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0D32" w14:textId="77777777" w:rsidR="00F47C76" w:rsidRDefault="008B4B60">
            <w:pPr>
              <w:pStyle w:val="Body"/>
              <w:spacing w:after="0"/>
            </w:pPr>
            <w:r>
              <w:rPr>
                <w:b/>
                <w:bCs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6E69" w14:textId="0032B2DD" w:rsidR="00DC6AA8" w:rsidRDefault="00DC6AA8" w:rsidP="004A21C1">
            <w:pPr>
              <w:spacing w:line="276" w:lineRule="auto"/>
            </w:pPr>
            <w:r>
              <w:t>TMDB:</w:t>
            </w:r>
          </w:p>
          <w:p w14:paraId="6B8CC0AC" w14:textId="50C195B9" w:rsidR="004A21C1" w:rsidRDefault="00B4589A" w:rsidP="004A21C1">
            <w:pPr>
              <w:spacing w:line="276" w:lineRule="auto"/>
            </w:pPr>
            <w:hyperlink r:id="rId7" w:history="1">
              <w:r w:rsidR="00DC6AA8" w:rsidRPr="005609FE">
                <w:rPr>
                  <w:rStyle w:val="Hyperlink"/>
                </w:rPr>
                <w:t>https://www.themoviedb.org/</w:t>
              </w:r>
            </w:hyperlink>
          </w:p>
          <w:p w14:paraId="7BD0EB36" w14:textId="34047698" w:rsidR="00DC6AA8" w:rsidRDefault="00DC6AA8" w:rsidP="004A21C1">
            <w:pPr>
              <w:spacing w:line="276" w:lineRule="auto"/>
            </w:pPr>
          </w:p>
          <w:p w14:paraId="2A466270" w14:textId="3DE0B98F" w:rsidR="00DC6AA8" w:rsidRDefault="00DC6AA8" w:rsidP="004A21C1">
            <w:pPr>
              <w:spacing w:line="276" w:lineRule="auto"/>
            </w:pPr>
          </w:p>
          <w:p w14:paraId="713B6F86" w14:textId="24557087" w:rsidR="00DC6AA8" w:rsidRDefault="00DC6AA8" w:rsidP="004A21C1">
            <w:pPr>
              <w:spacing w:line="276" w:lineRule="auto"/>
            </w:pPr>
            <w:r>
              <w:t>Rotten tomatoes:</w:t>
            </w:r>
          </w:p>
          <w:p w14:paraId="1F434797" w14:textId="6CD8919A" w:rsidR="00DC6AA8" w:rsidRDefault="00B4589A" w:rsidP="004A21C1">
            <w:pPr>
              <w:spacing w:line="276" w:lineRule="auto"/>
            </w:pPr>
            <w:hyperlink r:id="rId8" w:history="1">
              <w:r w:rsidR="00DC6AA8" w:rsidRPr="005609FE">
                <w:rPr>
                  <w:rStyle w:val="Hyperlink"/>
                </w:rPr>
                <w:t>https://www.rottentomatoes.com/</w:t>
              </w:r>
            </w:hyperlink>
          </w:p>
          <w:p w14:paraId="06ED8670" w14:textId="4B56B8C1" w:rsidR="00DC6AA8" w:rsidRDefault="00DC6AA8" w:rsidP="004A21C1">
            <w:pPr>
              <w:spacing w:line="276" w:lineRule="auto"/>
            </w:pPr>
          </w:p>
          <w:p w14:paraId="58FAAF09" w14:textId="079FB043" w:rsidR="00DC6AA8" w:rsidRDefault="00DC6AA8" w:rsidP="004A21C1">
            <w:pPr>
              <w:spacing w:line="276" w:lineRule="auto"/>
            </w:pPr>
            <w:r>
              <w:t>IMDB:</w:t>
            </w:r>
          </w:p>
          <w:p w14:paraId="0CFA0487" w14:textId="387531E4" w:rsidR="00DC6AA8" w:rsidRDefault="00B4589A" w:rsidP="004A21C1">
            <w:pPr>
              <w:spacing w:line="276" w:lineRule="auto"/>
            </w:pPr>
            <w:hyperlink r:id="rId9" w:history="1">
              <w:r w:rsidR="00DC6AA8" w:rsidRPr="005609FE">
                <w:rPr>
                  <w:rStyle w:val="Hyperlink"/>
                </w:rPr>
                <w:t>https://www.imdb.com/</w:t>
              </w:r>
            </w:hyperlink>
          </w:p>
          <w:p w14:paraId="2219E915" w14:textId="0307C648" w:rsidR="00DC6AA8" w:rsidRDefault="00DC6AA8" w:rsidP="004A21C1">
            <w:pPr>
              <w:spacing w:line="276" w:lineRule="auto"/>
            </w:pPr>
          </w:p>
          <w:p w14:paraId="5C4E7273" w14:textId="77777777" w:rsidR="00DC6AA8" w:rsidRDefault="00DC6AA8" w:rsidP="004A21C1">
            <w:pPr>
              <w:spacing w:line="276" w:lineRule="auto"/>
            </w:pPr>
          </w:p>
          <w:p w14:paraId="403C5604" w14:textId="2D99AEBA" w:rsidR="00DC6AA8" w:rsidRDefault="00DC6AA8" w:rsidP="004A21C1">
            <w:pPr>
              <w:spacing w:line="276" w:lineRule="auto"/>
            </w:pPr>
          </w:p>
        </w:tc>
      </w:tr>
    </w:tbl>
    <w:p w14:paraId="133AD84D" w14:textId="77777777" w:rsidR="00F47C76" w:rsidRDefault="00F47C76">
      <w:pPr>
        <w:pStyle w:val="Body"/>
        <w:widowControl w:val="0"/>
        <w:spacing w:line="240" w:lineRule="auto"/>
        <w:rPr>
          <w:sz w:val="24"/>
          <w:szCs w:val="24"/>
        </w:rPr>
      </w:pPr>
    </w:p>
    <w:p w14:paraId="5388B4B3" w14:textId="77777777" w:rsidR="00F47C76" w:rsidRDefault="008B4B60">
      <w:pPr>
        <w:pStyle w:val="Body"/>
      </w:pPr>
      <w:r>
        <w:rPr>
          <w:sz w:val="20"/>
          <w:szCs w:val="20"/>
        </w:rPr>
        <w:t xml:space="preserve"> </w:t>
      </w:r>
    </w:p>
    <w:sectPr w:rsidR="00F47C76" w:rsidSect="00F47C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0EAE1" w14:textId="77777777" w:rsidR="00B4589A" w:rsidRDefault="00B4589A" w:rsidP="00F47C76">
      <w:r>
        <w:separator/>
      </w:r>
    </w:p>
  </w:endnote>
  <w:endnote w:type="continuationSeparator" w:id="0">
    <w:p w14:paraId="35F704F6" w14:textId="77777777" w:rsidR="00B4589A" w:rsidRDefault="00B4589A" w:rsidP="00F4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3BDB" w14:textId="77777777" w:rsidR="00F47C76" w:rsidRDefault="00F47C7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1C8F" w14:textId="77777777" w:rsidR="00B4589A" w:rsidRDefault="00B4589A" w:rsidP="00F47C76">
      <w:r>
        <w:separator/>
      </w:r>
    </w:p>
  </w:footnote>
  <w:footnote w:type="continuationSeparator" w:id="0">
    <w:p w14:paraId="14680A9A" w14:textId="77777777" w:rsidR="00B4589A" w:rsidRDefault="00B4589A" w:rsidP="00F4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A20E" w14:textId="77777777" w:rsidR="00F47C76" w:rsidRDefault="00F47C7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186"/>
    <w:multiLevelType w:val="hybridMultilevel"/>
    <w:tmpl w:val="9120F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C15"/>
    <w:multiLevelType w:val="hybridMultilevel"/>
    <w:tmpl w:val="7C74D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C76"/>
    <w:rsid w:val="000359E5"/>
    <w:rsid w:val="00092451"/>
    <w:rsid w:val="001346B6"/>
    <w:rsid w:val="001A2DFC"/>
    <w:rsid w:val="001B58D3"/>
    <w:rsid w:val="001C2E76"/>
    <w:rsid w:val="00225ABE"/>
    <w:rsid w:val="00243A8D"/>
    <w:rsid w:val="00340259"/>
    <w:rsid w:val="00461250"/>
    <w:rsid w:val="004A21C1"/>
    <w:rsid w:val="00506086"/>
    <w:rsid w:val="006A7ED5"/>
    <w:rsid w:val="007F297B"/>
    <w:rsid w:val="008B4B60"/>
    <w:rsid w:val="008F0067"/>
    <w:rsid w:val="009B2CCF"/>
    <w:rsid w:val="009C7AA8"/>
    <w:rsid w:val="00AF76D6"/>
    <w:rsid w:val="00B4589A"/>
    <w:rsid w:val="00B740CC"/>
    <w:rsid w:val="00BB4B5B"/>
    <w:rsid w:val="00C73791"/>
    <w:rsid w:val="00CB3E86"/>
    <w:rsid w:val="00D81C11"/>
    <w:rsid w:val="00DC6AA8"/>
    <w:rsid w:val="00E45FD9"/>
    <w:rsid w:val="00F17165"/>
    <w:rsid w:val="00F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55B6"/>
  <w15:docId w15:val="{6ECCB5E9-F4FD-4DE6-8B01-5DEC356D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7C76"/>
    <w:rPr>
      <w:u w:val="single"/>
    </w:rPr>
  </w:style>
  <w:style w:type="paragraph" w:customStyle="1" w:styleId="HeaderFooter">
    <w:name w:val="Header &amp; Footer"/>
    <w:rsid w:val="00F47C7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rsid w:val="00F47C76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rsid w:val="00F47C76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sid w:val="00F47C76"/>
    <w:rPr>
      <w:rFonts w:ascii="Helvetica Neue" w:hAnsi="Helvetica Neue" w:cs="Arial Unicode MS"/>
      <w:color w:val="000000"/>
      <w:sz w:val="22"/>
      <w:szCs w:val="22"/>
      <w:lang w:val="ru-RU"/>
    </w:rPr>
  </w:style>
  <w:style w:type="character" w:customStyle="1" w:styleId="Hyperlink0">
    <w:name w:val="Hyperlink.0"/>
    <w:basedOn w:val="Hyperlink"/>
    <w:rsid w:val="00F47C76"/>
    <w:rPr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4A21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ntomato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Rucha Madan</cp:lastModifiedBy>
  <cp:revision>6</cp:revision>
  <dcterms:created xsi:type="dcterms:W3CDTF">2020-08-28T21:18:00Z</dcterms:created>
  <dcterms:modified xsi:type="dcterms:W3CDTF">2020-08-31T19:53:00Z</dcterms:modified>
</cp:coreProperties>
</file>