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CS692 Retrospective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Iteration: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Manager: Rucha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Name: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Date: 3/23/21</w:t>
      </w:r>
    </w:p>
    <w:p w:rsidR="00000000" w:rsidDel="00000000" w:rsidP="00000000" w:rsidRDefault="00000000" w:rsidRPr="00000000" w14:paraId="00000007">
      <w:pPr>
        <w:spacing w:after="200"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000"/>
        <w:gridCol w:w="3255"/>
        <w:tblGridChange w:id="0">
          <w:tblGrid>
            <w:gridCol w:w="2865"/>
            <w:gridCol w:w="3000"/>
            <w:gridCol w:w="3255"/>
          </w:tblGrid>
        </w:tblGridChange>
      </w:tblGrid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What Worked Well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What can be Improved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Suggested Improvement Actions</w:t>
            </w:r>
          </w:p>
        </w:tc>
      </w:tr>
      <w:tr>
        <w:trPr>
          <w:trHeight w:val="3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 communication was great amongst the team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Peer reviews were excellent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More tests were being done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Adding more test sessions 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Adding more tests</w:t>
            </w:r>
            <w:r w:rsidDel="00000000" w:rsidR="00000000" w:rsidRPr="00000000">
              <w:rPr>
                <w:rtl w:val="0"/>
              </w:rPr>
              <w:t xml:space="preserve"> and seeing what else can be improved on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Adding more features to the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