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ayout w:type="fixed"/>
        <w:tblLook w:val="04A0" w:firstRow="1" w:lastRow="0" w:firstColumn="1" w:lastColumn="0" w:noHBand="0" w:noVBand="1"/>
      </w:tblPr>
      <w:tblGrid>
        <w:gridCol w:w="450"/>
        <w:gridCol w:w="3236"/>
        <w:gridCol w:w="1701"/>
        <w:gridCol w:w="1417"/>
        <w:gridCol w:w="1258"/>
      </w:tblGrid>
      <w:tr w:rsidR="00115B24" w:rsidRPr="007B29E6" w14:paraId="297C11B9" w14:textId="77777777" w:rsidTr="00DA46DA">
        <w:tc>
          <w:tcPr>
            <w:tcW w:w="8062" w:type="dxa"/>
            <w:gridSpan w:val="5"/>
            <w:tcBorders>
              <w:top w:val="nil"/>
              <w:left w:val="nil"/>
              <w:right w:val="nil"/>
            </w:tcBorders>
          </w:tcPr>
          <w:p w14:paraId="635B4E2D" w14:textId="78AD12FD" w:rsidR="00975C4C" w:rsidRDefault="0074021C" w:rsidP="00975C4C">
            <w:pPr>
              <w:jc w:val="center"/>
              <w:rPr>
                <w:rFonts w:ascii="Times New Roman" w:eastAsia="宋体" w:hAnsi="Times New Roman" w:cs="Times New Roman"/>
                <w:b/>
                <w:szCs w:val="21"/>
              </w:rPr>
            </w:pPr>
            <w:r w:rsidRPr="007B29E6">
              <w:rPr>
                <w:rFonts w:ascii="Times New Roman" w:eastAsia="宋体" w:hAnsi="Times New Roman" w:cs="Times New Roman"/>
                <w:b/>
                <w:szCs w:val="21"/>
              </w:rPr>
              <w:t xml:space="preserve">SUPPLEMENTARY TABLE </w:t>
            </w:r>
            <w:r>
              <w:rPr>
                <w:rFonts w:ascii="Times New Roman" w:eastAsia="宋体" w:hAnsi="Times New Roman" w:cs="Times New Roman"/>
                <w:b/>
                <w:szCs w:val="21"/>
              </w:rPr>
              <w:t>I</w:t>
            </w:r>
          </w:p>
          <w:p w14:paraId="65AFEF4C" w14:textId="7DBEA232" w:rsidR="00115B24" w:rsidRPr="007B29E6" w:rsidRDefault="0074021C" w:rsidP="00975C4C">
            <w:pPr>
              <w:jc w:val="center"/>
              <w:rPr>
                <w:rFonts w:ascii="Times New Roman" w:eastAsia="宋体" w:hAnsi="Times New Roman" w:cs="Times New Roman"/>
                <w:b/>
                <w:szCs w:val="21"/>
              </w:rPr>
            </w:pPr>
            <w:r w:rsidRPr="007B29E6">
              <w:rPr>
                <w:rFonts w:ascii="Times New Roman" w:eastAsia="宋体" w:hAnsi="Times New Roman" w:cs="Times New Roman"/>
                <w:b/>
                <w:szCs w:val="21"/>
              </w:rPr>
              <w:t>INFORMATION ON THE MULTI-SPECIES ACUTE TOXICITY DATASET USED IN THIS STUDY</w:t>
            </w:r>
          </w:p>
        </w:tc>
      </w:tr>
      <w:tr w:rsidR="00115B24" w:rsidRPr="007B29E6" w14:paraId="626DD61A" w14:textId="77777777" w:rsidTr="00DA46DA">
        <w:tc>
          <w:tcPr>
            <w:tcW w:w="450" w:type="dxa"/>
            <w:tcBorders>
              <w:top w:val="single" w:sz="4" w:space="0" w:color="auto"/>
            </w:tcBorders>
          </w:tcPr>
          <w:p w14:paraId="17C0BB41" w14:textId="77777777" w:rsidR="00115B24" w:rsidRPr="007B29E6" w:rsidRDefault="00115B24" w:rsidP="00975C4C">
            <w:pPr>
              <w:jc w:val="center"/>
              <w:rPr>
                <w:rFonts w:ascii="Times New Roman" w:eastAsia="宋体" w:hAnsi="Times New Roman" w:cs="Times New Roman"/>
                <w:szCs w:val="21"/>
              </w:rPr>
            </w:pPr>
            <w:r w:rsidRPr="007B29E6">
              <w:rPr>
                <w:rFonts w:ascii="Times New Roman" w:eastAsia="宋体" w:hAnsi="Times New Roman" w:cs="Times New Roman"/>
                <w:szCs w:val="21"/>
              </w:rPr>
              <w:t>ID</w:t>
            </w:r>
          </w:p>
        </w:tc>
        <w:tc>
          <w:tcPr>
            <w:tcW w:w="3236" w:type="dxa"/>
            <w:tcBorders>
              <w:top w:val="single" w:sz="4" w:space="0" w:color="auto"/>
            </w:tcBorders>
          </w:tcPr>
          <w:p w14:paraId="57DC664F" w14:textId="77777777" w:rsidR="00115B24" w:rsidRPr="007B29E6" w:rsidRDefault="00115B24" w:rsidP="00DA46DA">
            <w:pPr>
              <w:rPr>
                <w:rFonts w:ascii="Times New Roman" w:eastAsia="宋体" w:hAnsi="Times New Roman" w:cs="Times New Roman"/>
                <w:szCs w:val="21"/>
              </w:rPr>
            </w:pPr>
            <w:r w:rsidRPr="007B29E6">
              <w:rPr>
                <w:rFonts w:ascii="Times New Roman" w:eastAsia="宋体" w:hAnsi="Times New Roman" w:cs="Times New Roman"/>
                <w:szCs w:val="21"/>
              </w:rPr>
              <w:t>Species</w:t>
            </w:r>
          </w:p>
        </w:tc>
        <w:tc>
          <w:tcPr>
            <w:tcW w:w="1701" w:type="dxa"/>
            <w:tcBorders>
              <w:top w:val="single" w:sz="4" w:space="0" w:color="auto"/>
            </w:tcBorders>
          </w:tcPr>
          <w:p w14:paraId="3D4DB94B" w14:textId="77777777" w:rsidR="00115B24" w:rsidRPr="007B29E6" w:rsidRDefault="00115B24" w:rsidP="00DA46DA">
            <w:pPr>
              <w:rPr>
                <w:rFonts w:ascii="Times New Roman" w:eastAsia="宋体" w:hAnsi="Times New Roman" w:cs="Times New Roman"/>
                <w:szCs w:val="21"/>
              </w:rPr>
            </w:pPr>
            <w:r w:rsidRPr="007B29E6">
              <w:rPr>
                <w:rFonts w:ascii="Times New Roman" w:eastAsia="宋体" w:hAnsi="Times New Roman" w:cs="Times New Roman"/>
                <w:szCs w:val="21"/>
              </w:rPr>
              <w:t>Administration</w:t>
            </w:r>
          </w:p>
        </w:tc>
        <w:tc>
          <w:tcPr>
            <w:tcW w:w="1417" w:type="dxa"/>
            <w:tcBorders>
              <w:top w:val="single" w:sz="4" w:space="0" w:color="auto"/>
            </w:tcBorders>
          </w:tcPr>
          <w:p w14:paraId="69CA4EDB" w14:textId="77777777" w:rsidR="00115B24" w:rsidRPr="007B29E6" w:rsidRDefault="00115B24" w:rsidP="00DA46DA">
            <w:pPr>
              <w:rPr>
                <w:rFonts w:ascii="Times New Roman" w:eastAsia="宋体" w:hAnsi="Times New Roman" w:cs="Times New Roman"/>
                <w:szCs w:val="21"/>
              </w:rPr>
            </w:pPr>
            <w:r w:rsidRPr="007B29E6">
              <w:rPr>
                <w:rFonts w:ascii="Times New Roman" w:eastAsia="宋体" w:hAnsi="Times New Roman" w:cs="Times New Roman"/>
                <w:szCs w:val="21"/>
              </w:rPr>
              <w:t>Toxicity Type</w:t>
            </w:r>
          </w:p>
        </w:tc>
        <w:tc>
          <w:tcPr>
            <w:tcW w:w="1258" w:type="dxa"/>
            <w:tcBorders>
              <w:top w:val="single" w:sz="4" w:space="0" w:color="auto"/>
            </w:tcBorders>
          </w:tcPr>
          <w:p w14:paraId="114014E2" w14:textId="77777777" w:rsidR="00115B24" w:rsidRPr="007B29E6" w:rsidRDefault="00115B24" w:rsidP="00DA46DA">
            <w:pPr>
              <w:jc w:val="center"/>
              <w:rPr>
                <w:rFonts w:ascii="Times New Roman" w:eastAsia="宋体" w:hAnsi="Times New Roman" w:cs="Times New Roman"/>
                <w:szCs w:val="21"/>
              </w:rPr>
            </w:pPr>
            <w:r w:rsidRPr="007B29E6">
              <w:rPr>
                <w:rFonts w:ascii="Times New Roman" w:eastAsia="宋体" w:hAnsi="Times New Roman" w:cs="Times New Roman"/>
                <w:szCs w:val="21"/>
              </w:rPr>
              <w:t>Size</w:t>
            </w:r>
          </w:p>
        </w:tc>
      </w:tr>
      <w:tr w:rsidR="00115B24" w:rsidRPr="007B29E6" w14:paraId="37D0CEAC" w14:textId="77777777" w:rsidTr="00DA46DA">
        <w:tc>
          <w:tcPr>
            <w:tcW w:w="450" w:type="dxa"/>
            <w:vAlign w:val="bottom"/>
          </w:tcPr>
          <w:p w14:paraId="2ABB7F8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01</w:t>
            </w:r>
          </w:p>
        </w:tc>
        <w:tc>
          <w:tcPr>
            <w:tcW w:w="3236" w:type="dxa"/>
            <w:vAlign w:val="center"/>
          </w:tcPr>
          <w:p w14:paraId="7618674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bird-wild</w:t>
            </w:r>
          </w:p>
        </w:tc>
        <w:tc>
          <w:tcPr>
            <w:tcW w:w="1701" w:type="dxa"/>
          </w:tcPr>
          <w:p w14:paraId="214038E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37D41C2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F4A133C" w14:textId="77777777" w:rsidR="00115B24" w:rsidRPr="007B29E6" w:rsidRDefault="00115B24" w:rsidP="00DA46DA">
            <w:pPr>
              <w:jc w:val="center"/>
              <w:rPr>
                <w:rFonts w:ascii="Times New Roman" w:eastAsia="宋体" w:hAnsi="Times New Roman" w:cs="Times New Roman"/>
                <w:color w:val="000000"/>
                <w:szCs w:val="21"/>
                <w:highlight w:val="yellow"/>
              </w:rPr>
            </w:pPr>
            <w:r w:rsidRPr="007B29E6">
              <w:rPr>
                <w:rFonts w:ascii="Times New Roman" w:eastAsia="宋体" w:hAnsi="Times New Roman" w:cs="Times New Roman"/>
                <w:szCs w:val="21"/>
              </w:rPr>
              <w:t>338</w:t>
            </w:r>
          </w:p>
        </w:tc>
      </w:tr>
      <w:tr w:rsidR="00115B24" w:rsidRPr="007B29E6" w14:paraId="0C21B739" w14:textId="77777777" w:rsidTr="00DA46DA">
        <w:tc>
          <w:tcPr>
            <w:tcW w:w="450" w:type="dxa"/>
            <w:vAlign w:val="bottom"/>
          </w:tcPr>
          <w:p w14:paraId="6095693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02</w:t>
            </w:r>
          </w:p>
        </w:tc>
        <w:tc>
          <w:tcPr>
            <w:tcW w:w="3236" w:type="dxa"/>
            <w:vAlign w:val="center"/>
          </w:tcPr>
          <w:p w14:paraId="5EF2167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chicken</w:t>
            </w:r>
          </w:p>
        </w:tc>
        <w:tc>
          <w:tcPr>
            <w:tcW w:w="1701" w:type="dxa"/>
          </w:tcPr>
          <w:p w14:paraId="0854582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26C78FB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0E213E2" w14:textId="77777777" w:rsidR="00115B24" w:rsidRPr="007B29E6" w:rsidRDefault="00115B24" w:rsidP="00DA46DA">
            <w:pPr>
              <w:jc w:val="center"/>
              <w:rPr>
                <w:rFonts w:ascii="Times New Roman" w:eastAsia="宋体" w:hAnsi="Times New Roman" w:cs="Times New Roman"/>
                <w:color w:val="000000"/>
                <w:szCs w:val="21"/>
                <w:highlight w:val="yellow"/>
              </w:rPr>
            </w:pPr>
            <w:r w:rsidRPr="007B29E6">
              <w:rPr>
                <w:rFonts w:ascii="Times New Roman" w:eastAsia="宋体" w:hAnsi="Times New Roman" w:cs="Times New Roman"/>
                <w:szCs w:val="21"/>
              </w:rPr>
              <w:t>353</w:t>
            </w:r>
          </w:p>
        </w:tc>
      </w:tr>
      <w:tr w:rsidR="00115B24" w:rsidRPr="007B29E6" w14:paraId="11B78FD4" w14:textId="77777777" w:rsidTr="00DA46DA">
        <w:tc>
          <w:tcPr>
            <w:tcW w:w="450" w:type="dxa"/>
            <w:vAlign w:val="bottom"/>
          </w:tcPr>
          <w:p w14:paraId="047EAB53"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03</w:t>
            </w:r>
          </w:p>
        </w:tc>
        <w:tc>
          <w:tcPr>
            <w:tcW w:w="3236" w:type="dxa"/>
            <w:vAlign w:val="center"/>
          </w:tcPr>
          <w:p w14:paraId="0A7F49A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duck</w:t>
            </w:r>
          </w:p>
        </w:tc>
        <w:tc>
          <w:tcPr>
            <w:tcW w:w="1701" w:type="dxa"/>
          </w:tcPr>
          <w:p w14:paraId="503A200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60EA9C0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236FC3CF" w14:textId="77777777" w:rsidR="00115B24" w:rsidRPr="007B29E6" w:rsidRDefault="00115B24" w:rsidP="00DA46DA">
            <w:pPr>
              <w:jc w:val="center"/>
              <w:rPr>
                <w:rFonts w:ascii="Times New Roman" w:eastAsia="宋体" w:hAnsi="Times New Roman" w:cs="Times New Roman"/>
                <w:color w:val="000000"/>
                <w:szCs w:val="21"/>
                <w:highlight w:val="yellow"/>
              </w:rPr>
            </w:pPr>
            <w:r w:rsidRPr="007B29E6">
              <w:rPr>
                <w:rFonts w:ascii="Times New Roman" w:eastAsia="宋体" w:hAnsi="Times New Roman" w:cs="Times New Roman"/>
                <w:szCs w:val="21"/>
              </w:rPr>
              <w:t>192</w:t>
            </w:r>
          </w:p>
        </w:tc>
      </w:tr>
      <w:tr w:rsidR="00115B24" w:rsidRPr="007B29E6" w14:paraId="02872074" w14:textId="77777777" w:rsidTr="00DA46DA">
        <w:tc>
          <w:tcPr>
            <w:tcW w:w="450" w:type="dxa"/>
            <w:vAlign w:val="bottom"/>
          </w:tcPr>
          <w:p w14:paraId="4A157143"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04</w:t>
            </w:r>
          </w:p>
        </w:tc>
        <w:tc>
          <w:tcPr>
            <w:tcW w:w="3236" w:type="dxa"/>
            <w:vAlign w:val="center"/>
          </w:tcPr>
          <w:p w14:paraId="33A6E87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quail</w:t>
            </w:r>
          </w:p>
        </w:tc>
        <w:tc>
          <w:tcPr>
            <w:tcW w:w="1701" w:type="dxa"/>
          </w:tcPr>
          <w:p w14:paraId="2531D26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0360E4A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373189FB" w14:textId="77777777" w:rsidR="00115B24" w:rsidRPr="007B29E6" w:rsidRDefault="00115B24" w:rsidP="00DA46DA">
            <w:pPr>
              <w:jc w:val="center"/>
              <w:rPr>
                <w:rFonts w:ascii="Times New Roman" w:eastAsia="宋体" w:hAnsi="Times New Roman" w:cs="Times New Roman"/>
                <w:color w:val="000000"/>
                <w:szCs w:val="21"/>
                <w:highlight w:val="yellow"/>
              </w:rPr>
            </w:pPr>
            <w:r w:rsidRPr="007B29E6">
              <w:rPr>
                <w:rFonts w:ascii="Times New Roman" w:eastAsia="宋体" w:hAnsi="Times New Roman" w:cs="Times New Roman"/>
                <w:szCs w:val="21"/>
              </w:rPr>
              <w:t>352</w:t>
            </w:r>
          </w:p>
        </w:tc>
      </w:tr>
      <w:tr w:rsidR="00115B24" w:rsidRPr="007B29E6" w14:paraId="499ABA3E" w14:textId="77777777" w:rsidTr="00DA46DA">
        <w:tc>
          <w:tcPr>
            <w:tcW w:w="450" w:type="dxa"/>
            <w:vAlign w:val="bottom"/>
          </w:tcPr>
          <w:p w14:paraId="14F4B372"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05</w:t>
            </w:r>
          </w:p>
        </w:tc>
        <w:tc>
          <w:tcPr>
            <w:tcW w:w="3236" w:type="dxa"/>
            <w:vAlign w:val="center"/>
          </w:tcPr>
          <w:p w14:paraId="0A94E3D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frog</w:t>
            </w:r>
          </w:p>
        </w:tc>
        <w:tc>
          <w:tcPr>
            <w:tcW w:w="1701" w:type="dxa"/>
          </w:tcPr>
          <w:p w14:paraId="0CF4E41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29DF9A1B"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0227BD6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112</w:t>
            </w:r>
          </w:p>
        </w:tc>
      </w:tr>
      <w:tr w:rsidR="00115B24" w:rsidRPr="007B29E6" w14:paraId="0F34F339" w14:textId="77777777" w:rsidTr="00DA46DA">
        <w:tc>
          <w:tcPr>
            <w:tcW w:w="450" w:type="dxa"/>
            <w:vAlign w:val="bottom"/>
          </w:tcPr>
          <w:p w14:paraId="4FE7A67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06</w:t>
            </w:r>
          </w:p>
        </w:tc>
        <w:tc>
          <w:tcPr>
            <w:tcW w:w="3236" w:type="dxa"/>
            <w:vAlign w:val="center"/>
          </w:tcPr>
          <w:p w14:paraId="04EA91E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mammal (species unspecified)</w:t>
            </w:r>
          </w:p>
        </w:tc>
        <w:tc>
          <w:tcPr>
            <w:tcW w:w="1701" w:type="dxa"/>
          </w:tcPr>
          <w:p w14:paraId="35EB2C5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1A1204D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0516FA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545</w:t>
            </w:r>
          </w:p>
        </w:tc>
      </w:tr>
      <w:tr w:rsidR="00115B24" w:rsidRPr="007B29E6" w14:paraId="2A6F6583" w14:textId="77777777" w:rsidTr="00DA46DA">
        <w:tc>
          <w:tcPr>
            <w:tcW w:w="450" w:type="dxa"/>
            <w:vAlign w:val="bottom"/>
          </w:tcPr>
          <w:p w14:paraId="7D6382D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07</w:t>
            </w:r>
          </w:p>
        </w:tc>
        <w:tc>
          <w:tcPr>
            <w:tcW w:w="3236" w:type="dxa"/>
            <w:vAlign w:val="center"/>
          </w:tcPr>
          <w:p w14:paraId="6DA011C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mammal (species unspecified)</w:t>
            </w:r>
          </w:p>
        </w:tc>
        <w:tc>
          <w:tcPr>
            <w:tcW w:w="1701" w:type="dxa"/>
          </w:tcPr>
          <w:p w14:paraId="30D5FF3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1CADB72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F59286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674</w:t>
            </w:r>
          </w:p>
        </w:tc>
      </w:tr>
      <w:tr w:rsidR="00115B24" w:rsidRPr="007B29E6" w14:paraId="1B7EB996" w14:textId="77777777" w:rsidTr="00DA46DA">
        <w:tc>
          <w:tcPr>
            <w:tcW w:w="450" w:type="dxa"/>
            <w:vAlign w:val="bottom"/>
          </w:tcPr>
          <w:p w14:paraId="0E961C9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08</w:t>
            </w:r>
          </w:p>
        </w:tc>
        <w:tc>
          <w:tcPr>
            <w:tcW w:w="3236" w:type="dxa"/>
            <w:vAlign w:val="center"/>
          </w:tcPr>
          <w:p w14:paraId="2FD4C4E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mammal (species unspecified)</w:t>
            </w:r>
          </w:p>
        </w:tc>
        <w:tc>
          <w:tcPr>
            <w:tcW w:w="1701" w:type="dxa"/>
          </w:tcPr>
          <w:p w14:paraId="10935E5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0095EEF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2FD53A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125</w:t>
            </w:r>
          </w:p>
        </w:tc>
      </w:tr>
      <w:tr w:rsidR="00115B24" w:rsidRPr="007B29E6" w14:paraId="3689098C" w14:textId="77777777" w:rsidTr="00DA46DA">
        <w:tc>
          <w:tcPr>
            <w:tcW w:w="450" w:type="dxa"/>
            <w:vAlign w:val="bottom"/>
          </w:tcPr>
          <w:p w14:paraId="67A269E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09</w:t>
            </w:r>
          </w:p>
        </w:tc>
        <w:tc>
          <w:tcPr>
            <w:tcW w:w="3236" w:type="dxa"/>
            <w:vAlign w:val="center"/>
          </w:tcPr>
          <w:p w14:paraId="5CC579C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mammal (species unspecified)</w:t>
            </w:r>
          </w:p>
        </w:tc>
        <w:tc>
          <w:tcPr>
            <w:tcW w:w="1701" w:type="dxa"/>
          </w:tcPr>
          <w:p w14:paraId="1EDE9C85"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unreported</w:t>
            </w:r>
          </w:p>
        </w:tc>
        <w:tc>
          <w:tcPr>
            <w:tcW w:w="1417" w:type="dxa"/>
          </w:tcPr>
          <w:p w14:paraId="5D27552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8F9E9B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1129</w:t>
            </w:r>
          </w:p>
        </w:tc>
      </w:tr>
      <w:tr w:rsidR="00115B24" w:rsidRPr="007B29E6" w14:paraId="2188F148" w14:textId="77777777" w:rsidTr="00DA46DA">
        <w:tc>
          <w:tcPr>
            <w:tcW w:w="450" w:type="dxa"/>
            <w:vAlign w:val="bottom"/>
          </w:tcPr>
          <w:p w14:paraId="42400C7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10</w:t>
            </w:r>
          </w:p>
        </w:tc>
        <w:tc>
          <w:tcPr>
            <w:tcW w:w="3236" w:type="dxa"/>
            <w:vAlign w:val="center"/>
          </w:tcPr>
          <w:p w14:paraId="2E29F09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19FFAAC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0047203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3AB668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248</w:t>
            </w:r>
          </w:p>
        </w:tc>
      </w:tr>
      <w:tr w:rsidR="00115B24" w:rsidRPr="007B29E6" w14:paraId="1B02581B" w14:textId="77777777" w:rsidTr="00DA46DA">
        <w:tc>
          <w:tcPr>
            <w:tcW w:w="450" w:type="dxa"/>
            <w:vAlign w:val="bottom"/>
          </w:tcPr>
          <w:p w14:paraId="1D9D2DC7"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11</w:t>
            </w:r>
          </w:p>
        </w:tc>
        <w:tc>
          <w:tcPr>
            <w:tcW w:w="3236" w:type="dxa"/>
            <w:vAlign w:val="center"/>
          </w:tcPr>
          <w:p w14:paraId="31F1DDD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26D97EC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00E1EFD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6BBBB03"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153</w:t>
            </w:r>
          </w:p>
        </w:tc>
      </w:tr>
      <w:tr w:rsidR="00115B24" w:rsidRPr="007B29E6" w14:paraId="06C6FF11" w14:textId="77777777" w:rsidTr="00DA46DA">
        <w:tc>
          <w:tcPr>
            <w:tcW w:w="450" w:type="dxa"/>
            <w:vAlign w:val="bottom"/>
          </w:tcPr>
          <w:p w14:paraId="43FAC61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12</w:t>
            </w:r>
          </w:p>
        </w:tc>
        <w:tc>
          <w:tcPr>
            <w:tcW w:w="3236" w:type="dxa"/>
            <w:vAlign w:val="center"/>
          </w:tcPr>
          <w:p w14:paraId="068F639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45EC408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1374E02D"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05C8E35C"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121</w:t>
            </w:r>
          </w:p>
        </w:tc>
      </w:tr>
      <w:tr w:rsidR="00115B24" w:rsidRPr="007B29E6" w14:paraId="1CFD90B9" w14:textId="77777777" w:rsidTr="00DA46DA">
        <w:tc>
          <w:tcPr>
            <w:tcW w:w="450" w:type="dxa"/>
            <w:vAlign w:val="bottom"/>
          </w:tcPr>
          <w:p w14:paraId="1B33DCF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13</w:t>
            </w:r>
          </w:p>
        </w:tc>
        <w:tc>
          <w:tcPr>
            <w:tcW w:w="3236" w:type="dxa"/>
            <w:vAlign w:val="center"/>
          </w:tcPr>
          <w:p w14:paraId="2FB07C2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20985D4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1040517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0E8199F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793</w:t>
            </w:r>
          </w:p>
        </w:tc>
      </w:tr>
      <w:tr w:rsidR="00115B24" w:rsidRPr="007B29E6" w14:paraId="19F96661" w14:textId="77777777" w:rsidTr="00DA46DA">
        <w:tc>
          <w:tcPr>
            <w:tcW w:w="450" w:type="dxa"/>
            <w:vAlign w:val="bottom"/>
          </w:tcPr>
          <w:p w14:paraId="46A5CED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14</w:t>
            </w:r>
          </w:p>
        </w:tc>
        <w:tc>
          <w:tcPr>
            <w:tcW w:w="3236" w:type="dxa"/>
            <w:vAlign w:val="center"/>
          </w:tcPr>
          <w:p w14:paraId="61FBF7F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1A63FED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skin</w:t>
            </w:r>
          </w:p>
        </w:tc>
        <w:tc>
          <w:tcPr>
            <w:tcW w:w="1417" w:type="dxa"/>
          </w:tcPr>
          <w:p w14:paraId="0933741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5F959D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176</w:t>
            </w:r>
          </w:p>
        </w:tc>
      </w:tr>
      <w:tr w:rsidR="00115B24" w:rsidRPr="007B29E6" w14:paraId="5BC6846C" w14:textId="77777777" w:rsidTr="00DA46DA">
        <w:tc>
          <w:tcPr>
            <w:tcW w:w="450" w:type="dxa"/>
            <w:vAlign w:val="bottom"/>
          </w:tcPr>
          <w:p w14:paraId="0FD94AB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15</w:t>
            </w:r>
          </w:p>
        </w:tc>
        <w:tc>
          <w:tcPr>
            <w:tcW w:w="3236" w:type="dxa"/>
            <w:vAlign w:val="center"/>
          </w:tcPr>
          <w:p w14:paraId="1E14202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0522519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109FA92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829EF1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169</w:t>
            </w:r>
          </w:p>
        </w:tc>
      </w:tr>
      <w:tr w:rsidR="00115B24" w:rsidRPr="007B29E6" w14:paraId="3300C4E0" w14:textId="77777777" w:rsidTr="00DA46DA">
        <w:tc>
          <w:tcPr>
            <w:tcW w:w="450" w:type="dxa"/>
            <w:vAlign w:val="bottom"/>
          </w:tcPr>
          <w:p w14:paraId="69D3041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16</w:t>
            </w:r>
          </w:p>
        </w:tc>
        <w:tc>
          <w:tcPr>
            <w:tcW w:w="3236" w:type="dxa"/>
            <w:vAlign w:val="center"/>
          </w:tcPr>
          <w:p w14:paraId="5F51C76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guinea pig</w:t>
            </w:r>
          </w:p>
        </w:tc>
        <w:tc>
          <w:tcPr>
            <w:tcW w:w="1701" w:type="dxa"/>
          </w:tcPr>
          <w:p w14:paraId="5F5C298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6DB17807"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4C56A4E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179</w:t>
            </w:r>
          </w:p>
        </w:tc>
      </w:tr>
      <w:tr w:rsidR="00115B24" w:rsidRPr="007B29E6" w14:paraId="6196BC13" w14:textId="77777777" w:rsidTr="00DA46DA">
        <w:tc>
          <w:tcPr>
            <w:tcW w:w="450" w:type="dxa"/>
            <w:vAlign w:val="bottom"/>
          </w:tcPr>
          <w:p w14:paraId="3F8D9D7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17</w:t>
            </w:r>
          </w:p>
        </w:tc>
        <w:tc>
          <w:tcPr>
            <w:tcW w:w="3236" w:type="dxa"/>
            <w:vAlign w:val="center"/>
          </w:tcPr>
          <w:p w14:paraId="36DFB5A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3F47A69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intramuscular</w:t>
            </w:r>
          </w:p>
        </w:tc>
        <w:tc>
          <w:tcPr>
            <w:tcW w:w="1417" w:type="dxa"/>
          </w:tcPr>
          <w:p w14:paraId="3ACE1B0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0FEF121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571</w:t>
            </w:r>
          </w:p>
        </w:tc>
      </w:tr>
      <w:tr w:rsidR="00115B24" w:rsidRPr="007B29E6" w14:paraId="0FB92719" w14:textId="77777777" w:rsidTr="00DA46DA">
        <w:tc>
          <w:tcPr>
            <w:tcW w:w="450" w:type="dxa"/>
            <w:vAlign w:val="bottom"/>
          </w:tcPr>
          <w:p w14:paraId="6EBA011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18</w:t>
            </w:r>
          </w:p>
        </w:tc>
        <w:tc>
          <w:tcPr>
            <w:tcW w:w="3236" w:type="dxa"/>
            <w:vAlign w:val="center"/>
          </w:tcPr>
          <w:p w14:paraId="70C7ACA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3738A8B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13AE3B8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E2F180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36295</w:t>
            </w:r>
          </w:p>
        </w:tc>
      </w:tr>
      <w:tr w:rsidR="00115B24" w:rsidRPr="007B29E6" w14:paraId="7D8229EB" w14:textId="77777777" w:rsidTr="00DA46DA">
        <w:tc>
          <w:tcPr>
            <w:tcW w:w="450" w:type="dxa"/>
            <w:vAlign w:val="bottom"/>
          </w:tcPr>
          <w:p w14:paraId="4D1DB52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19</w:t>
            </w:r>
          </w:p>
        </w:tc>
        <w:tc>
          <w:tcPr>
            <w:tcW w:w="3236" w:type="dxa"/>
            <w:vAlign w:val="center"/>
          </w:tcPr>
          <w:p w14:paraId="07BBBFE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48BD20B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1A9CB744"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092F7AA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266</w:t>
            </w:r>
          </w:p>
        </w:tc>
      </w:tr>
      <w:tr w:rsidR="00115B24" w:rsidRPr="007B29E6" w14:paraId="49ADF4D4" w14:textId="77777777" w:rsidTr="00DA46DA">
        <w:tc>
          <w:tcPr>
            <w:tcW w:w="450" w:type="dxa"/>
            <w:vAlign w:val="bottom"/>
          </w:tcPr>
          <w:p w14:paraId="058F0BD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20</w:t>
            </w:r>
          </w:p>
        </w:tc>
        <w:tc>
          <w:tcPr>
            <w:tcW w:w="3236" w:type="dxa"/>
            <w:vAlign w:val="center"/>
          </w:tcPr>
          <w:p w14:paraId="5BC701E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7CA145A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51FAC54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C6E2C8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16978</w:t>
            </w:r>
          </w:p>
        </w:tc>
      </w:tr>
      <w:tr w:rsidR="00115B24" w:rsidRPr="007B29E6" w14:paraId="3F0A2EA9" w14:textId="77777777" w:rsidTr="00DA46DA">
        <w:tc>
          <w:tcPr>
            <w:tcW w:w="450" w:type="dxa"/>
            <w:vAlign w:val="bottom"/>
          </w:tcPr>
          <w:p w14:paraId="31964A0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21</w:t>
            </w:r>
          </w:p>
        </w:tc>
        <w:tc>
          <w:tcPr>
            <w:tcW w:w="3236" w:type="dxa"/>
            <w:vAlign w:val="center"/>
          </w:tcPr>
          <w:p w14:paraId="6DA390D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36F76F5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4D76B56B"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5E1AA3C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102</w:t>
            </w:r>
          </w:p>
        </w:tc>
      </w:tr>
      <w:tr w:rsidR="00115B24" w:rsidRPr="007B29E6" w14:paraId="16B47243" w14:textId="77777777" w:rsidTr="00DA46DA">
        <w:tc>
          <w:tcPr>
            <w:tcW w:w="450" w:type="dxa"/>
            <w:vAlign w:val="bottom"/>
          </w:tcPr>
          <w:p w14:paraId="04ACDEA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22</w:t>
            </w:r>
          </w:p>
        </w:tc>
        <w:tc>
          <w:tcPr>
            <w:tcW w:w="3236" w:type="dxa"/>
            <w:vAlign w:val="center"/>
          </w:tcPr>
          <w:p w14:paraId="76E6EE5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145307A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50596F6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213A52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23373</w:t>
            </w:r>
          </w:p>
        </w:tc>
      </w:tr>
      <w:tr w:rsidR="00115B24" w:rsidRPr="007B29E6" w14:paraId="569A9273" w14:textId="77777777" w:rsidTr="00DA46DA">
        <w:tc>
          <w:tcPr>
            <w:tcW w:w="450" w:type="dxa"/>
            <w:vAlign w:val="bottom"/>
          </w:tcPr>
          <w:p w14:paraId="23902FA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23</w:t>
            </w:r>
          </w:p>
        </w:tc>
        <w:tc>
          <w:tcPr>
            <w:tcW w:w="3236" w:type="dxa"/>
            <w:vAlign w:val="center"/>
          </w:tcPr>
          <w:p w14:paraId="6D82210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34398B7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1EA93020"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5BA7FCD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264</w:t>
            </w:r>
          </w:p>
        </w:tc>
      </w:tr>
      <w:tr w:rsidR="00115B24" w:rsidRPr="007B29E6" w14:paraId="3D6BD3CB" w14:textId="77777777" w:rsidTr="00DA46DA">
        <w:tc>
          <w:tcPr>
            <w:tcW w:w="450" w:type="dxa"/>
            <w:vAlign w:val="bottom"/>
          </w:tcPr>
          <w:p w14:paraId="02F12C4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24</w:t>
            </w:r>
          </w:p>
        </w:tc>
        <w:tc>
          <w:tcPr>
            <w:tcW w:w="3236" w:type="dxa"/>
            <w:vAlign w:val="center"/>
          </w:tcPr>
          <w:p w14:paraId="793C8C3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22DBED7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parenteral</w:t>
            </w:r>
          </w:p>
        </w:tc>
        <w:tc>
          <w:tcPr>
            <w:tcW w:w="1417" w:type="dxa"/>
          </w:tcPr>
          <w:p w14:paraId="6A31530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014B363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302</w:t>
            </w:r>
          </w:p>
        </w:tc>
      </w:tr>
      <w:tr w:rsidR="00115B24" w:rsidRPr="007B29E6" w14:paraId="4A51FF66" w14:textId="77777777" w:rsidTr="00DA46DA">
        <w:tc>
          <w:tcPr>
            <w:tcW w:w="450" w:type="dxa"/>
            <w:vAlign w:val="bottom"/>
          </w:tcPr>
          <w:p w14:paraId="6CA8D73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25</w:t>
            </w:r>
          </w:p>
        </w:tc>
        <w:tc>
          <w:tcPr>
            <w:tcW w:w="3236" w:type="dxa"/>
            <w:vAlign w:val="center"/>
          </w:tcPr>
          <w:p w14:paraId="2455D87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0C5EF62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skin</w:t>
            </w:r>
          </w:p>
        </w:tc>
        <w:tc>
          <w:tcPr>
            <w:tcW w:w="1417" w:type="dxa"/>
          </w:tcPr>
          <w:p w14:paraId="3216C9C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2F46CDC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214</w:t>
            </w:r>
          </w:p>
        </w:tc>
      </w:tr>
      <w:tr w:rsidR="00115B24" w:rsidRPr="007B29E6" w14:paraId="45B3CA80" w14:textId="77777777" w:rsidTr="00DA46DA">
        <w:tc>
          <w:tcPr>
            <w:tcW w:w="450" w:type="dxa"/>
            <w:vAlign w:val="bottom"/>
          </w:tcPr>
          <w:p w14:paraId="46BFC24C"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26</w:t>
            </w:r>
          </w:p>
        </w:tc>
        <w:tc>
          <w:tcPr>
            <w:tcW w:w="3236" w:type="dxa"/>
            <w:vAlign w:val="center"/>
          </w:tcPr>
          <w:p w14:paraId="458DBA1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692823E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43F6F75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47B9FF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6769</w:t>
            </w:r>
          </w:p>
        </w:tc>
      </w:tr>
      <w:tr w:rsidR="00115B24" w:rsidRPr="007B29E6" w14:paraId="76FF6308" w14:textId="77777777" w:rsidTr="00DA46DA">
        <w:tc>
          <w:tcPr>
            <w:tcW w:w="450" w:type="dxa"/>
            <w:vAlign w:val="bottom"/>
          </w:tcPr>
          <w:p w14:paraId="1D6C645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27</w:t>
            </w:r>
          </w:p>
        </w:tc>
        <w:tc>
          <w:tcPr>
            <w:tcW w:w="3236" w:type="dxa"/>
            <w:vAlign w:val="center"/>
          </w:tcPr>
          <w:p w14:paraId="6252679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0E5E2EE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4E3B3714"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50BCD33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252</w:t>
            </w:r>
          </w:p>
        </w:tc>
      </w:tr>
      <w:tr w:rsidR="00115B24" w:rsidRPr="007B29E6" w14:paraId="2146A4EA" w14:textId="77777777" w:rsidTr="00DA46DA">
        <w:tc>
          <w:tcPr>
            <w:tcW w:w="450" w:type="dxa"/>
            <w:vAlign w:val="bottom"/>
          </w:tcPr>
          <w:p w14:paraId="3E870E63"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28</w:t>
            </w:r>
          </w:p>
        </w:tc>
        <w:tc>
          <w:tcPr>
            <w:tcW w:w="3236" w:type="dxa"/>
            <w:vAlign w:val="center"/>
          </w:tcPr>
          <w:p w14:paraId="5E3FB5C5"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mouse</w:t>
            </w:r>
          </w:p>
        </w:tc>
        <w:tc>
          <w:tcPr>
            <w:tcW w:w="1701" w:type="dxa"/>
          </w:tcPr>
          <w:p w14:paraId="4D2D1D2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unreported</w:t>
            </w:r>
          </w:p>
        </w:tc>
        <w:tc>
          <w:tcPr>
            <w:tcW w:w="1417" w:type="dxa"/>
          </w:tcPr>
          <w:p w14:paraId="56C56D0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6EF3FD3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1739</w:t>
            </w:r>
          </w:p>
        </w:tc>
      </w:tr>
      <w:tr w:rsidR="00115B24" w:rsidRPr="007B29E6" w14:paraId="4557D1EC" w14:textId="77777777" w:rsidTr="00DA46DA">
        <w:tc>
          <w:tcPr>
            <w:tcW w:w="450" w:type="dxa"/>
            <w:vAlign w:val="bottom"/>
          </w:tcPr>
          <w:p w14:paraId="2E316ED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29</w:t>
            </w:r>
          </w:p>
        </w:tc>
        <w:tc>
          <w:tcPr>
            <w:tcW w:w="3236" w:type="dxa"/>
            <w:vAlign w:val="center"/>
          </w:tcPr>
          <w:p w14:paraId="3974F82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5761D5A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intramuscular</w:t>
            </w:r>
          </w:p>
        </w:tc>
        <w:tc>
          <w:tcPr>
            <w:tcW w:w="1417" w:type="dxa"/>
          </w:tcPr>
          <w:p w14:paraId="5F4E327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5F223E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300</w:t>
            </w:r>
          </w:p>
        </w:tc>
      </w:tr>
      <w:tr w:rsidR="00115B24" w:rsidRPr="007B29E6" w14:paraId="48C939D1" w14:textId="77777777" w:rsidTr="00DA46DA">
        <w:tc>
          <w:tcPr>
            <w:tcW w:w="450" w:type="dxa"/>
            <w:vAlign w:val="bottom"/>
          </w:tcPr>
          <w:p w14:paraId="551D1A62"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30</w:t>
            </w:r>
          </w:p>
        </w:tc>
        <w:tc>
          <w:tcPr>
            <w:tcW w:w="3236" w:type="dxa"/>
            <w:vAlign w:val="center"/>
          </w:tcPr>
          <w:p w14:paraId="5889FEA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40FB8A2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0CF02EE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543E58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5021</w:t>
            </w:r>
          </w:p>
        </w:tc>
      </w:tr>
      <w:tr w:rsidR="00115B24" w:rsidRPr="007B29E6" w14:paraId="5F6C2842" w14:textId="77777777" w:rsidTr="00DA46DA">
        <w:tc>
          <w:tcPr>
            <w:tcW w:w="450" w:type="dxa"/>
            <w:vAlign w:val="bottom"/>
          </w:tcPr>
          <w:p w14:paraId="6ABBF5BE"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31</w:t>
            </w:r>
          </w:p>
        </w:tc>
        <w:tc>
          <w:tcPr>
            <w:tcW w:w="3236" w:type="dxa"/>
            <w:vAlign w:val="center"/>
          </w:tcPr>
          <w:p w14:paraId="47CF6CA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7B888C2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40757834"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75913A07"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318</w:t>
            </w:r>
          </w:p>
        </w:tc>
      </w:tr>
      <w:tr w:rsidR="00115B24" w:rsidRPr="007B29E6" w14:paraId="11F95C2B" w14:textId="77777777" w:rsidTr="00DA46DA">
        <w:tc>
          <w:tcPr>
            <w:tcW w:w="450" w:type="dxa"/>
            <w:vAlign w:val="bottom"/>
          </w:tcPr>
          <w:p w14:paraId="535166C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32</w:t>
            </w:r>
          </w:p>
        </w:tc>
        <w:tc>
          <w:tcPr>
            <w:tcW w:w="3236" w:type="dxa"/>
            <w:vAlign w:val="center"/>
          </w:tcPr>
          <w:p w14:paraId="74E0FBB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7624AAD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77BBB9F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7DA6FA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2472</w:t>
            </w:r>
          </w:p>
        </w:tc>
      </w:tr>
      <w:tr w:rsidR="00115B24" w:rsidRPr="007B29E6" w14:paraId="1316B704" w14:textId="77777777" w:rsidTr="00DA46DA">
        <w:tc>
          <w:tcPr>
            <w:tcW w:w="450" w:type="dxa"/>
            <w:vAlign w:val="bottom"/>
          </w:tcPr>
          <w:p w14:paraId="265187A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33</w:t>
            </w:r>
          </w:p>
        </w:tc>
        <w:tc>
          <w:tcPr>
            <w:tcW w:w="3236" w:type="dxa"/>
            <w:vAlign w:val="center"/>
          </w:tcPr>
          <w:p w14:paraId="20CE0E0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1BFDD04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732C1F89"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7EC2D29C"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135</w:t>
            </w:r>
          </w:p>
        </w:tc>
      </w:tr>
      <w:tr w:rsidR="00115B24" w:rsidRPr="007B29E6" w14:paraId="65C7940C" w14:textId="77777777" w:rsidTr="00DA46DA">
        <w:tc>
          <w:tcPr>
            <w:tcW w:w="450" w:type="dxa"/>
            <w:vAlign w:val="bottom"/>
          </w:tcPr>
          <w:p w14:paraId="6977D02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34</w:t>
            </w:r>
          </w:p>
        </w:tc>
        <w:tc>
          <w:tcPr>
            <w:tcW w:w="3236" w:type="dxa"/>
            <w:vAlign w:val="center"/>
          </w:tcPr>
          <w:p w14:paraId="3479F8E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464EBCB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55AA898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0A6BD49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10190</w:t>
            </w:r>
          </w:p>
        </w:tc>
      </w:tr>
      <w:tr w:rsidR="00115B24" w:rsidRPr="007B29E6" w14:paraId="63D2F3A6" w14:textId="77777777" w:rsidTr="00DA46DA">
        <w:tc>
          <w:tcPr>
            <w:tcW w:w="450" w:type="dxa"/>
            <w:vAlign w:val="bottom"/>
          </w:tcPr>
          <w:p w14:paraId="34877F7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35</w:t>
            </w:r>
          </w:p>
        </w:tc>
        <w:tc>
          <w:tcPr>
            <w:tcW w:w="3236" w:type="dxa"/>
            <w:vAlign w:val="center"/>
          </w:tcPr>
          <w:p w14:paraId="4D32537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1EB90ED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3C7C202F"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00EB7422"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322</w:t>
            </w:r>
          </w:p>
        </w:tc>
      </w:tr>
      <w:tr w:rsidR="00115B24" w:rsidRPr="007B29E6" w14:paraId="52AFB36E" w14:textId="77777777" w:rsidTr="00DA46DA">
        <w:tc>
          <w:tcPr>
            <w:tcW w:w="450" w:type="dxa"/>
            <w:vAlign w:val="bottom"/>
          </w:tcPr>
          <w:p w14:paraId="2EDA031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36</w:t>
            </w:r>
          </w:p>
        </w:tc>
        <w:tc>
          <w:tcPr>
            <w:tcW w:w="3236" w:type="dxa"/>
            <w:vAlign w:val="center"/>
          </w:tcPr>
          <w:p w14:paraId="7CB5823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5A51514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skin</w:t>
            </w:r>
          </w:p>
        </w:tc>
        <w:tc>
          <w:tcPr>
            <w:tcW w:w="1417" w:type="dxa"/>
          </w:tcPr>
          <w:p w14:paraId="7CA897D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6AD6EF8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835</w:t>
            </w:r>
          </w:p>
        </w:tc>
      </w:tr>
      <w:tr w:rsidR="00115B24" w:rsidRPr="007B29E6" w14:paraId="7AED62ED" w14:textId="77777777" w:rsidTr="00DA46DA">
        <w:tc>
          <w:tcPr>
            <w:tcW w:w="450" w:type="dxa"/>
            <w:vAlign w:val="bottom"/>
          </w:tcPr>
          <w:p w14:paraId="3983756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37</w:t>
            </w:r>
          </w:p>
        </w:tc>
        <w:tc>
          <w:tcPr>
            <w:tcW w:w="3236" w:type="dxa"/>
            <w:vAlign w:val="center"/>
          </w:tcPr>
          <w:p w14:paraId="033ACBB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01A66EF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68FBF61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251D9517"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1896</w:t>
            </w:r>
          </w:p>
        </w:tc>
      </w:tr>
      <w:tr w:rsidR="00115B24" w:rsidRPr="007B29E6" w14:paraId="5487A48A" w14:textId="77777777" w:rsidTr="00DA46DA">
        <w:tc>
          <w:tcPr>
            <w:tcW w:w="450" w:type="dxa"/>
            <w:vAlign w:val="bottom"/>
          </w:tcPr>
          <w:p w14:paraId="7FF91A8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38</w:t>
            </w:r>
          </w:p>
        </w:tc>
        <w:tc>
          <w:tcPr>
            <w:tcW w:w="3236" w:type="dxa"/>
            <w:vAlign w:val="center"/>
          </w:tcPr>
          <w:p w14:paraId="127C883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4E8161B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548F9ABA"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242FB03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174</w:t>
            </w:r>
          </w:p>
        </w:tc>
      </w:tr>
      <w:tr w:rsidR="00115B24" w:rsidRPr="007B29E6" w14:paraId="512F9ED7" w14:textId="77777777" w:rsidTr="00DA46DA">
        <w:tc>
          <w:tcPr>
            <w:tcW w:w="450" w:type="dxa"/>
            <w:vAlign w:val="bottom"/>
          </w:tcPr>
          <w:p w14:paraId="72C0205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39</w:t>
            </w:r>
          </w:p>
        </w:tc>
        <w:tc>
          <w:tcPr>
            <w:tcW w:w="3236" w:type="dxa"/>
            <w:vAlign w:val="center"/>
          </w:tcPr>
          <w:p w14:paraId="4FA4A9A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rat</w:t>
            </w:r>
          </w:p>
        </w:tc>
        <w:tc>
          <w:tcPr>
            <w:tcW w:w="1701" w:type="dxa"/>
          </w:tcPr>
          <w:p w14:paraId="7B0C560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unreported</w:t>
            </w:r>
          </w:p>
        </w:tc>
        <w:tc>
          <w:tcPr>
            <w:tcW w:w="1417" w:type="dxa"/>
          </w:tcPr>
          <w:p w14:paraId="234D7B3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6E7D1F8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806</w:t>
            </w:r>
          </w:p>
        </w:tc>
      </w:tr>
      <w:tr w:rsidR="00115B24" w:rsidRPr="007B29E6" w14:paraId="1E1CDF2A" w14:textId="77777777" w:rsidTr="00DA46DA">
        <w:tc>
          <w:tcPr>
            <w:tcW w:w="450" w:type="dxa"/>
            <w:vAlign w:val="bottom"/>
          </w:tcPr>
          <w:p w14:paraId="2AED707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lastRenderedPageBreak/>
              <w:t>40</w:t>
            </w:r>
          </w:p>
        </w:tc>
        <w:tc>
          <w:tcPr>
            <w:tcW w:w="3236" w:type="dxa"/>
            <w:vAlign w:val="center"/>
          </w:tcPr>
          <w:p w14:paraId="71FFDD8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cat</w:t>
            </w:r>
          </w:p>
        </w:tc>
        <w:tc>
          <w:tcPr>
            <w:tcW w:w="1701" w:type="dxa"/>
          </w:tcPr>
          <w:p w14:paraId="7FE206D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1D2C4F2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7E4585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261</w:t>
            </w:r>
          </w:p>
        </w:tc>
      </w:tr>
      <w:tr w:rsidR="00115B24" w:rsidRPr="007B29E6" w14:paraId="6B58CE52" w14:textId="77777777" w:rsidTr="00DA46DA">
        <w:tc>
          <w:tcPr>
            <w:tcW w:w="450" w:type="dxa"/>
            <w:vAlign w:val="bottom"/>
          </w:tcPr>
          <w:p w14:paraId="54AA0986"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41</w:t>
            </w:r>
          </w:p>
        </w:tc>
        <w:tc>
          <w:tcPr>
            <w:tcW w:w="3236" w:type="dxa"/>
            <w:vAlign w:val="center"/>
          </w:tcPr>
          <w:p w14:paraId="1A3C4D85"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cat</w:t>
            </w:r>
          </w:p>
        </w:tc>
        <w:tc>
          <w:tcPr>
            <w:tcW w:w="1701" w:type="dxa"/>
          </w:tcPr>
          <w:p w14:paraId="1676BA1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63CEB95C"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0CA9DB9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159</w:t>
            </w:r>
          </w:p>
        </w:tc>
      </w:tr>
      <w:tr w:rsidR="00115B24" w:rsidRPr="007B29E6" w14:paraId="176E27E4" w14:textId="77777777" w:rsidTr="00DA46DA">
        <w:tc>
          <w:tcPr>
            <w:tcW w:w="450" w:type="dxa"/>
            <w:vAlign w:val="bottom"/>
          </w:tcPr>
          <w:p w14:paraId="48F003A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42</w:t>
            </w:r>
          </w:p>
        </w:tc>
        <w:tc>
          <w:tcPr>
            <w:tcW w:w="3236" w:type="dxa"/>
            <w:vAlign w:val="center"/>
          </w:tcPr>
          <w:p w14:paraId="3AC995E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cat</w:t>
            </w:r>
          </w:p>
        </w:tc>
        <w:tc>
          <w:tcPr>
            <w:tcW w:w="1701" w:type="dxa"/>
          </w:tcPr>
          <w:p w14:paraId="6288B68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31CE48C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1CBEDC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171</w:t>
            </w:r>
          </w:p>
        </w:tc>
      </w:tr>
      <w:tr w:rsidR="00115B24" w:rsidRPr="007B29E6" w14:paraId="5882846B" w14:textId="77777777" w:rsidTr="00DA46DA">
        <w:tc>
          <w:tcPr>
            <w:tcW w:w="450" w:type="dxa"/>
            <w:vAlign w:val="bottom"/>
          </w:tcPr>
          <w:p w14:paraId="77FD1092"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43</w:t>
            </w:r>
          </w:p>
        </w:tc>
        <w:tc>
          <w:tcPr>
            <w:tcW w:w="3236" w:type="dxa"/>
            <w:vAlign w:val="center"/>
          </w:tcPr>
          <w:p w14:paraId="42719A7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cat</w:t>
            </w:r>
          </w:p>
        </w:tc>
        <w:tc>
          <w:tcPr>
            <w:tcW w:w="1701" w:type="dxa"/>
          </w:tcPr>
          <w:p w14:paraId="1B3F909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709A9DA9"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769F4E0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142</w:t>
            </w:r>
          </w:p>
        </w:tc>
      </w:tr>
      <w:tr w:rsidR="00115B24" w:rsidRPr="007B29E6" w14:paraId="71AFF4EF" w14:textId="77777777" w:rsidTr="00DA46DA">
        <w:tc>
          <w:tcPr>
            <w:tcW w:w="450" w:type="dxa"/>
            <w:vAlign w:val="bottom"/>
          </w:tcPr>
          <w:p w14:paraId="221ED72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44</w:t>
            </w:r>
          </w:p>
        </w:tc>
        <w:tc>
          <w:tcPr>
            <w:tcW w:w="3236" w:type="dxa"/>
            <w:vAlign w:val="center"/>
          </w:tcPr>
          <w:p w14:paraId="1431150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39FFFB1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intraperitoneal</w:t>
            </w:r>
          </w:p>
        </w:tc>
        <w:tc>
          <w:tcPr>
            <w:tcW w:w="1417" w:type="dxa"/>
          </w:tcPr>
          <w:p w14:paraId="2C517E5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4D69DF7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131</w:t>
            </w:r>
          </w:p>
        </w:tc>
      </w:tr>
      <w:tr w:rsidR="00115B24" w:rsidRPr="007B29E6" w14:paraId="295F10B6" w14:textId="77777777" w:rsidTr="00DA46DA">
        <w:tc>
          <w:tcPr>
            <w:tcW w:w="450" w:type="dxa"/>
            <w:vAlign w:val="bottom"/>
          </w:tcPr>
          <w:p w14:paraId="065460F3"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45</w:t>
            </w:r>
          </w:p>
        </w:tc>
        <w:tc>
          <w:tcPr>
            <w:tcW w:w="3236" w:type="dxa"/>
            <w:vAlign w:val="center"/>
          </w:tcPr>
          <w:p w14:paraId="6E1801F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2A0F9F8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3468707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25AE437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792</w:t>
            </w:r>
          </w:p>
        </w:tc>
      </w:tr>
      <w:tr w:rsidR="00115B24" w:rsidRPr="007B29E6" w14:paraId="2FE5D5F0" w14:textId="77777777" w:rsidTr="00DA46DA">
        <w:tc>
          <w:tcPr>
            <w:tcW w:w="450" w:type="dxa"/>
            <w:vAlign w:val="bottom"/>
          </w:tcPr>
          <w:p w14:paraId="3F10DFD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46</w:t>
            </w:r>
          </w:p>
        </w:tc>
        <w:tc>
          <w:tcPr>
            <w:tcW w:w="3236" w:type="dxa"/>
            <w:vAlign w:val="center"/>
          </w:tcPr>
          <w:p w14:paraId="0568577C"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0EF0E6B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4AD0F7CA"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4DBEE862"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346</w:t>
            </w:r>
          </w:p>
        </w:tc>
      </w:tr>
      <w:tr w:rsidR="00115B24" w:rsidRPr="007B29E6" w14:paraId="48026C8D" w14:textId="77777777" w:rsidTr="00DA46DA">
        <w:tc>
          <w:tcPr>
            <w:tcW w:w="450" w:type="dxa"/>
            <w:vAlign w:val="bottom"/>
          </w:tcPr>
          <w:p w14:paraId="1F4D25F7"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47</w:t>
            </w:r>
          </w:p>
        </w:tc>
        <w:tc>
          <w:tcPr>
            <w:tcW w:w="3236" w:type="dxa"/>
            <w:vAlign w:val="center"/>
          </w:tcPr>
          <w:p w14:paraId="6DB63D0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035066F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3E8B3D1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EB3850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894</w:t>
            </w:r>
          </w:p>
        </w:tc>
      </w:tr>
      <w:tr w:rsidR="00115B24" w:rsidRPr="007B29E6" w14:paraId="32A12EC7" w14:textId="77777777" w:rsidTr="00DA46DA">
        <w:tc>
          <w:tcPr>
            <w:tcW w:w="450" w:type="dxa"/>
            <w:vAlign w:val="bottom"/>
          </w:tcPr>
          <w:p w14:paraId="200B3A5C"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48</w:t>
            </w:r>
          </w:p>
        </w:tc>
        <w:tc>
          <w:tcPr>
            <w:tcW w:w="3236" w:type="dxa"/>
            <w:vAlign w:val="center"/>
          </w:tcPr>
          <w:p w14:paraId="69CAACCB"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1F53CBA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6CB797D5"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5A48B6F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249</w:t>
            </w:r>
          </w:p>
        </w:tc>
      </w:tr>
      <w:tr w:rsidR="00115B24" w:rsidRPr="007B29E6" w14:paraId="605502FB" w14:textId="77777777" w:rsidTr="00DA46DA">
        <w:tc>
          <w:tcPr>
            <w:tcW w:w="450" w:type="dxa"/>
            <w:vAlign w:val="bottom"/>
          </w:tcPr>
          <w:p w14:paraId="6C8C4F7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49</w:t>
            </w:r>
          </w:p>
        </w:tc>
        <w:tc>
          <w:tcPr>
            <w:tcW w:w="3236" w:type="dxa"/>
            <w:vAlign w:val="center"/>
          </w:tcPr>
          <w:p w14:paraId="5DD1C43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5361B4D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skin</w:t>
            </w:r>
          </w:p>
        </w:tc>
        <w:tc>
          <w:tcPr>
            <w:tcW w:w="1417" w:type="dxa"/>
          </w:tcPr>
          <w:p w14:paraId="666493A5"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3B81097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1495</w:t>
            </w:r>
          </w:p>
        </w:tc>
      </w:tr>
      <w:tr w:rsidR="00115B24" w:rsidRPr="007B29E6" w14:paraId="6CE8DCBD" w14:textId="77777777" w:rsidTr="00DA46DA">
        <w:tc>
          <w:tcPr>
            <w:tcW w:w="450" w:type="dxa"/>
            <w:vAlign w:val="bottom"/>
          </w:tcPr>
          <w:p w14:paraId="38602E7A"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50</w:t>
            </w:r>
          </w:p>
        </w:tc>
        <w:tc>
          <w:tcPr>
            <w:tcW w:w="3236" w:type="dxa"/>
            <w:vAlign w:val="center"/>
          </w:tcPr>
          <w:p w14:paraId="5CE3C93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29AC684E"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skin</w:t>
            </w:r>
          </w:p>
        </w:tc>
        <w:tc>
          <w:tcPr>
            <w:tcW w:w="1417" w:type="dxa"/>
          </w:tcPr>
          <w:p w14:paraId="562A39D2"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2CF9240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181</w:t>
            </w:r>
          </w:p>
        </w:tc>
      </w:tr>
      <w:tr w:rsidR="00115B24" w:rsidRPr="007B29E6" w14:paraId="715485CC" w14:textId="77777777" w:rsidTr="00DA46DA">
        <w:tc>
          <w:tcPr>
            <w:tcW w:w="450" w:type="dxa"/>
            <w:vAlign w:val="bottom"/>
          </w:tcPr>
          <w:p w14:paraId="3C692C9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51</w:t>
            </w:r>
          </w:p>
        </w:tc>
        <w:tc>
          <w:tcPr>
            <w:tcW w:w="3236" w:type="dxa"/>
            <w:vAlign w:val="center"/>
          </w:tcPr>
          <w:p w14:paraId="29E0159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14A903F2"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33091655"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7EAA964A"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156</w:t>
            </w:r>
          </w:p>
        </w:tc>
      </w:tr>
      <w:tr w:rsidR="00115B24" w:rsidRPr="007B29E6" w14:paraId="2D237229" w14:textId="77777777" w:rsidTr="00DA46DA">
        <w:tc>
          <w:tcPr>
            <w:tcW w:w="450" w:type="dxa"/>
            <w:vAlign w:val="bottom"/>
          </w:tcPr>
          <w:p w14:paraId="529DD91F"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52</w:t>
            </w:r>
          </w:p>
        </w:tc>
        <w:tc>
          <w:tcPr>
            <w:tcW w:w="3236" w:type="dxa"/>
            <w:vAlign w:val="center"/>
          </w:tcPr>
          <w:p w14:paraId="0C9F5767"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rabbit</w:t>
            </w:r>
          </w:p>
        </w:tc>
        <w:tc>
          <w:tcPr>
            <w:tcW w:w="1701" w:type="dxa"/>
          </w:tcPr>
          <w:p w14:paraId="57E8B56D"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subcutaneous</w:t>
            </w:r>
          </w:p>
        </w:tc>
        <w:tc>
          <w:tcPr>
            <w:tcW w:w="1417" w:type="dxa"/>
          </w:tcPr>
          <w:p w14:paraId="1584FA7B"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2989F90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241</w:t>
            </w:r>
          </w:p>
        </w:tc>
      </w:tr>
      <w:tr w:rsidR="00115B24" w:rsidRPr="007B29E6" w14:paraId="0914C3C6" w14:textId="77777777" w:rsidTr="00DA46DA">
        <w:tc>
          <w:tcPr>
            <w:tcW w:w="450" w:type="dxa"/>
            <w:vAlign w:val="bottom"/>
          </w:tcPr>
          <w:p w14:paraId="43DF68F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53</w:t>
            </w:r>
          </w:p>
        </w:tc>
        <w:tc>
          <w:tcPr>
            <w:tcW w:w="3236" w:type="dxa"/>
            <w:vAlign w:val="center"/>
          </w:tcPr>
          <w:p w14:paraId="6CCA6594"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dog</w:t>
            </w:r>
          </w:p>
        </w:tc>
        <w:tc>
          <w:tcPr>
            <w:tcW w:w="1701" w:type="dxa"/>
          </w:tcPr>
          <w:p w14:paraId="2BA7D22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603617E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163EFA4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468</w:t>
            </w:r>
          </w:p>
        </w:tc>
      </w:tr>
      <w:tr w:rsidR="00115B24" w:rsidRPr="007B29E6" w14:paraId="419C2EAD" w14:textId="77777777" w:rsidTr="00DA46DA">
        <w:tc>
          <w:tcPr>
            <w:tcW w:w="450" w:type="dxa"/>
            <w:vAlign w:val="bottom"/>
          </w:tcPr>
          <w:p w14:paraId="7CA74311"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54</w:t>
            </w:r>
          </w:p>
        </w:tc>
        <w:tc>
          <w:tcPr>
            <w:tcW w:w="3236" w:type="dxa"/>
            <w:vAlign w:val="center"/>
          </w:tcPr>
          <w:p w14:paraId="37C4CF9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dog</w:t>
            </w:r>
          </w:p>
        </w:tc>
        <w:tc>
          <w:tcPr>
            <w:tcW w:w="1701" w:type="dxa"/>
          </w:tcPr>
          <w:p w14:paraId="145CF42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intravenous</w:t>
            </w:r>
          </w:p>
        </w:tc>
        <w:tc>
          <w:tcPr>
            <w:tcW w:w="1417" w:type="dxa"/>
          </w:tcPr>
          <w:p w14:paraId="4D0E5DC5"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3B3028D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360</w:t>
            </w:r>
          </w:p>
        </w:tc>
      </w:tr>
      <w:tr w:rsidR="00115B24" w:rsidRPr="007B29E6" w14:paraId="2FB9A37A" w14:textId="77777777" w:rsidTr="00DA46DA">
        <w:tc>
          <w:tcPr>
            <w:tcW w:w="450" w:type="dxa"/>
            <w:vAlign w:val="bottom"/>
          </w:tcPr>
          <w:p w14:paraId="1FB789E0"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55</w:t>
            </w:r>
          </w:p>
        </w:tc>
        <w:tc>
          <w:tcPr>
            <w:tcW w:w="3236" w:type="dxa"/>
            <w:vAlign w:val="center"/>
          </w:tcPr>
          <w:p w14:paraId="5F3126D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dog</w:t>
            </w:r>
          </w:p>
        </w:tc>
        <w:tc>
          <w:tcPr>
            <w:tcW w:w="1701" w:type="dxa"/>
          </w:tcPr>
          <w:p w14:paraId="7BAC2FD1"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17B34EBA"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LD50</w:t>
            </w:r>
          </w:p>
        </w:tc>
        <w:tc>
          <w:tcPr>
            <w:tcW w:w="1258" w:type="dxa"/>
          </w:tcPr>
          <w:p w14:paraId="54DFFB5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649</w:t>
            </w:r>
          </w:p>
        </w:tc>
      </w:tr>
      <w:tr w:rsidR="00115B24" w:rsidRPr="007B29E6" w14:paraId="6629D0A0" w14:textId="77777777" w:rsidTr="00DA46DA">
        <w:tc>
          <w:tcPr>
            <w:tcW w:w="450" w:type="dxa"/>
            <w:vAlign w:val="bottom"/>
          </w:tcPr>
          <w:p w14:paraId="7FC1509D"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56</w:t>
            </w:r>
          </w:p>
        </w:tc>
        <w:tc>
          <w:tcPr>
            <w:tcW w:w="3236" w:type="dxa"/>
            <w:vAlign w:val="center"/>
          </w:tcPr>
          <w:p w14:paraId="363E9A4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dog</w:t>
            </w:r>
          </w:p>
        </w:tc>
        <w:tc>
          <w:tcPr>
            <w:tcW w:w="1701" w:type="dxa"/>
          </w:tcPr>
          <w:p w14:paraId="1AB2AB88"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536B4A49"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LDLo</w:t>
            </w:r>
            <w:proofErr w:type="spellEnd"/>
          </w:p>
        </w:tc>
        <w:tc>
          <w:tcPr>
            <w:tcW w:w="1258" w:type="dxa"/>
          </w:tcPr>
          <w:p w14:paraId="560DB01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187</w:t>
            </w:r>
          </w:p>
        </w:tc>
      </w:tr>
      <w:tr w:rsidR="00115B24" w:rsidRPr="007B29E6" w14:paraId="3AE81B84" w14:textId="77777777" w:rsidTr="00DA46DA">
        <w:tc>
          <w:tcPr>
            <w:tcW w:w="450" w:type="dxa"/>
            <w:vAlign w:val="bottom"/>
          </w:tcPr>
          <w:p w14:paraId="6D357BA4"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57</w:t>
            </w:r>
          </w:p>
        </w:tc>
        <w:tc>
          <w:tcPr>
            <w:tcW w:w="3236" w:type="dxa"/>
            <w:vAlign w:val="center"/>
          </w:tcPr>
          <w:p w14:paraId="37D5238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human</w:t>
            </w:r>
          </w:p>
        </w:tc>
        <w:tc>
          <w:tcPr>
            <w:tcW w:w="1701" w:type="dxa"/>
          </w:tcPr>
          <w:p w14:paraId="06C11A69"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391EE73E"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TDLo</w:t>
            </w:r>
            <w:proofErr w:type="spellEnd"/>
          </w:p>
        </w:tc>
        <w:tc>
          <w:tcPr>
            <w:tcW w:w="1258" w:type="dxa"/>
          </w:tcPr>
          <w:p w14:paraId="7199F8BB"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140</w:t>
            </w:r>
          </w:p>
        </w:tc>
      </w:tr>
      <w:tr w:rsidR="00115B24" w:rsidRPr="007B29E6" w14:paraId="43EBC4AA" w14:textId="77777777" w:rsidTr="00DA46DA">
        <w:tc>
          <w:tcPr>
            <w:tcW w:w="450" w:type="dxa"/>
            <w:vAlign w:val="bottom"/>
          </w:tcPr>
          <w:p w14:paraId="75745AE9"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58</w:t>
            </w:r>
          </w:p>
        </w:tc>
        <w:tc>
          <w:tcPr>
            <w:tcW w:w="3236" w:type="dxa"/>
            <w:vAlign w:val="center"/>
          </w:tcPr>
          <w:p w14:paraId="0BD0932F"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women</w:t>
            </w:r>
          </w:p>
        </w:tc>
        <w:tc>
          <w:tcPr>
            <w:tcW w:w="1701" w:type="dxa"/>
          </w:tcPr>
          <w:p w14:paraId="5BAB3356"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51DD4C19"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TDLo</w:t>
            </w:r>
            <w:proofErr w:type="spellEnd"/>
          </w:p>
        </w:tc>
        <w:tc>
          <w:tcPr>
            <w:tcW w:w="1258" w:type="dxa"/>
          </w:tcPr>
          <w:p w14:paraId="31BD3D77"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156</w:t>
            </w:r>
          </w:p>
        </w:tc>
      </w:tr>
      <w:tr w:rsidR="00115B24" w:rsidRPr="007B29E6" w14:paraId="00C57102" w14:textId="77777777" w:rsidTr="00DA46DA">
        <w:tc>
          <w:tcPr>
            <w:tcW w:w="450" w:type="dxa"/>
            <w:vAlign w:val="bottom"/>
          </w:tcPr>
          <w:p w14:paraId="46E47DB5"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59</w:t>
            </w:r>
          </w:p>
        </w:tc>
        <w:tc>
          <w:tcPr>
            <w:tcW w:w="3236" w:type="dxa"/>
            <w:vAlign w:val="center"/>
          </w:tcPr>
          <w:p w14:paraId="46B75B53"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color w:val="000000"/>
                <w:szCs w:val="21"/>
              </w:rPr>
              <w:t>man</w:t>
            </w:r>
          </w:p>
        </w:tc>
        <w:tc>
          <w:tcPr>
            <w:tcW w:w="1701" w:type="dxa"/>
          </w:tcPr>
          <w:p w14:paraId="03375F70" w14:textId="77777777" w:rsidR="00115B24" w:rsidRPr="007B29E6" w:rsidRDefault="00115B24" w:rsidP="00DA46DA">
            <w:pPr>
              <w:jc w:val="left"/>
              <w:rPr>
                <w:rFonts w:ascii="Times New Roman" w:eastAsia="宋体" w:hAnsi="Times New Roman" w:cs="Times New Roman"/>
                <w:color w:val="000000"/>
                <w:szCs w:val="21"/>
              </w:rPr>
            </w:pPr>
            <w:r w:rsidRPr="007B29E6">
              <w:rPr>
                <w:rFonts w:ascii="Times New Roman" w:eastAsia="宋体" w:hAnsi="Times New Roman" w:cs="Times New Roman"/>
                <w:szCs w:val="21"/>
              </w:rPr>
              <w:t>oral</w:t>
            </w:r>
          </w:p>
        </w:tc>
        <w:tc>
          <w:tcPr>
            <w:tcW w:w="1417" w:type="dxa"/>
          </w:tcPr>
          <w:p w14:paraId="7E550ED2" w14:textId="77777777" w:rsidR="00115B24" w:rsidRPr="007B29E6" w:rsidRDefault="00115B24" w:rsidP="00DA46DA">
            <w:pPr>
              <w:jc w:val="left"/>
              <w:rPr>
                <w:rFonts w:ascii="Times New Roman" w:eastAsia="宋体" w:hAnsi="Times New Roman" w:cs="Times New Roman"/>
                <w:color w:val="000000"/>
                <w:szCs w:val="21"/>
              </w:rPr>
            </w:pPr>
            <w:proofErr w:type="spellStart"/>
            <w:r w:rsidRPr="007B29E6">
              <w:rPr>
                <w:rFonts w:ascii="Times New Roman" w:eastAsia="宋体" w:hAnsi="Times New Roman" w:cs="Times New Roman"/>
                <w:szCs w:val="21"/>
              </w:rPr>
              <w:t>TDLo</w:t>
            </w:r>
            <w:proofErr w:type="spellEnd"/>
          </w:p>
        </w:tc>
        <w:tc>
          <w:tcPr>
            <w:tcW w:w="1258" w:type="dxa"/>
          </w:tcPr>
          <w:p w14:paraId="202684E8" w14:textId="77777777" w:rsidR="00115B24" w:rsidRPr="007B29E6" w:rsidRDefault="00115B24" w:rsidP="00DA46DA">
            <w:pPr>
              <w:jc w:val="center"/>
              <w:rPr>
                <w:rFonts w:ascii="Times New Roman" w:eastAsia="宋体" w:hAnsi="Times New Roman" w:cs="Times New Roman"/>
                <w:color w:val="000000"/>
                <w:szCs w:val="21"/>
              </w:rPr>
            </w:pPr>
            <w:r w:rsidRPr="007B29E6">
              <w:rPr>
                <w:rFonts w:ascii="Times New Roman" w:eastAsia="宋体" w:hAnsi="Times New Roman" w:cs="Times New Roman"/>
                <w:szCs w:val="21"/>
              </w:rPr>
              <w:t>163</w:t>
            </w:r>
          </w:p>
        </w:tc>
      </w:tr>
      <w:tr w:rsidR="00115B24" w:rsidRPr="007B29E6" w14:paraId="65FBE015" w14:textId="77777777" w:rsidTr="00DA46DA">
        <w:tc>
          <w:tcPr>
            <w:tcW w:w="6804" w:type="dxa"/>
            <w:gridSpan w:val="4"/>
          </w:tcPr>
          <w:p w14:paraId="318CFA19" w14:textId="77777777" w:rsidR="00115B24" w:rsidRPr="007B29E6" w:rsidRDefault="00115B24" w:rsidP="00DA46DA">
            <w:pPr>
              <w:jc w:val="right"/>
              <w:rPr>
                <w:rFonts w:ascii="Times New Roman" w:eastAsia="宋体" w:hAnsi="Times New Roman" w:cs="Times New Roman"/>
                <w:b/>
                <w:bCs/>
                <w:szCs w:val="21"/>
              </w:rPr>
            </w:pPr>
            <w:r w:rsidRPr="007B29E6">
              <w:rPr>
                <w:rFonts w:ascii="Times New Roman" w:eastAsia="宋体" w:hAnsi="Times New Roman" w:cs="Times New Roman"/>
                <w:b/>
                <w:bCs/>
                <w:szCs w:val="21"/>
              </w:rPr>
              <w:t>Total sample size</w:t>
            </w:r>
          </w:p>
        </w:tc>
        <w:tc>
          <w:tcPr>
            <w:tcW w:w="1258" w:type="dxa"/>
            <w:vAlign w:val="bottom"/>
          </w:tcPr>
          <w:p w14:paraId="0863568C" w14:textId="77777777" w:rsidR="00115B24" w:rsidRPr="007B29E6" w:rsidRDefault="00115B24" w:rsidP="00DA46DA">
            <w:pPr>
              <w:jc w:val="center"/>
              <w:rPr>
                <w:rFonts w:ascii="Times New Roman" w:eastAsia="宋体" w:hAnsi="Times New Roman" w:cs="Times New Roman"/>
                <w:b/>
                <w:bCs/>
                <w:szCs w:val="21"/>
              </w:rPr>
            </w:pPr>
            <w:r w:rsidRPr="007B29E6">
              <w:rPr>
                <w:rFonts w:ascii="Times New Roman" w:eastAsia="宋体" w:hAnsi="Times New Roman" w:cs="Times New Roman"/>
                <w:b/>
                <w:bCs/>
                <w:szCs w:val="21"/>
              </w:rPr>
              <w:t>122594</w:t>
            </w:r>
          </w:p>
        </w:tc>
      </w:tr>
    </w:tbl>
    <w:p w14:paraId="0AD07610" w14:textId="5EAC17F3" w:rsidR="0074021C" w:rsidRDefault="0074021C" w:rsidP="00115B24">
      <w:pPr>
        <w:rPr>
          <w:rFonts w:ascii="Times New Roman" w:hAnsi="Times New Roman" w:cs="Times New Roman"/>
          <w:sz w:val="24"/>
          <w:szCs w:val="24"/>
        </w:rPr>
      </w:pPr>
    </w:p>
    <w:p w14:paraId="10238FFA" w14:textId="25268FCA" w:rsidR="00115B24" w:rsidRPr="00B26D58" w:rsidRDefault="0074021C" w:rsidP="0074021C">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bookmarkStart w:id="0" w:name="_GoBack"/>
      <w:bookmarkEnd w:id="0"/>
    </w:p>
    <w:p w14:paraId="5671A8BF" w14:textId="77777777" w:rsidR="0074021C" w:rsidRPr="0074021C" w:rsidRDefault="0074021C" w:rsidP="0074021C">
      <w:pPr>
        <w:pStyle w:val="2"/>
        <w:numPr>
          <w:ilvl w:val="0"/>
          <w:numId w:val="0"/>
        </w:numPr>
        <w:rPr>
          <w:rFonts w:ascii="Times New Roman" w:hAnsi="Times New Roman"/>
          <w:color w:val="004495"/>
          <w:kern w:val="28"/>
          <w:sz w:val="24"/>
          <w:szCs w:val="24"/>
        </w:rPr>
      </w:pPr>
      <w:r w:rsidRPr="0074021C">
        <w:rPr>
          <w:rFonts w:ascii="Times New Roman" w:hAnsi="Times New Roman"/>
          <w:color w:val="004495"/>
          <w:kern w:val="28"/>
          <w:sz w:val="24"/>
          <w:szCs w:val="24"/>
        </w:rPr>
        <w:lastRenderedPageBreak/>
        <w:t>G. Parameter Analysis of MTIEC-RF</w:t>
      </w:r>
    </w:p>
    <w:p w14:paraId="61639C93" w14:textId="77777777" w:rsidR="0074021C" w:rsidRPr="00186A06" w:rsidRDefault="0074021C" w:rsidP="0074021C">
      <w:pPr>
        <w:rPr>
          <w:rFonts w:ascii="Times New Roman" w:hAnsi="Times New Roman" w:cs="Times New Roman"/>
          <w:sz w:val="24"/>
          <w:szCs w:val="24"/>
        </w:rPr>
      </w:pPr>
      <w:r w:rsidRPr="00186A06">
        <w:rPr>
          <w:rFonts w:ascii="Times New Roman" w:hAnsi="Times New Roman" w:cs="Times New Roman"/>
          <w:sz w:val="24"/>
          <w:szCs w:val="24"/>
        </w:rPr>
        <w:t xml:space="preserve">The training of MTIEC-RF involved a structured three-step process: (1) creation of the MT-RF backbone using the training set including 59 endpoints; (2) iterative generation of a set of ECDTs based on the hard sample set (challenging samples) in each endpoint; and (3) application of a composite approach, combining the MT-RF backbone and the corresponding ECDTs, to predict a specific endpoint. Notably, the number of ECDTs was dynamically determined through a pragmatic greedy strategy, and the size of the base classifiers of the final model equaled the sum of the sizes of the MT-RF and ECDTs. </w:t>
      </w:r>
    </w:p>
    <w:p w14:paraId="457A908A" w14:textId="77777777" w:rsidR="0074021C" w:rsidRPr="00186A06" w:rsidRDefault="0074021C" w:rsidP="0074021C">
      <w:pPr>
        <w:ind w:firstLineChars="200" w:firstLine="480"/>
        <w:rPr>
          <w:rFonts w:ascii="Times New Roman" w:hAnsi="Times New Roman" w:cs="Times New Roman"/>
          <w:sz w:val="24"/>
          <w:szCs w:val="24"/>
        </w:rPr>
      </w:pPr>
      <w:r w:rsidRPr="00186A06">
        <w:rPr>
          <w:rFonts w:ascii="Times New Roman" w:hAnsi="Times New Roman" w:cs="Times New Roman"/>
          <w:sz w:val="24"/>
          <w:szCs w:val="24"/>
        </w:rPr>
        <w:t xml:space="preserve">The algorithm included two pivotal hyperparameters: the size of the MT-RF in step 1 (designated as parameter T) and the number of hard samples and neighbors in step 2 (termed parameter K). The impact of parameters T and K on the model performance is depicted in </w:t>
      </w:r>
      <w:r>
        <w:rPr>
          <w:rFonts w:ascii="Times New Roman" w:hAnsi="Times New Roman" w:cs="Times New Roman"/>
          <w:sz w:val="24"/>
          <w:szCs w:val="24"/>
        </w:rPr>
        <w:t>Fig.</w:t>
      </w:r>
      <w:r w:rsidRPr="00186A06">
        <w:rPr>
          <w:rFonts w:ascii="Times New Roman" w:hAnsi="Times New Roman" w:cs="Times New Roman"/>
          <w:sz w:val="24"/>
          <w:szCs w:val="24"/>
        </w:rPr>
        <w:t xml:space="preserve"> 6. Evidently, the optimal performance was achieved with T=60 and K=1, aligned with the default parameters of the proposed algorithm. However, as K remained at 1 and T increased from 60 to 300, the performance of the model gradually decreased. Therefore, opposite to the general knowledge that a larger ensemble size promises better performance, our backbone doesn’t require a large number of trees. Indeed, with too many base learners, the overfitting problem tends to occur due to the difference of data distribution across various tasks. </w:t>
      </w:r>
    </w:p>
    <w:p w14:paraId="0A07CF82" w14:textId="77777777" w:rsidR="0074021C" w:rsidRPr="000C61ED" w:rsidRDefault="0074021C" w:rsidP="0074021C">
      <w:pPr>
        <w:rPr>
          <w:rFonts w:ascii="Times New Roman" w:hAnsi="Times New Roman" w:cs="Times New Roman"/>
          <w:sz w:val="24"/>
          <w:szCs w:val="24"/>
        </w:rPr>
      </w:pPr>
    </w:p>
    <w:p w14:paraId="68B06BBE" w14:textId="77777777" w:rsidR="0074021C" w:rsidRPr="00186A06" w:rsidRDefault="0074021C" w:rsidP="0074021C">
      <w:pPr>
        <w:jc w:val="center"/>
        <w:rPr>
          <w:rFonts w:ascii="Times New Roman" w:hAnsi="Times New Roman" w:cs="Times New Roman"/>
          <w:sz w:val="24"/>
          <w:szCs w:val="24"/>
        </w:rPr>
      </w:pPr>
      <w:r w:rsidRPr="00186A06">
        <w:rPr>
          <w:rFonts w:ascii="Times New Roman" w:hAnsi="Times New Roman" w:cs="Times New Roman"/>
          <w:noProof/>
          <w:sz w:val="24"/>
          <w:szCs w:val="24"/>
        </w:rPr>
        <w:drawing>
          <wp:inline distT="0" distB="0" distL="0" distR="0" wp14:anchorId="5909F145" wp14:editId="6D79D07C">
            <wp:extent cx="3600000" cy="1929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1929600"/>
                    </a:xfrm>
                    <a:prstGeom prst="rect">
                      <a:avLst/>
                    </a:prstGeom>
                    <a:noFill/>
                    <a:ln>
                      <a:noFill/>
                    </a:ln>
                  </pic:spPr>
                </pic:pic>
              </a:graphicData>
            </a:graphic>
          </wp:inline>
        </w:drawing>
      </w:r>
    </w:p>
    <w:p w14:paraId="532236BB" w14:textId="77777777" w:rsidR="0074021C" w:rsidRPr="00186A06" w:rsidRDefault="0074021C" w:rsidP="0074021C">
      <w:pPr>
        <w:rPr>
          <w:rFonts w:ascii="Times New Roman" w:hAnsi="Times New Roman" w:cs="Times New Roman"/>
          <w:sz w:val="24"/>
          <w:szCs w:val="24"/>
        </w:rPr>
      </w:pPr>
      <w:r>
        <w:rPr>
          <w:rFonts w:ascii="Times New Roman" w:hAnsi="Times New Roman" w:cs="Times New Roman"/>
          <w:b/>
          <w:sz w:val="24"/>
          <w:szCs w:val="24"/>
        </w:rPr>
        <w:t>Fig.</w:t>
      </w:r>
      <w:r w:rsidRPr="00186A06">
        <w:rPr>
          <w:rFonts w:ascii="Times New Roman" w:hAnsi="Times New Roman" w:cs="Times New Roman"/>
          <w:b/>
          <w:sz w:val="24"/>
          <w:szCs w:val="24"/>
        </w:rPr>
        <w:t xml:space="preserve"> 6</w:t>
      </w:r>
      <w:r>
        <w:rPr>
          <w:rFonts w:ascii="Times New Roman" w:hAnsi="Times New Roman" w:cs="Times New Roman"/>
          <w:b/>
          <w:sz w:val="24"/>
          <w:szCs w:val="24"/>
        </w:rPr>
        <w:t>.</w:t>
      </w:r>
      <w:r w:rsidRPr="00186A06">
        <w:rPr>
          <w:rFonts w:ascii="Times New Roman" w:hAnsi="Times New Roman" w:cs="Times New Roman"/>
          <w:b/>
          <w:sz w:val="24"/>
          <w:szCs w:val="24"/>
        </w:rPr>
        <w:t xml:space="preserve"> Influence of parameter settings on model performance.</w:t>
      </w:r>
      <w:r w:rsidRPr="00186A06">
        <w:rPr>
          <w:rFonts w:ascii="Times New Roman" w:hAnsi="Times New Roman" w:cs="Times New Roman"/>
          <w:sz w:val="24"/>
          <w:szCs w:val="24"/>
        </w:rPr>
        <w:t xml:space="preserve"> The X-axis represents T increasing from 20 to 300, the Y-axis represents the R</w:t>
      </w:r>
      <w:r w:rsidRPr="00186A06">
        <w:rPr>
          <w:rFonts w:ascii="Times New Roman" w:hAnsi="Times New Roman" w:cs="Times New Roman"/>
          <w:sz w:val="24"/>
          <w:szCs w:val="24"/>
          <w:vertAlign w:val="superscript"/>
        </w:rPr>
        <w:t>2</w:t>
      </w:r>
      <w:r w:rsidRPr="00186A06">
        <w:rPr>
          <w:rFonts w:ascii="Times New Roman" w:hAnsi="Times New Roman" w:cs="Times New Roman"/>
          <w:sz w:val="24"/>
          <w:szCs w:val="24"/>
        </w:rPr>
        <w:t xml:space="preserve"> value, and the heights of the columns in different colors represent the model performance at the corresponding K and T values.</w:t>
      </w:r>
    </w:p>
    <w:p w14:paraId="629A948D" w14:textId="77777777" w:rsidR="0074021C" w:rsidRPr="00186A06" w:rsidRDefault="0074021C" w:rsidP="0074021C">
      <w:pPr>
        <w:rPr>
          <w:rFonts w:ascii="Times New Roman" w:hAnsi="Times New Roman" w:cs="Times New Roman"/>
          <w:sz w:val="24"/>
          <w:szCs w:val="24"/>
        </w:rPr>
      </w:pPr>
    </w:p>
    <w:p w14:paraId="5F41BF49" w14:textId="77777777" w:rsidR="0074021C" w:rsidRPr="00186A06" w:rsidRDefault="0074021C" w:rsidP="0074021C">
      <w:pPr>
        <w:rPr>
          <w:rFonts w:ascii="Times New Roman" w:hAnsi="Times New Roman" w:cs="Times New Roman"/>
          <w:sz w:val="24"/>
          <w:szCs w:val="24"/>
        </w:rPr>
      </w:pPr>
      <w:r w:rsidRPr="00186A06">
        <w:rPr>
          <w:rFonts w:ascii="Times New Roman" w:hAnsi="Times New Roman" w:cs="Times New Roman"/>
          <w:noProof/>
          <w:sz w:val="24"/>
          <w:szCs w:val="24"/>
        </w:rPr>
        <w:drawing>
          <wp:inline distT="0" distB="0" distL="0" distR="0" wp14:anchorId="75401EE1" wp14:editId="37ED8511">
            <wp:extent cx="5274310" cy="1634669"/>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34669"/>
                    </a:xfrm>
                    <a:prstGeom prst="rect">
                      <a:avLst/>
                    </a:prstGeom>
                    <a:noFill/>
                    <a:ln>
                      <a:noFill/>
                    </a:ln>
                  </pic:spPr>
                </pic:pic>
              </a:graphicData>
            </a:graphic>
          </wp:inline>
        </w:drawing>
      </w:r>
    </w:p>
    <w:p w14:paraId="78543A18" w14:textId="77777777" w:rsidR="0074021C" w:rsidRDefault="0074021C" w:rsidP="0074021C">
      <w:pPr>
        <w:jc w:val="left"/>
        <w:rPr>
          <w:rFonts w:ascii="Times New Roman" w:hAnsi="Times New Roman" w:cs="Times New Roman"/>
          <w:b/>
          <w:sz w:val="24"/>
          <w:szCs w:val="24"/>
        </w:rPr>
      </w:pPr>
      <w:r>
        <w:rPr>
          <w:rFonts w:ascii="Times New Roman" w:hAnsi="Times New Roman" w:cs="Times New Roman"/>
          <w:b/>
          <w:sz w:val="24"/>
          <w:szCs w:val="24"/>
        </w:rPr>
        <w:t>Fig.</w:t>
      </w:r>
      <w:r w:rsidRPr="00186A06">
        <w:rPr>
          <w:rFonts w:ascii="Times New Roman" w:hAnsi="Times New Roman" w:cs="Times New Roman"/>
          <w:b/>
          <w:sz w:val="24"/>
          <w:szCs w:val="24"/>
        </w:rPr>
        <w:t xml:space="preserve"> 7</w:t>
      </w:r>
      <w:r>
        <w:rPr>
          <w:rFonts w:ascii="Times New Roman" w:hAnsi="Times New Roman" w:cs="Times New Roman"/>
          <w:b/>
          <w:sz w:val="24"/>
          <w:szCs w:val="24"/>
        </w:rPr>
        <w:t>.</w:t>
      </w:r>
      <w:r w:rsidRPr="00186A06">
        <w:rPr>
          <w:rFonts w:ascii="Times New Roman" w:hAnsi="Times New Roman" w:cs="Times New Roman"/>
          <w:b/>
          <w:sz w:val="24"/>
          <w:szCs w:val="24"/>
        </w:rPr>
        <w:t xml:space="preserve"> Growth of ECDTs when the size of MT-RF is 60.</w:t>
      </w:r>
    </w:p>
    <w:p w14:paraId="52459E1C" w14:textId="77777777" w:rsidR="0074021C" w:rsidRPr="00186A06" w:rsidRDefault="0074021C" w:rsidP="0074021C">
      <w:pPr>
        <w:jc w:val="left"/>
        <w:rPr>
          <w:rFonts w:ascii="Times New Roman" w:hAnsi="Times New Roman" w:cs="Times New Roman"/>
          <w:b/>
          <w:sz w:val="24"/>
          <w:szCs w:val="24"/>
        </w:rPr>
      </w:pPr>
      <w:r w:rsidRPr="00186A06">
        <w:rPr>
          <w:rFonts w:ascii="Times New Roman" w:hAnsi="Times New Roman" w:cs="Times New Roman"/>
          <w:b/>
          <w:sz w:val="24"/>
          <w:szCs w:val="24"/>
        </w:rPr>
        <w:lastRenderedPageBreak/>
        <w:br/>
      </w:r>
      <w:r w:rsidRPr="00186A06">
        <w:rPr>
          <w:rFonts w:ascii="Times New Roman" w:hAnsi="Times New Roman" w:cs="Times New Roman"/>
          <w:noProof/>
          <w:sz w:val="24"/>
          <w:szCs w:val="24"/>
        </w:rPr>
        <w:drawing>
          <wp:inline distT="0" distB="0" distL="0" distR="0" wp14:anchorId="2E16A33C" wp14:editId="35810845">
            <wp:extent cx="5274310" cy="1634669"/>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34669"/>
                    </a:xfrm>
                    <a:prstGeom prst="rect">
                      <a:avLst/>
                    </a:prstGeom>
                    <a:noFill/>
                    <a:ln>
                      <a:noFill/>
                    </a:ln>
                  </pic:spPr>
                </pic:pic>
              </a:graphicData>
            </a:graphic>
          </wp:inline>
        </w:drawing>
      </w:r>
    </w:p>
    <w:p w14:paraId="53CF6785" w14:textId="77777777" w:rsidR="0074021C" w:rsidRPr="00186A06" w:rsidRDefault="0074021C" w:rsidP="0074021C">
      <w:pPr>
        <w:rPr>
          <w:rFonts w:ascii="Times New Roman" w:hAnsi="Times New Roman" w:cs="Times New Roman"/>
          <w:sz w:val="24"/>
          <w:szCs w:val="24"/>
        </w:rPr>
      </w:pPr>
      <w:r>
        <w:rPr>
          <w:rFonts w:ascii="Times New Roman" w:hAnsi="Times New Roman" w:cs="Times New Roman"/>
          <w:b/>
          <w:sz w:val="24"/>
          <w:szCs w:val="24"/>
        </w:rPr>
        <w:t>Fig.</w:t>
      </w:r>
      <w:r w:rsidRPr="00186A06">
        <w:rPr>
          <w:rFonts w:ascii="Times New Roman" w:hAnsi="Times New Roman" w:cs="Times New Roman"/>
          <w:b/>
          <w:sz w:val="24"/>
          <w:szCs w:val="24"/>
        </w:rPr>
        <w:t xml:space="preserve"> 8</w:t>
      </w:r>
      <w:r>
        <w:rPr>
          <w:rFonts w:ascii="Times New Roman" w:hAnsi="Times New Roman" w:cs="Times New Roman"/>
          <w:b/>
          <w:sz w:val="24"/>
          <w:szCs w:val="24"/>
        </w:rPr>
        <w:t>.</w:t>
      </w:r>
      <w:r w:rsidRPr="00186A06">
        <w:rPr>
          <w:rFonts w:ascii="Times New Roman" w:hAnsi="Times New Roman" w:cs="Times New Roman"/>
          <w:b/>
          <w:sz w:val="24"/>
          <w:szCs w:val="24"/>
        </w:rPr>
        <w:t xml:space="preserve"> Growth of ECDTs when the size of the MT-RF is 300. </w:t>
      </w:r>
      <w:r w:rsidRPr="00186A06">
        <w:rPr>
          <w:rFonts w:ascii="Times New Roman" w:hAnsi="Times New Roman" w:cs="Times New Roman"/>
          <w:sz w:val="24"/>
          <w:szCs w:val="24"/>
        </w:rPr>
        <w:t>The X-axis represents 59 endpoints, the Y-axis represents the final size of the model, the blue part of the column represents T, the yellow part represents the growth of ECDTs, and the total height of the column represents the final size of the model generated by the proposed algorithm at each endpoint.</w:t>
      </w:r>
    </w:p>
    <w:p w14:paraId="56C340DE" w14:textId="77777777" w:rsidR="0074021C" w:rsidRPr="00186A06" w:rsidRDefault="0074021C" w:rsidP="0074021C">
      <w:pPr>
        <w:ind w:firstLineChars="200" w:firstLine="480"/>
        <w:rPr>
          <w:rFonts w:ascii="Times New Roman" w:hAnsi="Times New Roman" w:cs="Times New Roman"/>
          <w:sz w:val="24"/>
          <w:szCs w:val="24"/>
        </w:rPr>
      </w:pPr>
    </w:p>
    <w:p w14:paraId="1B9C5F8A" w14:textId="77777777" w:rsidR="0074021C" w:rsidRPr="00186A06" w:rsidRDefault="0074021C" w:rsidP="0074021C">
      <w:pPr>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Fig.</w:t>
      </w:r>
      <w:r w:rsidRPr="00186A06">
        <w:rPr>
          <w:rFonts w:ascii="Times New Roman" w:hAnsi="Times New Roman" w:cs="Times New Roman"/>
          <w:sz w:val="24"/>
          <w:szCs w:val="24"/>
        </w:rPr>
        <w:t>s</w:t>
      </w:r>
      <w:proofErr w:type="spellEnd"/>
      <w:r w:rsidRPr="00186A06">
        <w:rPr>
          <w:rFonts w:ascii="Times New Roman" w:hAnsi="Times New Roman" w:cs="Times New Roman"/>
          <w:sz w:val="24"/>
          <w:szCs w:val="24"/>
        </w:rPr>
        <w:t xml:space="preserve"> 7 and 8 illustrate the growth of the ECDTs in the proposed algorithm across each toxicity endpoint for T values of 60 and 300, respectively. As shown in </w:t>
      </w:r>
      <w:r>
        <w:rPr>
          <w:rFonts w:ascii="Times New Roman" w:hAnsi="Times New Roman" w:cs="Times New Roman"/>
          <w:sz w:val="24"/>
          <w:szCs w:val="24"/>
        </w:rPr>
        <w:t>Fig.</w:t>
      </w:r>
      <w:r w:rsidRPr="00186A06">
        <w:rPr>
          <w:rFonts w:ascii="Times New Roman" w:hAnsi="Times New Roman" w:cs="Times New Roman"/>
          <w:sz w:val="24"/>
          <w:szCs w:val="24"/>
        </w:rPr>
        <w:t xml:space="preserve"> 7, with setting T to 60, different numbers of ECDTs were generated across different endpoints. </w:t>
      </w:r>
      <w:r>
        <w:rPr>
          <w:rFonts w:ascii="Times New Roman" w:hAnsi="Times New Roman" w:cs="Times New Roman"/>
          <w:sz w:val="24"/>
          <w:szCs w:val="24"/>
        </w:rPr>
        <w:t>Fig.</w:t>
      </w:r>
      <w:r w:rsidRPr="00186A06">
        <w:rPr>
          <w:rFonts w:ascii="Times New Roman" w:hAnsi="Times New Roman" w:cs="Times New Roman"/>
          <w:sz w:val="24"/>
          <w:szCs w:val="24"/>
        </w:rPr>
        <w:t xml:space="preserve"> 8 shows that when T was increased to 300, the increase in the number of ECDT remained modest. This result could be caused by the fact that, with an excessively large MT-RF size, the initial addition of an ECDT could not enhance model performance, leading to algorithm convergence. The incorporation of a performance evaluation mechanism, such as an early stop strategy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&lt;EndNote&gt;&lt;Cite&gt;&lt;Author&gt;Zhou&lt;/Author&gt;&lt;Year&gt;2019&lt;/Year&gt;&lt;RecNum&gt;17&lt;/RecNum&gt;&lt;DisplayText&gt;[23]&lt;/DisplayText&gt;&lt;record&gt;&lt;rec-number&gt;17&lt;/rec-number&gt;&lt;foreign-keys&gt;&lt;key app="EN" db-id="xreppazztz929nes5zd5fstre0s0wpt0vxsx" timestamp="1678012873"&gt;17&lt;/key&gt;&lt;/foreign-keys&gt;&lt;ref-type name="Journal Article"&gt;17&lt;/ref-type&gt;&lt;contributors&gt;&lt;authors&gt;&lt;author&gt;Zhou, Z. H.&lt;/author&gt;&lt;author&gt;Feng, J.&lt;/author&gt;&lt;/authors&gt;&lt;/contributors&gt;&lt;titles&gt;&lt;title&gt;Deep forest&lt;/title&gt;&lt;secondary-title&gt;National Science Review&lt;/secondary-title&gt;&lt;/titles&gt;&lt;periodical&gt;&lt;full-title&gt;National Science Review&lt;/full-title&gt;&lt;/periodical&gt;&lt;pages&gt;74-86&lt;/pages&gt;&lt;volume&gt;6&lt;/volume&gt;&lt;number&gt;1&lt;/number&gt;&lt;dates&gt;&lt;year&gt;2019&lt;/year&gt;&lt;pub-dates&gt;&lt;date&gt;Jan&lt;/date&gt;&lt;/pub-dates&gt;&lt;/dates&gt;&lt;isbn&gt;2095-5138&lt;/isbn&gt;&lt;accession-num&gt;WOS:000462696500017&lt;/accession-num&gt;&lt;urls&gt;&lt;related-urls&gt;&lt;url&gt;&amp;lt;Go to ISI&amp;gt;://WOS:000462696500017&lt;/url&gt;&lt;/related-urls&gt;&lt;/urls&gt;&lt;electronic-resource-num&gt;10.1093/nsr/nwy108&lt;/electronic-resource-num&gt;&lt;/record&gt;&lt;/Cite&gt;&lt;/EndNote&gt;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[23]</w:t>
      </w:r>
      <w:r>
        <w:rPr>
          <w:rFonts w:ascii="Times New Roman" w:hAnsi="Times New Roman" w:cs="Times New Roman"/>
          <w:sz w:val="24"/>
          <w:szCs w:val="24"/>
        </w:rPr>
        <w:fldChar w:fldCharType="end"/>
      </w:r>
      <w:r w:rsidRPr="00186A06">
        <w:rPr>
          <w:rFonts w:ascii="Times New Roman" w:hAnsi="Times New Roman" w:cs="Times New Roman"/>
          <w:sz w:val="24"/>
          <w:szCs w:val="24"/>
        </w:rPr>
        <w:t>, can potentially mitigate premature algorithmic convergence.</w:t>
      </w:r>
    </w:p>
    <w:p w14:paraId="7089DDEC" w14:textId="6B0C8E42" w:rsidR="00544C72" w:rsidRPr="00C1575B" w:rsidRDefault="00544C72" w:rsidP="00975C4C">
      <w:pPr>
        <w:rPr>
          <w:rFonts w:ascii="Times New Roman" w:hAnsi="Times New Roman" w:cs="Times New Roman" w:hint="eastAsia"/>
          <w:b/>
          <w:sz w:val="24"/>
          <w:szCs w:val="24"/>
        </w:rPr>
      </w:pPr>
    </w:p>
    <w:sectPr w:rsidR="00544C72" w:rsidRPr="00C15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02F2" w14:textId="77777777" w:rsidR="00F56DEA" w:rsidRDefault="00F56DEA" w:rsidP="00902510">
      <w:r>
        <w:separator/>
      </w:r>
    </w:p>
  </w:endnote>
  <w:endnote w:type="continuationSeparator" w:id="0">
    <w:p w14:paraId="1EC83A27" w14:textId="77777777" w:rsidR="00F56DEA" w:rsidRDefault="00F56DEA" w:rsidP="0090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10749" w14:textId="77777777" w:rsidR="00F56DEA" w:rsidRDefault="00F56DEA" w:rsidP="00902510">
      <w:r>
        <w:separator/>
      </w:r>
    </w:p>
  </w:footnote>
  <w:footnote w:type="continuationSeparator" w:id="0">
    <w:p w14:paraId="011CF046" w14:textId="77777777" w:rsidR="00F56DEA" w:rsidRDefault="00F56DEA" w:rsidP="0090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MLIwNjC3NDAwtTRT0lEKTi0uzszPAykwrAUA5KVWyCwAAAA="/>
  </w:docVars>
  <w:rsids>
    <w:rsidRoot w:val="00534592"/>
    <w:rsid w:val="00115B24"/>
    <w:rsid w:val="00534592"/>
    <w:rsid w:val="00544C72"/>
    <w:rsid w:val="00653B3B"/>
    <w:rsid w:val="0074021C"/>
    <w:rsid w:val="00836B9A"/>
    <w:rsid w:val="008D4994"/>
    <w:rsid w:val="00902510"/>
    <w:rsid w:val="00975C4C"/>
    <w:rsid w:val="00A70B67"/>
    <w:rsid w:val="00C1575B"/>
    <w:rsid w:val="00F56DEA"/>
    <w:rsid w:val="00F6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85313"/>
  <w15:chartTrackingRefBased/>
  <w15:docId w15:val="{77F32F3A-B686-4FDA-B44D-3DB11868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5B24"/>
    <w:pPr>
      <w:widowControl w:val="0"/>
      <w:jc w:val="both"/>
    </w:pPr>
  </w:style>
  <w:style w:type="paragraph" w:styleId="2">
    <w:name w:val="heading 2"/>
    <w:basedOn w:val="a"/>
    <w:next w:val="a"/>
    <w:link w:val="20"/>
    <w:uiPriority w:val="9"/>
    <w:unhideWhenUsed/>
    <w:qFormat/>
    <w:rsid w:val="0074021C"/>
    <w:pPr>
      <w:keepNext/>
      <w:widowControl/>
      <w:numPr>
        <w:ilvl w:val="1"/>
        <w:numId w:val="1"/>
      </w:numPr>
      <w:tabs>
        <w:tab w:val="clear" w:pos="360"/>
      </w:tabs>
      <w:spacing w:before="120" w:after="60"/>
      <w:jc w:val="left"/>
      <w:outlineLvl w:val="1"/>
    </w:pPr>
    <w:rPr>
      <w:rFonts w:ascii="Arial" w:eastAsia="Times New Roman" w:hAnsi="Arial" w:cs="Times New Roman"/>
      <w:i/>
      <w:iCs/>
      <w:color w:val="A31E23"/>
      <w:kern w:val="0"/>
      <w:sz w:val="20"/>
      <w:szCs w:val="20"/>
      <w:lang w:eastAsia="en-US"/>
    </w:rPr>
  </w:style>
  <w:style w:type="paragraph" w:styleId="9">
    <w:name w:val="heading 9"/>
    <w:basedOn w:val="a"/>
    <w:next w:val="a"/>
    <w:link w:val="90"/>
    <w:uiPriority w:val="9"/>
    <w:semiHidden/>
    <w:unhideWhenUsed/>
    <w:qFormat/>
    <w:rsid w:val="0074021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15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02510"/>
    <w:pPr>
      <w:tabs>
        <w:tab w:val="center" w:pos="4153"/>
        <w:tab w:val="right" w:pos="8306"/>
      </w:tabs>
      <w:snapToGrid w:val="0"/>
      <w:jc w:val="center"/>
    </w:pPr>
    <w:rPr>
      <w:sz w:val="18"/>
      <w:szCs w:val="18"/>
    </w:rPr>
  </w:style>
  <w:style w:type="character" w:customStyle="1" w:styleId="a5">
    <w:name w:val="页眉 字符"/>
    <w:basedOn w:val="a0"/>
    <w:link w:val="a4"/>
    <w:uiPriority w:val="99"/>
    <w:rsid w:val="00902510"/>
    <w:rPr>
      <w:sz w:val="18"/>
      <w:szCs w:val="18"/>
    </w:rPr>
  </w:style>
  <w:style w:type="paragraph" w:styleId="a6">
    <w:name w:val="footer"/>
    <w:basedOn w:val="a"/>
    <w:link w:val="a7"/>
    <w:uiPriority w:val="99"/>
    <w:unhideWhenUsed/>
    <w:rsid w:val="00902510"/>
    <w:pPr>
      <w:tabs>
        <w:tab w:val="center" w:pos="4153"/>
        <w:tab w:val="right" w:pos="8306"/>
      </w:tabs>
      <w:snapToGrid w:val="0"/>
      <w:jc w:val="left"/>
    </w:pPr>
    <w:rPr>
      <w:sz w:val="18"/>
      <w:szCs w:val="18"/>
    </w:rPr>
  </w:style>
  <w:style w:type="character" w:customStyle="1" w:styleId="a7">
    <w:name w:val="页脚 字符"/>
    <w:basedOn w:val="a0"/>
    <w:link w:val="a6"/>
    <w:uiPriority w:val="99"/>
    <w:rsid w:val="00902510"/>
    <w:rPr>
      <w:sz w:val="18"/>
      <w:szCs w:val="18"/>
    </w:rPr>
  </w:style>
  <w:style w:type="paragraph" w:customStyle="1" w:styleId="SCI">
    <w:name w:val="SCI样式"/>
    <w:basedOn w:val="9"/>
    <w:link w:val="SCI0"/>
    <w:autoRedefine/>
    <w:qFormat/>
    <w:rsid w:val="0074021C"/>
    <w:pPr>
      <w:spacing w:line="288" w:lineRule="auto"/>
      <w:jc w:val="left"/>
    </w:pPr>
    <w:rPr>
      <w:rFonts w:ascii="Times New Roman" w:hAnsi="Times New Roman" w:cs="Times New Roman"/>
      <w:b/>
      <w:bCs/>
      <w:sz w:val="24"/>
      <w:szCs w:val="24"/>
      <w:shd w:val="clear" w:color="auto" w:fill="FFFFFF"/>
    </w:rPr>
  </w:style>
  <w:style w:type="character" w:customStyle="1" w:styleId="SCI0">
    <w:name w:val="SCI样式 字符"/>
    <w:basedOn w:val="a0"/>
    <w:link w:val="SCI"/>
    <w:rsid w:val="0074021C"/>
    <w:rPr>
      <w:rFonts w:ascii="Times New Roman" w:eastAsiaTheme="majorEastAsia" w:hAnsi="Times New Roman" w:cs="Times New Roman"/>
      <w:b/>
      <w:bCs/>
      <w:sz w:val="24"/>
      <w:szCs w:val="24"/>
    </w:rPr>
  </w:style>
  <w:style w:type="character" w:customStyle="1" w:styleId="90">
    <w:name w:val="标题 9 字符"/>
    <w:basedOn w:val="a0"/>
    <w:link w:val="9"/>
    <w:uiPriority w:val="9"/>
    <w:semiHidden/>
    <w:rsid w:val="0074021C"/>
    <w:rPr>
      <w:rFonts w:asciiTheme="majorHAnsi" w:eastAsiaTheme="majorEastAsia" w:hAnsiTheme="majorHAnsi" w:cstheme="majorBidi"/>
      <w:szCs w:val="21"/>
    </w:rPr>
  </w:style>
  <w:style w:type="character" w:customStyle="1" w:styleId="20">
    <w:name w:val="标题 2 字符"/>
    <w:basedOn w:val="a0"/>
    <w:link w:val="2"/>
    <w:uiPriority w:val="9"/>
    <w:qFormat/>
    <w:rsid w:val="0074021C"/>
    <w:rPr>
      <w:rFonts w:ascii="Arial" w:eastAsia="Times New Roman" w:hAnsi="Arial" w:cs="Times New Roman"/>
      <w:i/>
      <w:iCs/>
      <w:color w:val="A31E23"/>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连莲 武</dc:creator>
  <cp:keywords/>
  <dc:description/>
  <cp:lastModifiedBy>Administrator</cp:lastModifiedBy>
  <cp:revision>8</cp:revision>
  <dcterms:created xsi:type="dcterms:W3CDTF">2023-10-16T09:13:00Z</dcterms:created>
  <dcterms:modified xsi:type="dcterms:W3CDTF">2023-11-21T01:17:00Z</dcterms:modified>
</cp:coreProperties>
</file>