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3E6EE" w14:textId="482C0FC0" w:rsidR="00C96F1F" w:rsidRDefault="005E44A8">
      <w:r>
        <w:rPr>
          <w:noProof/>
        </w:rPr>
        <w:drawing>
          <wp:inline distT="0" distB="0" distL="0" distR="0" wp14:anchorId="5D65174F" wp14:editId="76BD7732">
            <wp:extent cx="5686425" cy="8384188"/>
            <wp:effectExtent l="0" t="0" r="0" b="0"/>
            <wp:docPr id="16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8" name="Picture 16760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318" cy="838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0E8E" w14:textId="6C8E54D4" w:rsidR="005E44A8" w:rsidRPr="005212A5" w:rsidRDefault="005E44A8" w:rsidP="005E44A8">
      <w:pPr>
        <w:jc w:val="both"/>
        <w:rPr>
          <w:rFonts w:ascii="Arial" w:hAnsi="Arial" w:cs="Arial"/>
        </w:rPr>
      </w:pPr>
      <w:r w:rsidRPr="005212A5">
        <w:rPr>
          <w:rFonts w:ascii="Arial" w:hAnsi="Arial" w:cs="Arial"/>
        </w:rPr>
        <w:t>Figure 2 The data mapping methods flow chart for this systematic map.</w:t>
      </w:r>
    </w:p>
    <w:sectPr w:rsidR="005E44A8" w:rsidRPr="005212A5" w:rsidSect="00840D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A8"/>
    <w:rsid w:val="0010574A"/>
    <w:rsid w:val="00335237"/>
    <w:rsid w:val="005212A5"/>
    <w:rsid w:val="005E44A8"/>
    <w:rsid w:val="00785E6F"/>
    <w:rsid w:val="00840DCA"/>
    <w:rsid w:val="00BB6148"/>
    <w:rsid w:val="00C96F1F"/>
    <w:rsid w:val="00F8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F1DF5"/>
  <w15:chartTrackingRefBased/>
  <w15:docId w15:val="{E0E03F3F-43F8-4DC6-8B0A-5F19D63A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3</cp:revision>
  <dcterms:created xsi:type="dcterms:W3CDTF">2024-07-08T06:23:00Z</dcterms:created>
  <dcterms:modified xsi:type="dcterms:W3CDTF">2024-07-08T06:32:00Z</dcterms:modified>
</cp:coreProperties>
</file>