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2EB" w:rsidRDefault="00B64A4F">
      <w:pPr>
        <w:pStyle w:val="Heading1"/>
        <w:keepNext w:val="0"/>
        <w:keepLines w:val="0"/>
        <w:pBdr>
          <w:bottom w:val="single" w:sz="6" w:space="6" w:color="EAECEF"/>
        </w:pBdr>
        <w:spacing w:before="0" w:after="240" w:line="300" w:lineRule="auto"/>
        <w:rPr>
          <w:b/>
          <w:color w:val="24292E"/>
          <w:sz w:val="46"/>
          <w:szCs w:val="46"/>
        </w:rPr>
      </w:pPr>
      <w:bookmarkStart w:id="0" w:name="_k1wvsrsbsjoh" w:colFirst="0" w:colLast="0"/>
      <w:bookmarkEnd w:id="0"/>
      <w:r>
        <w:rPr>
          <w:b/>
          <w:color w:val="24292E"/>
          <w:sz w:val="46"/>
          <w:szCs w:val="46"/>
        </w:rPr>
        <w:t>Lesson Plan: TITLE GOES HERE</w:t>
      </w:r>
    </w:p>
    <w:p w:rsidR="00C952EB" w:rsidRDefault="00B64A4F">
      <w:pPr>
        <w:pStyle w:val="Heading3"/>
        <w:keepNext w:val="0"/>
        <w:keepLines w:val="0"/>
        <w:spacing w:before="360" w:after="240" w:line="240" w:lineRule="auto"/>
        <w:ind w:left="-300"/>
        <w:rPr>
          <w:b/>
          <w:color w:val="24292E"/>
          <w:sz w:val="33"/>
          <w:szCs w:val="33"/>
        </w:rPr>
      </w:pPr>
      <w:bookmarkStart w:id="1" w:name="_ngu2nyx2yzxb" w:colFirst="0" w:colLast="0"/>
      <w:bookmarkEnd w:id="1"/>
      <w:r>
        <w:rPr>
          <w:b/>
          <w:color w:val="24292E"/>
          <w:sz w:val="33"/>
          <w:szCs w:val="33"/>
        </w:rPr>
        <w:t>Summary</w:t>
      </w:r>
    </w:p>
    <w:p w:rsidR="00C952EB" w:rsidRDefault="00B64A4F">
      <w:pPr>
        <w:spacing w:after="240"/>
        <w:rPr>
          <w:color w:val="24292E"/>
          <w:sz w:val="24"/>
          <w:szCs w:val="24"/>
        </w:rPr>
      </w:pPr>
      <w:r>
        <w:rPr>
          <w:color w:val="24292E"/>
          <w:sz w:val="24"/>
          <w:szCs w:val="24"/>
        </w:rPr>
        <w:t>Include a 1 to 2 sentence summary of the lesson so that it is easily identifiable to others.</w:t>
      </w:r>
    </w:p>
    <w:p w:rsidR="00C952EB" w:rsidRDefault="00B64A4F">
      <w:pPr>
        <w:pStyle w:val="Heading3"/>
        <w:keepNext w:val="0"/>
        <w:keepLines w:val="0"/>
        <w:spacing w:before="360" w:after="240" w:line="240" w:lineRule="auto"/>
        <w:ind w:left="-300"/>
        <w:rPr>
          <w:b/>
          <w:color w:val="24292E"/>
          <w:sz w:val="33"/>
          <w:szCs w:val="33"/>
        </w:rPr>
      </w:pPr>
      <w:bookmarkStart w:id="2" w:name="_545tmoo9s2x4" w:colFirst="0" w:colLast="0"/>
      <w:bookmarkEnd w:id="2"/>
      <w:r>
        <w:rPr>
          <w:b/>
          <w:color w:val="24292E"/>
          <w:sz w:val="33"/>
          <w:szCs w:val="33"/>
        </w:rPr>
        <w:t>Grade</w:t>
      </w:r>
    </w:p>
    <w:p w:rsidR="00C952EB" w:rsidRDefault="00B64A4F">
      <w:pPr>
        <w:spacing w:after="240"/>
        <w:rPr>
          <w:color w:val="24292E"/>
          <w:sz w:val="24"/>
          <w:szCs w:val="24"/>
        </w:rPr>
      </w:pPr>
      <w:r>
        <w:rPr>
          <w:color w:val="24292E"/>
          <w:sz w:val="24"/>
          <w:szCs w:val="24"/>
        </w:rPr>
        <w:t>Specify the appropriate grade range for the lesson. Examples are K-3, 4-5, 6-8, 9-12, Educators.</w:t>
      </w:r>
    </w:p>
    <w:p w:rsidR="00C952EB" w:rsidRDefault="00B64A4F">
      <w:pPr>
        <w:pStyle w:val="Heading3"/>
        <w:keepNext w:val="0"/>
        <w:keepLines w:val="0"/>
        <w:spacing w:before="360" w:after="240" w:line="240" w:lineRule="auto"/>
        <w:ind w:left="-300"/>
        <w:rPr>
          <w:b/>
          <w:color w:val="24292E"/>
          <w:sz w:val="33"/>
          <w:szCs w:val="33"/>
        </w:rPr>
      </w:pPr>
      <w:bookmarkStart w:id="3" w:name="_fz044bfcioi2" w:colFirst="0" w:colLast="0"/>
      <w:bookmarkEnd w:id="3"/>
      <w:r>
        <w:rPr>
          <w:b/>
          <w:color w:val="24292E"/>
          <w:sz w:val="33"/>
          <w:szCs w:val="33"/>
        </w:rPr>
        <w:t>Time Required</w:t>
      </w:r>
      <w:bookmarkStart w:id="4" w:name="_GoBack"/>
      <w:bookmarkEnd w:id="4"/>
    </w:p>
    <w:p w:rsidR="00C952EB" w:rsidRDefault="00B64A4F">
      <w:pPr>
        <w:spacing w:after="240"/>
        <w:rPr>
          <w:color w:val="24292E"/>
          <w:sz w:val="24"/>
          <w:szCs w:val="24"/>
        </w:rPr>
      </w:pPr>
      <w:r>
        <w:rPr>
          <w:color w:val="24292E"/>
          <w:sz w:val="24"/>
          <w:szCs w:val="24"/>
        </w:rPr>
        <w:t>Please give an estimated time for both prep and execution of the lesson.</w:t>
      </w:r>
    </w:p>
    <w:p w:rsidR="00C952EB" w:rsidRDefault="00B64A4F">
      <w:pPr>
        <w:pStyle w:val="Heading3"/>
        <w:keepNext w:val="0"/>
        <w:keepLines w:val="0"/>
        <w:spacing w:before="360" w:after="240" w:line="240" w:lineRule="auto"/>
        <w:ind w:left="-300"/>
        <w:rPr>
          <w:b/>
          <w:color w:val="24292E"/>
          <w:sz w:val="33"/>
          <w:szCs w:val="33"/>
        </w:rPr>
      </w:pPr>
      <w:bookmarkStart w:id="5" w:name="_48aqrm4jzu33" w:colFirst="0" w:colLast="0"/>
      <w:bookmarkEnd w:id="5"/>
      <w:r>
        <w:rPr>
          <w:b/>
          <w:color w:val="24292E"/>
          <w:sz w:val="33"/>
          <w:szCs w:val="33"/>
        </w:rPr>
        <w:t>First principles</w:t>
      </w:r>
    </w:p>
    <w:p w:rsidR="00C952EB" w:rsidRDefault="00B64A4F">
      <w:pPr>
        <w:numPr>
          <w:ilvl w:val="0"/>
          <w:numId w:val="2"/>
        </w:numPr>
        <w:spacing w:after="240"/>
        <w:contextualSpacing/>
      </w:pPr>
      <w:r>
        <w:rPr>
          <w:color w:val="24292E"/>
          <w:sz w:val="24"/>
          <w:szCs w:val="24"/>
        </w:rPr>
        <w:t xml:space="preserve"> Domain Separation</w:t>
      </w:r>
    </w:p>
    <w:p w:rsidR="00C952EB" w:rsidRDefault="00B64A4F">
      <w:pPr>
        <w:numPr>
          <w:ilvl w:val="0"/>
          <w:numId w:val="2"/>
        </w:numPr>
        <w:spacing w:before="40" w:after="240"/>
        <w:contextualSpacing/>
      </w:pPr>
      <w:r>
        <w:rPr>
          <w:color w:val="24292E"/>
          <w:sz w:val="24"/>
          <w:szCs w:val="24"/>
        </w:rPr>
        <w:t xml:space="preserve"> Process Isolation</w:t>
      </w:r>
    </w:p>
    <w:p w:rsidR="00C952EB" w:rsidRDefault="00B64A4F">
      <w:pPr>
        <w:numPr>
          <w:ilvl w:val="0"/>
          <w:numId w:val="2"/>
        </w:numPr>
        <w:spacing w:before="40" w:after="240"/>
        <w:contextualSpacing/>
      </w:pPr>
      <w:r>
        <w:rPr>
          <w:color w:val="24292E"/>
          <w:sz w:val="24"/>
          <w:szCs w:val="24"/>
        </w:rPr>
        <w:t xml:space="preserve"> Resource Encapsulation</w:t>
      </w:r>
    </w:p>
    <w:p w:rsidR="00C952EB" w:rsidRDefault="00B64A4F">
      <w:pPr>
        <w:numPr>
          <w:ilvl w:val="0"/>
          <w:numId w:val="2"/>
        </w:numPr>
        <w:spacing w:before="40" w:after="240"/>
        <w:contextualSpacing/>
      </w:pPr>
      <w:r>
        <w:rPr>
          <w:color w:val="24292E"/>
          <w:sz w:val="24"/>
          <w:szCs w:val="24"/>
        </w:rPr>
        <w:t xml:space="preserve"> Modularity</w:t>
      </w:r>
    </w:p>
    <w:p w:rsidR="00C952EB" w:rsidRDefault="00B64A4F">
      <w:pPr>
        <w:numPr>
          <w:ilvl w:val="0"/>
          <w:numId w:val="2"/>
        </w:numPr>
        <w:spacing w:before="40" w:after="240"/>
        <w:contextualSpacing/>
      </w:pPr>
      <w:r>
        <w:rPr>
          <w:color w:val="24292E"/>
          <w:sz w:val="24"/>
          <w:szCs w:val="24"/>
        </w:rPr>
        <w:t xml:space="preserve"> Least Privilege</w:t>
      </w:r>
    </w:p>
    <w:p w:rsidR="00C952EB" w:rsidRDefault="00B64A4F">
      <w:pPr>
        <w:numPr>
          <w:ilvl w:val="0"/>
          <w:numId w:val="2"/>
        </w:numPr>
        <w:spacing w:before="40" w:after="240"/>
        <w:contextualSpacing/>
      </w:pPr>
      <w:r>
        <w:rPr>
          <w:color w:val="24292E"/>
          <w:sz w:val="24"/>
          <w:szCs w:val="24"/>
        </w:rPr>
        <w:t xml:space="preserve"> Abstraction</w:t>
      </w:r>
    </w:p>
    <w:p w:rsidR="00C952EB" w:rsidRDefault="00B64A4F">
      <w:pPr>
        <w:numPr>
          <w:ilvl w:val="0"/>
          <w:numId w:val="2"/>
        </w:numPr>
        <w:spacing w:before="40" w:after="240"/>
        <w:contextualSpacing/>
      </w:pPr>
      <w:r>
        <w:rPr>
          <w:color w:val="24292E"/>
          <w:sz w:val="24"/>
          <w:szCs w:val="24"/>
        </w:rPr>
        <w:t xml:space="preserve"> Data Hiding</w:t>
      </w:r>
    </w:p>
    <w:p w:rsidR="00C952EB" w:rsidRDefault="00B64A4F">
      <w:pPr>
        <w:numPr>
          <w:ilvl w:val="0"/>
          <w:numId w:val="2"/>
        </w:numPr>
        <w:spacing w:before="40" w:after="240"/>
        <w:contextualSpacing/>
      </w:pPr>
      <w:r>
        <w:rPr>
          <w:color w:val="24292E"/>
          <w:sz w:val="24"/>
          <w:szCs w:val="24"/>
        </w:rPr>
        <w:t xml:space="preserve"> Layering</w:t>
      </w:r>
    </w:p>
    <w:p w:rsidR="00C952EB" w:rsidRDefault="00B64A4F">
      <w:pPr>
        <w:numPr>
          <w:ilvl w:val="0"/>
          <w:numId w:val="2"/>
        </w:numPr>
        <w:spacing w:before="40" w:after="240"/>
        <w:contextualSpacing/>
      </w:pPr>
      <w:r>
        <w:rPr>
          <w:color w:val="24292E"/>
          <w:sz w:val="24"/>
          <w:szCs w:val="24"/>
        </w:rPr>
        <w:t xml:space="preserve"> Simplicity</w:t>
      </w:r>
    </w:p>
    <w:p w:rsidR="00C952EB" w:rsidRDefault="00B64A4F">
      <w:pPr>
        <w:numPr>
          <w:ilvl w:val="0"/>
          <w:numId w:val="2"/>
        </w:numPr>
        <w:spacing w:before="40" w:after="240"/>
        <w:contextualSpacing/>
      </w:pPr>
      <w:r>
        <w:rPr>
          <w:color w:val="24292E"/>
          <w:sz w:val="24"/>
          <w:szCs w:val="24"/>
        </w:rPr>
        <w:t xml:space="preserve"> Minimization</w:t>
      </w:r>
    </w:p>
    <w:p w:rsidR="00C952EB" w:rsidRDefault="00B64A4F">
      <w:pPr>
        <w:spacing w:after="240"/>
        <w:rPr>
          <w:color w:val="24292E"/>
          <w:sz w:val="24"/>
          <w:szCs w:val="24"/>
        </w:rPr>
      </w:pPr>
      <w:r>
        <w:rPr>
          <w:color w:val="24292E"/>
          <w:sz w:val="24"/>
          <w:szCs w:val="24"/>
        </w:rPr>
        <w:t>Add an x in front of each of the above that apply.</w:t>
      </w:r>
    </w:p>
    <w:p w:rsidR="00C952EB" w:rsidRDefault="00B64A4F">
      <w:pPr>
        <w:pStyle w:val="Heading3"/>
        <w:keepNext w:val="0"/>
        <w:keepLines w:val="0"/>
        <w:spacing w:before="360" w:after="240" w:line="240" w:lineRule="auto"/>
        <w:ind w:left="-300"/>
        <w:rPr>
          <w:b/>
          <w:color w:val="24292E"/>
          <w:sz w:val="33"/>
          <w:szCs w:val="33"/>
        </w:rPr>
      </w:pPr>
      <w:bookmarkStart w:id="6" w:name="_m86fnu8wgmvt" w:colFirst="0" w:colLast="0"/>
      <w:bookmarkEnd w:id="6"/>
      <w:r>
        <w:rPr>
          <w:b/>
          <w:color w:val="24292E"/>
          <w:sz w:val="33"/>
          <w:szCs w:val="33"/>
        </w:rPr>
        <w:t>Learning Objectives</w:t>
      </w:r>
    </w:p>
    <w:p w:rsidR="00C952EB" w:rsidRDefault="00B64A4F">
      <w:pPr>
        <w:numPr>
          <w:ilvl w:val="0"/>
          <w:numId w:val="1"/>
        </w:numPr>
        <w:spacing w:before="60" w:after="240"/>
        <w:contextualSpacing/>
      </w:pPr>
      <w:r>
        <w:rPr>
          <w:color w:val="24292E"/>
          <w:sz w:val="24"/>
          <w:szCs w:val="24"/>
        </w:rPr>
        <w:t>Learning Objective 1</w:t>
      </w:r>
    </w:p>
    <w:p w:rsidR="00C952EB" w:rsidRDefault="00B64A4F">
      <w:pPr>
        <w:numPr>
          <w:ilvl w:val="0"/>
          <w:numId w:val="1"/>
        </w:numPr>
        <w:spacing w:before="60" w:after="240"/>
        <w:contextualSpacing/>
        <w:rPr>
          <w:color w:val="24292E"/>
          <w:sz w:val="24"/>
          <w:szCs w:val="24"/>
        </w:rPr>
      </w:pPr>
      <w:r>
        <w:rPr>
          <w:color w:val="24292E"/>
          <w:sz w:val="24"/>
          <w:szCs w:val="24"/>
        </w:rPr>
        <w:t>Learning Objective 2</w:t>
      </w:r>
    </w:p>
    <w:p w:rsidR="00C952EB" w:rsidRDefault="00B64A4F">
      <w:pPr>
        <w:spacing w:before="60" w:after="240"/>
        <w:rPr>
          <w:color w:val="24292E"/>
          <w:sz w:val="24"/>
          <w:szCs w:val="24"/>
        </w:rPr>
      </w:pPr>
      <w:r>
        <w:rPr>
          <w:color w:val="24292E"/>
          <w:sz w:val="24"/>
          <w:szCs w:val="24"/>
        </w:rPr>
        <w:t>List the learning objectives (measurable, using verbs).</w:t>
      </w:r>
    </w:p>
    <w:p w:rsidR="00B6402C" w:rsidRDefault="00B6402C">
      <w:pPr>
        <w:pStyle w:val="Heading3"/>
        <w:keepNext w:val="0"/>
        <w:keepLines w:val="0"/>
        <w:spacing w:before="360" w:after="240" w:line="240" w:lineRule="auto"/>
        <w:ind w:left="-300"/>
        <w:rPr>
          <w:b/>
          <w:color w:val="24292E"/>
          <w:sz w:val="33"/>
          <w:szCs w:val="33"/>
        </w:rPr>
      </w:pPr>
      <w:bookmarkStart w:id="7" w:name="_phze0eabb7ek" w:colFirst="0" w:colLast="0"/>
      <w:bookmarkEnd w:id="7"/>
      <w:r>
        <w:rPr>
          <w:b/>
          <w:color w:val="24292E"/>
          <w:sz w:val="33"/>
          <w:szCs w:val="33"/>
        </w:rPr>
        <w:t>Standards Addressed</w:t>
      </w:r>
    </w:p>
    <w:p w:rsidR="00B6402C" w:rsidRPr="00B6402C" w:rsidRDefault="00B6402C" w:rsidP="00B6402C">
      <w:r>
        <w:t>Which standards (CSTA, ISTE, NE) does the lesson cover?</w:t>
      </w:r>
    </w:p>
    <w:p w:rsidR="00C952EB" w:rsidRDefault="00B64A4F">
      <w:pPr>
        <w:pStyle w:val="Heading3"/>
        <w:keepNext w:val="0"/>
        <w:keepLines w:val="0"/>
        <w:spacing w:before="360" w:after="240" w:line="240" w:lineRule="auto"/>
        <w:ind w:left="-300"/>
        <w:rPr>
          <w:b/>
          <w:color w:val="24292E"/>
          <w:sz w:val="33"/>
          <w:szCs w:val="33"/>
        </w:rPr>
      </w:pPr>
      <w:r>
        <w:rPr>
          <w:b/>
          <w:color w:val="24292E"/>
          <w:sz w:val="33"/>
          <w:szCs w:val="33"/>
        </w:rPr>
        <w:lastRenderedPageBreak/>
        <w:t>Materials list</w:t>
      </w:r>
    </w:p>
    <w:p w:rsidR="00C952EB" w:rsidRDefault="00B64A4F">
      <w:pPr>
        <w:numPr>
          <w:ilvl w:val="0"/>
          <w:numId w:val="3"/>
        </w:numPr>
        <w:spacing w:after="240"/>
        <w:contextualSpacing/>
      </w:pPr>
      <w:r>
        <w:rPr>
          <w:color w:val="24292E"/>
          <w:sz w:val="24"/>
          <w:szCs w:val="24"/>
        </w:rPr>
        <w:t>Item 1</w:t>
      </w:r>
    </w:p>
    <w:p w:rsidR="00C952EB" w:rsidRDefault="00B64A4F">
      <w:pPr>
        <w:numPr>
          <w:ilvl w:val="0"/>
          <w:numId w:val="3"/>
        </w:numPr>
        <w:spacing w:after="240"/>
        <w:contextualSpacing/>
        <w:rPr>
          <w:color w:val="24292E"/>
          <w:sz w:val="24"/>
          <w:szCs w:val="24"/>
        </w:rPr>
      </w:pPr>
      <w:r>
        <w:rPr>
          <w:color w:val="24292E"/>
          <w:sz w:val="24"/>
          <w:szCs w:val="24"/>
        </w:rPr>
        <w:t>Item 2</w:t>
      </w:r>
    </w:p>
    <w:p w:rsidR="00C952EB" w:rsidRDefault="00B64A4F">
      <w:pPr>
        <w:spacing w:before="60" w:after="240"/>
        <w:rPr>
          <w:color w:val="24292E"/>
          <w:sz w:val="24"/>
          <w:szCs w:val="24"/>
        </w:rPr>
      </w:pPr>
      <w:r>
        <w:rPr>
          <w:color w:val="24292E"/>
          <w:sz w:val="24"/>
          <w:szCs w:val="24"/>
        </w:rPr>
        <w:t>List all the materials needed for the lesson. If they can be found on the internet, include the URL.</w:t>
      </w:r>
    </w:p>
    <w:p w:rsidR="00C952EB" w:rsidRDefault="00B64A4F">
      <w:pPr>
        <w:pStyle w:val="Heading3"/>
        <w:keepNext w:val="0"/>
        <w:keepLines w:val="0"/>
        <w:spacing w:before="360" w:after="240" w:line="240" w:lineRule="auto"/>
        <w:ind w:left="-300"/>
        <w:rPr>
          <w:b/>
          <w:color w:val="24292E"/>
          <w:sz w:val="33"/>
          <w:szCs w:val="33"/>
        </w:rPr>
      </w:pPr>
      <w:bookmarkStart w:id="8" w:name="_ht15bdgpe650" w:colFirst="0" w:colLast="0"/>
      <w:bookmarkEnd w:id="8"/>
      <w:r>
        <w:rPr>
          <w:b/>
          <w:color w:val="24292E"/>
          <w:sz w:val="33"/>
          <w:szCs w:val="33"/>
        </w:rPr>
        <w:t>Learning Facilitation</w:t>
      </w:r>
    </w:p>
    <w:p w:rsidR="00C952EB" w:rsidRDefault="00B64A4F">
      <w:pPr>
        <w:pStyle w:val="Heading4"/>
        <w:keepNext w:val="0"/>
        <w:keepLines w:val="0"/>
        <w:spacing w:before="360" w:after="240" w:line="240" w:lineRule="auto"/>
        <w:ind w:left="-300"/>
        <w:rPr>
          <w:color w:val="24292E"/>
        </w:rPr>
      </w:pPr>
      <w:bookmarkStart w:id="9" w:name="_mnvu4pfe2e9" w:colFirst="0" w:colLast="0"/>
      <w:bookmarkEnd w:id="9"/>
      <w:r>
        <w:rPr>
          <w:color w:val="24292E"/>
        </w:rPr>
        <w:t xml:space="preserve">In </w:t>
      </w:r>
      <w:proofErr w:type="gramStart"/>
      <w:r>
        <w:rPr>
          <w:color w:val="24292E"/>
        </w:rPr>
        <w:t>general</w:t>
      </w:r>
      <w:proofErr w:type="gramEnd"/>
      <w:r>
        <w:rPr>
          <w:color w:val="24292E"/>
        </w:rPr>
        <w:t xml:space="preserve"> we expect every lesson to have a warm-up activity (gently introduce the topic, connect to prior learning, explicitly state the purpose of learning the material and why the information is important), a focused activity where the majority of the learning occurs, and closure (wrap-up, summary of what was learned, how it applies to other topics, etc.).  Providing a reflection activity is beneficial to allow learners to further absorb the information and reflect on what they have experienced and learned.</w:t>
      </w:r>
    </w:p>
    <w:p w:rsidR="00C952EB" w:rsidRDefault="00B64A4F">
      <w:pPr>
        <w:pStyle w:val="Heading4"/>
        <w:keepNext w:val="0"/>
        <w:keepLines w:val="0"/>
        <w:spacing w:before="360" w:after="240" w:line="240" w:lineRule="auto"/>
        <w:ind w:left="-300"/>
        <w:rPr>
          <w:b/>
          <w:color w:val="24292E"/>
        </w:rPr>
      </w:pPr>
      <w:bookmarkStart w:id="10" w:name="_v784d3kdu3tl" w:colFirst="0" w:colLast="0"/>
      <w:bookmarkEnd w:id="10"/>
      <w:r>
        <w:rPr>
          <w:b/>
          <w:color w:val="24292E"/>
        </w:rPr>
        <w:t>Warm up Activity</w:t>
      </w:r>
    </w:p>
    <w:p w:rsidR="00C952EB" w:rsidRDefault="00B64A4F">
      <w:pPr>
        <w:spacing w:after="240"/>
        <w:rPr>
          <w:color w:val="24292E"/>
          <w:sz w:val="24"/>
          <w:szCs w:val="24"/>
        </w:rPr>
      </w:pPr>
      <w:r>
        <w:rPr>
          <w:color w:val="24292E"/>
          <w:sz w:val="24"/>
          <w:szCs w:val="24"/>
        </w:rPr>
        <w:t>Be as detailed as possible in defining one or more ways to introduce the topic. Connect to any previous topics the learners may understand and explain relevance of topic. Providing more than a single way to introduce the material is appreciated.</w:t>
      </w:r>
    </w:p>
    <w:p w:rsidR="00C952EB" w:rsidRDefault="00B64A4F">
      <w:pPr>
        <w:pStyle w:val="Heading4"/>
        <w:keepNext w:val="0"/>
        <w:keepLines w:val="0"/>
        <w:spacing w:before="360" w:after="240" w:line="240" w:lineRule="auto"/>
        <w:ind w:left="-300"/>
        <w:rPr>
          <w:b/>
          <w:color w:val="24292E"/>
        </w:rPr>
      </w:pPr>
      <w:bookmarkStart w:id="11" w:name="_fozc4g2y6zuz" w:colFirst="0" w:colLast="0"/>
      <w:bookmarkEnd w:id="11"/>
      <w:r>
        <w:rPr>
          <w:b/>
          <w:color w:val="24292E"/>
        </w:rPr>
        <w:t>Focused Activity</w:t>
      </w:r>
    </w:p>
    <w:p w:rsidR="00C952EB" w:rsidRDefault="00B64A4F">
      <w:pPr>
        <w:spacing w:after="240"/>
        <w:rPr>
          <w:color w:val="24292E"/>
          <w:sz w:val="24"/>
          <w:szCs w:val="24"/>
        </w:rPr>
      </w:pPr>
      <w:r>
        <w:rPr>
          <w:color w:val="24292E"/>
          <w:sz w:val="24"/>
          <w:szCs w:val="24"/>
        </w:rPr>
        <w:t>Detailed lesson plan. Providing timings if known. If there are common student misconceptions or places where the lesson may be difficult for learners, please identify. If there are known “easy ways” to accomplish a task, please state, including any lessons learned. If there are places where learners may attempt to shortcut the lesson, please identify.  Basically include any and all information that you would want to know if you were going to teach the lesson.</w:t>
      </w:r>
    </w:p>
    <w:p w:rsidR="00C952EB" w:rsidRDefault="00B64A4F">
      <w:pPr>
        <w:pStyle w:val="Heading4"/>
        <w:keepNext w:val="0"/>
        <w:keepLines w:val="0"/>
        <w:spacing w:before="360" w:after="240" w:line="240" w:lineRule="auto"/>
        <w:ind w:left="-300"/>
        <w:rPr>
          <w:b/>
          <w:color w:val="24292E"/>
        </w:rPr>
      </w:pPr>
      <w:bookmarkStart w:id="12" w:name="_yxeow0271ejf" w:colFirst="0" w:colLast="0"/>
      <w:bookmarkEnd w:id="12"/>
      <w:r>
        <w:rPr>
          <w:b/>
          <w:color w:val="24292E"/>
        </w:rPr>
        <w:t>Closure</w:t>
      </w:r>
    </w:p>
    <w:p w:rsidR="00C952EB" w:rsidRDefault="00B64A4F">
      <w:pPr>
        <w:spacing w:after="240"/>
        <w:rPr>
          <w:color w:val="24292E"/>
          <w:sz w:val="24"/>
          <w:szCs w:val="24"/>
        </w:rPr>
      </w:pPr>
      <w:r>
        <w:rPr>
          <w:color w:val="24292E"/>
          <w:sz w:val="24"/>
          <w:szCs w:val="24"/>
        </w:rPr>
        <w:t>Provide a means to wrap-up the lesson and what content should be reviewed. What are the important concepts / objectives that learners should remember?</w:t>
      </w:r>
    </w:p>
    <w:p w:rsidR="00C952EB" w:rsidRDefault="00B64A4F">
      <w:pPr>
        <w:pStyle w:val="Heading4"/>
        <w:keepNext w:val="0"/>
        <w:keepLines w:val="0"/>
        <w:spacing w:before="360" w:after="240" w:line="240" w:lineRule="auto"/>
        <w:ind w:left="-300"/>
        <w:rPr>
          <w:b/>
          <w:color w:val="24292E"/>
        </w:rPr>
      </w:pPr>
      <w:bookmarkStart w:id="13" w:name="_67o5vtjtcqmp" w:colFirst="0" w:colLast="0"/>
      <w:bookmarkEnd w:id="13"/>
      <w:r>
        <w:rPr>
          <w:b/>
          <w:color w:val="24292E"/>
        </w:rPr>
        <w:t>Reflection</w:t>
      </w:r>
    </w:p>
    <w:p w:rsidR="00C952EB" w:rsidRDefault="00B64A4F">
      <w:pPr>
        <w:spacing w:after="240"/>
        <w:rPr>
          <w:color w:val="24292E"/>
          <w:sz w:val="24"/>
          <w:szCs w:val="24"/>
        </w:rPr>
      </w:pPr>
      <w:r>
        <w:rPr>
          <w:color w:val="24292E"/>
          <w:sz w:val="24"/>
          <w:szCs w:val="24"/>
        </w:rPr>
        <w:t>Is there an activity (journal prompt, partner discussion topic, etc.) that would allow learners to reflect on the material?  If so, please identify.</w:t>
      </w:r>
    </w:p>
    <w:p w:rsidR="00C952EB" w:rsidRDefault="00B64A4F">
      <w:pPr>
        <w:pStyle w:val="Heading3"/>
        <w:keepNext w:val="0"/>
        <w:keepLines w:val="0"/>
        <w:spacing w:before="360" w:after="240" w:line="240" w:lineRule="auto"/>
        <w:ind w:left="-300"/>
        <w:rPr>
          <w:b/>
          <w:color w:val="24292E"/>
          <w:sz w:val="33"/>
          <w:szCs w:val="33"/>
        </w:rPr>
      </w:pPr>
      <w:bookmarkStart w:id="14" w:name="_g15pd7il1pq0" w:colFirst="0" w:colLast="0"/>
      <w:bookmarkEnd w:id="14"/>
      <w:r>
        <w:rPr>
          <w:b/>
          <w:color w:val="24292E"/>
          <w:sz w:val="33"/>
          <w:szCs w:val="33"/>
        </w:rPr>
        <w:lastRenderedPageBreak/>
        <w:t>Assessment</w:t>
      </w:r>
    </w:p>
    <w:p w:rsidR="00C952EB" w:rsidRDefault="00B64A4F">
      <w:pPr>
        <w:spacing w:after="240"/>
        <w:rPr>
          <w:color w:val="24292E"/>
          <w:sz w:val="24"/>
          <w:szCs w:val="24"/>
        </w:rPr>
      </w:pPr>
      <w:r>
        <w:rPr>
          <w:color w:val="24292E"/>
          <w:sz w:val="24"/>
          <w:szCs w:val="24"/>
        </w:rPr>
        <w:t>Indicate an appropriate assessment activity to determine if the learning objectives have been met. You may link to another file (test, quiz, etc.) or other website (</w:t>
      </w:r>
      <w:proofErr w:type="spellStart"/>
      <w:r>
        <w:rPr>
          <w:color w:val="24292E"/>
          <w:sz w:val="24"/>
          <w:szCs w:val="24"/>
        </w:rPr>
        <w:t>Kahoot</w:t>
      </w:r>
      <w:proofErr w:type="spellEnd"/>
      <w:r>
        <w:rPr>
          <w:color w:val="24292E"/>
          <w:sz w:val="24"/>
          <w:szCs w:val="24"/>
        </w:rPr>
        <w:t>, Quizlet) if assessments have been created.</w:t>
      </w:r>
    </w:p>
    <w:p w:rsidR="00C952EB" w:rsidRDefault="00B64A4F">
      <w:pPr>
        <w:pStyle w:val="Heading3"/>
        <w:keepNext w:val="0"/>
        <w:keepLines w:val="0"/>
        <w:spacing w:before="360" w:after="240" w:line="240" w:lineRule="auto"/>
        <w:ind w:left="-300"/>
        <w:rPr>
          <w:b/>
          <w:color w:val="24292E"/>
          <w:sz w:val="33"/>
          <w:szCs w:val="33"/>
        </w:rPr>
      </w:pPr>
      <w:bookmarkStart w:id="15" w:name="_5ngiqqwu01n" w:colFirst="0" w:colLast="0"/>
      <w:bookmarkEnd w:id="15"/>
      <w:r>
        <w:rPr>
          <w:b/>
          <w:color w:val="24292E"/>
          <w:sz w:val="33"/>
          <w:szCs w:val="33"/>
        </w:rPr>
        <w:t>Accommodations for students with disabilities</w:t>
      </w:r>
    </w:p>
    <w:p w:rsidR="00C952EB" w:rsidRDefault="00B64A4F">
      <w:pPr>
        <w:spacing w:after="240"/>
        <w:rPr>
          <w:color w:val="24292E"/>
          <w:sz w:val="24"/>
          <w:szCs w:val="24"/>
        </w:rPr>
      </w:pPr>
      <w:r>
        <w:rPr>
          <w:color w:val="24292E"/>
          <w:sz w:val="24"/>
          <w:szCs w:val="24"/>
        </w:rPr>
        <w:t>If the lesson needs to be modified for students with disabilities, please include that information here.</w:t>
      </w:r>
    </w:p>
    <w:p w:rsidR="00C952EB" w:rsidRDefault="00B64A4F">
      <w:pPr>
        <w:pStyle w:val="Heading3"/>
        <w:keepNext w:val="0"/>
        <w:keepLines w:val="0"/>
        <w:spacing w:before="360" w:after="240" w:line="240" w:lineRule="auto"/>
        <w:ind w:left="-300"/>
        <w:rPr>
          <w:b/>
          <w:color w:val="24292E"/>
          <w:sz w:val="33"/>
          <w:szCs w:val="33"/>
        </w:rPr>
      </w:pPr>
      <w:bookmarkStart w:id="16" w:name="_yx1qdg8d7h6l" w:colFirst="0" w:colLast="0"/>
      <w:bookmarkEnd w:id="16"/>
      <w:r>
        <w:rPr>
          <w:b/>
          <w:color w:val="24292E"/>
          <w:sz w:val="33"/>
          <w:szCs w:val="33"/>
        </w:rPr>
        <w:t>Extension Activity (</w:t>
      </w:r>
      <w:proofErr w:type="spellStart"/>
      <w:r>
        <w:rPr>
          <w:b/>
          <w:color w:val="24292E"/>
          <w:sz w:val="33"/>
          <w:szCs w:val="33"/>
        </w:rPr>
        <w:t>ies</w:t>
      </w:r>
      <w:proofErr w:type="spellEnd"/>
      <w:r>
        <w:rPr>
          <w:b/>
          <w:color w:val="24292E"/>
          <w:sz w:val="33"/>
          <w:szCs w:val="33"/>
        </w:rPr>
        <w:t>)</w:t>
      </w:r>
    </w:p>
    <w:p w:rsidR="00C952EB" w:rsidRDefault="00B64A4F">
      <w:pPr>
        <w:spacing w:after="240"/>
        <w:rPr>
          <w:color w:val="24292E"/>
          <w:sz w:val="24"/>
          <w:szCs w:val="24"/>
        </w:rPr>
      </w:pPr>
      <w:r>
        <w:rPr>
          <w:color w:val="24292E"/>
          <w:sz w:val="24"/>
          <w:szCs w:val="24"/>
        </w:rPr>
        <w:t>Please give information on additional activities that serve as follow-up, can be done by students who finish early, or as at home assignments.</w:t>
      </w:r>
    </w:p>
    <w:p w:rsidR="00C952EB" w:rsidRDefault="00B64A4F">
      <w:pPr>
        <w:pStyle w:val="Heading3"/>
        <w:keepNext w:val="0"/>
        <w:keepLines w:val="0"/>
        <w:spacing w:before="360" w:after="240" w:line="240" w:lineRule="auto"/>
        <w:ind w:left="-300"/>
        <w:rPr>
          <w:b/>
          <w:color w:val="24292E"/>
          <w:sz w:val="33"/>
          <w:szCs w:val="33"/>
        </w:rPr>
      </w:pPr>
      <w:bookmarkStart w:id="17" w:name="_2ode7vwvdmt8" w:colFirst="0" w:colLast="0"/>
      <w:bookmarkEnd w:id="17"/>
      <w:r>
        <w:rPr>
          <w:b/>
          <w:color w:val="24292E"/>
          <w:sz w:val="33"/>
          <w:szCs w:val="33"/>
        </w:rPr>
        <w:t>Module Lead Author</w:t>
      </w:r>
    </w:p>
    <w:p w:rsidR="00C952EB" w:rsidRDefault="00B64A4F">
      <w:pPr>
        <w:spacing w:after="240"/>
        <w:rPr>
          <w:color w:val="24292E"/>
          <w:sz w:val="24"/>
          <w:szCs w:val="24"/>
        </w:rPr>
      </w:pPr>
      <w:r>
        <w:rPr>
          <w:color w:val="24292E"/>
          <w:sz w:val="24"/>
          <w:szCs w:val="24"/>
        </w:rPr>
        <w:t>Put your name (and any co-authors) here. You may link to a personal/professional web page if you have one.</w:t>
      </w:r>
    </w:p>
    <w:p w:rsidR="00C952EB" w:rsidRDefault="00B64A4F">
      <w:pPr>
        <w:pStyle w:val="Heading2"/>
        <w:keepNext w:val="0"/>
        <w:keepLines w:val="0"/>
        <w:pBdr>
          <w:bottom w:val="single" w:sz="6" w:space="5" w:color="EAECEF"/>
        </w:pBdr>
        <w:spacing w:after="240" w:line="240" w:lineRule="auto"/>
        <w:ind w:left="-300"/>
        <w:rPr>
          <w:b/>
          <w:color w:val="24292E"/>
          <w:sz w:val="34"/>
          <w:szCs w:val="34"/>
        </w:rPr>
      </w:pPr>
      <w:bookmarkStart w:id="18" w:name="_yzwb9fx0clyf" w:colFirst="0" w:colLast="0"/>
      <w:bookmarkEnd w:id="18"/>
      <w:r>
        <w:rPr>
          <w:b/>
          <w:color w:val="24292E"/>
          <w:sz w:val="34"/>
          <w:szCs w:val="34"/>
        </w:rPr>
        <w:t>License</w:t>
      </w:r>
    </w:p>
    <w:p w:rsidR="00C952EB" w:rsidRDefault="00354512">
      <w:pPr>
        <w:spacing w:after="240"/>
        <w:rPr>
          <w:color w:val="24292E"/>
          <w:sz w:val="24"/>
          <w:szCs w:val="24"/>
        </w:rPr>
      </w:pPr>
      <w:hyperlink r:id="rId5">
        <w:r w:rsidR="00B64A4F">
          <w:rPr>
            <w:color w:val="0366D6"/>
            <w:sz w:val="24"/>
            <w:szCs w:val="24"/>
            <w:u w:val="single"/>
          </w:rPr>
          <w:t xml:space="preserve">Nebraska </w:t>
        </w:r>
        <w:proofErr w:type="spellStart"/>
        <w:r w:rsidR="00B64A4F">
          <w:rPr>
            <w:color w:val="0366D6"/>
            <w:sz w:val="24"/>
            <w:szCs w:val="24"/>
            <w:u w:val="single"/>
          </w:rPr>
          <w:t>GenCyber</w:t>
        </w:r>
        <w:proofErr w:type="spellEnd"/>
      </w:hyperlink>
      <w:r w:rsidR="00B64A4F">
        <w:rPr>
          <w:color w:val="24292E"/>
          <w:sz w:val="24"/>
          <w:szCs w:val="24"/>
        </w:rPr>
        <w:t xml:space="preserve"> </w:t>
      </w:r>
      <w:r w:rsidR="00B64A4F">
        <w:rPr>
          <w:noProof/>
          <w:color w:val="24292E"/>
          <w:sz w:val="24"/>
          <w:szCs w:val="24"/>
          <w:lang w:val="en-US"/>
        </w:rPr>
        <w:drawing>
          <wp:inline distT="114300" distB="114300" distL="114300" distR="114300">
            <wp:extent cx="838200" cy="295275"/>
            <wp:effectExtent l="0" t="0" r="0" b="0"/>
            <wp:docPr id="2" name="image4.png" descr="Creative Commons License"/>
            <wp:cNvGraphicFramePr/>
            <a:graphic xmlns:a="http://schemas.openxmlformats.org/drawingml/2006/main">
              <a:graphicData uri="http://schemas.openxmlformats.org/drawingml/2006/picture">
                <pic:pic xmlns:pic="http://schemas.openxmlformats.org/drawingml/2006/picture">
                  <pic:nvPicPr>
                    <pic:cNvPr id="0" name="image4.png" descr="Creative Commons License"/>
                    <pic:cNvPicPr preferRelativeResize="0"/>
                  </pic:nvPicPr>
                  <pic:blipFill>
                    <a:blip r:embed="rId6"/>
                    <a:srcRect/>
                    <a:stretch>
                      <a:fillRect/>
                    </a:stretch>
                  </pic:blipFill>
                  <pic:spPr>
                    <a:xfrm>
                      <a:off x="0" y="0"/>
                      <a:ext cx="838200" cy="295275"/>
                    </a:xfrm>
                    <a:prstGeom prst="rect">
                      <a:avLst/>
                    </a:prstGeom>
                    <a:ln/>
                  </pic:spPr>
                </pic:pic>
              </a:graphicData>
            </a:graphic>
          </wp:inline>
        </w:drawing>
      </w:r>
      <w:r w:rsidR="00B64A4F">
        <w:rPr>
          <w:color w:val="24292E"/>
          <w:sz w:val="24"/>
          <w:szCs w:val="24"/>
        </w:rPr>
        <w:t xml:space="preserve"> is licensed under a </w:t>
      </w:r>
      <w:hyperlink r:id="rId7">
        <w:r w:rsidR="00B64A4F">
          <w:rPr>
            <w:color w:val="0366D6"/>
            <w:sz w:val="24"/>
            <w:szCs w:val="24"/>
            <w:u w:val="single"/>
          </w:rPr>
          <w:t>Creative Commons Attribution-</w:t>
        </w:r>
        <w:proofErr w:type="spellStart"/>
        <w:r w:rsidR="00B64A4F">
          <w:rPr>
            <w:color w:val="0366D6"/>
            <w:sz w:val="24"/>
            <w:szCs w:val="24"/>
            <w:u w:val="single"/>
          </w:rPr>
          <w:t>NonCommercial</w:t>
        </w:r>
        <w:proofErr w:type="spellEnd"/>
        <w:r w:rsidR="00B64A4F">
          <w:rPr>
            <w:color w:val="0366D6"/>
            <w:sz w:val="24"/>
            <w:szCs w:val="24"/>
            <w:u w:val="single"/>
          </w:rPr>
          <w:t>-</w:t>
        </w:r>
        <w:proofErr w:type="spellStart"/>
        <w:r w:rsidR="00B64A4F">
          <w:rPr>
            <w:color w:val="0366D6"/>
            <w:sz w:val="24"/>
            <w:szCs w:val="24"/>
            <w:u w:val="single"/>
          </w:rPr>
          <w:t>ShareAlike</w:t>
        </w:r>
        <w:proofErr w:type="spellEnd"/>
        <w:r w:rsidR="00B64A4F">
          <w:rPr>
            <w:color w:val="0366D6"/>
            <w:sz w:val="24"/>
            <w:szCs w:val="24"/>
            <w:u w:val="single"/>
          </w:rPr>
          <w:t xml:space="preserve"> 4.0 International License</w:t>
        </w:r>
      </w:hyperlink>
      <w:r w:rsidR="00B64A4F">
        <w:rPr>
          <w:color w:val="24292E"/>
          <w:sz w:val="24"/>
          <w:szCs w:val="24"/>
        </w:rPr>
        <w:t>.</w:t>
      </w:r>
    </w:p>
    <w:p w:rsidR="00C952EB" w:rsidRDefault="00B64A4F">
      <w:pPr>
        <w:spacing w:after="240"/>
        <w:rPr>
          <w:color w:val="24292E"/>
          <w:sz w:val="24"/>
          <w:szCs w:val="24"/>
        </w:rPr>
      </w:pPr>
      <w:r>
        <w:rPr>
          <w:color w:val="24292E"/>
          <w:sz w:val="24"/>
          <w:szCs w:val="24"/>
        </w:rPr>
        <w:t xml:space="preserve">Overall content: Copyright (C) 2021 </w:t>
      </w:r>
      <w:hyperlink r:id="rId8">
        <w:r>
          <w:rPr>
            <w:color w:val="0366D6"/>
            <w:sz w:val="24"/>
            <w:szCs w:val="24"/>
            <w:u w:val="single"/>
          </w:rPr>
          <w:t>Dr. Matthew L. Hale</w:t>
        </w:r>
      </w:hyperlink>
      <w:r>
        <w:rPr>
          <w:color w:val="24292E"/>
          <w:sz w:val="24"/>
          <w:szCs w:val="24"/>
        </w:rPr>
        <w:t xml:space="preserve">, </w:t>
      </w:r>
      <w:hyperlink r:id="rId9">
        <w:r>
          <w:rPr>
            <w:color w:val="0366D6"/>
            <w:sz w:val="24"/>
            <w:szCs w:val="24"/>
            <w:u w:val="single"/>
          </w:rPr>
          <w:t>Dr. Robin Gandhi</w:t>
        </w:r>
      </w:hyperlink>
      <w:r>
        <w:rPr>
          <w:color w:val="24292E"/>
          <w:sz w:val="24"/>
          <w:szCs w:val="24"/>
        </w:rPr>
        <w:t xml:space="preserve">, </w:t>
      </w:r>
      <w:r>
        <w:t>Briana Morrison, and Brian Dorn.</w:t>
      </w:r>
    </w:p>
    <w:p w:rsidR="00C952EB" w:rsidRDefault="00B64A4F">
      <w:pPr>
        <w:rPr>
          <w:color w:val="24292E"/>
          <w:sz w:val="24"/>
          <w:szCs w:val="24"/>
        </w:rPr>
      </w:pPr>
      <w:r>
        <w:rPr>
          <w:color w:val="24292E"/>
          <w:sz w:val="24"/>
          <w:szCs w:val="24"/>
        </w:rPr>
        <w:t xml:space="preserve">Lesson content: Copyright (C) </w:t>
      </w:r>
      <w:r>
        <w:rPr>
          <w:color w:val="24292E"/>
          <w:sz w:val="24"/>
          <w:szCs w:val="24"/>
          <w:highlight w:val="yellow"/>
        </w:rPr>
        <w:t xml:space="preserve">[Your name </w:t>
      </w:r>
      <w:proofErr w:type="gramStart"/>
      <w:r>
        <w:rPr>
          <w:color w:val="24292E"/>
          <w:sz w:val="24"/>
          <w:szCs w:val="24"/>
          <w:highlight w:val="yellow"/>
        </w:rPr>
        <w:t>here](</w:t>
      </w:r>
      <w:proofErr w:type="gramEnd"/>
      <w:r>
        <w:rPr>
          <w:color w:val="24292E"/>
          <w:sz w:val="24"/>
          <w:szCs w:val="24"/>
          <w:highlight w:val="yellow"/>
        </w:rPr>
        <w:t>your site here)</w:t>
      </w:r>
      <w:r>
        <w:rPr>
          <w:color w:val="24292E"/>
          <w:sz w:val="24"/>
          <w:szCs w:val="24"/>
        </w:rPr>
        <w:t xml:space="preserve"> 2021.</w:t>
      </w:r>
    </w:p>
    <w:p w:rsidR="00C952EB" w:rsidRDefault="00B64A4F">
      <w:pPr>
        <w:rPr>
          <w:color w:val="24292E"/>
          <w:sz w:val="24"/>
          <w:szCs w:val="24"/>
        </w:rPr>
      </w:pPr>
      <w:r>
        <w:rPr>
          <w:noProof/>
          <w:color w:val="24292E"/>
          <w:sz w:val="24"/>
          <w:szCs w:val="24"/>
          <w:lang w:val="en-US"/>
        </w:rPr>
        <w:drawing>
          <wp:inline distT="114300" distB="114300" distL="114300" distR="114300">
            <wp:extent cx="838200" cy="295275"/>
            <wp:effectExtent l="0" t="0" r="0" b="0"/>
            <wp:docPr id="1" name="image3.png" descr="Creative Commons License"/>
            <wp:cNvGraphicFramePr/>
            <a:graphic xmlns:a="http://schemas.openxmlformats.org/drawingml/2006/main">
              <a:graphicData uri="http://schemas.openxmlformats.org/drawingml/2006/picture">
                <pic:pic xmlns:pic="http://schemas.openxmlformats.org/drawingml/2006/picture">
                  <pic:nvPicPr>
                    <pic:cNvPr id="0" name="image3.png" descr="Creative Commons License"/>
                    <pic:cNvPicPr preferRelativeResize="0"/>
                  </pic:nvPicPr>
                  <pic:blipFill>
                    <a:blip r:embed="rId6"/>
                    <a:srcRect/>
                    <a:stretch>
                      <a:fillRect/>
                    </a:stretch>
                  </pic:blipFill>
                  <pic:spPr>
                    <a:xfrm>
                      <a:off x="0" y="0"/>
                      <a:ext cx="838200" cy="295275"/>
                    </a:xfrm>
                    <a:prstGeom prst="rect">
                      <a:avLst/>
                    </a:prstGeom>
                    <a:ln/>
                  </pic:spPr>
                </pic:pic>
              </a:graphicData>
            </a:graphic>
          </wp:inline>
        </w:drawing>
      </w:r>
      <w:r>
        <w:rPr>
          <w:color w:val="24292E"/>
          <w:sz w:val="24"/>
          <w:szCs w:val="24"/>
        </w:rPr>
        <w:t xml:space="preserve">This lesson is licensed by the author under a </w:t>
      </w:r>
      <w:hyperlink r:id="rId10">
        <w:r>
          <w:rPr>
            <w:color w:val="0366D6"/>
            <w:sz w:val="24"/>
            <w:szCs w:val="24"/>
            <w:u w:val="single"/>
          </w:rPr>
          <w:t>Creative Commons Attribution-</w:t>
        </w:r>
        <w:proofErr w:type="spellStart"/>
        <w:r>
          <w:rPr>
            <w:color w:val="0366D6"/>
            <w:sz w:val="24"/>
            <w:szCs w:val="24"/>
            <w:u w:val="single"/>
          </w:rPr>
          <w:t>NonCommercial</w:t>
        </w:r>
        <w:proofErr w:type="spellEnd"/>
        <w:r>
          <w:rPr>
            <w:color w:val="0366D6"/>
            <w:sz w:val="24"/>
            <w:szCs w:val="24"/>
            <w:u w:val="single"/>
          </w:rPr>
          <w:t>-</w:t>
        </w:r>
        <w:proofErr w:type="spellStart"/>
        <w:r>
          <w:rPr>
            <w:color w:val="0366D6"/>
            <w:sz w:val="24"/>
            <w:szCs w:val="24"/>
            <w:u w:val="single"/>
          </w:rPr>
          <w:t>ShareAlike</w:t>
        </w:r>
        <w:proofErr w:type="spellEnd"/>
        <w:r>
          <w:rPr>
            <w:color w:val="0366D6"/>
            <w:sz w:val="24"/>
            <w:szCs w:val="24"/>
            <w:u w:val="single"/>
          </w:rPr>
          <w:t xml:space="preserve"> 4.0 International License</w:t>
        </w:r>
      </w:hyperlink>
      <w:r>
        <w:rPr>
          <w:color w:val="24292E"/>
          <w:sz w:val="24"/>
          <w:szCs w:val="24"/>
        </w:rPr>
        <w:t>.</w:t>
      </w:r>
    </w:p>
    <w:p w:rsidR="00C952EB" w:rsidRDefault="00C952EB"/>
    <w:sectPr w:rsidR="00C952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473B"/>
    <w:multiLevelType w:val="multilevel"/>
    <w:tmpl w:val="D6EC98F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3603C7"/>
    <w:multiLevelType w:val="multilevel"/>
    <w:tmpl w:val="51E07E0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4734FCA"/>
    <w:multiLevelType w:val="multilevel"/>
    <w:tmpl w:val="9AAC4FA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EB"/>
    <w:rsid w:val="00354512"/>
    <w:rsid w:val="004C508F"/>
    <w:rsid w:val="00B6402C"/>
    <w:rsid w:val="00B64A4F"/>
    <w:rsid w:val="00C9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608E"/>
  <w15:docId w15:val="{27176276-D81A-4D44-9289-ED01A5BB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faculty.ist.unomaha.edu/mhale/" TargetMode="Externa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LHale/nebraska-gencyber" TargetMode="External"/><Relationship Id="rId10" Type="http://schemas.openxmlformats.org/officeDocument/2006/relationships/hyperlink" Target="http://creativecommons.org/licenses/by-nc-sa/4.0/" TargetMode="External"/><Relationship Id="rId4" Type="http://schemas.openxmlformats.org/officeDocument/2006/relationships/webSettings" Target="webSettings.xml"/><Relationship Id="rId9" Type="http://schemas.openxmlformats.org/officeDocument/2006/relationships/hyperlink" Target="http://faculty.ist.unomaha.edu/rgand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Briana Morrison</dc:creator>
  <cp:lastModifiedBy>Briana Morrison</cp:lastModifiedBy>
  <cp:revision>3</cp:revision>
  <dcterms:created xsi:type="dcterms:W3CDTF">2021-06-22T16:27:00Z</dcterms:created>
  <dcterms:modified xsi:type="dcterms:W3CDTF">2021-06-22T17:46:00Z</dcterms:modified>
</cp:coreProperties>
</file>