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29" w:lineRule="auto"/>
      </w:pPr>
      <w:bookmarkStart w:name="8439-1536832855219" w:id="1"/>
      <w:bookmarkEnd w:id="1"/>
      <w:r>
        <w:rPr>
          <w:color w:val="3a87ad"/>
        </w:rPr>
        <w:t>NOTE: 如果你还没有搭建好U8Server的开发环境，建议你参考</w:t>
      </w:r>
      <w:r>
        <w:rPr>
          <w:color w:val="428bca"/>
        </w:rPr>
        <w:t>这篇文档</w:t>
      </w:r>
      <w:r>
        <w:rPr>
          <w:color w:val="3a87ad"/>
        </w:rPr>
        <w:t>，先去搭建U8Server的开发环境。</w:t>
      </w:r>
    </w:p>
    <w:p>
      <w:pPr/>
      <w:bookmarkStart w:name="8754-1536832855276" w:id="2"/>
      <w:bookmarkEnd w:id="2"/>
    </w:p>
    <w:p>
      <w:pPr>
        <w:spacing w:line="229" w:lineRule="auto"/>
      </w:pPr>
      <w:bookmarkStart w:name="4958-1536832855221" w:id="3"/>
      <w:bookmarkEnd w:id="3"/>
      <w:r>
        <w:rPr>
          <w:color w:val="333333"/>
        </w:rPr>
        <w:t xml:space="preserve">假设你的U8Server根地址为: </w:t>
      </w:r>
      <w:hyperlink r:id="rId3">
        <w:r>
          <w:rPr>
            <w:color w:val="428bca"/>
          </w:rPr>
          <w:t>http://localhost:8080/，那么后台管理系统入口为http://localhost:8080/admin/login</w:t>
        </w:r>
      </w:hyperlink>
    </w:p>
    <w:p>
      <w:pPr/>
      <w:bookmarkStart w:name="2690-1536832855276" w:id="4"/>
      <w:bookmarkEnd w:id="4"/>
    </w:p>
    <w:p>
      <w:pPr>
        <w:spacing w:line="229" w:lineRule="auto"/>
      </w:pPr>
      <w:bookmarkStart w:name="6878-1536832855224" w:id="5"/>
      <w:bookmarkEnd w:id="5"/>
      <w:r>
        <w:rPr>
          <w:color w:val="333333"/>
        </w:rPr>
        <w:t>U8Server企业版后台管理系统，在线演示地址：</w:t>
      </w:r>
      <w:hyperlink r:id="rId4">
        <w:r>
          <w:rPr>
            <w:color w:val="428bca"/>
          </w:rPr>
          <w:t>U8Server演示地址</w:t>
        </w:r>
      </w:hyperlink>
    </w:p>
    <w:p>
      <w:pPr/>
      <w:bookmarkStart w:name="2361-1536832855276" w:id="6"/>
      <w:bookmarkEnd w:id="6"/>
    </w:p>
    <w:p>
      <w:pPr>
        <w:spacing w:line="229" w:lineRule="auto"/>
      </w:pPr>
      <w:bookmarkStart w:name="2863-1536832855225" w:id="7"/>
      <w:bookmarkEnd w:id="7"/>
      <w:r>
        <w:rPr>
          <w:color w:val="333333"/>
        </w:rPr>
        <w:t>用户名和密码：admin/admin</w:t>
      </w:r>
    </w:p>
    <w:p>
      <w:pPr/>
      <w:bookmarkStart w:name="7972-1536832855276" w:id="8"/>
      <w:bookmarkEnd w:id="8"/>
    </w:p>
    <w:p>
      <w:pPr>
        <w:spacing w:line="176" w:lineRule="auto"/>
      </w:pPr>
      <w:bookmarkStart w:name="1470-1536832855226" w:id="9"/>
      <w:bookmarkEnd w:id="9"/>
      <w:r>
        <w:rPr>
          <w:color w:val="333333"/>
          <w:sz w:val="46"/>
        </w:rPr>
        <w:t>登录</w:t>
      </w:r>
    </w:p>
    <w:p>
      <w:pPr/>
      <w:bookmarkStart w:name="6246-1536832855276" w:id="10"/>
      <w:bookmarkEnd w:id="10"/>
    </w:p>
    <w:p>
      <w:pPr>
        <w:spacing w:line="229" w:lineRule="auto"/>
      </w:pPr>
      <w:bookmarkStart w:name="5089-1536832855226" w:id="11"/>
      <w:bookmarkEnd w:id="11"/>
      <w:r>
        <w:rPr>
          <w:color w:val="333333"/>
        </w:rPr>
        <w:t>默认的用户名和密码都是u8sdk</w:t>
      </w:r>
    </w:p>
    <w:p>
      <w:pPr>
        <w:jc w:val="center"/>
      </w:pPr>
      <w:bookmarkStart w:name="9167-1536832855228" w:id="12"/>
      <w:bookmarkEnd w:id="12"/>
      <w:r>
        <w:drawing>
          <wp:inline distT="0" distR="0" distB="0" distL="0">
            <wp:extent cx="5267325" cy="2986795"/>
            <wp:docPr id="0" name="Drawing 0" descr="4B0CBB4DA2624F87A844EC0578948B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B0CBB4DA2624F87A844EC0578948B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" w:lineRule="auto"/>
      </w:pPr>
      <w:bookmarkStart w:name="1246-1536832855228" w:id="13"/>
      <w:bookmarkEnd w:id="13"/>
      <w:r>
        <w:rPr>
          <w:color w:val="333333"/>
          <w:sz w:val="46"/>
        </w:rPr>
        <w:t>主界面</w:t>
      </w:r>
    </w:p>
    <w:p>
      <w:pPr>
        <w:jc w:val="center"/>
      </w:pPr>
      <w:bookmarkStart w:name="7133-1536832855229" w:id="14"/>
      <w:bookmarkEnd w:id="14"/>
      <w:r>
        <w:drawing>
          <wp:inline distT="0" distR="0" distB="0" distL="0">
            <wp:extent cx="5267325" cy="4835785"/>
            <wp:docPr id="1" name="Drawing 1" descr="98AEB52A20F14ADDADB59315EDE93F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8AEB52A20F14ADDADB59315EDE93F9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7746-1536832855230" w:id="15"/>
      <w:bookmarkEnd w:id="15"/>
      <w:r>
        <w:rPr>
          <w:color w:val="333333"/>
        </w:rPr>
        <w:t>当前U8Server后台管理系统中，主要有以下功能：</w:t>
      </w:r>
    </w:p>
    <w:p>
      <w:pPr/>
      <w:bookmarkStart w:name="5383-1536832855276" w:id="16"/>
      <w:bookmarkEnd w:id="16"/>
    </w:p>
    <w:p>
      <w:pPr>
        <w:spacing w:line="229" w:lineRule="auto"/>
      </w:pPr>
      <w:bookmarkStart w:name="9861-1536832855233" w:id="17"/>
      <w:bookmarkEnd w:id="17"/>
      <w:r>
        <w:rPr>
          <w:rFonts w:ascii="Courier New" w:hAnsi="Courier New" w:cs="Courier New" w:eastAsia="Courier New"/>
          <w:color w:val="333333"/>
          <w:sz w:val="20"/>
        </w:rPr>
        <w:t>1、渠道管理：添加，修改，删除，查询2、渠道商管理：添加，修改，删除，查询3、游戏管理：添加，修改，删除，查询4、用户管理：查询，删除，统计5、订单管理：查询，删除，统计</w:t>
      </w:r>
    </w:p>
    <w:p>
      <w:pPr/>
      <w:bookmarkStart w:name="9393-1536832855276" w:id="18"/>
      <w:bookmarkEnd w:id="18"/>
    </w:p>
    <w:p>
      <w:pPr>
        <w:spacing w:line="176" w:lineRule="auto"/>
      </w:pPr>
      <w:bookmarkStart w:name="2936-1536832855236" w:id="19"/>
      <w:bookmarkEnd w:id="19"/>
      <w:r>
        <w:rPr>
          <w:color w:val="333333"/>
          <w:sz w:val="46"/>
        </w:rPr>
        <w:t>渠道管理</w:t>
      </w:r>
    </w:p>
    <w:p>
      <w:pPr>
        <w:jc w:val="center"/>
      </w:pPr>
      <w:bookmarkStart w:name="9251-1536832855237" w:id="20"/>
      <w:bookmarkEnd w:id="20"/>
      <w:r>
        <w:drawing>
          <wp:inline distT="0" distR="0" distB="0" distL="0">
            <wp:extent cx="5267325" cy="2578507"/>
            <wp:docPr id="2" name="Drawing 2" descr="3F7712040D7B44BF91C58A8B072AE6C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F7712040D7B44BF91C58A8B072AE6C3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1691-1536832855238" w:id="21"/>
      <w:bookmarkEnd w:id="21"/>
      <w:r>
        <w:rPr>
          <w:color w:val="333333"/>
        </w:rPr>
        <w:t>渠道的主要配置的参数如下</w:t>
      </w:r>
    </w:p>
    <w:p>
      <w:pPr/>
      <w:bookmarkStart w:name="6494-1536832855276" w:id="22"/>
      <w:bookmarkEnd w:id="22"/>
    </w:p>
    <w:p>
      <w:pPr>
        <w:spacing w:line="229" w:lineRule="auto"/>
      </w:pPr>
      <w:bookmarkStart w:name="7836-1536832855239" w:id="23"/>
      <w:bookmarkEnd w:id="23"/>
      <w:r>
        <w:rPr>
          <w:rFonts w:ascii="Courier New" w:hAnsi="Courier New" w:cs="Courier New" w:eastAsia="Courier New"/>
          <w:color w:val="333333"/>
          <w:sz w:val="20"/>
        </w:rPr>
        <w:t>1、所属游戏：选择当前渠道是属于哪个游戏2、渠道商：当前渠道是属于哪个渠道商的3、CPID：渠道分配给当前游戏的cpID4、AppID：渠道分配给当前游戏的appID5、AppKey：渠道分配给当前游戏的AppKey6、AppSecret：渠道分配给当前游戏的AppSecret7、PayID：渠道分配给游戏的PayID8、PayPublicKey：渠道分配给游戏的公钥9、PayPrivateKey：渠道分配给游戏的私钥10、特殊配置：当前渠道SDK的特殊配置注意，上面这些参数，不是每个渠道都需要这么多。根据需要可以将参数配置在对应的字段，其他没有的留空。代码中使用的时候，根据配置，读取对应字段即可。</w:t>
      </w:r>
    </w:p>
    <w:p>
      <w:pPr/>
      <w:bookmarkStart w:name="9122-1536832855277" w:id="24"/>
      <w:bookmarkEnd w:id="24"/>
    </w:p>
    <w:p>
      <w:pPr>
        <w:spacing w:line="176" w:lineRule="auto"/>
      </w:pPr>
      <w:bookmarkStart w:name="3617-1536832855248" w:id="25"/>
      <w:bookmarkEnd w:id="25"/>
      <w:r>
        <w:rPr>
          <w:color w:val="333333"/>
          <w:sz w:val="46"/>
        </w:rPr>
        <w:t>渠道商管理</w:t>
      </w:r>
    </w:p>
    <w:p>
      <w:pPr>
        <w:jc w:val="center"/>
      </w:pPr>
      <w:bookmarkStart w:name="4632-1536832855249" w:id="26"/>
      <w:bookmarkEnd w:id="26"/>
      <w:r>
        <w:drawing>
          <wp:inline distT="0" distR="0" distB="0" distL="0">
            <wp:extent cx="5267325" cy="2255460"/>
            <wp:docPr id="3" name="Drawing 3" descr="D1111DD359DD42479F3C0ECAE908BFF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111DD359DD42479F3C0ECAE908BFF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7127-1536832855249" w:id="27"/>
      <w:bookmarkEnd w:id="27"/>
      <w:r>
        <w:rPr>
          <w:color w:val="333333"/>
        </w:rPr>
        <w:t>渠道商的主要配置的参数如下</w:t>
      </w:r>
    </w:p>
    <w:p>
      <w:pPr/>
      <w:bookmarkStart w:name="7330-1536832855277" w:id="28"/>
      <w:bookmarkEnd w:id="28"/>
    </w:p>
    <w:p>
      <w:pPr>
        <w:spacing w:line="229" w:lineRule="auto"/>
      </w:pPr>
      <w:bookmarkStart w:name="1927-1536832855250" w:id="29"/>
      <w:bookmarkEnd w:id="29"/>
      <w:r>
        <w:rPr>
          <w:rFonts w:ascii="Courier New" w:hAnsi="Courier New" w:cs="Courier New" w:eastAsia="Courier New"/>
          <w:color w:val="333333"/>
          <w:sz w:val="20"/>
        </w:rPr>
        <w:t>1、渠道商名称：当前渠道商名称2、SDK名称：当前渠道上使用的SDK名称3、用户名后缀：登录认证的时候，U8Server生成的本地用户名的后缀5、登录认证地址：当前渠道商的登录认证地址6、支付回调地址：当前渠道商的支付回调地址(U8Server本地的支付回调地址)7、渠道下单地址：如果渠道商有下单要求，这里配置下单地址8、脚本类路径：当前渠道商，对应的SDK登录认证和下单实现类的完整类名。每个渠道SDK在接入的时候，都需要有一个实现了IScript接口的类。来实现当前渠道的登录认证操作和下单操作。这里就配置这个类。</w:t>
      </w:r>
    </w:p>
    <w:p>
      <w:pPr/>
      <w:bookmarkStart w:name="9099-1536832855277" w:id="30"/>
      <w:bookmarkEnd w:id="30"/>
    </w:p>
    <w:p>
      <w:pPr>
        <w:spacing w:line="176" w:lineRule="auto"/>
      </w:pPr>
      <w:bookmarkStart w:name="6875-1536832855258" w:id="31"/>
      <w:bookmarkEnd w:id="31"/>
      <w:r>
        <w:rPr>
          <w:color w:val="333333"/>
          <w:sz w:val="46"/>
        </w:rPr>
        <w:t>游戏管理</w:t>
      </w:r>
    </w:p>
    <w:p>
      <w:pPr>
        <w:jc w:val="center"/>
      </w:pPr>
      <w:bookmarkStart w:name="8233-1536832855259" w:id="32"/>
      <w:bookmarkEnd w:id="32"/>
      <w:r>
        <w:drawing>
          <wp:inline distT="0" distR="0" distB="0" distL="0">
            <wp:extent cx="5267325" cy="2285124"/>
            <wp:docPr id="4" name="Drawing 4" descr="9CFF296815BF4585A1DDE778B6C900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CFF296815BF4585A1DDE778B6C9005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9184-1536832855259" w:id="33"/>
      <w:bookmarkEnd w:id="33"/>
      <w:r>
        <w:rPr>
          <w:color w:val="333333"/>
        </w:rPr>
        <w:t>游戏的主要配置参数如下：</w:t>
      </w:r>
    </w:p>
    <w:p>
      <w:pPr/>
      <w:bookmarkStart w:name="1582-1536832855277" w:id="34"/>
      <w:bookmarkEnd w:id="34"/>
    </w:p>
    <w:p>
      <w:pPr>
        <w:spacing w:line="229" w:lineRule="auto"/>
      </w:pPr>
      <w:bookmarkStart w:name="7255-1536832855260" w:id="35"/>
      <w:bookmarkEnd w:id="35"/>
      <w:r>
        <w:rPr>
          <w:rFonts w:ascii="Courier New" w:hAnsi="Courier New" w:cs="Courier New" w:eastAsia="Courier New"/>
          <w:color w:val="333333"/>
          <w:sz w:val="20"/>
        </w:rPr>
        <w:t>1、游戏名称：当前游戏名称2、AppID：创建游戏时，U8Server生成的AppID,代表该游戏3、AppKey：创建游戏时，U8Server生存的AppKey,用于客户端和U8Server进行交互验证的字段3、AppSecret：创建游戏时，U8Server生成的AppSecret，用于游戏服务器和U8Server之间校验数据的密钥（不要放在客户端）4、PublicKey：创建游戏时，U8Server生成的公钥，支付使用，下单和支付回调的时候，都需要用到5、PrivateKey：创建游戏时，U8Server生成的私钥，和公钥对应。支付使用。6、支付回调地址：U8Server处理渠道SDK支付回调成功之后，需要回调通知到游戏服。这里配置游戏服的通知地址7、支付回调(调试)：测试使用</w:t>
      </w:r>
    </w:p>
    <w:p>
      <w:pPr/>
      <w:bookmarkStart w:name="6359-1536832855278" w:id="36"/>
      <w:bookmarkEnd w:id="36"/>
    </w:p>
    <w:p>
      <w:pPr>
        <w:spacing w:line="176" w:lineRule="auto"/>
      </w:pPr>
      <w:bookmarkStart w:name="2263-1536832855270" w:id="37"/>
      <w:bookmarkEnd w:id="37"/>
      <w:r>
        <w:rPr>
          <w:color w:val="333333"/>
          <w:sz w:val="46"/>
        </w:rPr>
        <w:t>用户管理</w:t>
      </w:r>
    </w:p>
    <w:p>
      <w:pPr>
        <w:jc w:val="center"/>
      </w:pPr>
      <w:bookmarkStart w:name="5317-1536832855271" w:id="38"/>
      <w:bookmarkEnd w:id="38"/>
      <w:r>
        <w:drawing>
          <wp:inline distT="0" distR="0" distB="0" distL="0">
            <wp:extent cx="5267325" cy="2286519"/>
            <wp:docPr id="5" name="Drawing 5" descr="85E1187117E94B099176372E1009051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5E1187117E94B099176372E1009051B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1085-1536832855271" w:id="39"/>
      <w:bookmarkEnd w:id="39"/>
      <w:r>
        <w:rPr>
          <w:color w:val="333333"/>
        </w:rPr>
        <w:t>这里是用户第一次登录认证之后，U8Server会在本地生成一条用户数据，和渠道SDK的用户进行绑定。这里我们可以对这些用户，进行查询和统计。</w:t>
      </w:r>
    </w:p>
    <w:p>
      <w:pPr/>
      <w:bookmarkStart w:name="9140-1536832855278" w:id="40"/>
      <w:bookmarkEnd w:id="40"/>
    </w:p>
    <w:p>
      <w:pPr>
        <w:spacing w:line="176" w:lineRule="auto"/>
      </w:pPr>
      <w:bookmarkStart w:name="9982-1536832855273" w:id="41"/>
      <w:bookmarkEnd w:id="41"/>
      <w:r>
        <w:rPr>
          <w:color w:val="333333"/>
          <w:sz w:val="46"/>
        </w:rPr>
        <w:t>订单管理</w:t>
      </w:r>
    </w:p>
    <w:p>
      <w:pPr>
        <w:jc w:val="center"/>
      </w:pPr>
      <w:bookmarkStart w:name="3061-1536832855274" w:id="42"/>
      <w:bookmarkEnd w:id="42"/>
      <w:r>
        <w:drawing>
          <wp:inline distT="0" distR="0" distB="0" distL="0">
            <wp:extent cx="5267325" cy="2378792"/>
            <wp:docPr id="6" name="Drawing 6" descr="86EA9EF0C543482A80CD940CBE2C70E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6EA9EF0C543482A80CD940CBE2C70E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4333-1536832855274" w:id="43"/>
      <w:bookmarkEnd w:id="43"/>
      <w:r>
        <w:rPr>
          <w:color w:val="333333"/>
        </w:rPr>
        <w:t>这里是用户支付下单时，U8Server会生成一条订单数据，后续的操作，都是修改该订单的状态。我们可以对这些订单，进行查询和统计。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2" Target="styles.xml" Type="http://schemas.openxmlformats.org/officeDocument/2006/relationships/styles"/>
<Relationship Id="rId3" Target="http://localhost:8080/&#65292;&#37027;&#20040;&#21518;&#21488;&#31649;&#29702;&#31995;&#32479;&#20837;&#21475;&#20026;http://localhost:8080/admin/login" TargetMode="External" Type="http://schemas.openxmlformats.org/officeDocument/2006/relationships/hyperlink"/>
<Relationship Id="rId4" Target="http://121.42.144.254/admin/index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2018-09-14T09:54:10Z</dcterms:created>
  <dc:creator>Apache POI</dc:creator>
</cp:coreProperties>
</file>