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27AC" w14:textId="089EE718" w:rsidR="00732D64" w:rsidRPr="001D6ED1" w:rsidRDefault="00EC602F" w:rsidP="00907750">
      <w:pPr>
        <w:rPr>
          <w:b/>
          <w:bCs/>
        </w:rPr>
      </w:pPr>
      <w:r w:rsidRPr="001D6ED1">
        <w:rPr>
          <w:b/>
          <w:bCs/>
        </w:rPr>
        <w:t xml:space="preserve">Overview / </w:t>
      </w:r>
      <w:r w:rsidR="00907750" w:rsidRPr="001D6ED1">
        <w:rPr>
          <w:b/>
          <w:bCs/>
        </w:rPr>
        <w:t>Goals</w:t>
      </w:r>
    </w:p>
    <w:p w14:paraId="739EF853" w14:textId="5E05DF6E" w:rsidR="00907750" w:rsidRDefault="00907750" w:rsidP="00907750">
      <w:r>
        <w:t>The primary purpose of the simulations in this section are to determine safe distances to begin maneuvering in order to avoid violations. These tests are parameterized to explore the various ways in which the two vehicles may encounter one another during the physical test, accounting for the variability in their behavior such as speed, displacement, and turn rate.</w:t>
      </w:r>
    </w:p>
    <w:p w14:paraId="381F9146" w14:textId="6DDA69F3" w:rsidR="00907750" w:rsidRDefault="00907750" w:rsidP="00907750">
      <w:r>
        <w:t>The primary goals of this testing battery is to identify A) The minimum distance necessary to avoid a violation, given the ideal physical test’s parameters, B) The worst-case scenario according to the variability of the physical test’s parameters, and C) The minimum distance necessary to avoid a violation for the worst-case scenario.</w:t>
      </w:r>
    </w:p>
    <w:p w14:paraId="68AEEB13" w14:textId="2E6A7597" w:rsidR="00907750" w:rsidRDefault="00907750" w:rsidP="00907750">
      <w:r>
        <w:t xml:space="preserve">These distances will be referred to as “response distances,” i.e. the distance between crafts where a response (maneuver) must be made. </w:t>
      </w:r>
    </w:p>
    <w:p w14:paraId="54021CF4" w14:textId="77777777" w:rsidR="00EC602F" w:rsidRDefault="00EC602F" w:rsidP="00907750"/>
    <w:p w14:paraId="0BF6A049" w14:textId="29761140" w:rsidR="00B065B6" w:rsidRPr="00B065B6" w:rsidRDefault="00B065B6" w:rsidP="00907750">
      <w:pPr>
        <w:rPr>
          <w:b/>
          <w:bCs/>
        </w:rPr>
      </w:pPr>
      <w:r w:rsidRPr="00B065B6">
        <w:rPr>
          <w:b/>
          <w:bCs/>
        </w:rPr>
        <w:t>2.3 ERAU Sim</w:t>
      </w:r>
    </w:p>
    <w:p w14:paraId="2DA830C1" w14:textId="3B9CDC1D" w:rsidR="00B065B6" w:rsidRDefault="00B065B6" w:rsidP="00907750">
      <w:commentRangeStart w:id="0"/>
      <w:r w:rsidRPr="00B065B6">
        <w:t>Agents.jl is a Julia-based framework designed for agent-based modeling (ABM), a simulation methodology where autonomous agents respond to their environment based on predefined rules. Noteworthy features of Agents.jl include its remarkable speed, surpassing that of MASON, NetLogo, or Mesa. The framework is distinguished by its simplicity, boasting a short learning curve and minimal code requirements. With an extensive interface offering thousands of out-of-the-box agent actions, Agents.jl seamlessly facilitates simulations on Open Street Maps.</w:t>
      </w:r>
      <w:r>
        <w:t xml:space="preserve"> </w:t>
      </w:r>
      <w:commentRangeEnd w:id="0"/>
      <w:r>
        <w:rPr>
          <w:rStyle w:val="CommentReference"/>
        </w:rPr>
        <w:commentReference w:id="0"/>
      </w:r>
      <w:r w:rsidRPr="00B065B6">
        <w:t>Embry-Riddle Aeronautical University (ERAU) has been using this platform in scenario-based validation testing of decision-making algorithms for UAS.</w:t>
      </w:r>
    </w:p>
    <w:p w14:paraId="4C93ECC2" w14:textId="77777777" w:rsidR="00B065B6" w:rsidRDefault="00B065B6" w:rsidP="00907750"/>
    <w:p w14:paraId="47A22157" w14:textId="13645C0B" w:rsidR="00EC602F" w:rsidRPr="001D6ED1" w:rsidRDefault="00EC602F" w:rsidP="00907750">
      <w:pPr>
        <w:rPr>
          <w:b/>
          <w:bCs/>
        </w:rPr>
      </w:pPr>
      <w:r w:rsidRPr="001D6ED1">
        <w:rPr>
          <w:b/>
          <w:bCs/>
        </w:rPr>
        <w:t>Simulation Methodology</w:t>
      </w:r>
    </w:p>
    <w:p w14:paraId="6E95A95D" w14:textId="61AA974F" w:rsidR="00EC602F" w:rsidRDefault="00964ED6" w:rsidP="00907750">
      <w:r w:rsidRPr="00FE3C6F">
        <w:rPr>
          <w:noProof/>
        </w:rPr>
        <w:drawing>
          <wp:anchor distT="0" distB="0" distL="114300" distR="114300" simplePos="0" relativeHeight="251667456" behindDoc="0" locked="0" layoutInCell="1" allowOverlap="1" wp14:anchorId="23933895" wp14:editId="6D5E3112">
            <wp:simplePos x="0" y="0"/>
            <wp:positionH relativeFrom="margin">
              <wp:posOffset>3951605</wp:posOffset>
            </wp:positionH>
            <wp:positionV relativeFrom="paragraph">
              <wp:posOffset>20955</wp:posOffset>
            </wp:positionV>
            <wp:extent cx="1967230" cy="1975485"/>
            <wp:effectExtent l="19050" t="19050" r="13970" b="24765"/>
            <wp:wrapSquare wrapText="bothSides"/>
            <wp:docPr id="166507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7568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7230" cy="19754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C602F">
        <w:t xml:space="preserve">The simulations were built using </w:t>
      </w:r>
      <w:commentRangeStart w:id="1"/>
      <w:r w:rsidR="00EC602F">
        <w:t>Agents.jl</w:t>
      </w:r>
      <w:commentRangeEnd w:id="1"/>
      <w:r w:rsidR="00EC602F">
        <w:rPr>
          <w:rStyle w:val="CommentReference"/>
        </w:rPr>
        <w:commentReference w:id="1"/>
      </w:r>
      <w:r w:rsidR="00EC602F">
        <w:t xml:space="preserve"> which is a</w:t>
      </w:r>
      <w:r w:rsidR="00EC602F" w:rsidRPr="00EC602F">
        <w:t xml:space="preserve"> </w:t>
      </w:r>
      <w:r w:rsidR="00EC602F">
        <w:t xml:space="preserve">library for the </w:t>
      </w:r>
      <w:commentRangeStart w:id="2"/>
      <w:r w:rsidR="00EC602F">
        <w:t>Julia programming language</w:t>
      </w:r>
      <w:commentRangeEnd w:id="2"/>
      <w:r w:rsidR="00EC602F">
        <w:rPr>
          <w:rStyle w:val="CommentReference"/>
        </w:rPr>
        <w:commentReference w:id="2"/>
      </w:r>
      <w:r w:rsidR="00EC602F">
        <w:t>.</w:t>
      </w:r>
      <w:r w:rsidR="00FE3C6F">
        <w:t xml:space="preserve"> This simulation software is a agent-based simulator where each agent (Vehicle for this use case) is given behavior which allows it to update over time. Each agent then interacts with one another using this behavior. In</w:t>
      </w:r>
      <w:r w:rsidR="00EC602F">
        <w:t xml:space="preserve"> These simulations are composed of a Standard Agent Based Model (StandardABM) using a continuous three-dimensional space. The agents are placed within the space according to the scenario and its parameters. </w:t>
      </w:r>
    </w:p>
    <w:p w14:paraId="0BA3A0DC" w14:textId="390DDF23" w:rsidR="00EC602F" w:rsidRDefault="000C0F0E" w:rsidP="00907750">
      <w:r>
        <w:rPr>
          <w:noProof/>
        </w:rPr>
        <w:pict w14:anchorId="694A6461">
          <v:shapetype id="_x0000_t202" coordsize="21600,21600" o:spt="202" path="m,l,21600r21600,l21600,xe">
            <v:stroke joinstyle="miter"/>
            <v:path gradientshapeok="t" o:connecttype="rect"/>
          </v:shapetype>
          <v:shape id="Text Box 1" o:spid="_x0000_s1028" type="#_x0000_t202" style="position:absolute;margin-left:322.9pt;margin-top:22.05pt;width:143.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7TOFAIAADgEAAAOAAAAZHJzL2Uyb0RvYy54bWysU8GK2zAQvRf6D0L3xklKl2DiLGmWlELY&#10;XciWPSuyFBtkjTpSYqdf35FsJ+22p9KLPNaM3mjee1red41hZ4W+Blvw2WTKmbISytoeC/7tZfth&#10;wZkPwpbCgFUFvyjP71fv3y1bl6s5VGBKhYxArM9bV/AqBJdnmZeVaoSfgFOWkhqwEYF+8ZiVKFpC&#10;b0w2n07vshawdAhSeU+7D32SrxK+1kqGJ629CswUnO4W0oppPcQ1Wy1FfkThqloO1xD/cItG1Jaa&#10;XqEeRBDshPUfUE0tETzoMJHQZKB1LVWagaaZTd9Ms6+EU2kWIse7K03+/8HKx/PePSML3WfoSMBI&#10;SOt87mkzztNpbOKXbsooTxRerrSpLjAZDy3ms9mCUpJydx8/RY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BEL/Ia4AAAAAkBAAAPAAAAZHJzL2Rvd25yZXYueG1sTI/BTsMwEETvSPyDtUhcEHWa&#10;hqiEOFVVwQEuFaGX3tx4GwfidWQ7bfh73FM57uxo5k25mkzPTuh8Z0nAfJYAQ2qs6qgVsPt6e1wC&#10;80GSkr0lFPCLHlbV7U0pC2XP9ImnOrQshpAvpAAdwlBw7huNRvqZHZDi72idkSGeruXKyXMMNz1P&#10;kyTnRnYUG7QccKOx+alHI2Cb7bf6YTy+fqyzhXvfjZv8u62FuL+b1i/AAk7haoYLfkSHKjId7EjK&#10;s15Anj1F9CAgy+bAouF5kebADhchBV6V/P+C6g8AAP//AwBQSwECLQAUAAYACAAAACEAtoM4kv4A&#10;AADhAQAAEwAAAAAAAAAAAAAAAAAAAAAAW0NvbnRlbnRfVHlwZXNdLnhtbFBLAQItABQABgAIAAAA&#10;IQA4/SH/1gAAAJQBAAALAAAAAAAAAAAAAAAAAC8BAABfcmVscy8ucmVsc1BLAQItABQABgAIAAAA&#10;IQC6X7TOFAIAADgEAAAOAAAAAAAAAAAAAAAAAC4CAABkcnMvZTJvRG9jLnhtbFBLAQItABQABgAI&#10;AAAAIQBEL/Ia4AAAAAkBAAAPAAAAAAAAAAAAAAAAAG4EAABkcnMvZG93bnJldi54bWxQSwUGAAAA&#10;AAQABADzAAAAewUAAAAA&#10;" stroked="f">
            <v:textbox style="mso-fit-shape-to-text:t" inset="0,0,0,0">
              <w:txbxContent>
                <w:p w14:paraId="1D564ED3" w14:textId="2BE45192" w:rsidR="00964ED6" w:rsidRDefault="00964ED6" w:rsidP="00964ED6">
                  <w:pPr>
                    <w:pStyle w:val="Caption"/>
                  </w:pPr>
                  <w:r>
                    <w:t xml:space="preserve">Figure </w:t>
                  </w:r>
                  <w:fldSimple w:instr=" SEQ Figure \* ARABIC ">
                    <w:r>
                      <w:rPr>
                        <w:noProof/>
                      </w:rPr>
                      <w:t>1</w:t>
                    </w:r>
                  </w:fldSimple>
                  <w:r>
                    <w:t>: Head-On Scenario Layout</w:t>
                  </w:r>
                </w:p>
                <w:p w14:paraId="35D4C325" w14:textId="77777777" w:rsidR="00964ED6" w:rsidRPr="00964ED6" w:rsidRDefault="00964ED6" w:rsidP="00964ED6"/>
              </w:txbxContent>
            </v:textbox>
            <w10:wrap type="square"/>
          </v:shape>
        </w:pict>
      </w:r>
      <w:r w:rsidR="00964ED6" w:rsidRPr="00777FD9">
        <w:rPr>
          <w:noProof/>
        </w:rPr>
        <w:drawing>
          <wp:anchor distT="0" distB="0" distL="114300" distR="114300" simplePos="0" relativeHeight="251670528" behindDoc="0" locked="0" layoutInCell="1" allowOverlap="1" wp14:anchorId="0CC3594A" wp14:editId="2B5EC2A6">
            <wp:simplePos x="0" y="0"/>
            <wp:positionH relativeFrom="margin">
              <wp:posOffset>3935730</wp:posOffset>
            </wp:positionH>
            <wp:positionV relativeFrom="paragraph">
              <wp:posOffset>798492</wp:posOffset>
            </wp:positionV>
            <wp:extent cx="1985645" cy="1969770"/>
            <wp:effectExtent l="19050" t="19050" r="14605" b="11430"/>
            <wp:wrapSquare wrapText="bothSides"/>
            <wp:docPr id="165292683" name="Picture 1" descr="A diagram of a helico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2683" name="Picture 1" descr="A diagram of a helicop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5645" cy="1969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C602F">
        <w:t xml:space="preserve">There are three scenarios, the first is </w:t>
      </w:r>
      <w:r w:rsidR="00FE3C6F">
        <w:t xml:space="preserve">the </w:t>
      </w:r>
      <w:r w:rsidR="00EC602F">
        <w:t>Head-On</w:t>
      </w:r>
      <w:r w:rsidR="00FE3C6F">
        <w:t xml:space="preserve"> Scenario, illustrated in </w:t>
      </w:r>
      <w:r w:rsidR="00FE3C6F">
        <w:fldChar w:fldCharType="begin"/>
      </w:r>
      <w:r w:rsidR="00FE3C6F">
        <w:instrText xml:space="preserve"> REF _Ref157519764 \h </w:instrText>
      </w:r>
      <w:r w:rsidR="00FE3C6F">
        <w:fldChar w:fldCharType="separate"/>
      </w:r>
      <w:r w:rsidR="00FE3C6F">
        <w:t xml:space="preserve">Figure </w:t>
      </w:r>
      <w:r w:rsidR="00FE3C6F">
        <w:rPr>
          <w:noProof/>
        </w:rPr>
        <w:t>1</w:t>
      </w:r>
      <w:r w:rsidR="00FE3C6F">
        <w:fldChar w:fldCharType="end"/>
      </w:r>
      <w:r w:rsidR="00EC602F">
        <w:t>, where the helicopter</w:t>
      </w:r>
      <w:r w:rsidR="00FE3C6F">
        <w:t xml:space="preserve"> and drone start on opposite sides of the space and face one another. During this scenario, there are </w:t>
      </w:r>
      <w:r w:rsidR="001D6ED1">
        <w:t>three</w:t>
      </w:r>
      <w:r w:rsidR="00FE3C6F">
        <w:t xml:space="preserve"> fundamental parameters that can vary: Drone Speed, Helicopter Speed, and Lateral Separation Distance.</w:t>
      </w:r>
      <w:r w:rsidR="001D6ED1">
        <w:t xml:space="preserve"> The lateral separation distance is lateral distance between the helicopter and the drone.</w:t>
      </w:r>
      <w:r w:rsidR="00964ED6" w:rsidRPr="00964ED6">
        <w:t xml:space="preserve"> </w:t>
      </w:r>
    </w:p>
    <w:p w14:paraId="0F523BBD" w14:textId="3371F526" w:rsidR="00FE3C6F" w:rsidRDefault="000C0F0E" w:rsidP="00907750">
      <w:pPr>
        <w:rPr>
          <w:rFonts w:eastAsiaTheme="minorEastAsia"/>
        </w:rPr>
      </w:pPr>
      <w:r>
        <w:rPr>
          <w:noProof/>
        </w:rPr>
        <w:lastRenderedPageBreak/>
        <w:pict w14:anchorId="065C0F21">
          <v:shape id="_x0000_s1027" type="#_x0000_t202" style="position:absolute;margin-left:322.5pt;margin-top:113.4pt;width:145.4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CYGAIAAD8EAAAOAAAAZHJzL2Uyb0RvYy54bWysU8Fu2zAMvQ/YPwi6L06ytS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GbT5/ns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ddPUD+EAAAALAQAADwAAAGRycy9kb3ducmV2LnhtbEyPsU7DMBCGdyTewTok&#10;FkQd0jQiIU5VVTDAUhG6sLmxGwfic2Q7bXh7DhYY7+7Xf99XrWc7sJP2oXco4G6RANPYOtVjJ2D/&#10;9nR7DyxEiUoODrWALx1gXV9eVLJU7oyv+tTEjlEJhlIKMDGOJeehNdrKsHCjRrodnbcy0ug7rrw8&#10;U7kdeJokObeyR/pg5Ki3RrefzWQF7LL3nbmZjo8vm2zpn/fTNv/oGiGur+bNA7Co5/gXhh98Qoea&#10;mA5uQhXYICDPVuQSBaRpTg6UKJarAtjhd1MAryv+36H+BgAA//8DAFBLAQItABQABgAIAAAAIQC2&#10;gziS/gAAAOEBAAATAAAAAAAAAAAAAAAAAAAAAABbQ29udGVudF9UeXBlc10ueG1sUEsBAi0AFAAG&#10;AAgAAAAhADj9If/WAAAAlAEAAAsAAAAAAAAAAAAAAAAALwEAAF9yZWxzLy5yZWxzUEsBAi0AFAAG&#10;AAgAAAAhABLK4JgYAgAAPwQAAA4AAAAAAAAAAAAAAAAALgIAAGRycy9lMm9Eb2MueG1sUEsBAi0A&#10;FAAGAAgAAAAhAHXT1A/hAAAACwEAAA8AAAAAAAAAAAAAAAAAcgQAAGRycy9kb3ducmV2LnhtbFBL&#10;BQYAAAAABAAEAPMAAACABQAAAAA=&#10;" stroked="f">
            <v:textbox style="mso-fit-shape-to-text:t" inset="0,0,0,0">
              <w:txbxContent>
                <w:p w14:paraId="715BABA5" w14:textId="1F93377F" w:rsidR="00964ED6" w:rsidRPr="004C18A3" w:rsidRDefault="00964ED6" w:rsidP="00964ED6">
                  <w:pPr>
                    <w:pStyle w:val="Caption"/>
                    <w:rPr>
                      <w:sz w:val="22"/>
                      <w:szCs w:val="22"/>
                    </w:rPr>
                  </w:pPr>
                  <w:r>
                    <w:t xml:space="preserve">Figure </w:t>
                  </w:r>
                  <w:fldSimple w:instr=" SEQ Figure \* ARABIC ">
                    <w:r>
                      <w:rPr>
                        <w:noProof/>
                      </w:rPr>
                      <w:t>2</w:t>
                    </w:r>
                  </w:fldSimple>
                  <w:r>
                    <w:t>: Converging Scenario Layout</w:t>
                  </w:r>
                </w:p>
              </w:txbxContent>
            </v:textbox>
            <w10:wrap type="square" anchorx="margin"/>
          </v:shape>
        </w:pict>
      </w:r>
      <w:r w:rsidR="00FE3C6F">
        <w:t>The second scenario is the Converging Scenario, illustrated in X, where the drone is positioned to the left of the Manned Helicopter</w:t>
      </w:r>
      <w:r w:rsidR="001D6ED1">
        <w:t xml:space="preserve"> where its heading is </w:t>
      </w:r>
      <m:oMath>
        <m:sSup>
          <m:sSupPr>
            <m:ctrlPr>
              <w:rPr>
                <w:rFonts w:ascii="Cambria Math" w:hAnsi="Cambria Math"/>
                <w:i/>
              </w:rPr>
            </m:ctrlPr>
          </m:sSupPr>
          <m:e>
            <m:r>
              <w:rPr>
                <w:rFonts w:ascii="Cambria Math" w:hAnsi="Cambria Math"/>
              </w:rPr>
              <m:t>90</m:t>
            </m:r>
          </m:e>
          <m:sup>
            <m:r>
              <w:rPr>
                <w:rFonts w:ascii="Cambria Math" w:hAnsi="Cambria Math"/>
              </w:rPr>
              <m:t>∘</m:t>
            </m:r>
          </m:sup>
        </m:sSup>
      </m:oMath>
      <w:r w:rsidR="001D6ED1">
        <w:rPr>
          <w:rFonts w:eastAsiaTheme="minorEastAsia"/>
        </w:rPr>
        <w:t xml:space="preserve"> clockwise from the helicopter’s heading, leading to a intersection between the vehicles. There are three parameters for this scenario: Drone Speed, Helicopter Speed, and Longitudinal Separation Distance. The longitudinal separation distance is the measure of how far the drone is ahead of the helicopter.</w:t>
      </w:r>
    </w:p>
    <w:p w14:paraId="78FAC013" w14:textId="77D98EC5" w:rsidR="001D6ED1" w:rsidRDefault="00964ED6" w:rsidP="00907750">
      <w:pPr>
        <w:rPr>
          <w:rFonts w:eastAsiaTheme="minorEastAsia"/>
        </w:rPr>
      </w:pPr>
      <w:r w:rsidRPr="00777FD9">
        <w:rPr>
          <w:noProof/>
        </w:rPr>
        <w:drawing>
          <wp:anchor distT="0" distB="0" distL="114300" distR="114300" simplePos="0" relativeHeight="251661312" behindDoc="0" locked="0" layoutInCell="1" allowOverlap="1" wp14:anchorId="187CAA9A" wp14:editId="66718095">
            <wp:simplePos x="0" y="0"/>
            <wp:positionH relativeFrom="margin">
              <wp:posOffset>3913505</wp:posOffset>
            </wp:positionH>
            <wp:positionV relativeFrom="paragraph">
              <wp:posOffset>19050</wp:posOffset>
            </wp:positionV>
            <wp:extent cx="2005330" cy="2005330"/>
            <wp:effectExtent l="19050" t="19050" r="13970" b="13970"/>
            <wp:wrapSquare wrapText="bothSides"/>
            <wp:docPr id="86734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41557"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330" cy="20053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D6ED1">
        <w:rPr>
          <w:rFonts w:eastAsiaTheme="minorEastAsia"/>
        </w:rPr>
        <w:t>The third and final scenario is the Overtaking Scenario, illustrated in X, where the drone is positioned in front of the helicopter with the same heading. Due to the drone always being slower than the helicopter, this leads to the helicopter intercepting the drone. The parameters that can vary are: Drone Speed, Helicopter Speed, and Longitudinal Separation Distance.</w:t>
      </w:r>
    </w:p>
    <w:p w14:paraId="7B49F9A9" w14:textId="5D78EC41" w:rsidR="001D6ED1" w:rsidRDefault="000C0F0E" w:rsidP="00964ED6">
      <w:pPr>
        <w:rPr>
          <w:rFonts w:eastAsiaTheme="minorEastAsia"/>
        </w:rPr>
      </w:pPr>
      <w:r>
        <w:rPr>
          <w:noProof/>
        </w:rPr>
        <w:pict w14:anchorId="3086425C">
          <v:shape id="_x0000_s1026" type="#_x0000_t202" style="position:absolute;margin-left:92.2pt;margin-top:66.6pt;width:143.4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czGAIAAD8EAAAOAAAAZHJzL2Uyb0RvYy54bWysU8GK2zAQvRf6D0L3xklKl2DiLGmWlELY&#10;XciWPSuyHAtkjTpSYqdf35FsJ+22p9KLPNaM3mjee1red41hZ4Vegy34bDLlTFkJpbbHgn972X5Y&#10;cOaDsKUwYFXBL8rz+9X7d8vW5WoONZhSISMQ6/PWFbwOweVZ5mWtGuEn4JSlZAXYiEC/eMxKFC2h&#10;NyabT6d3WQtYOgSpvKfdhz7JVwm/qpQMT1XlVWCm4HS3kFZM6yGu2Wop8iMKV2s5XEP8wy0aoS01&#10;vUI9iCDYCfUfUI2WCB6qMJHQZFBVWqo0A00zm76ZZl8Lp9IsRI53V5r8/4OVj+e9e0YWus/QkYCR&#10;kNb53NNmnKersIlfuimjPFF4udKmusBkPLSYz2YLSknK3X3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hWt/zN4AAAAIAQAADwAAAGRycy9kb3ducmV2LnhtbEyPwU7DMBBE70j8g7VI&#10;XBB1SKqoCnGqqoIDXCpCL9zceBsH4nUUO234exYu9Lgzo9l55Xp2vTjhGDpPCh4WCQikxpuOWgX7&#10;9+f7FYgQNRnde0IF3xhgXV1flbow/kxveKpjK7iEQqEV2BiHQsrQWHQ6LPyAxN7Rj05HPsdWmlGf&#10;udz1Mk2SXDrdEX+wesCtxearnpyC3fJjZ++m49PrZpmNL/tpm3+2tVK3N/PmEUTEOf6H4Xc+T4eK&#10;Nx38RCaIXgGDRFazLAXBdrrKmeTwp2Qgq1JeAlQ/AAAA//8DAFBLAQItABQABgAIAAAAIQC2gziS&#10;/gAAAOEBAAATAAAAAAAAAAAAAAAAAAAAAABbQ29udGVudF9UeXBlc10ueG1sUEsBAi0AFAAGAAgA&#10;AAAhADj9If/WAAAAlAEAAAsAAAAAAAAAAAAAAAAALwEAAF9yZWxzLy5yZWxzUEsBAi0AFAAGAAgA&#10;AAAhAM5kxzMYAgAAPwQAAA4AAAAAAAAAAAAAAAAALgIAAGRycy9lMm9Eb2MueG1sUEsBAi0AFAAG&#10;AAgAAAAhAIVrf8zeAAAACAEAAA8AAAAAAAAAAAAAAAAAcgQAAGRycy9kb3ducmV2LnhtbFBLBQYA&#10;AAAABAAEAPMAAAB9BQAAAAA=&#10;" stroked="f">
            <v:textbox style="mso-fit-shape-to-text:t" inset="0,0,0,0">
              <w:txbxContent>
                <w:p w14:paraId="776184F6" w14:textId="33564F65" w:rsidR="00964ED6" w:rsidRPr="001E16A8" w:rsidRDefault="00964ED6" w:rsidP="00964ED6">
                  <w:pPr>
                    <w:pStyle w:val="Caption"/>
                    <w:rPr>
                      <w:sz w:val="22"/>
                      <w:szCs w:val="22"/>
                    </w:rPr>
                  </w:pPr>
                  <w:r>
                    <w:t xml:space="preserve">Figure </w:t>
                  </w:r>
                  <w:fldSimple w:instr=" SEQ Figure \* ARABIC ">
                    <w:r>
                      <w:rPr>
                        <w:noProof/>
                      </w:rPr>
                      <w:t>3</w:t>
                    </w:r>
                  </w:fldSimple>
                  <w:r>
                    <w:t>: Overtaking Scenario Layout</w:t>
                  </w:r>
                </w:p>
              </w:txbxContent>
            </v:textbox>
            <w10:wrap type="square" anchorx="margin"/>
          </v:shape>
        </w:pict>
      </w:r>
      <w:r w:rsidR="001D6ED1">
        <w:rPr>
          <w:rFonts w:eastAsiaTheme="minorEastAsia"/>
        </w:rPr>
        <w:t>These scenarios have variations which define how the drone responds to the scenario. Specifically, these variations are Horizontal and Vertical variations. The horizontal variation defines a right-hand-turn response for the drone, where the drone only rotates horizontally to avoid the violation. This variation adds a Drone Turn Rate parameter to the scenario. The vertical variation defines a descent response for the drone, where the drone only descends to avoid the violation. This variation adds a Drone Descent Rate to the scenario’s parameters.</w:t>
      </w:r>
    </w:p>
    <w:p w14:paraId="7BB41DD6" w14:textId="6B881C8C" w:rsidR="00582746" w:rsidRDefault="00582746" w:rsidP="00964ED6">
      <w:pPr>
        <w:rPr>
          <w:rFonts w:eastAsiaTheme="minorEastAsia"/>
        </w:rPr>
      </w:pPr>
      <w:r>
        <w:rPr>
          <w:rFonts w:eastAsiaTheme="minorEastAsia"/>
          <w:b/>
          <w:bCs/>
        </w:rPr>
        <w:t>Parameters</w:t>
      </w:r>
    </w:p>
    <w:p w14:paraId="4E33B994" w14:textId="3312F066" w:rsidR="00582746" w:rsidRDefault="00582746" w:rsidP="00964ED6">
      <w:pPr>
        <w:rPr>
          <w:rFonts w:eastAsiaTheme="minorEastAsia"/>
        </w:rPr>
      </w:pPr>
      <w:r>
        <w:rPr>
          <w:rFonts w:eastAsiaTheme="minorEastAsia"/>
        </w:rPr>
        <w:t xml:space="preserve">The </w:t>
      </w:r>
      <w:r w:rsidR="004246B4">
        <w:rPr>
          <w:rFonts w:eastAsiaTheme="minorEastAsia"/>
        </w:rPr>
        <w:t xml:space="preserve">vehicle </w:t>
      </w:r>
      <w:r>
        <w:rPr>
          <w:rFonts w:eastAsiaTheme="minorEastAsia"/>
        </w:rPr>
        <w:t>parameters were varied a</w:t>
      </w:r>
      <w:r w:rsidR="004246B4">
        <w:rPr>
          <w:rFonts w:eastAsiaTheme="minorEastAsia"/>
        </w:rPr>
        <w:t xml:space="preserve">round the target parameters of the physical test according to </w:t>
      </w:r>
      <w:commentRangeStart w:id="3"/>
      <w:r w:rsidR="004246B4">
        <w:rPr>
          <w:rFonts w:eastAsiaTheme="minorEastAsia"/>
        </w:rPr>
        <w:t>expert experience</w:t>
      </w:r>
      <w:commentRangeEnd w:id="3"/>
      <w:r w:rsidR="004246B4">
        <w:rPr>
          <w:rStyle w:val="CommentReference"/>
        </w:rPr>
        <w:commentReference w:id="3"/>
      </w:r>
      <w:r w:rsidR="004246B4">
        <w:rPr>
          <w:rFonts w:eastAsiaTheme="minorEastAsia"/>
        </w:rPr>
        <w:t xml:space="preserve">. How they were varied is summarized in Table X. </w:t>
      </w:r>
    </w:p>
    <w:tbl>
      <w:tblPr>
        <w:tblStyle w:val="TableGrid"/>
        <w:tblW w:w="0" w:type="auto"/>
        <w:tblLook w:val="04A0" w:firstRow="1" w:lastRow="0" w:firstColumn="1" w:lastColumn="0" w:noHBand="0" w:noVBand="1"/>
      </w:tblPr>
      <w:tblGrid>
        <w:gridCol w:w="3271"/>
        <w:gridCol w:w="3179"/>
        <w:gridCol w:w="2900"/>
      </w:tblGrid>
      <w:tr w:rsidR="004246B4" w14:paraId="7C2C3462" w14:textId="46AFBAA7" w:rsidTr="004246B4">
        <w:tc>
          <w:tcPr>
            <w:tcW w:w="3271" w:type="dxa"/>
          </w:tcPr>
          <w:p w14:paraId="02B74FD4" w14:textId="3396CD5E" w:rsidR="004246B4" w:rsidRDefault="004246B4" w:rsidP="00964ED6">
            <w:pPr>
              <w:rPr>
                <w:rFonts w:eastAsiaTheme="minorEastAsia"/>
              </w:rPr>
            </w:pPr>
            <w:r>
              <w:rPr>
                <w:rFonts w:eastAsiaTheme="minorEastAsia"/>
              </w:rPr>
              <w:t>Parameter</w:t>
            </w:r>
          </w:p>
        </w:tc>
        <w:tc>
          <w:tcPr>
            <w:tcW w:w="3179" w:type="dxa"/>
          </w:tcPr>
          <w:p w14:paraId="4D7E2A5E" w14:textId="26C808D6" w:rsidR="004246B4" w:rsidRDefault="004246B4" w:rsidP="00964ED6">
            <w:pPr>
              <w:rPr>
                <w:rFonts w:eastAsiaTheme="minorEastAsia"/>
              </w:rPr>
            </w:pPr>
            <w:r>
              <w:rPr>
                <w:rFonts w:eastAsiaTheme="minorEastAsia"/>
              </w:rPr>
              <w:t>Value</w:t>
            </w:r>
          </w:p>
        </w:tc>
        <w:tc>
          <w:tcPr>
            <w:tcW w:w="2900" w:type="dxa"/>
          </w:tcPr>
          <w:p w14:paraId="5E98829D" w14:textId="08015C69" w:rsidR="004246B4" w:rsidRDefault="004246B4" w:rsidP="00964ED6">
            <w:pPr>
              <w:rPr>
                <w:rFonts w:eastAsiaTheme="minorEastAsia"/>
              </w:rPr>
            </w:pPr>
            <w:r>
              <w:rPr>
                <w:rFonts w:eastAsiaTheme="minorEastAsia"/>
              </w:rPr>
              <w:t>Variability</w:t>
            </w:r>
          </w:p>
        </w:tc>
      </w:tr>
      <w:tr w:rsidR="004246B4" w14:paraId="019CC057" w14:textId="1BD7BB19" w:rsidTr="004246B4">
        <w:tc>
          <w:tcPr>
            <w:tcW w:w="3271" w:type="dxa"/>
          </w:tcPr>
          <w:p w14:paraId="46E29B72" w14:textId="0F73D228" w:rsidR="004246B4" w:rsidRDefault="004246B4" w:rsidP="00964ED6">
            <w:pPr>
              <w:rPr>
                <w:rFonts w:eastAsiaTheme="minorEastAsia"/>
              </w:rPr>
            </w:pPr>
            <w:r>
              <w:rPr>
                <w:rFonts w:eastAsiaTheme="minorEastAsia"/>
              </w:rPr>
              <w:t>Drone Speed</w:t>
            </w:r>
          </w:p>
        </w:tc>
        <w:tc>
          <w:tcPr>
            <w:tcW w:w="3179" w:type="dxa"/>
          </w:tcPr>
          <w:p w14:paraId="7E724A63" w14:textId="22F7D5F8" w:rsidR="004246B4" w:rsidRDefault="005F4433" w:rsidP="00964ED6">
            <w:pPr>
              <w:rPr>
                <w:rFonts w:eastAsiaTheme="minorEastAsia"/>
              </w:rPr>
            </w:pPr>
            <w:r>
              <w:rPr>
                <w:rFonts w:eastAsiaTheme="minorEastAsia"/>
              </w:rPr>
              <w:t>55fps</w:t>
            </w:r>
          </w:p>
        </w:tc>
        <w:tc>
          <w:tcPr>
            <w:tcW w:w="2900" w:type="dxa"/>
          </w:tcPr>
          <w:p w14:paraId="3E315D70" w14:textId="0E46C927" w:rsidR="004246B4" w:rsidRDefault="004246B4" w:rsidP="00964ED6">
            <w:pPr>
              <w:rPr>
                <w:rFonts w:eastAsiaTheme="minorEastAsia"/>
              </w:rPr>
            </w:pPr>
            <w:r>
              <w:rPr>
                <w:rFonts w:eastAsiaTheme="minorEastAsia"/>
              </w:rPr>
              <w:t>+/- 1</w:t>
            </w:r>
            <w:r w:rsidR="005F4433">
              <w:rPr>
                <w:rFonts w:eastAsiaTheme="minorEastAsia"/>
              </w:rPr>
              <w:t>5fps</w:t>
            </w:r>
          </w:p>
        </w:tc>
      </w:tr>
      <w:tr w:rsidR="004246B4" w14:paraId="050D9E16" w14:textId="06DA63BD" w:rsidTr="004246B4">
        <w:tc>
          <w:tcPr>
            <w:tcW w:w="3271" w:type="dxa"/>
          </w:tcPr>
          <w:p w14:paraId="758B6D32" w14:textId="11782A8B" w:rsidR="004246B4" w:rsidRDefault="004246B4" w:rsidP="00964ED6">
            <w:pPr>
              <w:rPr>
                <w:rFonts w:eastAsiaTheme="minorEastAsia"/>
              </w:rPr>
            </w:pPr>
            <w:r>
              <w:rPr>
                <w:rFonts w:eastAsiaTheme="minorEastAsia"/>
              </w:rPr>
              <w:t>Helicopter Speed</w:t>
            </w:r>
          </w:p>
        </w:tc>
        <w:tc>
          <w:tcPr>
            <w:tcW w:w="3179" w:type="dxa"/>
          </w:tcPr>
          <w:p w14:paraId="00E8FBB9" w14:textId="134A2087" w:rsidR="004246B4" w:rsidRDefault="004246B4" w:rsidP="00964ED6">
            <w:pPr>
              <w:rPr>
                <w:rFonts w:eastAsiaTheme="minorEastAsia"/>
              </w:rPr>
            </w:pPr>
            <w:r>
              <w:rPr>
                <w:rFonts w:eastAsiaTheme="minorEastAsia"/>
              </w:rPr>
              <w:t>1</w:t>
            </w:r>
            <w:r w:rsidR="006003E1">
              <w:rPr>
                <w:rFonts w:eastAsiaTheme="minorEastAsia"/>
              </w:rPr>
              <w:t>69</w:t>
            </w:r>
            <w:r w:rsidR="005F4433">
              <w:rPr>
                <w:rFonts w:eastAsiaTheme="minorEastAsia"/>
              </w:rPr>
              <w:t>fps</w:t>
            </w:r>
            <w:r>
              <w:rPr>
                <w:rFonts w:eastAsiaTheme="minorEastAsia"/>
              </w:rPr>
              <w:t xml:space="preserve"> </w:t>
            </w:r>
          </w:p>
        </w:tc>
        <w:tc>
          <w:tcPr>
            <w:tcW w:w="2900" w:type="dxa"/>
          </w:tcPr>
          <w:p w14:paraId="0330F92B" w14:textId="2079FBBF" w:rsidR="004246B4" w:rsidRDefault="004246B4" w:rsidP="00964ED6">
            <w:pPr>
              <w:rPr>
                <w:rFonts w:eastAsiaTheme="minorEastAsia"/>
              </w:rPr>
            </w:pPr>
            <w:r>
              <w:rPr>
                <w:rFonts w:eastAsiaTheme="minorEastAsia"/>
              </w:rPr>
              <w:t>+/- 1</w:t>
            </w:r>
            <w:r w:rsidR="005F4433">
              <w:rPr>
                <w:rFonts w:eastAsiaTheme="minorEastAsia"/>
              </w:rPr>
              <w:t>5fps</w:t>
            </w:r>
          </w:p>
        </w:tc>
      </w:tr>
      <w:tr w:rsidR="004246B4" w14:paraId="019212C4" w14:textId="08D3A03F" w:rsidTr="004246B4">
        <w:tc>
          <w:tcPr>
            <w:tcW w:w="3271" w:type="dxa"/>
          </w:tcPr>
          <w:p w14:paraId="7676561B" w14:textId="7649E5CB" w:rsidR="004246B4" w:rsidRDefault="004246B4" w:rsidP="00964ED6">
            <w:pPr>
              <w:rPr>
                <w:rFonts w:eastAsiaTheme="minorEastAsia"/>
              </w:rPr>
            </w:pPr>
            <w:r>
              <w:rPr>
                <w:rFonts w:eastAsiaTheme="minorEastAsia"/>
              </w:rPr>
              <w:t>Drone Turn Rate</w:t>
            </w:r>
          </w:p>
        </w:tc>
        <w:tc>
          <w:tcPr>
            <w:tcW w:w="3179" w:type="dxa"/>
          </w:tcPr>
          <w:p w14:paraId="34D24446" w14:textId="3AAB4E7C" w:rsidR="004246B4" w:rsidRDefault="004246B4" w:rsidP="00964ED6">
            <w:pPr>
              <w:rPr>
                <w:rFonts w:eastAsiaTheme="minorEastAsia"/>
              </w:rPr>
            </w:pPr>
            <w:r>
              <w:rPr>
                <w:rFonts w:eastAsiaTheme="minorEastAsia"/>
              </w:rPr>
              <w:t xml:space="preserve">13 deg/sec </w:t>
            </w:r>
          </w:p>
        </w:tc>
        <w:tc>
          <w:tcPr>
            <w:tcW w:w="2900" w:type="dxa"/>
          </w:tcPr>
          <w:p w14:paraId="39B73827" w14:textId="3C43E8EF" w:rsidR="004246B4" w:rsidRDefault="004246B4" w:rsidP="00964ED6">
            <w:pPr>
              <w:rPr>
                <w:rFonts w:eastAsiaTheme="minorEastAsia"/>
              </w:rPr>
            </w:pPr>
            <w:r>
              <w:rPr>
                <w:rFonts w:eastAsiaTheme="minorEastAsia"/>
              </w:rPr>
              <w:t xml:space="preserve">+/- </w:t>
            </w:r>
            <w:r w:rsidR="005F4433">
              <w:rPr>
                <w:rFonts w:eastAsiaTheme="minorEastAsia"/>
              </w:rPr>
              <w:t>7</w:t>
            </w:r>
            <w:r>
              <w:rPr>
                <w:rFonts w:eastAsiaTheme="minorEastAsia"/>
              </w:rPr>
              <w:t xml:space="preserve"> deg/sec</w:t>
            </w:r>
          </w:p>
        </w:tc>
      </w:tr>
      <w:tr w:rsidR="004246B4" w14:paraId="4683BBB0" w14:textId="44F20188" w:rsidTr="004246B4">
        <w:tc>
          <w:tcPr>
            <w:tcW w:w="3271" w:type="dxa"/>
          </w:tcPr>
          <w:p w14:paraId="5BE69ACE" w14:textId="51529CF3" w:rsidR="004246B4" w:rsidRDefault="004246B4" w:rsidP="00964ED6">
            <w:pPr>
              <w:rPr>
                <w:rFonts w:eastAsiaTheme="minorEastAsia"/>
              </w:rPr>
            </w:pPr>
            <w:r>
              <w:rPr>
                <w:rFonts w:eastAsiaTheme="minorEastAsia"/>
              </w:rPr>
              <w:t>Drone Descent Rate</w:t>
            </w:r>
          </w:p>
        </w:tc>
        <w:tc>
          <w:tcPr>
            <w:tcW w:w="3179" w:type="dxa"/>
          </w:tcPr>
          <w:p w14:paraId="38CDB41E" w14:textId="67A075AB" w:rsidR="004246B4" w:rsidRDefault="004246B4" w:rsidP="00964ED6">
            <w:pPr>
              <w:rPr>
                <w:rFonts w:eastAsiaTheme="minorEastAsia"/>
              </w:rPr>
            </w:pPr>
            <w:r>
              <w:rPr>
                <w:rFonts w:eastAsiaTheme="minorEastAsia"/>
              </w:rPr>
              <w:t>17fps</w:t>
            </w:r>
          </w:p>
        </w:tc>
        <w:tc>
          <w:tcPr>
            <w:tcW w:w="2900" w:type="dxa"/>
          </w:tcPr>
          <w:p w14:paraId="13319301" w14:textId="7E4117C3" w:rsidR="004246B4" w:rsidRDefault="004246B4" w:rsidP="00964ED6">
            <w:pPr>
              <w:rPr>
                <w:rFonts w:eastAsiaTheme="minorEastAsia"/>
              </w:rPr>
            </w:pPr>
            <w:r>
              <w:rPr>
                <w:rFonts w:eastAsiaTheme="minorEastAsia"/>
              </w:rPr>
              <w:t>+/- 9fps</w:t>
            </w:r>
          </w:p>
        </w:tc>
      </w:tr>
    </w:tbl>
    <w:p w14:paraId="25BFEA8E" w14:textId="77777777" w:rsidR="004246B4" w:rsidRPr="00582746" w:rsidRDefault="004246B4" w:rsidP="00964ED6">
      <w:pPr>
        <w:rPr>
          <w:rFonts w:eastAsiaTheme="minorEastAsia"/>
        </w:rPr>
      </w:pPr>
    </w:p>
    <w:p w14:paraId="65F1E18D" w14:textId="77777777" w:rsidR="00867E93" w:rsidRPr="00867E93" w:rsidRDefault="00867E93" w:rsidP="00867E93">
      <w:pPr>
        <w:rPr>
          <w:rFonts w:eastAsiaTheme="minorEastAsia"/>
        </w:rPr>
      </w:pPr>
    </w:p>
    <w:p w14:paraId="0B66D955" w14:textId="77777777" w:rsidR="00867E93" w:rsidRPr="00867E93" w:rsidRDefault="00867E93" w:rsidP="00867E93">
      <w:pPr>
        <w:rPr>
          <w:rFonts w:eastAsiaTheme="minorEastAsia"/>
        </w:rPr>
      </w:pPr>
    </w:p>
    <w:p w14:paraId="2CCE522B" w14:textId="03AC5611" w:rsidR="00582746" w:rsidRDefault="00867E93" w:rsidP="00867E93">
      <w:pPr>
        <w:rPr>
          <w:rFonts w:eastAsiaTheme="minorEastAsia"/>
          <w:b/>
          <w:bCs/>
        </w:rPr>
      </w:pPr>
      <w:r w:rsidRPr="00867E93">
        <w:rPr>
          <w:rFonts w:eastAsiaTheme="minorEastAsia"/>
        </w:rPr>
        <w:t>Agents.jl is a Julia-based framework designed for agent-based modeling (ABM), a simulation methodology where autonomous agents respond to their environment based on predefined rules. Noteworthy features of Agents.jl include its remarkable speed, surpassing that of MASON, NetLogo, or Mesa. The framework is distinguished by its simplicity, boasting a short learning curve and minimal code requirements. With an extensive interface offering thousands of out-of-the-box agent actions, Agents.jl seamlessly facilitates simulations on Open Street Maps.</w:t>
      </w:r>
      <w:r w:rsidR="00582746">
        <w:rPr>
          <w:rFonts w:eastAsiaTheme="minorEastAsia"/>
          <w:b/>
          <w:bCs/>
        </w:rPr>
        <w:br w:type="page"/>
      </w:r>
    </w:p>
    <w:p w14:paraId="1B6BEE84" w14:textId="5DE1718F" w:rsidR="00964ED6" w:rsidRDefault="00964ED6" w:rsidP="00964ED6">
      <w:pPr>
        <w:rPr>
          <w:rFonts w:eastAsiaTheme="minorEastAsia"/>
          <w:b/>
          <w:bCs/>
        </w:rPr>
      </w:pPr>
      <w:r>
        <w:rPr>
          <w:rFonts w:eastAsiaTheme="minorEastAsia"/>
          <w:b/>
          <w:bCs/>
        </w:rPr>
        <w:lastRenderedPageBreak/>
        <w:t>Results</w:t>
      </w:r>
    </w:p>
    <w:p w14:paraId="7983C74D" w14:textId="156561CF" w:rsidR="00582746" w:rsidRPr="00964ED6" w:rsidRDefault="00582746" w:rsidP="00964ED6">
      <w:pPr>
        <w:rPr>
          <w:rFonts w:eastAsiaTheme="minorEastAsia"/>
        </w:rPr>
      </w:pPr>
      <w:r>
        <w:rPr>
          <w:rFonts w:eastAsiaTheme="minorEastAsia"/>
        </w:rPr>
        <w:t xml:space="preserve">For each scenario, </w:t>
      </w:r>
    </w:p>
    <w:p w14:paraId="62A1752E" w14:textId="44E3E276" w:rsidR="00964ED6" w:rsidRPr="00964ED6" w:rsidRDefault="00964ED6" w:rsidP="00964ED6">
      <w:pPr>
        <w:rPr>
          <w:b/>
          <w:bCs/>
        </w:rPr>
      </w:pPr>
      <w:r>
        <w:rPr>
          <w:rFonts w:eastAsiaTheme="minorEastAsia"/>
          <w:b/>
          <w:bCs/>
        </w:rPr>
        <w:t>Discussion</w:t>
      </w:r>
    </w:p>
    <w:p w14:paraId="37118D92" w14:textId="0E47C803" w:rsidR="00FE3C6F" w:rsidRDefault="00FE3C6F" w:rsidP="00907750"/>
    <w:p w14:paraId="1905673E" w14:textId="1CFDFF07" w:rsidR="00777FD9" w:rsidRPr="00EC602F" w:rsidRDefault="00777FD9" w:rsidP="00907750"/>
    <w:sectPr w:rsidR="00777FD9" w:rsidRPr="00EC60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pson, John M." w:date="2024-01-31T08:21:00Z" w:initials="JT">
    <w:p w14:paraId="0BB50A86" w14:textId="77777777" w:rsidR="00B065B6" w:rsidRDefault="00B065B6" w:rsidP="00B065B6">
      <w:pPr>
        <w:pStyle w:val="CommentText"/>
      </w:pPr>
      <w:r>
        <w:rPr>
          <w:rStyle w:val="CommentReference"/>
        </w:rPr>
        <w:annotationRef/>
      </w:r>
      <w:r>
        <w:t>cite</w:t>
      </w:r>
    </w:p>
  </w:comment>
  <w:comment w:id="1" w:author="Thompson, John M." w:date="2024-01-30T14:54:00Z" w:initials="JT">
    <w:p w14:paraId="1BCAE4E6" w14:textId="2A9ABD96" w:rsidR="00EC602F" w:rsidRDefault="00EC602F" w:rsidP="00EC602F">
      <w:pPr>
        <w:pStyle w:val="CommentText"/>
      </w:pPr>
      <w:r>
        <w:rPr>
          <w:rStyle w:val="CommentReference"/>
        </w:rPr>
        <w:annotationRef/>
      </w:r>
      <w:r>
        <w:t>Cite</w:t>
      </w:r>
    </w:p>
  </w:comment>
  <w:comment w:id="2" w:author="Thompson, John M." w:date="2024-01-30T14:54:00Z" w:initials="JT">
    <w:p w14:paraId="6DB6648F" w14:textId="6E8948AF" w:rsidR="00EC602F" w:rsidRDefault="00EC602F" w:rsidP="00EC602F">
      <w:pPr>
        <w:pStyle w:val="CommentText"/>
      </w:pPr>
      <w:r>
        <w:rPr>
          <w:rStyle w:val="CommentReference"/>
        </w:rPr>
        <w:annotationRef/>
      </w:r>
      <w:r>
        <w:t>cite</w:t>
      </w:r>
    </w:p>
  </w:comment>
  <w:comment w:id="3" w:author="Thompson, John M." w:date="2024-01-30T17:46:00Z" w:initials="JT">
    <w:p w14:paraId="789D536A" w14:textId="77777777" w:rsidR="004246B4" w:rsidRDefault="004246B4" w:rsidP="004246B4">
      <w:pPr>
        <w:pStyle w:val="CommentText"/>
      </w:pPr>
      <w:r>
        <w:rPr>
          <w:rStyle w:val="CommentReference"/>
        </w:rPr>
        <w:annotationRef/>
      </w:r>
      <w:r>
        <w:t>I don’t know how to put this or if this is exactly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50A86" w15:done="0"/>
  <w15:commentEx w15:paraId="1BCAE4E6" w15:done="0"/>
  <w15:commentEx w15:paraId="6DB6648F" w15:done="0"/>
  <w15:commentEx w15:paraId="789D53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0D0989" w16cex:dateUtc="2024-01-31T13:21:00Z"/>
  <w16cex:commentExtensible w16cex:durableId="069367B3" w16cex:dateUtc="2024-01-30T19:54:00Z"/>
  <w16cex:commentExtensible w16cex:durableId="157822BC" w16cex:dateUtc="2024-01-30T19:54:00Z"/>
  <w16cex:commentExtensible w16cex:durableId="401A3948" w16cex:dateUtc="2024-01-30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50A86" w16cid:durableId="2A0D0989"/>
  <w16cid:commentId w16cid:paraId="1BCAE4E6" w16cid:durableId="069367B3"/>
  <w16cid:commentId w16cid:paraId="6DB6648F" w16cid:durableId="157822BC"/>
  <w16cid:commentId w16cid:paraId="789D536A" w16cid:durableId="401A39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pson, John M.">
    <w15:presenceInfo w15:providerId="AD" w15:userId="S::THOMJ130@my.erau.edu::901442a1-4a9b-4e6a-89ed-b27169259c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2D64"/>
    <w:rsid w:val="000C0F0E"/>
    <w:rsid w:val="00140D02"/>
    <w:rsid w:val="001A5891"/>
    <w:rsid w:val="001C3D6E"/>
    <w:rsid w:val="001D6ED1"/>
    <w:rsid w:val="00226247"/>
    <w:rsid w:val="004246B4"/>
    <w:rsid w:val="00582746"/>
    <w:rsid w:val="005F4433"/>
    <w:rsid w:val="006003E1"/>
    <w:rsid w:val="00647D98"/>
    <w:rsid w:val="00732D64"/>
    <w:rsid w:val="00777FD9"/>
    <w:rsid w:val="00867E93"/>
    <w:rsid w:val="00907750"/>
    <w:rsid w:val="00964ED6"/>
    <w:rsid w:val="00A27020"/>
    <w:rsid w:val="00A71226"/>
    <w:rsid w:val="00AA1B4E"/>
    <w:rsid w:val="00B065B6"/>
    <w:rsid w:val="00EB5B57"/>
    <w:rsid w:val="00EC602F"/>
    <w:rsid w:val="00ED438B"/>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86A75E"/>
  <w15:docId w15:val="{FB514CB3-C162-4C2E-A151-2B4EF5A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02F"/>
    <w:rPr>
      <w:sz w:val="16"/>
      <w:szCs w:val="16"/>
    </w:rPr>
  </w:style>
  <w:style w:type="paragraph" w:styleId="CommentText">
    <w:name w:val="annotation text"/>
    <w:basedOn w:val="Normal"/>
    <w:link w:val="CommentTextChar"/>
    <w:uiPriority w:val="99"/>
    <w:unhideWhenUsed/>
    <w:rsid w:val="00EC602F"/>
    <w:pPr>
      <w:spacing w:line="240" w:lineRule="auto"/>
    </w:pPr>
    <w:rPr>
      <w:sz w:val="20"/>
      <w:szCs w:val="20"/>
    </w:rPr>
  </w:style>
  <w:style w:type="character" w:customStyle="1" w:styleId="CommentTextChar">
    <w:name w:val="Comment Text Char"/>
    <w:basedOn w:val="DefaultParagraphFont"/>
    <w:link w:val="CommentText"/>
    <w:uiPriority w:val="99"/>
    <w:rsid w:val="00EC602F"/>
    <w:rPr>
      <w:sz w:val="20"/>
      <w:szCs w:val="20"/>
    </w:rPr>
  </w:style>
  <w:style w:type="paragraph" w:styleId="CommentSubject">
    <w:name w:val="annotation subject"/>
    <w:basedOn w:val="CommentText"/>
    <w:next w:val="CommentText"/>
    <w:link w:val="CommentSubjectChar"/>
    <w:uiPriority w:val="99"/>
    <w:semiHidden/>
    <w:unhideWhenUsed/>
    <w:rsid w:val="00EC602F"/>
    <w:rPr>
      <w:b/>
      <w:bCs/>
    </w:rPr>
  </w:style>
  <w:style w:type="character" w:customStyle="1" w:styleId="CommentSubjectChar">
    <w:name w:val="Comment Subject Char"/>
    <w:basedOn w:val="CommentTextChar"/>
    <w:link w:val="CommentSubject"/>
    <w:uiPriority w:val="99"/>
    <w:semiHidden/>
    <w:rsid w:val="00EC602F"/>
    <w:rPr>
      <w:b/>
      <w:bCs/>
      <w:sz w:val="20"/>
      <w:szCs w:val="20"/>
    </w:rPr>
  </w:style>
  <w:style w:type="paragraph" w:styleId="Caption">
    <w:name w:val="caption"/>
    <w:basedOn w:val="Normal"/>
    <w:next w:val="Normal"/>
    <w:uiPriority w:val="35"/>
    <w:unhideWhenUsed/>
    <w:qFormat/>
    <w:rsid w:val="00FE3C6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E3C6F"/>
    <w:rPr>
      <w:color w:val="666666"/>
    </w:rPr>
  </w:style>
  <w:style w:type="table" w:styleId="TableGrid">
    <w:name w:val="Table Grid"/>
    <w:basedOn w:val="TableNormal"/>
    <w:uiPriority w:val="39"/>
    <w:rsid w:val="0042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6854">
      <w:bodyDiv w:val="1"/>
      <w:marLeft w:val="0"/>
      <w:marRight w:val="0"/>
      <w:marTop w:val="0"/>
      <w:marBottom w:val="0"/>
      <w:divBdr>
        <w:top w:val="none" w:sz="0" w:space="0" w:color="auto"/>
        <w:left w:val="none" w:sz="0" w:space="0" w:color="auto"/>
        <w:bottom w:val="none" w:sz="0" w:space="0" w:color="auto"/>
        <w:right w:val="none" w:sz="0" w:space="0" w:color="auto"/>
      </w:divBdr>
      <w:divsChild>
        <w:div w:id="1118571008">
          <w:marLeft w:val="0"/>
          <w:marRight w:val="0"/>
          <w:marTop w:val="0"/>
          <w:marBottom w:val="0"/>
          <w:divBdr>
            <w:top w:val="single" w:sz="2" w:space="0" w:color="D9D9E3"/>
            <w:left w:val="single" w:sz="2" w:space="0" w:color="D9D9E3"/>
            <w:bottom w:val="single" w:sz="2" w:space="0" w:color="D9D9E3"/>
            <w:right w:val="single" w:sz="2" w:space="0" w:color="D9D9E3"/>
          </w:divBdr>
          <w:divsChild>
            <w:div w:id="888033146">
              <w:marLeft w:val="0"/>
              <w:marRight w:val="0"/>
              <w:marTop w:val="0"/>
              <w:marBottom w:val="0"/>
              <w:divBdr>
                <w:top w:val="single" w:sz="2" w:space="0" w:color="D9D9E3"/>
                <w:left w:val="single" w:sz="2" w:space="0" w:color="D9D9E3"/>
                <w:bottom w:val="single" w:sz="2" w:space="0" w:color="D9D9E3"/>
                <w:right w:val="single" w:sz="2" w:space="0" w:color="D9D9E3"/>
              </w:divBdr>
            </w:div>
            <w:div w:id="1782803195">
              <w:marLeft w:val="0"/>
              <w:marRight w:val="0"/>
              <w:marTop w:val="0"/>
              <w:marBottom w:val="0"/>
              <w:divBdr>
                <w:top w:val="single" w:sz="2" w:space="0" w:color="D9D9E3"/>
                <w:left w:val="single" w:sz="2" w:space="0" w:color="D9D9E3"/>
                <w:bottom w:val="single" w:sz="2" w:space="0" w:color="D9D9E3"/>
                <w:right w:val="single" w:sz="2" w:space="0" w:color="D9D9E3"/>
              </w:divBdr>
              <w:divsChild>
                <w:div w:id="612329248">
                  <w:marLeft w:val="0"/>
                  <w:marRight w:val="0"/>
                  <w:marTop w:val="0"/>
                  <w:marBottom w:val="0"/>
                  <w:divBdr>
                    <w:top w:val="single" w:sz="2" w:space="0" w:color="D9D9E3"/>
                    <w:left w:val="single" w:sz="2" w:space="0" w:color="D9D9E3"/>
                    <w:bottom w:val="single" w:sz="2" w:space="0" w:color="D9D9E3"/>
                    <w:right w:val="single" w:sz="2" w:space="0" w:color="D9D9E3"/>
                  </w:divBdr>
                  <w:divsChild>
                    <w:div w:id="551813341">
                      <w:marLeft w:val="0"/>
                      <w:marRight w:val="0"/>
                      <w:marTop w:val="0"/>
                      <w:marBottom w:val="0"/>
                      <w:divBdr>
                        <w:top w:val="single" w:sz="2" w:space="0" w:color="D9D9E3"/>
                        <w:left w:val="single" w:sz="2" w:space="0" w:color="D9D9E3"/>
                        <w:bottom w:val="single" w:sz="2" w:space="0" w:color="D9D9E3"/>
                        <w:right w:val="single" w:sz="2" w:space="0" w:color="D9D9E3"/>
                      </w:divBdr>
                      <w:divsChild>
                        <w:div w:id="32952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391573">
          <w:marLeft w:val="0"/>
          <w:marRight w:val="0"/>
          <w:marTop w:val="0"/>
          <w:marBottom w:val="0"/>
          <w:divBdr>
            <w:top w:val="single" w:sz="2" w:space="0" w:color="D9D9E3"/>
            <w:left w:val="single" w:sz="2" w:space="0" w:color="D9D9E3"/>
            <w:bottom w:val="single" w:sz="2" w:space="0" w:color="D9D9E3"/>
            <w:right w:val="single" w:sz="2" w:space="0" w:color="D9D9E3"/>
          </w:divBdr>
          <w:divsChild>
            <w:div w:id="1943877705">
              <w:marLeft w:val="0"/>
              <w:marRight w:val="0"/>
              <w:marTop w:val="0"/>
              <w:marBottom w:val="0"/>
              <w:divBdr>
                <w:top w:val="single" w:sz="2" w:space="0" w:color="D9D9E3"/>
                <w:left w:val="single" w:sz="2" w:space="0" w:color="D9D9E3"/>
                <w:bottom w:val="single" w:sz="2" w:space="0" w:color="D9D9E3"/>
                <w:right w:val="single" w:sz="2" w:space="0" w:color="D9D9E3"/>
              </w:divBdr>
              <w:divsChild>
                <w:div w:id="236478497">
                  <w:marLeft w:val="0"/>
                  <w:marRight w:val="0"/>
                  <w:marTop w:val="0"/>
                  <w:marBottom w:val="0"/>
                  <w:divBdr>
                    <w:top w:val="none" w:sz="0" w:space="0" w:color="auto"/>
                    <w:left w:val="none" w:sz="0" w:space="0" w:color="auto"/>
                    <w:bottom w:val="none" w:sz="0" w:space="0" w:color="auto"/>
                    <w:right w:val="none" w:sz="0" w:space="0" w:color="auto"/>
                  </w:divBdr>
                  <w:divsChild>
                    <w:div w:id="1134520484">
                      <w:marLeft w:val="0"/>
                      <w:marRight w:val="0"/>
                      <w:marTop w:val="0"/>
                      <w:marBottom w:val="0"/>
                      <w:divBdr>
                        <w:top w:val="none" w:sz="0" w:space="0" w:color="auto"/>
                        <w:left w:val="none" w:sz="0" w:space="0" w:color="auto"/>
                        <w:bottom w:val="none" w:sz="0" w:space="0" w:color="auto"/>
                        <w:right w:val="none" w:sz="0" w:space="0" w:color="auto"/>
                      </w:divBdr>
                      <w:divsChild>
                        <w:div w:id="1241405001">
                          <w:marLeft w:val="0"/>
                          <w:marRight w:val="0"/>
                          <w:marTop w:val="0"/>
                          <w:marBottom w:val="0"/>
                          <w:divBdr>
                            <w:top w:val="none" w:sz="0" w:space="0" w:color="auto"/>
                            <w:left w:val="none" w:sz="0" w:space="0" w:color="auto"/>
                            <w:bottom w:val="none" w:sz="0" w:space="0" w:color="auto"/>
                            <w:right w:val="none" w:sz="0" w:space="0" w:color="auto"/>
                          </w:divBdr>
                          <w:divsChild>
                            <w:div w:id="1035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6759">
      <w:bodyDiv w:val="1"/>
      <w:marLeft w:val="0"/>
      <w:marRight w:val="0"/>
      <w:marTop w:val="0"/>
      <w:marBottom w:val="0"/>
      <w:divBdr>
        <w:top w:val="none" w:sz="0" w:space="0" w:color="auto"/>
        <w:left w:val="none" w:sz="0" w:space="0" w:color="auto"/>
        <w:bottom w:val="none" w:sz="0" w:space="0" w:color="auto"/>
        <w:right w:val="none" w:sz="0" w:space="0" w:color="auto"/>
      </w:divBdr>
      <w:divsChild>
        <w:div w:id="1550847255">
          <w:marLeft w:val="0"/>
          <w:marRight w:val="0"/>
          <w:marTop w:val="0"/>
          <w:marBottom w:val="0"/>
          <w:divBdr>
            <w:top w:val="single" w:sz="2" w:space="0" w:color="D9D9E3"/>
            <w:left w:val="single" w:sz="2" w:space="0" w:color="D9D9E3"/>
            <w:bottom w:val="single" w:sz="2" w:space="0" w:color="D9D9E3"/>
            <w:right w:val="single" w:sz="2" w:space="0" w:color="D9D9E3"/>
          </w:divBdr>
          <w:divsChild>
            <w:div w:id="1620645245">
              <w:marLeft w:val="0"/>
              <w:marRight w:val="0"/>
              <w:marTop w:val="0"/>
              <w:marBottom w:val="0"/>
              <w:divBdr>
                <w:top w:val="single" w:sz="2" w:space="0" w:color="D9D9E3"/>
                <w:left w:val="single" w:sz="2" w:space="0" w:color="D9D9E3"/>
                <w:bottom w:val="single" w:sz="2" w:space="0" w:color="D9D9E3"/>
                <w:right w:val="single" w:sz="2" w:space="0" w:color="D9D9E3"/>
              </w:divBdr>
              <w:divsChild>
                <w:div w:id="237832589">
                  <w:marLeft w:val="0"/>
                  <w:marRight w:val="0"/>
                  <w:marTop w:val="0"/>
                  <w:marBottom w:val="0"/>
                  <w:divBdr>
                    <w:top w:val="single" w:sz="2" w:space="0" w:color="D9D9E3"/>
                    <w:left w:val="single" w:sz="2" w:space="0" w:color="D9D9E3"/>
                    <w:bottom w:val="single" w:sz="2" w:space="0" w:color="D9D9E3"/>
                    <w:right w:val="single" w:sz="2" w:space="0" w:color="D9D9E3"/>
                  </w:divBdr>
                  <w:divsChild>
                    <w:div w:id="1698893352">
                      <w:marLeft w:val="0"/>
                      <w:marRight w:val="0"/>
                      <w:marTop w:val="0"/>
                      <w:marBottom w:val="0"/>
                      <w:divBdr>
                        <w:top w:val="single" w:sz="2" w:space="0" w:color="D9D9E3"/>
                        <w:left w:val="single" w:sz="2" w:space="0" w:color="D9D9E3"/>
                        <w:bottom w:val="single" w:sz="2" w:space="0" w:color="D9D9E3"/>
                        <w:right w:val="single" w:sz="2" w:space="0" w:color="D9D9E3"/>
                      </w:divBdr>
                      <w:divsChild>
                        <w:div w:id="167838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018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3352043">
          <w:marLeft w:val="0"/>
          <w:marRight w:val="0"/>
          <w:marTop w:val="0"/>
          <w:marBottom w:val="0"/>
          <w:divBdr>
            <w:top w:val="single" w:sz="2" w:space="0" w:color="D9D9E3"/>
            <w:left w:val="single" w:sz="2" w:space="0" w:color="D9D9E3"/>
            <w:bottom w:val="single" w:sz="2" w:space="0" w:color="D9D9E3"/>
            <w:right w:val="single" w:sz="2" w:space="0" w:color="D9D9E3"/>
          </w:divBdr>
          <w:divsChild>
            <w:div w:id="615796651">
              <w:marLeft w:val="0"/>
              <w:marRight w:val="0"/>
              <w:marTop w:val="0"/>
              <w:marBottom w:val="0"/>
              <w:divBdr>
                <w:top w:val="single" w:sz="2" w:space="0" w:color="D9D9E3"/>
                <w:left w:val="single" w:sz="2" w:space="0" w:color="D9D9E3"/>
                <w:bottom w:val="single" w:sz="2" w:space="0" w:color="D9D9E3"/>
                <w:right w:val="single" w:sz="2" w:space="0" w:color="D9D9E3"/>
              </w:divBdr>
              <w:divsChild>
                <w:div w:id="1343701982">
                  <w:marLeft w:val="0"/>
                  <w:marRight w:val="0"/>
                  <w:marTop w:val="0"/>
                  <w:marBottom w:val="0"/>
                  <w:divBdr>
                    <w:top w:val="none" w:sz="0" w:space="0" w:color="auto"/>
                    <w:left w:val="none" w:sz="0" w:space="0" w:color="auto"/>
                    <w:bottom w:val="none" w:sz="0" w:space="0" w:color="auto"/>
                    <w:right w:val="none" w:sz="0" w:space="0" w:color="auto"/>
                  </w:divBdr>
                  <w:divsChild>
                    <w:div w:id="343019059">
                      <w:marLeft w:val="0"/>
                      <w:marRight w:val="0"/>
                      <w:marTop w:val="0"/>
                      <w:marBottom w:val="0"/>
                      <w:divBdr>
                        <w:top w:val="none" w:sz="0" w:space="0" w:color="auto"/>
                        <w:left w:val="none" w:sz="0" w:space="0" w:color="auto"/>
                        <w:bottom w:val="none" w:sz="0" w:space="0" w:color="auto"/>
                        <w:right w:val="none" w:sz="0" w:space="0" w:color="auto"/>
                      </w:divBdr>
                      <w:divsChild>
                        <w:div w:id="153492879">
                          <w:marLeft w:val="0"/>
                          <w:marRight w:val="0"/>
                          <w:marTop w:val="0"/>
                          <w:marBottom w:val="0"/>
                          <w:divBdr>
                            <w:top w:val="none" w:sz="0" w:space="0" w:color="auto"/>
                            <w:left w:val="none" w:sz="0" w:space="0" w:color="auto"/>
                            <w:bottom w:val="none" w:sz="0" w:space="0" w:color="auto"/>
                            <w:right w:val="none" w:sz="0" w:space="0" w:color="auto"/>
                          </w:divBdr>
                          <w:divsChild>
                            <w:div w:id="13467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00082">
      <w:bodyDiv w:val="1"/>
      <w:marLeft w:val="0"/>
      <w:marRight w:val="0"/>
      <w:marTop w:val="0"/>
      <w:marBottom w:val="0"/>
      <w:divBdr>
        <w:top w:val="none" w:sz="0" w:space="0" w:color="auto"/>
        <w:left w:val="none" w:sz="0" w:space="0" w:color="auto"/>
        <w:bottom w:val="none" w:sz="0" w:space="0" w:color="auto"/>
        <w:right w:val="none" w:sz="0" w:space="0" w:color="auto"/>
      </w:divBdr>
      <w:divsChild>
        <w:div w:id="670454612">
          <w:marLeft w:val="0"/>
          <w:marRight w:val="0"/>
          <w:marTop w:val="0"/>
          <w:marBottom w:val="0"/>
          <w:divBdr>
            <w:top w:val="single" w:sz="2" w:space="0" w:color="D9D9E3"/>
            <w:left w:val="single" w:sz="2" w:space="0" w:color="D9D9E3"/>
            <w:bottom w:val="single" w:sz="2" w:space="0" w:color="D9D9E3"/>
            <w:right w:val="single" w:sz="2" w:space="0" w:color="D9D9E3"/>
          </w:divBdr>
          <w:divsChild>
            <w:div w:id="15429898">
              <w:marLeft w:val="0"/>
              <w:marRight w:val="0"/>
              <w:marTop w:val="0"/>
              <w:marBottom w:val="0"/>
              <w:divBdr>
                <w:top w:val="single" w:sz="2" w:space="0" w:color="D9D9E3"/>
                <w:left w:val="single" w:sz="2" w:space="0" w:color="D9D9E3"/>
                <w:bottom w:val="single" w:sz="2" w:space="0" w:color="D9D9E3"/>
                <w:right w:val="single" w:sz="2" w:space="0" w:color="D9D9E3"/>
              </w:divBdr>
              <w:divsChild>
                <w:div w:id="535117481">
                  <w:marLeft w:val="0"/>
                  <w:marRight w:val="0"/>
                  <w:marTop w:val="0"/>
                  <w:marBottom w:val="0"/>
                  <w:divBdr>
                    <w:top w:val="single" w:sz="2" w:space="0" w:color="D9D9E3"/>
                    <w:left w:val="single" w:sz="2" w:space="0" w:color="D9D9E3"/>
                    <w:bottom w:val="single" w:sz="2" w:space="0" w:color="D9D9E3"/>
                    <w:right w:val="single" w:sz="2" w:space="0" w:color="D9D9E3"/>
                  </w:divBdr>
                  <w:divsChild>
                    <w:div w:id="785851525">
                      <w:marLeft w:val="0"/>
                      <w:marRight w:val="0"/>
                      <w:marTop w:val="0"/>
                      <w:marBottom w:val="0"/>
                      <w:divBdr>
                        <w:top w:val="single" w:sz="2" w:space="0" w:color="D9D9E3"/>
                        <w:left w:val="single" w:sz="2" w:space="0" w:color="D9D9E3"/>
                        <w:bottom w:val="single" w:sz="2" w:space="0" w:color="D9D9E3"/>
                        <w:right w:val="single" w:sz="2" w:space="0" w:color="D9D9E3"/>
                      </w:divBdr>
                      <w:divsChild>
                        <w:div w:id="24445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468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401017">
          <w:marLeft w:val="0"/>
          <w:marRight w:val="0"/>
          <w:marTop w:val="0"/>
          <w:marBottom w:val="0"/>
          <w:divBdr>
            <w:top w:val="single" w:sz="2" w:space="0" w:color="D9D9E3"/>
            <w:left w:val="single" w:sz="2" w:space="0" w:color="D9D9E3"/>
            <w:bottom w:val="single" w:sz="2" w:space="0" w:color="D9D9E3"/>
            <w:right w:val="single" w:sz="2" w:space="0" w:color="D9D9E3"/>
          </w:divBdr>
          <w:divsChild>
            <w:div w:id="959261597">
              <w:marLeft w:val="0"/>
              <w:marRight w:val="0"/>
              <w:marTop w:val="0"/>
              <w:marBottom w:val="0"/>
              <w:divBdr>
                <w:top w:val="single" w:sz="2" w:space="0" w:color="D9D9E3"/>
                <w:left w:val="single" w:sz="2" w:space="0" w:color="D9D9E3"/>
                <w:bottom w:val="single" w:sz="2" w:space="0" w:color="D9D9E3"/>
                <w:right w:val="single" w:sz="2" w:space="0" w:color="D9D9E3"/>
              </w:divBdr>
              <w:divsChild>
                <w:div w:id="1726369495">
                  <w:marLeft w:val="0"/>
                  <w:marRight w:val="0"/>
                  <w:marTop w:val="0"/>
                  <w:marBottom w:val="0"/>
                  <w:divBdr>
                    <w:top w:val="none" w:sz="0" w:space="0" w:color="auto"/>
                    <w:left w:val="none" w:sz="0" w:space="0" w:color="auto"/>
                    <w:bottom w:val="none" w:sz="0" w:space="0" w:color="auto"/>
                    <w:right w:val="none" w:sz="0" w:space="0" w:color="auto"/>
                  </w:divBdr>
                  <w:divsChild>
                    <w:div w:id="13193091">
                      <w:marLeft w:val="0"/>
                      <w:marRight w:val="0"/>
                      <w:marTop w:val="0"/>
                      <w:marBottom w:val="0"/>
                      <w:divBdr>
                        <w:top w:val="none" w:sz="0" w:space="0" w:color="auto"/>
                        <w:left w:val="none" w:sz="0" w:space="0" w:color="auto"/>
                        <w:bottom w:val="none" w:sz="0" w:space="0" w:color="auto"/>
                        <w:right w:val="none" w:sz="0" w:space="0" w:color="auto"/>
                      </w:divBdr>
                      <w:divsChild>
                        <w:div w:id="807670278">
                          <w:marLeft w:val="0"/>
                          <w:marRight w:val="0"/>
                          <w:marTop w:val="0"/>
                          <w:marBottom w:val="0"/>
                          <w:divBdr>
                            <w:top w:val="none" w:sz="0" w:space="0" w:color="auto"/>
                            <w:left w:val="none" w:sz="0" w:space="0" w:color="auto"/>
                            <w:bottom w:val="none" w:sz="0" w:space="0" w:color="auto"/>
                            <w:right w:val="none" w:sz="0" w:space="0" w:color="auto"/>
                          </w:divBdr>
                          <w:divsChild>
                            <w:div w:id="1383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27E8-AA35-4E23-95EA-0FA528848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10820</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John M.</dc:creator>
  <cp:keywords/>
  <dc:description/>
  <cp:lastModifiedBy>Thompson, John M.</cp:lastModifiedBy>
  <cp:revision>2</cp:revision>
  <dcterms:created xsi:type="dcterms:W3CDTF">2024-01-26T19:04:00Z</dcterms:created>
  <dcterms:modified xsi:type="dcterms:W3CDTF">2024-02-06T04:51:00Z</dcterms:modified>
</cp:coreProperties>
</file>