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DA2" w:rsidRDefault="00282DA2" w:rsidP="00BF5E93">
      <w:pPr>
        <w:jc w:val="center"/>
        <w:rPr>
          <w:sz w:val="36"/>
          <w:szCs w:val="36"/>
          <w:lang w:val="es-ES"/>
        </w:rPr>
      </w:pPr>
      <w:r>
        <w:rPr>
          <w:sz w:val="36"/>
          <w:szCs w:val="36"/>
          <w:lang w:val="es-ES"/>
        </w:rPr>
        <w:t xml:space="preserve">Beato </w:t>
      </w:r>
      <w:r w:rsidR="00BF5E93" w:rsidRPr="00BF5E93">
        <w:rPr>
          <w:sz w:val="36"/>
          <w:szCs w:val="36"/>
          <w:lang w:val="es-ES"/>
        </w:rPr>
        <w:t xml:space="preserve">Ignacio Casanovas </w:t>
      </w:r>
      <w:proofErr w:type="spellStart"/>
      <w:r w:rsidR="00BF5E93" w:rsidRPr="00BF5E93">
        <w:rPr>
          <w:sz w:val="36"/>
          <w:szCs w:val="36"/>
          <w:lang w:val="es-ES"/>
        </w:rPr>
        <w:t>Perramont</w:t>
      </w:r>
      <w:proofErr w:type="spellEnd"/>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1. Vida, Obra, Testimonio y Legado</w:t>
      </w:r>
    </w:p>
    <w:p w:rsidR="00BF5E93" w:rsidRPr="00BF5E93" w:rsidRDefault="00BF5E93" w:rsidP="00BF5E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Biografía:</w:t>
      </w:r>
      <w:r w:rsidRPr="00BF5E93">
        <w:rPr>
          <w:rFonts w:ascii="Times New Roman" w:eastAsia="Times New Roman" w:hAnsi="Times New Roman" w:cs="Times New Roman"/>
          <w:sz w:val="24"/>
          <w:szCs w:val="24"/>
          <w:lang w:eastAsia="es-AR"/>
        </w:rPr>
        <w:t xml:space="preserve"> Ignacio Casanovas </w:t>
      </w:r>
      <w:proofErr w:type="spellStart"/>
      <w:r w:rsidRPr="00BF5E93">
        <w:rPr>
          <w:rFonts w:ascii="Times New Roman" w:eastAsia="Times New Roman" w:hAnsi="Times New Roman" w:cs="Times New Roman"/>
          <w:sz w:val="24"/>
          <w:szCs w:val="24"/>
          <w:lang w:eastAsia="es-AR"/>
        </w:rPr>
        <w:t>Perramon</w:t>
      </w:r>
      <w:proofErr w:type="spellEnd"/>
      <w:r w:rsidRPr="00BF5E93">
        <w:rPr>
          <w:rFonts w:ascii="Times New Roman" w:eastAsia="Times New Roman" w:hAnsi="Times New Roman" w:cs="Times New Roman"/>
          <w:sz w:val="24"/>
          <w:szCs w:val="24"/>
          <w:lang w:eastAsia="es-AR"/>
        </w:rPr>
        <w:t xml:space="preserve"> (a menudo registrado como </w:t>
      </w:r>
      <w:proofErr w:type="spellStart"/>
      <w:r w:rsidRPr="00BF5E93">
        <w:rPr>
          <w:rFonts w:ascii="Times New Roman" w:eastAsia="Times New Roman" w:hAnsi="Times New Roman" w:cs="Times New Roman"/>
          <w:sz w:val="24"/>
          <w:szCs w:val="24"/>
          <w:lang w:eastAsia="es-AR"/>
        </w:rPr>
        <w:t>Perramont</w:t>
      </w:r>
      <w:proofErr w:type="spellEnd"/>
      <w:r w:rsidRPr="00BF5E93">
        <w:rPr>
          <w:rFonts w:ascii="Times New Roman" w:eastAsia="Times New Roman" w:hAnsi="Times New Roman" w:cs="Times New Roman"/>
          <w:sz w:val="24"/>
          <w:szCs w:val="24"/>
          <w:lang w:eastAsia="es-AR"/>
        </w:rPr>
        <w:t xml:space="preserve">) nació en Igualada (Barcelona) en 1893. Tras la prematura muerte de su padre a los siete años, su educación quedó confiada a los Padres Escolapios. Ingresó a la Orden de las Escuelas Pías, haciendo su profesión solemne en 1914 en Terrassa y siendo ordenado sacerdote en 1916 en Barcelona. </w:t>
      </w:r>
    </w:p>
    <w:p w:rsidR="00BF5E93" w:rsidRPr="00BF5E93" w:rsidRDefault="00BF5E93" w:rsidP="00BF5E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Obra y Talentos:</w:t>
      </w:r>
      <w:r w:rsidRPr="00BF5E93">
        <w:rPr>
          <w:rFonts w:ascii="Times New Roman" w:eastAsia="Times New Roman" w:hAnsi="Times New Roman" w:cs="Times New Roman"/>
          <w:sz w:val="24"/>
          <w:szCs w:val="24"/>
          <w:lang w:eastAsia="es-AR"/>
        </w:rPr>
        <w:t xml:space="preserve"> Ejerció su labor docente y pastoral en diversos colegios escolapios (Terrassa, </w:t>
      </w:r>
      <w:proofErr w:type="spellStart"/>
      <w:r w:rsidRPr="00BF5E93">
        <w:rPr>
          <w:rFonts w:ascii="Times New Roman" w:eastAsia="Times New Roman" w:hAnsi="Times New Roman" w:cs="Times New Roman"/>
          <w:sz w:val="24"/>
          <w:szCs w:val="24"/>
          <w:lang w:eastAsia="es-AR"/>
        </w:rPr>
        <w:t>Vilanova</w:t>
      </w:r>
      <w:proofErr w:type="spellEnd"/>
      <w:r w:rsidRPr="00BF5E93">
        <w:rPr>
          <w:rFonts w:ascii="Times New Roman" w:eastAsia="Times New Roman" w:hAnsi="Times New Roman" w:cs="Times New Roman"/>
          <w:sz w:val="24"/>
          <w:szCs w:val="24"/>
          <w:lang w:eastAsia="es-AR"/>
        </w:rPr>
        <w:t xml:space="preserve"> i la </w:t>
      </w:r>
      <w:proofErr w:type="spellStart"/>
      <w:r w:rsidRPr="00BF5E93">
        <w:rPr>
          <w:rFonts w:ascii="Times New Roman" w:eastAsia="Times New Roman" w:hAnsi="Times New Roman" w:cs="Times New Roman"/>
          <w:sz w:val="24"/>
          <w:szCs w:val="24"/>
          <w:lang w:eastAsia="es-AR"/>
        </w:rPr>
        <w:t>Geltrú</w:t>
      </w:r>
      <w:proofErr w:type="spellEnd"/>
      <w:r w:rsidRPr="00BF5E93">
        <w:rPr>
          <w:rFonts w:ascii="Times New Roman" w:eastAsia="Times New Roman" w:hAnsi="Times New Roman" w:cs="Times New Roman"/>
          <w:sz w:val="24"/>
          <w:szCs w:val="24"/>
          <w:lang w:eastAsia="es-AR"/>
        </w:rPr>
        <w:t xml:space="preserve">, </w:t>
      </w:r>
      <w:proofErr w:type="spellStart"/>
      <w:r w:rsidRPr="00BF5E93">
        <w:rPr>
          <w:rFonts w:ascii="Times New Roman" w:eastAsia="Times New Roman" w:hAnsi="Times New Roman" w:cs="Times New Roman"/>
          <w:sz w:val="24"/>
          <w:szCs w:val="24"/>
          <w:lang w:eastAsia="es-AR"/>
        </w:rPr>
        <w:t>Olot</w:t>
      </w:r>
      <w:proofErr w:type="spellEnd"/>
      <w:r w:rsidRPr="00BF5E93">
        <w:rPr>
          <w:rFonts w:ascii="Times New Roman" w:eastAsia="Times New Roman" w:hAnsi="Times New Roman" w:cs="Times New Roman"/>
          <w:sz w:val="24"/>
          <w:szCs w:val="24"/>
          <w:lang w:eastAsia="es-AR"/>
        </w:rPr>
        <w:t xml:space="preserve"> y Barcelona). Destacó por su dedicación a la enseñanza, sus notables dotes musicales (tocaba el piano) y su habilidad para los trabajos manuales.</w:t>
      </w:r>
    </w:p>
    <w:p w:rsidR="00BF5E93" w:rsidRPr="00BF5E93" w:rsidRDefault="00BF5E93" w:rsidP="00BF5E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Testimonio y Martirio:</w:t>
      </w:r>
      <w:r w:rsidRPr="00BF5E93">
        <w:rPr>
          <w:rFonts w:ascii="Times New Roman" w:eastAsia="Times New Roman" w:hAnsi="Times New Roman" w:cs="Times New Roman"/>
          <w:sz w:val="24"/>
          <w:szCs w:val="24"/>
          <w:lang w:eastAsia="es-AR"/>
        </w:rPr>
        <w:t xml:space="preserve"> Durante el estallido de la Guerra Civil española en julio de 1936, se encontraba de vacaciones en la finca familiar de Can </w:t>
      </w:r>
      <w:proofErr w:type="spellStart"/>
      <w:r w:rsidRPr="00BF5E93">
        <w:rPr>
          <w:rFonts w:ascii="Times New Roman" w:eastAsia="Times New Roman" w:hAnsi="Times New Roman" w:cs="Times New Roman"/>
          <w:sz w:val="24"/>
          <w:szCs w:val="24"/>
          <w:lang w:eastAsia="es-AR"/>
        </w:rPr>
        <w:t>Brunet</w:t>
      </w:r>
      <w:proofErr w:type="spellEnd"/>
      <w:r w:rsidRPr="00BF5E93">
        <w:rPr>
          <w:rFonts w:ascii="Times New Roman" w:eastAsia="Times New Roman" w:hAnsi="Times New Roman" w:cs="Times New Roman"/>
          <w:sz w:val="24"/>
          <w:szCs w:val="24"/>
          <w:lang w:eastAsia="es-AR"/>
        </w:rPr>
        <w:t xml:space="preserve"> (</w:t>
      </w:r>
      <w:proofErr w:type="spellStart"/>
      <w:r w:rsidRPr="00BF5E93">
        <w:rPr>
          <w:rFonts w:ascii="Times New Roman" w:eastAsia="Times New Roman" w:hAnsi="Times New Roman" w:cs="Times New Roman"/>
          <w:sz w:val="24"/>
          <w:szCs w:val="24"/>
          <w:lang w:eastAsia="es-AR"/>
        </w:rPr>
        <w:t>Òdena</w:t>
      </w:r>
      <w:proofErr w:type="spellEnd"/>
      <w:r w:rsidRPr="00BF5E93">
        <w:rPr>
          <w:rFonts w:ascii="Times New Roman" w:eastAsia="Times New Roman" w:hAnsi="Times New Roman" w:cs="Times New Roman"/>
          <w:sz w:val="24"/>
          <w:szCs w:val="24"/>
          <w:lang w:eastAsia="es-AR"/>
        </w:rPr>
        <w:t xml:space="preserve">) junto a su madre viuda. Pudo haber huido, pero decidió no abandonarla. Tras ser delatado y sufrir el registro y quema de objetos sagrados en la finca, fue detenido el 16 de septiembre de 1936. Con una profunda serenidad, consoló a su madre y caminó hacia el lugar de su martirio en "La </w:t>
      </w:r>
      <w:proofErr w:type="spellStart"/>
      <w:r w:rsidRPr="00BF5E93">
        <w:rPr>
          <w:rFonts w:ascii="Times New Roman" w:eastAsia="Times New Roman" w:hAnsi="Times New Roman" w:cs="Times New Roman"/>
          <w:sz w:val="24"/>
          <w:szCs w:val="24"/>
          <w:lang w:eastAsia="es-AR"/>
        </w:rPr>
        <w:t>Creueta</w:t>
      </w:r>
      <w:proofErr w:type="spellEnd"/>
      <w:r w:rsidRPr="00BF5E93">
        <w:rPr>
          <w:rFonts w:ascii="Times New Roman" w:eastAsia="Times New Roman" w:hAnsi="Times New Roman" w:cs="Times New Roman"/>
          <w:sz w:val="24"/>
          <w:szCs w:val="24"/>
          <w:lang w:eastAsia="es-AR"/>
        </w:rPr>
        <w:t>" (</w:t>
      </w:r>
      <w:proofErr w:type="spellStart"/>
      <w:r w:rsidRPr="00BF5E93">
        <w:rPr>
          <w:rFonts w:ascii="Times New Roman" w:eastAsia="Times New Roman" w:hAnsi="Times New Roman" w:cs="Times New Roman"/>
          <w:sz w:val="24"/>
          <w:szCs w:val="24"/>
          <w:lang w:eastAsia="es-AR"/>
        </w:rPr>
        <w:t>Òdena</w:t>
      </w:r>
      <w:proofErr w:type="spellEnd"/>
      <w:r w:rsidRPr="00BF5E93">
        <w:rPr>
          <w:rFonts w:ascii="Times New Roman" w:eastAsia="Times New Roman" w:hAnsi="Times New Roman" w:cs="Times New Roman"/>
          <w:sz w:val="24"/>
          <w:szCs w:val="24"/>
          <w:lang w:eastAsia="es-AR"/>
        </w:rPr>
        <w:t xml:space="preserve">), donde fue fusilado tras comenzar a rezar el padrenuestro. </w:t>
      </w:r>
    </w:p>
    <w:p w:rsidR="00BF5E93" w:rsidRPr="00BF5E93" w:rsidRDefault="00BF5E93" w:rsidP="00BF5E9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Legado:</w:t>
      </w:r>
      <w:r w:rsidRPr="00BF5E93">
        <w:rPr>
          <w:rFonts w:ascii="Times New Roman" w:eastAsia="Times New Roman" w:hAnsi="Times New Roman" w:cs="Times New Roman"/>
          <w:sz w:val="24"/>
          <w:szCs w:val="24"/>
          <w:lang w:eastAsia="es-AR"/>
        </w:rPr>
        <w:t xml:space="preserve"> Fue beatificado el 1 de octubre de 1995 por el Papa San Juan Pablo II, formando parte del grupo de mártires escolapios del siglo XX. Su memoria litúrgica se conmemora el 16 de septiembre, recordando su fidelidad sacerdotal, su amor filial y su entrega total a la fe. </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2. Condición en la Historia de la Iglesia y de las Escuelas Pías</w:t>
      </w:r>
    </w:p>
    <w:p w:rsidR="00BF5E93" w:rsidRPr="00BF5E93" w:rsidRDefault="00BF5E93" w:rsidP="00BF5E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En la Iglesia:</w:t>
      </w:r>
      <w:r w:rsidRPr="00BF5E93">
        <w:rPr>
          <w:rFonts w:ascii="Times New Roman" w:eastAsia="Times New Roman" w:hAnsi="Times New Roman" w:cs="Times New Roman"/>
          <w:sz w:val="24"/>
          <w:szCs w:val="24"/>
          <w:lang w:eastAsia="es-AR"/>
        </w:rPr>
        <w:t xml:space="preserve"> Se le reconoce como presbítero y mártir, un testimonio vivo de fidelidad evangélica extrema que prefirió sellar su fe con el martirio antes que renegar de su condición sacerdotal.</w:t>
      </w:r>
    </w:p>
    <w:p w:rsidR="00BF5E93" w:rsidRPr="00BF5E93" w:rsidRDefault="00BF5E93" w:rsidP="00BF5E9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En las Escuelas Pías:</w:t>
      </w:r>
      <w:r w:rsidRPr="00BF5E93">
        <w:rPr>
          <w:rFonts w:ascii="Times New Roman" w:eastAsia="Times New Roman" w:hAnsi="Times New Roman" w:cs="Times New Roman"/>
          <w:sz w:val="24"/>
          <w:szCs w:val="24"/>
          <w:lang w:eastAsia="es-AR"/>
        </w:rPr>
        <w:t xml:space="preserve"> Representa el carisma cala</w:t>
      </w:r>
      <w:r w:rsidR="00A9599A">
        <w:rPr>
          <w:rFonts w:ascii="Times New Roman" w:eastAsia="Times New Roman" w:hAnsi="Times New Roman" w:cs="Times New Roman"/>
          <w:sz w:val="24"/>
          <w:szCs w:val="24"/>
          <w:lang w:eastAsia="es-AR"/>
        </w:rPr>
        <w:t xml:space="preserve">sancio en su </w:t>
      </w:r>
      <w:r w:rsidRPr="00BF5E93">
        <w:rPr>
          <w:rFonts w:ascii="Times New Roman" w:eastAsia="Times New Roman" w:hAnsi="Times New Roman" w:cs="Times New Roman"/>
          <w:sz w:val="24"/>
          <w:szCs w:val="24"/>
          <w:lang w:eastAsia="es-AR"/>
        </w:rPr>
        <w:t>entrega a la niñez y juventud a través de la educación cristiana, integrando la piedad, la cultura y la cercanía familiar, fiel al lema de San José de Calasanz de</w:t>
      </w:r>
      <w:bookmarkStart w:id="0" w:name="_GoBack"/>
      <w:bookmarkEnd w:id="0"/>
      <w:r w:rsidRPr="00BF5E93">
        <w:rPr>
          <w:rFonts w:ascii="Times New Roman" w:eastAsia="Times New Roman" w:hAnsi="Times New Roman" w:cs="Times New Roman"/>
          <w:sz w:val="24"/>
          <w:szCs w:val="24"/>
          <w:lang w:eastAsia="es-AR"/>
        </w:rPr>
        <w:t xml:space="preserve"> "piedad y letras".</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3. Selección de la Información Relevante</w:t>
      </w:r>
    </w:p>
    <w:p w:rsidR="00BF5E93" w:rsidRPr="00BF5E93" w:rsidRDefault="00BF5E93" w:rsidP="00BF5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sz w:val="24"/>
          <w:szCs w:val="24"/>
          <w:lang w:eastAsia="es-AR"/>
        </w:rPr>
        <w:t>Hitos biográficos esenciales (nacimiento, formación escolapia, ordenación).</w:t>
      </w:r>
    </w:p>
    <w:p w:rsidR="00BF5E93" w:rsidRPr="00BF5E93" w:rsidRDefault="00BF5E93" w:rsidP="00BF5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sz w:val="24"/>
          <w:szCs w:val="24"/>
          <w:lang w:eastAsia="es-AR"/>
        </w:rPr>
        <w:t>Su faceta humana y artística (música, manualidades y el tierno vínculo con su madre).</w:t>
      </w:r>
    </w:p>
    <w:p w:rsidR="00BF5E93" w:rsidRPr="00BF5E93" w:rsidRDefault="00BF5E93" w:rsidP="00BF5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sz w:val="24"/>
          <w:szCs w:val="24"/>
          <w:lang w:eastAsia="es-AR"/>
        </w:rPr>
        <w:t>El relato de los hechos de julio a septiembre de 1936 y su martirio.</w:t>
      </w:r>
    </w:p>
    <w:p w:rsidR="00BF5E93" w:rsidRPr="00BF5E93" w:rsidRDefault="00BF5E93" w:rsidP="00BF5E9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sz w:val="24"/>
          <w:szCs w:val="24"/>
          <w:lang w:eastAsia="es-AR"/>
        </w:rPr>
        <w:t>El proceso de beatificación y su significado eclesial.</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4. Fuentes Consultadas</w:t>
      </w:r>
    </w:p>
    <w:p w:rsidR="00BF5E93" w:rsidRPr="00BF5E93" w:rsidRDefault="00BF5E93" w:rsidP="00BF5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 xml:space="preserve">Hispania </w:t>
      </w:r>
      <w:proofErr w:type="spellStart"/>
      <w:r w:rsidRPr="00BF5E93">
        <w:rPr>
          <w:rFonts w:ascii="Times New Roman" w:eastAsia="Times New Roman" w:hAnsi="Times New Roman" w:cs="Times New Roman"/>
          <w:b/>
          <w:bCs/>
          <w:sz w:val="24"/>
          <w:szCs w:val="24"/>
          <w:lang w:eastAsia="es-AR"/>
        </w:rPr>
        <w:t>Martyr</w:t>
      </w:r>
      <w:proofErr w:type="spellEnd"/>
      <w:r w:rsidRPr="00BF5E93">
        <w:rPr>
          <w:rFonts w:ascii="Times New Roman" w:eastAsia="Times New Roman" w:hAnsi="Times New Roman" w:cs="Times New Roman"/>
          <w:b/>
          <w:bCs/>
          <w:sz w:val="24"/>
          <w:szCs w:val="24"/>
          <w:lang w:eastAsia="es-AR"/>
        </w:rPr>
        <w:t>:</w:t>
      </w:r>
      <w:r w:rsidRPr="00BF5E93">
        <w:rPr>
          <w:rFonts w:ascii="Times New Roman" w:eastAsia="Times New Roman" w:hAnsi="Times New Roman" w:cs="Times New Roman"/>
          <w:sz w:val="24"/>
          <w:szCs w:val="24"/>
          <w:lang w:eastAsia="es-AR"/>
        </w:rPr>
        <w:t xml:space="preserve"> Portal de documentación histórica sobre los mártires del siglo XX en España (Biografía detallada del Beato Ignacio Casanovas </w:t>
      </w:r>
      <w:proofErr w:type="spellStart"/>
      <w:r w:rsidRPr="00BF5E93">
        <w:rPr>
          <w:rFonts w:ascii="Times New Roman" w:eastAsia="Times New Roman" w:hAnsi="Times New Roman" w:cs="Times New Roman"/>
          <w:sz w:val="24"/>
          <w:szCs w:val="24"/>
          <w:lang w:eastAsia="es-AR"/>
        </w:rPr>
        <w:t>Perramon</w:t>
      </w:r>
      <w:proofErr w:type="spellEnd"/>
      <w:r w:rsidRPr="00BF5E93">
        <w:rPr>
          <w:rFonts w:ascii="Times New Roman" w:eastAsia="Times New Roman" w:hAnsi="Times New Roman" w:cs="Times New Roman"/>
          <w:sz w:val="24"/>
          <w:szCs w:val="24"/>
          <w:lang w:eastAsia="es-AR"/>
        </w:rPr>
        <w:t xml:space="preserve">). </w:t>
      </w:r>
    </w:p>
    <w:p w:rsidR="00BF5E93" w:rsidRPr="00BF5E93" w:rsidRDefault="00BF5E93" w:rsidP="00BF5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Catholic.net / Vidas Santas:</w:t>
      </w:r>
      <w:r w:rsidRPr="00BF5E93">
        <w:rPr>
          <w:rFonts w:ascii="Times New Roman" w:eastAsia="Times New Roman" w:hAnsi="Times New Roman" w:cs="Times New Roman"/>
          <w:sz w:val="24"/>
          <w:szCs w:val="24"/>
          <w:lang w:eastAsia="es-AR"/>
        </w:rPr>
        <w:t xml:space="preserve"> Artículos hagiográficos sobre su vida, martirio y fecha de beatificación. </w:t>
      </w:r>
    </w:p>
    <w:p w:rsidR="00BF5E93" w:rsidRPr="00BF5E93" w:rsidRDefault="00BF5E93" w:rsidP="00BF5E9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lastRenderedPageBreak/>
        <w:t>Documentación Calasancia:</w:t>
      </w:r>
      <w:r w:rsidRPr="00BF5E93">
        <w:rPr>
          <w:rFonts w:ascii="Times New Roman" w:eastAsia="Times New Roman" w:hAnsi="Times New Roman" w:cs="Times New Roman"/>
          <w:sz w:val="24"/>
          <w:szCs w:val="24"/>
          <w:lang w:eastAsia="es-AR"/>
        </w:rPr>
        <w:t xml:space="preserve"> Reseñas históricas de la Orden de las Escuelas Pías sobre los mártires beatificados por San Juan Pablo II en 1995. </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5. Propósito Comunicativo (Qué se desea comunicar)</w:t>
      </w:r>
    </w:p>
    <w:p w:rsidR="00BF5E93" w:rsidRPr="00A9599A" w:rsidRDefault="00BF5E93" w:rsidP="00BF5E93">
      <w:pPr>
        <w:spacing w:before="100" w:beforeAutospacing="1" w:after="100" w:afterAutospacing="1" w:line="240" w:lineRule="auto"/>
        <w:rPr>
          <w:rFonts w:ascii="Times New Roman" w:eastAsia="Times New Roman" w:hAnsi="Times New Roman" w:cs="Times New Roman"/>
          <w:sz w:val="24"/>
          <w:szCs w:val="24"/>
          <w:u w:val="single"/>
          <w:lang w:eastAsia="es-AR"/>
        </w:rPr>
      </w:pPr>
      <w:r w:rsidRPr="00BF5E93">
        <w:rPr>
          <w:rFonts w:ascii="Times New Roman" w:eastAsia="Times New Roman" w:hAnsi="Times New Roman" w:cs="Times New Roman"/>
          <w:sz w:val="24"/>
          <w:szCs w:val="24"/>
          <w:lang w:eastAsia="es-AR"/>
        </w:rPr>
        <w:t>Transmitir a los visitantes —especialmente a la comunidad educativa escolapia, jóvenes y fieles— que la santidad es u</w:t>
      </w:r>
      <w:r w:rsidR="00A9599A">
        <w:rPr>
          <w:rFonts w:ascii="Times New Roman" w:eastAsia="Times New Roman" w:hAnsi="Times New Roman" w:cs="Times New Roman"/>
          <w:sz w:val="24"/>
          <w:szCs w:val="24"/>
          <w:lang w:eastAsia="es-AR"/>
        </w:rPr>
        <w:t xml:space="preserve">na respuesta cotidiana basada </w:t>
      </w:r>
      <w:r w:rsidRPr="00BF5E93">
        <w:rPr>
          <w:rFonts w:ascii="Times New Roman" w:eastAsia="Times New Roman" w:hAnsi="Times New Roman" w:cs="Times New Roman"/>
          <w:sz w:val="24"/>
          <w:szCs w:val="24"/>
          <w:lang w:eastAsia="es-AR"/>
        </w:rPr>
        <w:t>en el deber, el amor familiar y la entrega incondicional a Dios, demostrando cómo el Beato Ignacio mantuvo la paz y el valor cristiano en momentos de persecución.</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6. Organización en Secciones</w:t>
      </w:r>
    </w:p>
    <w:p w:rsidR="00BF5E93" w:rsidRPr="00BF5E93" w:rsidRDefault="00BF5E93" w:rsidP="00BF5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Inicio (Home):</w:t>
      </w:r>
      <w:r w:rsidRPr="00BF5E93">
        <w:rPr>
          <w:rFonts w:ascii="Times New Roman" w:eastAsia="Times New Roman" w:hAnsi="Times New Roman" w:cs="Times New Roman"/>
          <w:sz w:val="24"/>
          <w:szCs w:val="24"/>
          <w:lang w:eastAsia="es-AR"/>
        </w:rPr>
        <w:t xml:space="preserve"> Bienvenida, frase célebre del Beato ("¿Puedo yo morir por una causa más santa y más noble?") y acceso rápido a las secciones principales.</w:t>
      </w:r>
    </w:p>
    <w:p w:rsidR="00BF5E93" w:rsidRPr="00BF5E93" w:rsidRDefault="00BF5E93" w:rsidP="00BF5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Biografía:</w:t>
      </w:r>
      <w:r w:rsidRPr="00BF5E93">
        <w:rPr>
          <w:rFonts w:ascii="Times New Roman" w:eastAsia="Times New Roman" w:hAnsi="Times New Roman" w:cs="Times New Roman"/>
          <w:sz w:val="24"/>
          <w:szCs w:val="24"/>
          <w:lang w:eastAsia="es-AR"/>
        </w:rPr>
        <w:t xml:space="preserve"> Sus primeros años en Igualada, los estudios y su vocación escolapia. </w:t>
      </w:r>
    </w:p>
    <w:p w:rsidR="00BF5E93" w:rsidRPr="00BF5E93" w:rsidRDefault="00BF5E93" w:rsidP="00BF5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Carisma y Talentos:</w:t>
      </w:r>
      <w:r w:rsidRPr="00BF5E93">
        <w:rPr>
          <w:rFonts w:ascii="Times New Roman" w:eastAsia="Times New Roman" w:hAnsi="Times New Roman" w:cs="Times New Roman"/>
          <w:sz w:val="24"/>
          <w:szCs w:val="24"/>
          <w:lang w:eastAsia="es-AR"/>
        </w:rPr>
        <w:t xml:space="preserve"> Su labor como educador, músico y su cercanía familiar.</w:t>
      </w:r>
    </w:p>
    <w:p w:rsidR="00BF5E93" w:rsidRPr="00BF5E93" w:rsidRDefault="00BF5E93" w:rsidP="00BF5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 xml:space="preserve">Martirio y </w:t>
      </w:r>
      <w:r w:rsidRPr="00A9599A">
        <w:rPr>
          <w:rFonts w:ascii="Times New Roman" w:eastAsia="Times New Roman" w:hAnsi="Times New Roman" w:cs="Times New Roman"/>
          <w:b/>
          <w:bCs/>
          <w:sz w:val="24"/>
          <w:szCs w:val="24"/>
          <w:u w:val="single"/>
          <w:lang w:eastAsia="es-AR"/>
        </w:rPr>
        <w:t>Testimonio</w:t>
      </w:r>
      <w:r w:rsidRPr="00BF5E93">
        <w:rPr>
          <w:rFonts w:ascii="Times New Roman" w:eastAsia="Times New Roman" w:hAnsi="Times New Roman" w:cs="Times New Roman"/>
          <w:b/>
          <w:bCs/>
          <w:sz w:val="24"/>
          <w:szCs w:val="24"/>
          <w:lang w:eastAsia="es-AR"/>
        </w:rPr>
        <w:t>:</w:t>
      </w:r>
      <w:r w:rsidRPr="00BF5E93">
        <w:rPr>
          <w:rFonts w:ascii="Times New Roman" w:eastAsia="Times New Roman" w:hAnsi="Times New Roman" w:cs="Times New Roman"/>
          <w:sz w:val="24"/>
          <w:szCs w:val="24"/>
          <w:lang w:eastAsia="es-AR"/>
        </w:rPr>
        <w:t xml:space="preserve"> Los sucesos de 1936 en Can </w:t>
      </w:r>
      <w:proofErr w:type="spellStart"/>
      <w:r w:rsidRPr="00BF5E93">
        <w:rPr>
          <w:rFonts w:ascii="Times New Roman" w:eastAsia="Times New Roman" w:hAnsi="Times New Roman" w:cs="Times New Roman"/>
          <w:sz w:val="24"/>
          <w:szCs w:val="24"/>
          <w:lang w:eastAsia="es-AR"/>
        </w:rPr>
        <w:t>Brunet</w:t>
      </w:r>
      <w:proofErr w:type="spellEnd"/>
      <w:r w:rsidRPr="00BF5E93">
        <w:rPr>
          <w:rFonts w:ascii="Times New Roman" w:eastAsia="Times New Roman" w:hAnsi="Times New Roman" w:cs="Times New Roman"/>
          <w:sz w:val="24"/>
          <w:szCs w:val="24"/>
          <w:lang w:eastAsia="es-AR"/>
        </w:rPr>
        <w:t xml:space="preserve"> y su tránsito hacia la cruz en </w:t>
      </w:r>
      <w:proofErr w:type="spellStart"/>
      <w:r w:rsidRPr="00BF5E93">
        <w:rPr>
          <w:rFonts w:ascii="Times New Roman" w:eastAsia="Times New Roman" w:hAnsi="Times New Roman" w:cs="Times New Roman"/>
          <w:sz w:val="24"/>
          <w:szCs w:val="24"/>
          <w:lang w:eastAsia="es-AR"/>
        </w:rPr>
        <w:t>Òdena</w:t>
      </w:r>
      <w:proofErr w:type="spellEnd"/>
      <w:r w:rsidRPr="00BF5E93">
        <w:rPr>
          <w:rFonts w:ascii="Times New Roman" w:eastAsia="Times New Roman" w:hAnsi="Times New Roman" w:cs="Times New Roman"/>
          <w:sz w:val="24"/>
          <w:szCs w:val="24"/>
          <w:lang w:eastAsia="es-AR"/>
        </w:rPr>
        <w:t>.</w:t>
      </w:r>
    </w:p>
    <w:p w:rsidR="00BF5E93" w:rsidRPr="00BF5E93" w:rsidRDefault="00BF5E93" w:rsidP="00BF5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Beatificación:</w:t>
      </w:r>
      <w:r w:rsidRPr="00BF5E93">
        <w:rPr>
          <w:rFonts w:ascii="Times New Roman" w:eastAsia="Times New Roman" w:hAnsi="Times New Roman" w:cs="Times New Roman"/>
          <w:sz w:val="24"/>
          <w:szCs w:val="24"/>
          <w:lang w:eastAsia="es-AR"/>
        </w:rPr>
        <w:t xml:space="preserve"> Detalles de la ceremonia presidida por Juan Pablo II y su estatus en las Escuelas Pías. </w:t>
      </w:r>
    </w:p>
    <w:p w:rsidR="00BF5E93" w:rsidRPr="00BF5E93" w:rsidRDefault="00BF5E93" w:rsidP="00BF5E9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Recursos y Oración:</w:t>
      </w:r>
      <w:r w:rsidR="00A9599A">
        <w:rPr>
          <w:rFonts w:ascii="Times New Roman" w:eastAsia="Times New Roman" w:hAnsi="Times New Roman" w:cs="Times New Roman"/>
          <w:sz w:val="24"/>
          <w:szCs w:val="24"/>
          <w:lang w:eastAsia="es-AR"/>
        </w:rPr>
        <w:t xml:space="preserve"> oraciones</w:t>
      </w:r>
      <w:r w:rsidRPr="00BF5E93">
        <w:rPr>
          <w:rFonts w:ascii="Times New Roman" w:eastAsia="Times New Roman" w:hAnsi="Times New Roman" w:cs="Times New Roman"/>
          <w:sz w:val="24"/>
          <w:szCs w:val="24"/>
          <w:lang w:eastAsia="es-AR"/>
        </w:rPr>
        <w:t xml:space="preserve">, estampas, textos </w:t>
      </w:r>
      <w:r w:rsidRPr="00A9599A">
        <w:rPr>
          <w:rFonts w:ascii="Times New Roman" w:eastAsia="Times New Roman" w:hAnsi="Times New Roman" w:cs="Times New Roman"/>
          <w:sz w:val="24"/>
          <w:szCs w:val="24"/>
          <w:u w:val="single"/>
          <w:lang w:eastAsia="es-AR"/>
        </w:rPr>
        <w:t>litúrgicos</w:t>
      </w:r>
      <w:r w:rsidRPr="00BF5E93">
        <w:rPr>
          <w:rFonts w:ascii="Times New Roman" w:eastAsia="Times New Roman" w:hAnsi="Times New Roman" w:cs="Times New Roman"/>
          <w:sz w:val="24"/>
          <w:szCs w:val="24"/>
          <w:lang w:eastAsia="es-AR"/>
        </w:rPr>
        <w:t xml:space="preserve"> y contacto.</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7. Jerarquía de Contenidos</w:t>
      </w:r>
    </w:p>
    <w:p w:rsidR="00BF5E93" w:rsidRPr="00BF5E93" w:rsidRDefault="00A9599A" w:rsidP="00BF5E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Nivel 1</w:t>
      </w:r>
      <w:r w:rsidR="00BF5E93" w:rsidRPr="00BF5E93">
        <w:rPr>
          <w:rFonts w:ascii="Times New Roman" w:eastAsia="Times New Roman" w:hAnsi="Times New Roman" w:cs="Times New Roman"/>
          <w:b/>
          <w:bCs/>
          <w:sz w:val="24"/>
          <w:szCs w:val="24"/>
          <w:lang w:eastAsia="es-AR"/>
        </w:rPr>
        <w:t>:</w:t>
      </w:r>
      <w:r w:rsidR="00BF5E93" w:rsidRPr="00BF5E93">
        <w:rPr>
          <w:rFonts w:ascii="Times New Roman" w:eastAsia="Times New Roman" w:hAnsi="Times New Roman" w:cs="Times New Roman"/>
          <w:sz w:val="24"/>
          <w:szCs w:val="24"/>
          <w:lang w:eastAsia="es-AR"/>
        </w:rPr>
        <w:t xml:space="preserve"> Página de Inicio y Menú Principal (Biografía, Martirio, Legado).</w:t>
      </w:r>
    </w:p>
    <w:p w:rsidR="00BF5E93" w:rsidRPr="00BF5E93" w:rsidRDefault="00A9599A" w:rsidP="00BF5E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Nivel 2</w:t>
      </w:r>
      <w:r w:rsidR="00BF5E93" w:rsidRPr="00BF5E93">
        <w:rPr>
          <w:rFonts w:ascii="Times New Roman" w:eastAsia="Times New Roman" w:hAnsi="Times New Roman" w:cs="Times New Roman"/>
          <w:b/>
          <w:bCs/>
          <w:sz w:val="24"/>
          <w:szCs w:val="24"/>
          <w:lang w:eastAsia="es-AR"/>
        </w:rPr>
        <w:t>:</w:t>
      </w:r>
      <w:r>
        <w:rPr>
          <w:rFonts w:ascii="Times New Roman" w:eastAsia="Times New Roman" w:hAnsi="Times New Roman" w:cs="Times New Roman"/>
          <w:sz w:val="24"/>
          <w:szCs w:val="24"/>
          <w:lang w:eastAsia="es-AR"/>
        </w:rPr>
        <w:t xml:space="preserve"> S</w:t>
      </w:r>
      <w:r w:rsidR="00BF5E93" w:rsidRPr="00BF5E93">
        <w:rPr>
          <w:rFonts w:ascii="Times New Roman" w:eastAsia="Times New Roman" w:hAnsi="Times New Roman" w:cs="Times New Roman"/>
          <w:sz w:val="24"/>
          <w:szCs w:val="24"/>
          <w:lang w:eastAsia="es-AR"/>
        </w:rPr>
        <w:t>ecciones desplegables (Infancia y Familia, Escuelas Pías, Detalles del Martirio, Beatificación).</w:t>
      </w:r>
    </w:p>
    <w:p w:rsidR="00BF5E93" w:rsidRPr="00BF5E93" w:rsidRDefault="00A9599A" w:rsidP="00BF5E9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b/>
          <w:bCs/>
          <w:sz w:val="24"/>
          <w:szCs w:val="24"/>
          <w:lang w:eastAsia="es-AR"/>
        </w:rPr>
        <w:t>Nivel 3</w:t>
      </w:r>
      <w:r w:rsidR="00BF5E93" w:rsidRPr="00BF5E93">
        <w:rPr>
          <w:rFonts w:ascii="Times New Roman" w:eastAsia="Times New Roman" w:hAnsi="Times New Roman" w:cs="Times New Roman"/>
          <w:b/>
          <w:bCs/>
          <w:sz w:val="24"/>
          <w:szCs w:val="24"/>
          <w:lang w:eastAsia="es-AR"/>
        </w:rPr>
        <w:t>:</w:t>
      </w:r>
      <w:r w:rsidR="00BF5E93" w:rsidRPr="00BF5E93">
        <w:rPr>
          <w:rFonts w:ascii="Times New Roman" w:eastAsia="Times New Roman" w:hAnsi="Times New Roman" w:cs="Times New Roman"/>
          <w:sz w:val="24"/>
          <w:szCs w:val="24"/>
          <w:lang w:eastAsia="es-AR"/>
        </w:rPr>
        <w:t xml:space="preserve"> Galería fotográfica, documentos históricos y materiales descargables para la oración.</w:t>
      </w:r>
    </w:p>
    <w:p w:rsidR="00BF5E93" w:rsidRPr="00BF5E93" w:rsidRDefault="00BF5E93" w:rsidP="00BF5E93">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F5E93">
        <w:rPr>
          <w:rFonts w:ascii="Times New Roman" w:eastAsia="Times New Roman" w:hAnsi="Times New Roman" w:cs="Times New Roman"/>
          <w:b/>
          <w:bCs/>
          <w:sz w:val="27"/>
          <w:szCs w:val="27"/>
          <w:lang w:eastAsia="es-AR"/>
        </w:rPr>
        <w:t>8. Selección de Imágenes y Recursos Visuales</w:t>
      </w:r>
    </w:p>
    <w:p w:rsidR="00BF5E93" w:rsidRPr="00BF5E93" w:rsidRDefault="00BF5E93" w:rsidP="00BF5E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Fotografías históricas:</w:t>
      </w:r>
      <w:r w:rsidRPr="00BF5E93">
        <w:rPr>
          <w:rFonts w:ascii="Times New Roman" w:eastAsia="Times New Roman" w:hAnsi="Times New Roman" w:cs="Times New Roman"/>
          <w:sz w:val="24"/>
          <w:szCs w:val="24"/>
          <w:lang w:eastAsia="es-AR"/>
        </w:rPr>
        <w:t xml:space="preserve"> Retrato oficial del Beato Ignacio, imágenes de archivo de las comunidades escolapias de la época y de la finca Can </w:t>
      </w:r>
      <w:proofErr w:type="spellStart"/>
      <w:r w:rsidRPr="00BF5E93">
        <w:rPr>
          <w:rFonts w:ascii="Times New Roman" w:eastAsia="Times New Roman" w:hAnsi="Times New Roman" w:cs="Times New Roman"/>
          <w:sz w:val="24"/>
          <w:szCs w:val="24"/>
          <w:lang w:eastAsia="es-AR"/>
        </w:rPr>
        <w:t>Brunet</w:t>
      </w:r>
      <w:proofErr w:type="spellEnd"/>
      <w:r w:rsidRPr="00BF5E93">
        <w:rPr>
          <w:rFonts w:ascii="Times New Roman" w:eastAsia="Times New Roman" w:hAnsi="Times New Roman" w:cs="Times New Roman"/>
          <w:sz w:val="24"/>
          <w:szCs w:val="24"/>
          <w:lang w:eastAsia="es-AR"/>
        </w:rPr>
        <w:t>.</w:t>
      </w:r>
    </w:p>
    <w:p w:rsidR="00BF5E93" w:rsidRPr="00BF5E93" w:rsidRDefault="00BF5E93" w:rsidP="00BF5E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Iconografía religiosa:</w:t>
      </w:r>
      <w:r w:rsidRPr="00BF5E93">
        <w:rPr>
          <w:rFonts w:ascii="Times New Roman" w:eastAsia="Times New Roman" w:hAnsi="Times New Roman" w:cs="Times New Roman"/>
          <w:sz w:val="24"/>
          <w:szCs w:val="24"/>
          <w:lang w:eastAsia="es-AR"/>
        </w:rPr>
        <w:t xml:space="preserve"> Estampas de beatificación y símbolos </w:t>
      </w:r>
      <w:proofErr w:type="spellStart"/>
      <w:r w:rsidRPr="00BF5E93">
        <w:rPr>
          <w:rFonts w:ascii="Times New Roman" w:eastAsia="Times New Roman" w:hAnsi="Times New Roman" w:cs="Times New Roman"/>
          <w:sz w:val="24"/>
          <w:szCs w:val="24"/>
          <w:lang w:eastAsia="es-AR"/>
        </w:rPr>
        <w:t>calasicios</w:t>
      </w:r>
      <w:proofErr w:type="spellEnd"/>
      <w:r w:rsidRPr="00BF5E93">
        <w:rPr>
          <w:rFonts w:ascii="Times New Roman" w:eastAsia="Times New Roman" w:hAnsi="Times New Roman" w:cs="Times New Roman"/>
          <w:sz w:val="24"/>
          <w:szCs w:val="24"/>
          <w:lang w:eastAsia="es-AR"/>
        </w:rPr>
        <w:t xml:space="preserve"> (Cruz de las Escuelas Pías).</w:t>
      </w:r>
    </w:p>
    <w:p w:rsidR="00BF5E93" w:rsidRPr="00BF5E93" w:rsidRDefault="00BF5E93" w:rsidP="00BF5E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Multimedia:</w:t>
      </w:r>
      <w:r w:rsidRPr="00BF5E93">
        <w:rPr>
          <w:rFonts w:ascii="Times New Roman" w:eastAsia="Times New Roman" w:hAnsi="Times New Roman" w:cs="Times New Roman"/>
          <w:sz w:val="24"/>
          <w:szCs w:val="24"/>
          <w:lang w:eastAsia="es-AR"/>
        </w:rPr>
        <w:t xml:space="preserve"> Enlaces a videos institucionales sobre los mártires escolapios y partituras o referencias musicale</w:t>
      </w:r>
      <w:r w:rsidR="00A9599A">
        <w:rPr>
          <w:rFonts w:ascii="Times New Roman" w:eastAsia="Times New Roman" w:hAnsi="Times New Roman" w:cs="Times New Roman"/>
          <w:sz w:val="24"/>
          <w:szCs w:val="24"/>
          <w:lang w:eastAsia="es-AR"/>
        </w:rPr>
        <w:t>s</w:t>
      </w:r>
      <w:r w:rsidRPr="00BF5E93">
        <w:rPr>
          <w:rFonts w:ascii="Times New Roman" w:eastAsia="Times New Roman" w:hAnsi="Times New Roman" w:cs="Times New Roman"/>
          <w:sz w:val="24"/>
          <w:szCs w:val="24"/>
          <w:lang w:eastAsia="es-AR"/>
        </w:rPr>
        <w:t>.</w:t>
      </w:r>
      <w:r w:rsidR="00A9599A">
        <w:rPr>
          <w:rFonts w:ascii="Times New Roman" w:eastAsia="Times New Roman" w:hAnsi="Times New Roman" w:cs="Times New Roman"/>
          <w:sz w:val="24"/>
          <w:szCs w:val="24"/>
          <w:lang w:eastAsia="es-AR"/>
        </w:rPr>
        <w:t xml:space="preserve"> Un mapa donde se muestre su lugar de nacimiento.</w:t>
      </w:r>
    </w:p>
    <w:p w:rsidR="00BF5E93" w:rsidRPr="00BF5E93" w:rsidRDefault="00BF5E93" w:rsidP="00BF5E9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BF5E93">
        <w:rPr>
          <w:rFonts w:ascii="Times New Roman" w:eastAsia="Times New Roman" w:hAnsi="Times New Roman" w:cs="Times New Roman"/>
          <w:b/>
          <w:bCs/>
          <w:sz w:val="24"/>
          <w:szCs w:val="24"/>
          <w:lang w:eastAsia="es-AR"/>
        </w:rPr>
        <w:t>Recursos interactivos:</w:t>
      </w:r>
      <w:r w:rsidRPr="00BF5E93">
        <w:rPr>
          <w:rFonts w:ascii="Times New Roman" w:eastAsia="Times New Roman" w:hAnsi="Times New Roman" w:cs="Times New Roman"/>
          <w:sz w:val="24"/>
          <w:szCs w:val="24"/>
          <w:lang w:eastAsia="es-AR"/>
        </w:rPr>
        <w:t xml:space="preserve"> Línea de tiempo visual interactiva con los momentos clave de su vida.</w:t>
      </w:r>
    </w:p>
    <w:p w:rsidR="00BF5E93" w:rsidRPr="00BF5E93" w:rsidRDefault="00BF5E93" w:rsidP="00BF5E93">
      <w:pPr>
        <w:rPr>
          <w:lang w:val="es-ES"/>
        </w:rPr>
      </w:pPr>
    </w:p>
    <w:sectPr w:rsidR="00BF5E93" w:rsidRPr="00BF5E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65E96"/>
    <w:multiLevelType w:val="multilevel"/>
    <w:tmpl w:val="F5B4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4E4083"/>
    <w:multiLevelType w:val="multilevel"/>
    <w:tmpl w:val="658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975636"/>
    <w:multiLevelType w:val="multilevel"/>
    <w:tmpl w:val="357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CB1198"/>
    <w:multiLevelType w:val="multilevel"/>
    <w:tmpl w:val="5C32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5511AC"/>
    <w:multiLevelType w:val="multilevel"/>
    <w:tmpl w:val="36FE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9F1FCC"/>
    <w:multiLevelType w:val="multilevel"/>
    <w:tmpl w:val="1A38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EC23D97"/>
    <w:multiLevelType w:val="multilevel"/>
    <w:tmpl w:val="19A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0"/>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DA2"/>
    <w:rsid w:val="00282DA2"/>
    <w:rsid w:val="00A9599A"/>
    <w:rsid w:val="00BF5E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BF5E9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F5E93"/>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BF5E9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71">
    <w:name w:val="citation-71"/>
    <w:basedOn w:val="Fuentedeprrafopredeter"/>
    <w:rsid w:val="00BF5E93"/>
  </w:style>
  <w:style w:type="character" w:customStyle="1" w:styleId="citation-70">
    <w:name w:val="citation-70"/>
    <w:basedOn w:val="Fuentedeprrafopredeter"/>
    <w:rsid w:val="00BF5E93"/>
  </w:style>
  <w:style w:type="character" w:customStyle="1" w:styleId="citation-69">
    <w:name w:val="citation-69"/>
    <w:basedOn w:val="Fuentedeprrafopredeter"/>
    <w:rsid w:val="00BF5E93"/>
  </w:style>
  <w:style w:type="character" w:customStyle="1" w:styleId="citation-68">
    <w:name w:val="citation-68"/>
    <w:basedOn w:val="Fuentedeprrafopredeter"/>
    <w:rsid w:val="00BF5E93"/>
  </w:style>
  <w:style w:type="character" w:customStyle="1" w:styleId="citation-67">
    <w:name w:val="citation-67"/>
    <w:basedOn w:val="Fuentedeprrafopredeter"/>
    <w:rsid w:val="00BF5E93"/>
  </w:style>
  <w:style w:type="character" w:customStyle="1" w:styleId="citation-66">
    <w:name w:val="citation-66"/>
    <w:basedOn w:val="Fuentedeprrafopredeter"/>
    <w:rsid w:val="00BF5E93"/>
  </w:style>
  <w:style w:type="character" w:customStyle="1" w:styleId="citation-65">
    <w:name w:val="citation-65"/>
    <w:basedOn w:val="Fuentedeprrafopredeter"/>
    <w:rsid w:val="00BF5E93"/>
  </w:style>
  <w:style w:type="character" w:customStyle="1" w:styleId="citation-64">
    <w:name w:val="citation-64"/>
    <w:basedOn w:val="Fuentedeprrafopredeter"/>
    <w:rsid w:val="00BF5E93"/>
  </w:style>
  <w:style w:type="character" w:customStyle="1" w:styleId="citation-63">
    <w:name w:val="citation-63"/>
    <w:basedOn w:val="Fuentedeprrafopredeter"/>
    <w:rsid w:val="00BF5E93"/>
  </w:style>
  <w:style w:type="character" w:customStyle="1" w:styleId="citation-62">
    <w:name w:val="citation-62"/>
    <w:basedOn w:val="Fuentedeprrafopredeter"/>
    <w:rsid w:val="00BF5E93"/>
  </w:style>
  <w:style w:type="character" w:customStyle="1" w:styleId="citation-61">
    <w:name w:val="citation-61"/>
    <w:basedOn w:val="Fuentedeprrafopredeter"/>
    <w:rsid w:val="00BF5E93"/>
  </w:style>
  <w:style w:type="character" w:customStyle="1" w:styleId="citation-60">
    <w:name w:val="citation-60"/>
    <w:basedOn w:val="Fuentedeprrafopredeter"/>
    <w:rsid w:val="00BF5E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BF5E93"/>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F5E93"/>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BF5E9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citation-71">
    <w:name w:val="citation-71"/>
    <w:basedOn w:val="Fuentedeprrafopredeter"/>
    <w:rsid w:val="00BF5E93"/>
  </w:style>
  <w:style w:type="character" w:customStyle="1" w:styleId="citation-70">
    <w:name w:val="citation-70"/>
    <w:basedOn w:val="Fuentedeprrafopredeter"/>
    <w:rsid w:val="00BF5E93"/>
  </w:style>
  <w:style w:type="character" w:customStyle="1" w:styleId="citation-69">
    <w:name w:val="citation-69"/>
    <w:basedOn w:val="Fuentedeprrafopredeter"/>
    <w:rsid w:val="00BF5E93"/>
  </w:style>
  <w:style w:type="character" w:customStyle="1" w:styleId="citation-68">
    <w:name w:val="citation-68"/>
    <w:basedOn w:val="Fuentedeprrafopredeter"/>
    <w:rsid w:val="00BF5E93"/>
  </w:style>
  <w:style w:type="character" w:customStyle="1" w:styleId="citation-67">
    <w:name w:val="citation-67"/>
    <w:basedOn w:val="Fuentedeprrafopredeter"/>
    <w:rsid w:val="00BF5E93"/>
  </w:style>
  <w:style w:type="character" w:customStyle="1" w:styleId="citation-66">
    <w:name w:val="citation-66"/>
    <w:basedOn w:val="Fuentedeprrafopredeter"/>
    <w:rsid w:val="00BF5E93"/>
  </w:style>
  <w:style w:type="character" w:customStyle="1" w:styleId="citation-65">
    <w:name w:val="citation-65"/>
    <w:basedOn w:val="Fuentedeprrafopredeter"/>
    <w:rsid w:val="00BF5E93"/>
  </w:style>
  <w:style w:type="character" w:customStyle="1" w:styleId="citation-64">
    <w:name w:val="citation-64"/>
    <w:basedOn w:val="Fuentedeprrafopredeter"/>
    <w:rsid w:val="00BF5E93"/>
  </w:style>
  <w:style w:type="character" w:customStyle="1" w:styleId="citation-63">
    <w:name w:val="citation-63"/>
    <w:basedOn w:val="Fuentedeprrafopredeter"/>
    <w:rsid w:val="00BF5E93"/>
  </w:style>
  <w:style w:type="character" w:customStyle="1" w:styleId="citation-62">
    <w:name w:val="citation-62"/>
    <w:basedOn w:val="Fuentedeprrafopredeter"/>
    <w:rsid w:val="00BF5E93"/>
  </w:style>
  <w:style w:type="character" w:customStyle="1" w:styleId="citation-61">
    <w:name w:val="citation-61"/>
    <w:basedOn w:val="Fuentedeprrafopredeter"/>
    <w:rsid w:val="00BF5E93"/>
  </w:style>
  <w:style w:type="character" w:customStyle="1" w:styleId="citation-60">
    <w:name w:val="citation-60"/>
    <w:basedOn w:val="Fuentedeprrafopredeter"/>
    <w:rsid w:val="00BF5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72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703</Words>
  <Characters>3872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Calasanz</dc:creator>
  <cp:lastModifiedBy>Equipo</cp:lastModifiedBy>
  <cp:revision>2</cp:revision>
  <dcterms:created xsi:type="dcterms:W3CDTF">2026-09-03T17:51:00Z</dcterms:created>
  <dcterms:modified xsi:type="dcterms:W3CDTF">2026-09-10T17:25:00Z</dcterms:modified>
</cp:coreProperties>
</file>