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AC7F" w14:textId="77777777" w:rsidR="00F01632" w:rsidRDefault="00F01632" w:rsidP="004016E5">
      <w:pPr>
        <w:pStyle w:val="NormalWeb"/>
        <w:spacing w:before="0" w:beforeAutospacing="0" w:after="0" w:afterAutospacing="0"/>
        <w:jc w:val="center"/>
        <w:rPr>
          <w:rStyle w:val="Strong"/>
          <w:color w:val="0E101A"/>
          <w:sz w:val="20"/>
          <w:szCs w:val="20"/>
        </w:rPr>
      </w:pPr>
    </w:p>
    <w:p w14:paraId="35DA7798" w14:textId="77777777" w:rsidR="004C6D18" w:rsidRDefault="004C6D18" w:rsidP="004016E5">
      <w:pPr>
        <w:pStyle w:val="NormalWeb"/>
        <w:spacing w:before="0" w:beforeAutospacing="0" w:after="0" w:afterAutospacing="0"/>
        <w:jc w:val="center"/>
        <w:rPr>
          <w:rStyle w:val="Strong"/>
          <w:color w:val="0E101A"/>
          <w:sz w:val="20"/>
          <w:szCs w:val="20"/>
        </w:rPr>
      </w:pPr>
    </w:p>
    <w:p w14:paraId="232DCB14" w14:textId="77777777" w:rsidR="00797106" w:rsidRDefault="00797106" w:rsidP="00797106">
      <w:pPr>
        <w:spacing w:line="276" w:lineRule="auto"/>
        <w:jc w:val="center"/>
        <w:rPr>
          <w:b/>
          <w:bCs/>
          <w:sz w:val="20"/>
          <w:szCs w:val="20"/>
        </w:rPr>
      </w:pPr>
    </w:p>
    <w:p w14:paraId="2ED49290" w14:textId="77777777" w:rsidR="00797106" w:rsidRDefault="00797106" w:rsidP="00797106">
      <w:pPr>
        <w:spacing w:line="276" w:lineRule="auto"/>
        <w:jc w:val="center"/>
        <w:rPr>
          <w:b/>
          <w:bCs/>
          <w:sz w:val="20"/>
          <w:szCs w:val="20"/>
        </w:rPr>
      </w:pPr>
    </w:p>
    <w:p w14:paraId="03FAB70C" w14:textId="77777777" w:rsidR="00797106" w:rsidRDefault="00797106" w:rsidP="00797106">
      <w:pPr>
        <w:spacing w:line="276" w:lineRule="auto"/>
        <w:jc w:val="center"/>
        <w:rPr>
          <w:b/>
          <w:bCs/>
          <w:sz w:val="20"/>
          <w:szCs w:val="20"/>
        </w:rPr>
      </w:pPr>
    </w:p>
    <w:p w14:paraId="2C075F0D" w14:textId="77777777" w:rsidR="00797106" w:rsidRPr="00216B44" w:rsidRDefault="00797106" w:rsidP="00797106">
      <w:pPr>
        <w:spacing w:line="276" w:lineRule="auto"/>
        <w:jc w:val="center"/>
        <w:rPr>
          <w:b/>
          <w:bCs/>
          <w:sz w:val="20"/>
          <w:szCs w:val="20"/>
        </w:rPr>
      </w:pPr>
      <w:r w:rsidRPr="00216B44">
        <w:rPr>
          <w:b/>
          <w:bCs/>
          <w:sz w:val="20"/>
          <w:szCs w:val="20"/>
        </w:rPr>
        <w:t>Assessing Sociograms’ Role in Enhancing Engagement in Online Learning</w:t>
      </w:r>
    </w:p>
    <w:p w14:paraId="31D64D2A" w14:textId="77777777" w:rsidR="00797106" w:rsidRPr="00216B44" w:rsidRDefault="00797106" w:rsidP="00797106">
      <w:pPr>
        <w:spacing w:line="480" w:lineRule="auto"/>
        <w:ind w:left="20" w:right="20"/>
        <w:jc w:val="center"/>
        <w:rPr>
          <w:color w:val="000000" w:themeColor="text1"/>
          <w:sz w:val="20"/>
          <w:szCs w:val="20"/>
        </w:rPr>
      </w:pPr>
    </w:p>
    <w:p w14:paraId="055B1D20" w14:textId="77777777" w:rsidR="00797106" w:rsidRPr="00216B44" w:rsidRDefault="00797106" w:rsidP="00797106">
      <w:pPr>
        <w:spacing w:line="480" w:lineRule="auto"/>
        <w:ind w:left="20" w:right="20"/>
        <w:jc w:val="center"/>
        <w:rPr>
          <w:color w:val="000000" w:themeColor="text1"/>
          <w:sz w:val="20"/>
          <w:szCs w:val="20"/>
        </w:rPr>
      </w:pPr>
      <w:proofErr w:type="spellStart"/>
      <w:r w:rsidRPr="00216B44">
        <w:rPr>
          <w:color w:val="000000" w:themeColor="text1"/>
          <w:sz w:val="20"/>
          <w:szCs w:val="20"/>
        </w:rPr>
        <w:t>Minkyung</w:t>
      </w:r>
      <w:proofErr w:type="spellEnd"/>
      <w:r w:rsidRPr="00216B44">
        <w:rPr>
          <w:color w:val="000000" w:themeColor="text1"/>
          <w:sz w:val="20"/>
          <w:szCs w:val="20"/>
        </w:rPr>
        <w:t xml:space="preserve">. Lee, Roy B. </w:t>
      </w:r>
      <w:proofErr w:type="spellStart"/>
      <w:r w:rsidRPr="00216B44">
        <w:rPr>
          <w:color w:val="000000" w:themeColor="text1"/>
          <w:sz w:val="20"/>
          <w:szCs w:val="20"/>
        </w:rPr>
        <w:t>Clariana</w:t>
      </w:r>
      <w:proofErr w:type="spellEnd"/>
      <w:r w:rsidRPr="00216B44">
        <w:rPr>
          <w:color w:val="000000" w:themeColor="text1"/>
          <w:sz w:val="20"/>
          <w:szCs w:val="20"/>
        </w:rPr>
        <w:t> </w:t>
      </w:r>
    </w:p>
    <w:p w14:paraId="13791870" w14:textId="77777777" w:rsidR="00797106" w:rsidRPr="00216B44" w:rsidRDefault="00797106" w:rsidP="00797106">
      <w:pPr>
        <w:ind w:left="20" w:right="20"/>
        <w:jc w:val="center"/>
        <w:rPr>
          <w:sz w:val="20"/>
          <w:szCs w:val="20"/>
        </w:rPr>
      </w:pPr>
      <w:r w:rsidRPr="00216B44">
        <w:rPr>
          <w:color w:val="000000"/>
          <w:sz w:val="20"/>
          <w:szCs w:val="20"/>
        </w:rPr>
        <w:t>Penn State University, University Park.</w:t>
      </w:r>
    </w:p>
    <w:p w14:paraId="27AB42ED" w14:textId="77777777" w:rsidR="00797106" w:rsidRPr="00216B44" w:rsidRDefault="00797106" w:rsidP="00797106">
      <w:pPr>
        <w:ind w:left="20" w:right="20"/>
        <w:jc w:val="center"/>
        <w:rPr>
          <w:color w:val="000000"/>
          <w:sz w:val="20"/>
          <w:szCs w:val="20"/>
        </w:rPr>
      </w:pPr>
    </w:p>
    <w:p w14:paraId="70334773" w14:textId="77777777" w:rsidR="00797106" w:rsidRPr="00216B44" w:rsidRDefault="00797106" w:rsidP="00797106">
      <w:pPr>
        <w:spacing w:after="240"/>
        <w:rPr>
          <w:color w:val="000000"/>
          <w:sz w:val="20"/>
          <w:szCs w:val="20"/>
        </w:rPr>
      </w:pPr>
      <w:r w:rsidRPr="00216B44">
        <w:rPr>
          <w:sz w:val="20"/>
          <w:szCs w:val="20"/>
        </w:rPr>
        <w:br/>
      </w:r>
      <w:r w:rsidRPr="00216B44">
        <w:rPr>
          <w:sz w:val="20"/>
          <w:szCs w:val="20"/>
        </w:rPr>
        <w:br/>
      </w:r>
      <w:r w:rsidRPr="00216B44">
        <w:rPr>
          <w:sz w:val="20"/>
          <w:szCs w:val="20"/>
        </w:rPr>
        <w:br/>
      </w:r>
      <w:r w:rsidRPr="00216B44">
        <w:rPr>
          <w:sz w:val="20"/>
          <w:szCs w:val="20"/>
        </w:rPr>
        <w:br/>
      </w:r>
      <w:r w:rsidRPr="00216B44">
        <w:rPr>
          <w:sz w:val="20"/>
          <w:szCs w:val="20"/>
        </w:rPr>
        <w:br/>
      </w:r>
      <w:r w:rsidRPr="00216B44">
        <w:rPr>
          <w:sz w:val="20"/>
          <w:szCs w:val="20"/>
        </w:rPr>
        <w:br/>
      </w:r>
      <w:r w:rsidRPr="00216B44">
        <w:rPr>
          <w:sz w:val="20"/>
          <w:szCs w:val="20"/>
        </w:rPr>
        <w:br/>
      </w:r>
    </w:p>
    <w:p w14:paraId="7A49004F" w14:textId="77777777" w:rsidR="00797106" w:rsidRPr="00216B44" w:rsidRDefault="00797106" w:rsidP="00797106">
      <w:pPr>
        <w:spacing w:after="240"/>
        <w:jc w:val="center"/>
        <w:rPr>
          <w:color w:val="000000"/>
          <w:sz w:val="20"/>
          <w:szCs w:val="20"/>
        </w:rPr>
      </w:pPr>
    </w:p>
    <w:p w14:paraId="5D9DC884" w14:textId="77777777" w:rsidR="00797106" w:rsidRPr="00216B44" w:rsidRDefault="00797106" w:rsidP="00797106">
      <w:pPr>
        <w:spacing w:after="240"/>
        <w:jc w:val="center"/>
        <w:rPr>
          <w:color w:val="000000"/>
          <w:sz w:val="20"/>
          <w:szCs w:val="20"/>
        </w:rPr>
      </w:pPr>
    </w:p>
    <w:p w14:paraId="09224680" w14:textId="77777777" w:rsidR="00797106" w:rsidRPr="00216B44" w:rsidRDefault="00797106" w:rsidP="00797106">
      <w:pPr>
        <w:spacing w:after="240"/>
        <w:jc w:val="center"/>
        <w:rPr>
          <w:color w:val="000000"/>
          <w:sz w:val="20"/>
          <w:szCs w:val="20"/>
        </w:rPr>
      </w:pPr>
    </w:p>
    <w:p w14:paraId="02F7481D" w14:textId="77777777" w:rsidR="00797106" w:rsidRPr="00216B44" w:rsidRDefault="00797106" w:rsidP="00797106">
      <w:pPr>
        <w:spacing w:after="240"/>
        <w:jc w:val="center"/>
        <w:rPr>
          <w:color w:val="000000"/>
          <w:sz w:val="20"/>
          <w:szCs w:val="20"/>
        </w:rPr>
      </w:pPr>
    </w:p>
    <w:p w14:paraId="63962912" w14:textId="77777777" w:rsidR="00797106" w:rsidRPr="00216B44" w:rsidRDefault="00797106" w:rsidP="00797106">
      <w:pPr>
        <w:spacing w:after="240"/>
        <w:jc w:val="center"/>
        <w:rPr>
          <w:color w:val="000000"/>
          <w:sz w:val="20"/>
          <w:szCs w:val="20"/>
        </w:rPr>
      </w:pPr>
    </w:p>
    <w:p w14:paraId="12B27BA6" w14:textId="77777777" w:rsidR="00797106" w:rsidRPr="00216B44" w:rsidRDefault="00797106" w:rsidP="00797106">
      <w:pPr>
        <w:jc w:val="center"/>
        <w:rPr>
          <w:b/>
          <w:bCs/>
          <w:sz w:val="20"/>
          <w:szCs w:val="20"/>
        </w:rPr>
      </w:pPr>
      <w:r w:rsidRPr="00216B44">
        <w:rPr>
          <w:b/>
          <w:bCs/>
          <w:sz w:val="20"/>
          <w:szCs w:val="20"/>
        </w:rPr>
        <w:t>Author Note</w:t>
      </w:r>
    </w:p>
    <w:p w14:paraId="643E4D32" w14:textId="77777777" w:rsidR="00797106" w:rsidRPr="00216B44" w:rsidRDefault="00797106" w:rsidP="00797106">
      <w:pPr>
        <w:rPr>
          <w:sz w:val="20"/>
          <w:szCs w:val="20"/>
        </w:rPr>
      </w:pPr>
    </w:p>
    <w:p w14:paraId="4524525A" w14:textId="77777777" w:rsidR="00797106" w:rsidRPr="00216B44" w:rsidRDefault="00797106" w:rsidP="00797106">
      <w:pPr>
        <w:ind w:left="20" w:right="20"/>
        <w:rPr>
          <w:b/>
          <w:bCs/>
          <w:color w:val="000000"/>
          <w:sz w:val="20"/>
          <w:szCs w:val="20"/>
        </w:rPr>
      </w:pPr>
      <w:r w:rsidRPr="00216B44">
        <w:rPr>
          <w:b/>
          <w:bCs/>
          <w:color w:val="000000"/>
          <w:sz w:val="20"/>
          <w:szCs w:val="20"/>
        </w:rPr>
        <w:t>Authors:</w:t>
      </w:r>
    </w:p>
    <w:p w14:paraId="1D7822B6" w14:textId="77777777" w:rsidR="00797106" w:rsidRPr="00216B44" w:rsidRDefault="00797106" w:rsidP="00797106">
      <w:pPr>
        <w:ind w:left="20" w:right="20"/>
        <w:rPr>
          <w:color w:val="000000"/>
          <w:sz w:val="20"/>
          <w:szCs w:val="20"/>
        </w:rPr>
      </w:pPr>
      <w:proofErr w:type="spellStart"/>
      <w:r w:rsidRPr="00216B44">
        <w:rPr>
          <w:b/>
          <w:bCs/>
          <w:color w:val="000000"/>
          <w:sz w:val="20"/>
          <w:szCs w:val="20"/>
        </w:rPr>
        <w:t>Minkyung</w:t>
      </w:r>
      <w:proofErr w:type="spellEnd"/>
      <w:r w:rsidRPr="00216B44">
        <w:rPr>
          <w:b/>
          <w:bCs/>
          <w:color w:val="000000"/>
          <w:sz w:val="20"/>
          <w:szCs w:val="20"/>
        </w:rPr>
        <w:t xml:space="preserve"> Lee,</w:t>
      </w:r>
      <w:r w:rsidRPr="00216B44">
        <w:rPr>
          <w:color w:val="000000"/>
          <w:sz w:val="20"/>
          <w:szCs w:val="20"/>
        </w:rPr>
        <w:t xml:space="preserve"> Ph.D. Candidate </w:t>
      </w:r>
    </w:p>
    <w:p w14:paraId="24D855B1" w14:textId="77777777" w:rsidR="00797106" w:rsidRPr="00216B44" w:rsidRDefault="00797106" w:rsidP="00797106">
      <w:pPr>
        <w:ind w:left="20" w:right="20"/>
        <w:rPr>
          <w:color w:val="000000"/>
          <w:sz w:val="20"/>
          <w:szCs w:val="20"/>
        </w:rPr>
      </w:pPr>
      <w:r w:rsidRPr="00216B44">
        <w:rPr>
          <w:color w:val="000000"/>
          <w:sz w:val="20"/>
          <w:szCs w:val="20"/>
        </w:rPr>
        <w:t>Department of Learning and Performance Systems</w:t>
      </w:r>
      <w:r w:rsidRPr="00216B44">
        <w:rPr>
          <w:color w:val="000000"/>
          <w:sz w:val="20"/>
          <w:szCs w:val="20"/>
        </w:rPr>
        <w:br/>
        <w:t>Pennsylvania State University</w:t>
      </w:r>
    </w:p>
    <w:p w14:paraId="1A5C3C46" w14:textId="77777777" w:rsidR="00797106" w:rsidRPr="00216B44" w:rsidRDefault="00797106" w:rsidP="00797106">
      <w:pPr>
        <w:ind w:left="20" w:right="20"/>
        <w:rPr>
          <w:color w:val="000000"/>
          <w:sz w:val="20"/>
          <w:szCs w:val="20"/>
        </w:rPr>
      </w:pPr>
      <w:r w:rsidRPr="00216B44">
        <w:rPr>
          <w:color w:val="000000"/>
          <w:sz w:val="20"/>
          <w:szCs w:val="20"/>
        </w:rPr>
        <w:t>University Park, PA 16802</w:t>
      </w:r>
      <w:r w:rsidRPr="00216B44">
        <w:rPr>
          <w:color w:val="000000"/>
          <w:sz w:val="20"/>
          <w:szCs w:val="20"/>
        </w:rPr>
        <w:br/>
        <w:t>Email: minklee010@gmail.com</w:t>
      </w:r>
      <w:r w:rsidRPr="00216B44">
        <w:rPr>
          <w:color w:val="000000"/>
          <w:sz w:val="20"/>
          <w:szCs w:val="20"/>
        </w:rPr>
        <w:br/>
      </w:r>
    </w:p>
    <w:p w14:paraId="5F80FC28" w14:textId="77777777" w:rsidR="00797106" w:rsidRPr="00216B44" w:rsidRDefault="00797106" w:rsidP="00797106">
      <w:pPr>
        <w:ind w:left="20" w:right="20"/>
        <w:rPr>
          <w:b/>
          <w:bCs/>
          <w:color w:val="000000"/>
          <w:sz w:val="20"/>
          <w:szCs w:val="20"/>
        </w:rPr>
      </w:pPr>
    </w:p>
    <w:p w14:paraId="7256633E" w14:textId="77777777" w:rsidR="00797106" w:rsidRPr="00216B44" w:rsidRDefault="00797106" w:rsidP="00797106">
      <w:pPr>
        <w:ind w:left="20" w:right="20"/>
        <w:rPr>
          <w:color w:val="000000"/>
          <w:sz w:val="20"/>
          <w:szCs w:val="20"/>
        </w:rPr>
      </w:pPr>
      <w:r w:rsidRPr="00216B44">
        <w:rPr>
          <w:b/>
          <w:bCs/>
          <w:color w:val="000000"/>
          <w:sz w:val="20"/>
          <w:szCs w:val="20"/>
        </w:rPr>
        <w:t xml:space="preserve">Roy B. </w:t>
      </w:r>
      <w:proofErr w:type="spellStart"/>
      <w:r w:rsidRPr="00216B44">
        <w:rPr>
          <w:b/>
          <w:bCs/>
          <w:color w:val="000000"/>
          <w:sz w:val="20"/>
          <w:szCs w:val="20"/>
        </w:rPr>
        <w:t>Clariana</w:t>
      </w:r>
      <w:proofErr w:type="spellEnd"/>
      <w:r w:rsidRPr="00216B44">
        <w:rPr>
          <w:color w:val="000000"/>
          <w:sz w:val="20"/>
          <w:szCs w:val="20"/>
        </w:rPr>
        <w:t xml:space="preserve">, Professor </w:t>
      </w:r>
      <w:r w:rsidRPr="00216B44">
        <w:rPr>
          <w:color w:val="000000"/>
          <w:sz w:val="20"/>
          <w:szCs w:val="20"/>
        </w:rPr>
        <w:br/>
        <w:t>Department of Learning and Performance Systems</w:t>
      </w:r>
      <w:r w:rsidRPr="00216B44">
        <w:rPr>
          <w:color w:val="000000"/>
          <w:sz w:val="20"/>
          <w:szCs w:val="20"/>
        </w:rPr>
        <w:br/>
        <w:t xml:space="preserve">Pennsylvania State University </w:t>
      </w:r>
    </w:p>
    <w:p w14:paraId="772A441F" w14:textId="77777777" w:rsidR="00797106" w:rsidRPr="00216B44" w:rsidRDefault="00797106" w:rsidP="00797106">
      <w:pPr>
        <w:ind w:left="20" w:right="20"/>
        <w:rPr>
          <w:color w:val="000000"/>
          <w:sz w:val="20"/>
          <w:szCs w:val="20"/>
        </w:rPr>
      </w:pPr>
      <w:r w:rsidRPr="00216B44">
        <w:rPr>
          <w:color w:val="000000"/>
          <w:sz w:val="20"/>
          <w:szCs w:val="20"/>
        </w:rPr>
        <w:t>University Park, PA 16802</w:t>
      </w:r>
      <w:r w:rsidRPr="00216B44">
        <w:rPr>
          <w:color w:val="000000"/>
          <w:sz w:val="20"/>
          <w:szCs w:val="20"/>
        </w:rPr>
        <w:br/>
        <w:t>Email: rbc4@psu.edu</w:t>
      </w:r>
      <w:r w:rsidRPr="00216B44">
        <w:rPr>
          <w:color w:val="000000"/>
          <w:sz w:val="20"/>
          <w:szCs w:val="20"/>
        </w:rPr>
        <w:br/>
        <w:t>Office Address: 305D Keller Building, University Park, PA 16802</w:t>
      </w:r>
    </w:p>
    <w:p w14:paraId="2B844A2E" w14:textId="77777777" w:rsidR="00797106" w:rsidRPr="00216B44" w:rsidRDefault="00797106" w:rsidP="00797106">
      <w:pPr>
        <w:ind w:left="20" w:right="20"/>
        <w:rPr>
          <w:b/>
          <w:bCs/>
          <w:color w:val="000000"/>
          <w:sz w:val="20"/>
          <w:szCs w:val="20"/>
        </w:rPr>
      </w:pPr>
    </w:p>
    <w:p w14:paraId="0D1E965D" w14:textId="77777777" w:rsidR="00797106" w:rsidRPr="00216B44" w:rsidRDefault="00797106" w:rsidP="00797106">
      <w:pPr>
        <w:ind w:left="20" w:right="20"/>
        <w:rPr>
          <w:b/>
          <w:bCs/>
          <w:color w:val="000000"/>
          <w:sz w:val="20"/>
          <w:szCs w:val="20"/>
        </w:rPr>
      </w:pPr>
    </w:p>
    <w:p w14:paraId="697B247B" w14:textId="77777777" w:rsidR="00797106" w:rsidRPr="00216B44" w:rsidRDefault="00797106" w:rsidP="00797106">
      <w:pPr>
        <w:ind w:left="20" w:right="20"/>
        <w:rPr>
          <w:b/>
          <w:bCs/>
          <w:color w:val="000000"/>
          <w:sz w:val="20"/>
          <w:szCs w:val="20"/>
        </w:rPr>
      </w:pPr>
      <w:r w:rsidRPr="00216B44">
        <w:rPr>
          <w:b/>
          <w:bCs/>
          <w:color w:val="000000"/>
          <w:sz w:val="20"/>
          <w:szCs w:val="20"/>
        </w:rPr>
        <w:t>Corresponding Author:</w:t>
      </w:r>
    </w:p>
    <w:p w14:paraId="34337374" w14:textId="77777777" w:rsidR="00797106" w:rsidRPr="00216B44" w:rsidRDefault="00797106" w:rsidP="00797106">
      <w:pPr>
        <w:ind w:left="20" w:right="20"/>
        <w:rPr>
          <w:color w:val="000000"/>
          <w:sz w:val="20"/>
          <w:szCs w:val="20"/>
        </w:rPr>
      </w:pPr>
      <w:r w:rsidRPr="00216B44">
        <w:rPr>
          <w:color w:val="000000"/>
          <w:sz w:val="20"/>
          <w:szCs w:val="20"/>
        </w:rPr>
        <w:t>Correspondence concerning this article should be addressed to:</w:t>
      </w:r>
      <w:r w:rsidRPr="00216B44">
        <w:rPr>
          <w:color w:val="000000"/>
          <w:sz w:val="20"/>
          <w:szCs w:val="20"/>
        </w:rPr>
        <w:br/>
      </w:r>
      <w:proofErr w:type="spellStart"/>
      <w:r w:rsidRPr="00216B44">
        <w:rPr>
          <w:b/>
          <w:bCs/>
          <w:color w:val="000000"/>
          <w:sz w:val="20"/>
          <w:szCs w:val="20"/>
        </w:rPr>
        <w:t>Minkyung</w:t>
      </w:r>
      <w:proofErr w:type="spellEnd"/>
      <w:r w:rsidRPr="00216B44">
        <w:rPr>
          <w:b/>
          <w:bCs/>
          <w:color w:val="000000"/>
          <w:sz w:val="20"/>
          <w:szCs w:val="20"/>
        </w:rPr>
        <w:t xml:space="preserve"> Lee</w:t>
      </w:r>
      <w:r w:rsidRPr="00216B44">
        <w:rPr>
          <w:color w:val="000000"/>
          <w:sz w:val="20"/>
          <w:szCs w:val="20"/>
        </w:rPr>
        <w:br/>
        <w:t>Email: minklee010@gmail.com</w:t>
      </w:r>
      <w:r w:rsidRPr="00216B44">
        <w:rPr>
          <w:color w:val="000000"/>
          <w:sz w:val="20"/>
          <w:szCs w:val="20"/>
        </w:rPr>
        <w:br/>
        <w:t>Phone: 814-321-8760</w:t>
      </w:r>
    </w:p>
    <w:p w14:paraId="19777D96" w14:textId="77777777" w:rsidR="004C6D18" w:rsidRDefault="004C6D18" w:rsidP="004016E5">
      <w:pPr>
        <w:pStyle w:val="NormalWeb"/>
        <w:spacing w:before="0" w:beforeAutospacing="0" w:after="0" w:afterAutospacing="0"/>
        <w:jc w:val="center"/>
        <w:rPr>
          <w:rStyle w:val="Strong"/>
          <w:color w:val="0E101A"/>
          <w:sz w:val="20"/>
          <w:szCs w:val="20"/>
        </w:rPr>
      </w:pPr>
    </w:p>
    <w:p w14:paraId="28799D00" w14:textId="77777777" w:rsidR="004C6D18" w:rsidRDefault="004C6D18" w:rsidP="004016E5">
      <w:pPr>
        <w:pStyle w:val="NormalWeb"/>
        <w:spacing w:before="0" w:beforeAutospacing="0" w:after="0" w:afterAutospacing="0"/>
        <w:jc w:val="center"/>
        <w:rPr>
          <w:rStyle w:val="Strong"/>
          <w:color w:val="0E101A"/>
          <w:sz w:val="20"/>
          <w:szCs w:val="20"/>
        </w:rPr>
      </w:pPr>
    </w:p>
    <w:p w14:paraId="7EA59AD7" w14:textId="77777777" w:rsidR="004C6D18" w:rsidRDefault="004C6D18" w:rsidP="004016E5">
      <w:pPr>
        <w:pStyle w:val="NormalWeb"/>
        <w:spacing w:before="0" w:beforeAutospacing="0" w:after="0" w:afterAutospacing="0"/>
        <w:jc w:val="center"/>
        <w:rPr>
          <w:rStyle w:val="Strong"/>
          <w:color w:val="0E101A"/>
          <w:sz w:val="20"/>
          <w:szCs w:val="20"/>
        </w:rPr>
      </w:pPr>
    </w:p>
    <w:p w14:paraId="1F62F06B" w14:textId="77777777" w:rsidR="004C6D18" w:rsidRPr="00B372E2" w:rsidRDefault="004C6D18" w:rsidP="004016E5">
      <w:pPr>
        <w:pStyle w:val="NormalWeb"/>
        <w:spacing w:before="0" w:beforeAutospacing="0" w:after="0" w:afterAutospacing="0"/>
        <w:jc w:val="center"/>
        <w:rPr>
          <w:rStyle w:val="Strong"/>
          <w:color w:val="0E101A"/>
          <w:sz w:val="20"/>
          <w:szCs w:val="20"/>
        </w:rPr>
      </w:pPr>
    </w:p>
    <w:p w14:paraId="461D8AC4" w14:textId="77777777" w:rsidR="00F01632" w:rsidRPr="00B372E2" w:rsidRDefault="00F01632" w:rsidP="004016E5">
      <w:pPr>
        <w:pStyle w:val="NormalWeb"/>
        <w:spacing w:before="0" w:beforeAutospacing="0" w:after="0" w:afterAutospacing="0"/>
        <w:jc w:val="center"/>
        <w:rPr>
          <w:rStyle w:val="Strong"/>
          <w:color w:val="0E101A"/>
          <w:sz w:val="20"/>
          <w:szCs w:val="20"/>
        </w:rPr>
      </w:pPr>
    </w:p>
    <w:p w14:paraId="0CB1E30A" w14:textId="77777777" w:rsidR="00CE59D1" w:rsidRPr="00B372E2" w:rsidRDefault="00CE59D1" w:rsidP="00721F9B">
      <w:pPr>
        <w:spacing w:line="276" w:lineRule="auto"/>
        <w:jc w:val="center"/>
        <w:rPr>
          <w:b/>
          <w:bCs/>
          <w:sz w:val="20"/>
          <w:szCs w:val="20"/>
        </w:rPr>
      </w:pPr>
      <w:r w:rsidRPr="00B372E2">
        <w:rPr>
          <w:b/>
          <w:bCs/>
          <w:sz w:val="20"/>
          <w:szCs w:val="20"/>
        </w:rPr>
        <w:t>Assessing Sociograms’ Role in Enhancing Engagement in Online Learning</w:t>
      </w:r>
    </w:p>
    <w:p w14:paraId="3025EC5A" w14:textId="77777777" w:rsidR="00CE59D1" w:rsidRPr="00B372E2" w:rsidRDefault="00CE59D1" w:rsidP="00721F9B">
      <w:pPr>
        <w:spacing w:line="276" w:lineRule="auto"/>
        <w:jc w:val="center"/>
        <w:rPr>
          <w:b/>
          <w:bCs/>
          <w:sz w:val="20"/>
          <w:szCs w:val="20"/>
        </w:rPr>
      </w:pPr>
    </w:p>
    <w:p w14:paraId="668363FA" w14:textId="39E8F636" w:rsidR="00DD65B8" w:rsidRPr="00B372E2" w:rsidRDefault="00721F9B" w:rsidP="00721F9B">
      <w:pPr>
        <w:spacing w:line="276" w:lineRule="auto"/>
        <w:jc w:val="center"/>
        <w:rPr>
          <w:rFonts w:eastAsia="Batang"/>
          <w:b/>
          <w:bCs/>
          <w:sz w:val="20"/>
          <w:szCs w:val="20"/>
        </w:rPr>
      </w:pPr>
      <w:r w:rsidRPr="00B372E2">
        <w:rPr>
          <w:b/>
          <w:bCs/>
          <w:sz w:val="20"/>
          <w:szCs w:val="20"/>
        </w:rPr>
        <w:t>A</w:t>
      </w:r>
      <w:r w:rsidRPr="00B372E2">
        <w:rPr>
          <w:rFonts w:eastAsia="Batang"/>
          <w:b/>
          <w:bCs/>
          <w:sz w:val="20"/>
          <w:szCs w:val="20"/>
        </w:rPr>
        <w:t>bstract</w:t>
      </w:r>
    </w:p>
    <w:p w14:paraId="33625EFC" w14:textId="036C30DB" w:rsidR="00BC6C65" w:rsidRPr="00B372E2" w:rsidRDefault="00BC6C65" w:rsidP="00CE59D1">
      <w:pPr>
        <w:spacing w:before="100" w:beforeAutospacing="1" w:after="100" w:afterAutospacing="1" w:line="360" w:lineRule="auto"/>
        <w:rPr>
          <w:sz w:val="20"/>
          <w:szCs w:val="20"/>
        </w:rPr>
      </w:pPr>
      <w:r w:rsidRPr="00B372E2">
        <w:rPr>
          <w:sz w:val="20"/>
          <w:szCs w:val="20"/>
        </w:rPr>
        <w:t>This study examines the perceived value and impact of sociograms as instructional tools within online learning communities, analyzed through the Community of Inquiry framework. Using a convergent parallel mixed methods design, the research integrates quantitative data from Likert scale surveys and qualitative data from open-ended responses to gain a comprehensive understanding of students' perceptions. Quantitative analysis</w:t>
      </w:r>
      <w:r w:rsidR="004C6D18">
        <w:rPr>
          <w:sz w:val="20"/>
          <w:szCs w:val="20"/>
        </w:rPr>
        <w:t xml:space="preserve"> </w:t>
      </w:r>
      <w:r w:rsidRPr="00B372E2">
        <w:rPr>
          <w:sz w:val="20"/>
          <w:szCs w:val="20"/>
        </w:rPr>
        <w:t xml:space="preserve">reveals moderate familiarity with sociograms and their perceived support in learning, sense of community, and course perspectives. Thematic analysis highlights five key themes: understanding barriers, perceived usefulness, engagement &amp; interaction, community dynamics, and self-reflection. The findings suggest that while students recognize the conceptual benefits of sociograms for fostering connectedness and engagement, skepticism remains about their practical utility in significantly altering participation behaviors. The study underscores the importance of clear guidance and integration to maximize the benefits of sociograms in online education. Implications for theory and practice are discussed, emphasizing the need for balanced integration of innovative tools and robust support mechanisms to enhance student engagement and interaction in online learning environments. </w:t>
      </w:r>
    </w:p>
    <w:p w14:paraId="07B5943D" w14:textId="77777777" w:rsidR="00410D22" w:rsidRPr="00B372E2" w:rsidRDefault="00410D22" w:rsidP="00DD65B8">
      <w:pPr>
        <w:spacing w:line="276" w:lineRule="auto"/>
        <w:rPr>
          <w:sz w:val="20"/>
          <w:szCs w:val="20"/>
        </w:rPr>
      </w:pPr>
    </w:p>
    <w:p w14:paraId="29D9846F" w14:textId="77777777" w:rsidR="00C878E7" w:rsidRPr="00B372E2" w:rsidRDefault="00C878E7" w:rsidP="00DD65B8">
      <w:pPr>
        <w:spacing w:line="276" w:lineRule="auto"/>
        <w:rPr>
          <w:sz w:val="20"/>
          <w:szCs w:val="20"/>
        </w:rPr>
      </w:pPr>
    </w:p>
    <w:p w14:paraId="30DA95DB" w14:textId="2077AAA0" w:rsidR="001864F1" w:rsidRPr="00B372E2" w:rsidRDefault="00721F9B" w:rsidP="00DD65B8">
      <w:pPr>
        <w:spacing w:line="276" w:lineRule="auto"/>
        <w:rPr>
          <w:sz w:val="20"/>
          <w:szCs w:val="20"/>
        </w:rPr>
      </w:pPr>
      <w:r w:rsidRPr="00B372E2">
        <w:rPr>
          <w:sz w:val="20"/>
          <w:szCs w:val="20"/>
        </w:rPr>
        <w:t>Keywords: Online Learning, Sociograms, Community of Inquiry, Learner Engagement, Mixed-Methods.</w:t>
      </w:r>
    </w:p>
    <w:p w14:paraId="21F1F25A" w14:textId="77777777" w:rsidR="001C46B3" w:rsidRPr="00B372E2" w:rsidRDefault="001C46B3" w:rsidP="00DD65B8">
      <w:pPr>
        <w:spacing w:line="276" w:lineRule="auto"/>
        <w:rPr>
          <w:rStyle w:val="Strong"/>
          <w:b w:val="0"/>
          <w:bCs w:val="0"/>
          <w:sz w:val="20"/>
          <w:szCs w:val="20"/>
        </w:rPr>
      </w:pPr>
    </w:p>
    <w:p w14:paraId="3A90EE55" w14:textId="77777777" w:rsidR="00410D22" w:rsidRPr="00B372E2" w:rsidRDefault="00410D22" w:rsidP="00DD65B8">
      <w:pPr>
        <w:spacing w:line="276" w:lineRule="auto"/>
        <w:rPr>
          <w:rStyle w:val="Strong"/>
          <w:b w:val="0"/>
          <w:bCs w:val="0"/>
          <w:sz w:val="20"/>
          <w:szCs w:val="20"/>
        </w:rPr>
      </w:pPr>
    </w:p>
    <w:p w14:paraId="4BF10F42" w14:textId="77777777" w:rsidR="00410D22" w:rsidRPr="00B372E2" w:rsidRDefault="00410D22" w:rsidP="00E27E45">
      <w:pPr>
        <w:rPr>
          <w:rStyle w:val="Strong"/>
          <w:b w:val="0"/>
          <w:bCs w:val="0"/>
          <w:sz w:val="20"/>
          <w:szCs w:val="20"/>
        </w:rPr>
      </w:pPr>
    </w:p>
    <w:p w14:paraId="1D2D8415" w14:textId="77777777" w:rsidR="00410D22" w:rsidRPr="00B372E2" w:rsidRDefault="00410D22" w:rsidP="00E27E45">
      <w:pPr>
        <w:rPr>
          <w:rStyle w:val="Strong"/>
          <w:b w:val="0"/>
          <w:bCs w:val="0"/>
          <w:sz w:val="20"/>
          <w:szCs w:val="20"/>
        </w:rPr>
      </w:pPr>
    </w:p>
    <w:p w14:paraId="1904CDDE" w14:textId="77777777" w:rsidR="00CE59D1" w:rsidRPr="00B372E2" w:rsidRDefault="00CE59D1" w:rsidP="00E27E45">
      <w:pPr>
        <w:rPr>
          <w:rStyle w:val="Strong"/>
          <w:b w:val="0"/>
          <w:bCs w:val="0"/>
          <w:sz w:val="20"/>
          <w:szCs w:val="20"/>
        </w:rPr>
      </w:pPr>
    </w:p>
    <w:p w14:paraId="737B8A39" w14:textId="77777777" w:rsidR="00CE59D1" w:rsidRPr="00B372E2" w:rsidRDefault="00CE59D1" w:rsidP="00E27E45">
      <w:pPr>
        <w:rPr>
          <w:rStyle w:val="Strong"/>
          <w:b w:val="0"/>
          <w:bCs w:val="0"/>
          <w:sz w:val="20"/>
          <w:szCs w:val="20"/>
        </w:rPr>
      </w:pPr>
    </w:p>
    <w:p w14:paraId="77A02395" w14:textId="77777777" w:rsidR="00CE59D1" w:rsidRPr="00B372E2" w:rsidRDefault="00CE59D1" w:rsidP="00E27E45">
      <w:pPr>
        <w:rPr>
          <w:rStyle w:val="Strong"/>
          <w:b w:val="0"/>
          <w:bCs w:val="0"/>
          <w:sz w:val="20"/>
          <w:szCs w:val="20"/>
        </w:rPr>
      </w:pPr>
    </w:p>
    <w:p w14:paraId="18886181" w14:textId="77777777" w:rsidR="001B213B" w:rsidRDefault="001B213B" w:rsidP="00266F0E">
      <w:pPr>
        <w:pStyle w:val="Heading1"/>
        <w:jc w:val="center"/>
        <w:rPr>
          <w:rStyle w:val="Strong"/>
          <w:sz w:val="20"/>
          <w:szCs w:val="20"/>
        </w:rPr>
      </w:pPr>
    </w:p>
    <w:p w14:paraId="1D15DC2B" w14:textId="77777777" w:rsidR="004C6D18" w:rsidRDefault="004C6D18" w:rsidP="004C6D18"/>
    <w:p w14:paraId="656C4583" w14:textId="77777777" w:rsidR="004C6D18" w:rsidRDefault="004C6D18" w:rsidP="004C6D18"/>
    <w:p w14:paraId="569D4CEC" w14:textId="77777777" w:rsidR="004C6D18" w:rsidRDefault="004C6D18" w:rsidP="004C6D18"/>
    <w:p w14:paraId="7B3C76C2" w14:textId="77777777" w:rsidR="004C6D18" w:rsidRDefault="004C6D18" w:rsidP="004C6D18"/>
    <w:p w14:paraId="292D83E3" w14:textId="77777777" w:rsidR="004C6D18" w:rsidRDefault="004C6D18" w:rsidP="004C6D18"/>
    <w:p w14:paraId="1B77A3A8" w14:textId="77777777" w:rsidR="004C6D18" w:rsidRDefault="004C6D18" w:rsidP="004C6D18"/>
    <w:p w14:paraId="1B6DE51D" w14:textId="77777777" w:rsidR="004C6D18" w:rsidRDefault="004C6D18" w:rsidP="004C6D18"/>
    <w:p w14:paraId="7EE787AE" w14:textId="77777777" w:rsidR="004C6D18" w:rsidRDefault="004C6D18" w:rsidP="004C6D18"/>
    <w:p w14:paraId="103B7E31" w14:textId="77777777" w:rsidR="004C6D18" w:rsidRDefault="004C6D18" w:rsidP="004C6D18"/>
    <w:p w14:paraId="1991ED63" w14:textId="77777777" w:rsidR="004C6D18" w:rsidRDefault="004C6D18" w:rsidP="004C6D18"/>
    <w:p w14:paraId="2FC0DB0A" w14:textId="77777777" w:rsidR="004C6D18" w:rsidRPr="004C6D18" w:rsidRDefault="004C6D18" w:rsidP="004C6D18"/>
    <w:p w14:paraId="747E8BC0" w14:textId="2438224B" w:rsidR="00CD6F4D" w:rsidRPr="00B372E2" w:rsidRDefault="00032F25" w:rsidP="00266F0E">
      <w:pPr>
        <w:pStyle w:val="Heading1"/>
        <w:jc w:val="center"/>
        <w:rPr>
          <w:rStyle w:val="Strong"/>
          <w:color w:val="0E101A"/>
          <w:sz w:val="20"/>
          <w:szCs w:val="20"/>
        </w:rPr>
      </w:pPr>
      <w:r w:rsidRPr="00B372E2">
        <w:rPr>
          <w:rStyle w:val="Strong"/>
          <w:sz w:val="20"/>
          <w:szCs w:val="20"/>
        </w:rPr>
        <w:lastRenderedPageBreak/>
        <w:t>Introduction</w:t>
      </w:r>
    </w:p>
    <w:p w14:paraId="74CEF15B" w14:textId="77777777" w:rsidR="00FA0224" w:rsidRPr="00B372E2" w:rsidRDefault="00FA0224" w:rsidP="00FA0224">
      <w:pPr>
        <w:pStyle w:val="NormalWeb"/>
        <w:spacing w:before="0" w:beforeAutospacing="0" w:after="0" w:afterAutospacing="0"/>
        <w:rPr>
          <w:sz w:val="20"/>
          <w:szCs w:val="20"/>
        </w:rPr>
      </w:pPr>
    </w:p>
    <w:p w14:paraId="2839BA5B" w14:textId="1B2E462C" w:rsidR="006D4D29" w:rsidRDefault="006D4D29" w:rsidP="006D4D29">
      <w:pPr>
        <w:rPr>
          <w:sz w:val="20"/>
          <w:szCs w:val="20"/>
        </w:rPr>
      </w:pPr>
      <w:r w:rsidRPr="00B372E2">
        <w:rPr>
          <w:sz w:val="20"/>
          <w:szCs w:val="20"/>
        </w:rPr>
        <w:t>Online discussions outside of class time are becoming increasingly prevalent in face-to-face higher education courses, providing dynamic spaces for learners to interact and learn. When built upon a community of inquiry (</w:t>
      </w:r>
      <w:proofErr w:type="spellStart"/>
      <w:r w:rsidRPr="00B372E2">
        <w:rPr>
          <w:sz w:val="20"/>
          <w:szCs w:val="20"/>
        </w:rPr>
        <w:t>CoI</w:t>
      </w:r>
      <w:proofErr w:type="spellEnd"/>
      <w:r w:rsidRPr="00B372E2">
        <w:rPr>
          <w:sz w:val="20"/>
          <w:szCs w:val="20"/>
        </w:rPr>
        <w:t xml:space="preserve">) framework, courses foster cognitive, social, and teaching presences essential for a robust educational experience (Shea &amp; </w:t>
      </w:r>
      <w:proofErr w:type="spellStart"/>
      <w:r w:rsidRPr="00B372E2">
        <w:rPr>
          <w:sz w:val="20"/>
          <w:szCs w:val="20"/>
        </w:rPr>
        <w:t>Bidjerano</w:t>
      </w:r>
      <w:proofErr w:type="spellEnd"/>
      <w:r w:rsidRPr="00B372E2">
        <w:rPr>
          <w:sz w:val="20"/>
          <w:szCs w:val="20"/>
        </w:rPr>
        <w:t xml:space="preserve">, 2009). These presences align with the community of learning principles that posit learning as a social act occurring through shared activities and dialogue (Lave &amp; Wenger, 1991), which is central to Asynchronous Online Discussions (AODs). The AODs have become integral to student engagement within digital learning environments. The interaction of the </w:t>
      </w:r>
      <w:proofErr w:type="spellStart"/>
      <w:r w:rsidRPr="00B372E2">
        <w:rPr>
          <w:sz w:val="20"/>
          <w:szCs w:val="20"/>
        </w:rPr>
        <w:t>CoI</w:t>
      </w:r>
      <w:proofErr w:type="spellEnd"/>
      <w:r w:rsidRPr="00B372E2">
        <w:rPr>
          <w:sz w:val="20"/>
          <w:szCs w:val="20"/>
        </w:rPr>
        <w:t xml:space="preserve"> model's presences can significantly enhance this engagement, leading to positive outcomes for distributed learners (</w:t>
      </w:r>
      <w:proofErr w:type="spellStart"/>
      <w:r w:rsidRPr="00B372E2">
        <w:rPr>
          <w:sz w:val="20"/>
          <w:szCs w:val="20"/>
        </w:rPr>
        <w:t>Schellens</w:t>
      </w:r>
      <w:proofErr w:type="spellEnd"/>
      <w:r w:rsidRPr="00B372E2">
        <w:rPr>
          <w:sz w:val="20"/>
          <w:szCs w:val="20"/>
        </w:rPr>
        <w:t xml:space="preserve"> et al., 2005). AODs facilitate sustained participation, strengthen social relationships, and promote knowledge construction (</w:t>
      </w:r>
      <w:proofErr w:type="spellStart"/>
      <w:r w:rsidRPr="00B372E2">
        <w:rPr>
          <w:sz w:val="20"/>
          <w:szCs w:val="20"/>
        </w:rPr>
        <w:t>Koszalka</w:t>
      </w:r>
      <w:proofErr w:type="spellEnd"/>
      <w:r w:rsidRPr="00B372E2">
        <w:rPr>
          <w:sz w:val="20"/>
          <w:szCs w:val="20"/>
        </w:rPr>
        <w:t xml:space="preserve"> et al., 2021; Jonassen &amp; Kwon, 2001). In such communities, higher-order thinking and deeper understanding are achieved through continuous discourse and reflection.</w:t>
      </w:r>
    </w:p>
    <w:p w14:paraId="50E3AEEC" w14:textId="77777777" w:rsidR="00C41950" w:rsidRPr="00B372E2" w:rsidRDefault="00C41950" w:rsidP="006D4D29">
      <w:pPr>
        <w:rPr>
          <w:sz w:val="20"/>
          <w:szCs w:val="20"/>
        </w:rPr>
      </w:pPr>
    </w:p>
    <w:p w14:paraId="0504EC4F" w14:textId="189C09B1" w:rsidR="001D7C0F" w:rsidRPr="00B372E2" w:rsidRDefault="006D4D29" w:rsidP="006D4D29">
      <w:pPr>
        <w:rPr>
          <w:sz w:val="20"/>
          <w:szCs w:val="20"/>
        </w:rPr>
      </w:pPr>
      <w:r w:rsidRPr="00B372E2">
        <w:rPr>
          <w:sz w:val="20"/>
          <w:szCs w:val="20"/>
        </w:rPr>
        <w:t xml:space="preserve">However, despite the growth of asynchronous learning, challenges such as low participation, ineffective collaboration, and diminished learning performance persist (Daniel, 2020; </w:t>
      </w:r>
      <w:proofErr w:type="spellStart"/>
      <w:r w:rsidRPr="00B372E2">
        <w:rPr>
          <w:sz w:val="20"/>
          <w:szCs w:val="20"/>
        </w:rPr>
        <w:t>Kreijns</w:t>
      </w:r>
      <w:proofErr w:type="spellEnd"/>
      <w:r w:rsidRPr="00B372E2">
        <w:rPr>
          <w:sz w:val="20"/>
          <w:szCs w:val="20"/>
        </w:rPr>
        <w:t xml:space="preserve"> et al., 2013; McFarland et al., 2019). Particularly, the depth of engagement in AODs remains a concern. Students may contribute infrequently and superficially, focusing on individual ideas rather than meaningful dialogue and co-construction of knowledge (</w:t>
      </w:r>
      <w:proofErr w:type="spellStart"/>
      <w:r w:rsidRPr="00B372E2">
        <w:rPr>
          <w:sz w:val="20"/>
          <w:szCs w:val="20"/>
        </w:rPr>
        <w:t>Aloni</w:t>
      </w:r>
      <w:proofErr w:type="spellEnd"/>
      <w:r w:rsidRPr="00B372E2">
        <w:rPr>
          <w:sz w:val="20"/>
          <w:szCs w:val="20"/>
        </w:rPr>
        <w:t xml:space="preserve"> &amp; Harrington, 2018). Such engagement often reflects a limited view of discussions, aimed at demonstrating understanding to instructors rather than fostering rich dialogue (Wise et al., 201</w:t>
      </w:r>
      <w:r w:rsidR="00B55D4A" w:rsidRPr="00B372E2">
        <w:rPr>
          <w:sz w:val="20"/>
          <w:szCs w:val="20"/>
        </w:rPr>
        <w:t>3</w:t>
      </w:r>
      <w:r w:rsidRPr="00B372E2">
        <w:rPr>
          <w:sz w:val="20"/>
          <w:szCs w:val="20"/>
        </w:rPr>
        <w:t>). Furthermore, there are doubts about whether asynchronous formats can support the social interaction necessary for effective group learning, as AODs often lack the social richness to build trust, community, and strong interpersonal relationships (</w:t>
      </w:r>
      <w:proofErr w:type="spellStart"/>
      <w:r w:rsidR="00B55D4A" w:rsidRPr="00B372E2">
        <w:rPr>
          <w:sz w:val="20"/>
          <w:szCs w:val="20"/>
        </w:rPr>
        <w:t>Fehrman</w:t>
      </w:r>
      <w:proofErr w:type="spellEnd"/>
      <w:r w:rsidR="00B55D4A" w:rsidRPr="00B372E2">
        <w:rPr>
          <w:sz w:val="20"/>
          <w:szCs w:val="20"/>
        </w:rPr>
        <w:t xml:space="preserve"> &amp; Watson</w:t>
      </w:r>
      <w:r w:rsidR="004702CF" w:rsidRPr="00B372E2">
        <w:rPr>
          <w:sz w:val="20"/>
          <w:szCs w:val="20"/>
        </w:rPr>
        <w:t>,</w:t>
      </w:r>
      <w:r w:rsidR="00B55D4A" w:rsidRPr="00B372E2">
        <w:rPr>
          <w:sz w:val="20"/>
          <w:szCs w:val="20"/>
        </w:rPr>
        <w:t xml:space="preserve"> 2021</w:t>
      </w:r>
      <w:r w:rsidRPr="00B372E2">
        <w:rPr>
          <w:sz w:val="20"/>
          <w:szCs w:val="20"/>
        </w:rPr>
        <w:t xml:space="preserve">; </w:t>
      </w:r>
      <w:proofErr w:type="spellStart"/>
      <w:r w:rsidRPr="00B372E2">
        <w:rPr>
          <w:sz w:val="20"/>
          <w:szCs w:val="20"/>
        </w:rPr>
        <w:t>Roseth</w:t>
      </w:r>
      <w:proofErr w:type="spellEnd"/>
      <w:r w:rsidRPr="00B372E2">
        <w:rPr>
          <w:sz w:val="20"/>
          <w:szCs w:val="20"/>
        </w:rPr>
        <w:t xml:space="preserve"> et al., 2011; </w:t>
      </w:r>
      <w:proofErr w:type="spellStart"/>
      <w:r w:rsidRPr="00B372E2">
        <w:rPr>
          <w:sz w:val="20"/>
          <w:szCs w:val="20"/>
        </w:rPr>
        <w:t>Saltfarelli</w:t>
      </w:r>
      <w:proofErr w:type="spellEnd"/>
      <w:r w:rsidRPr="00B372E2">
        <w:rPr>
          <w:sz w:val="20"/>
          <w:szCs w:val="20"/>
        </w:rPr>
        <w:t xml:space="preserve"> &amp; </w:t>
      </w:r>
      <w:proofErr w:type="spellStart"/>
      <w:r w:rsidRPr="00B372E2">
        <w:rPr>
          <w:sz w:val="20"/>
          <w:szCs w:val="20"/>
        </w:rPr>
        <w:t>Roseth</w:t>
      </w:r>
      <w:proofErr w:type="spellEnd"/>
      <w:r w:rsidRPr="00B372E2">
        <w:rPr>
          <w:sz w:val="20"/>
          <w:szCs w:val="20"/>
        </w:rPr>
        <w:t>, 2014). To address these issues, this study explores the potential of discussion sociograms—a visual representation of dialogic relationships within a learning community—as an instructional tool to deepen engagement, encourage meaningful social interaction, and improve learning outcomes in AODs.</w:t>
      </w:r>
    </w:p>
    <w:p w14:paraId="2FDD8A7D" w14:textId="77777777" w:rsidR="006D4D29" w:rsidRPr="00B372E2" w:rsidRDefault="006D4D29" w:rsidP="00266F0E">
      <w:pPr>
        <w:pStyle w:val="Heading1"/>
        <w:jc w:val="center"/>
        <w:rPr>
          <w:b/>
          <w:bCs/>
          <w:sz w:val="20"/>
          <w:szCs w:val="20"/>
        </w:rPr>
      </w:pPr>
    </w:p>
    <w:p w14:paraId="4E4BF9BD" w14:textId="32102162" w:rsidR="003E6C64" w:rsidRPr="00B372E2" w:rsidRDefault="00266F0E" w:rsidP="00266F0E">
      <w:pPr>
        <w:pStyle w:val="Heading1"/>
        <w:jc w:val="center"/>
        <w:rPr>
          <w:b/>
          <w:bCs/>
          <w:sz w:val="20"/>
          <w:szCs w:val="20"/>
        </w:rPr>
      </w:pPr>
      <w:r w:rsidRPr="00B372E2">
        <w:rPr>
          <w:b/>
          <w:bCs/>
          <w:sz w:val="20"/>
          <w:szCs w:val="20"/>
        </w:rPr>
        <w:t>Literature Review</w:t>
      </w:r>
    </w:p>
    <w:p w14:paraId="3CE64DB7" w14:textId="77777777" w:rsidR="00266F0E" w:rsidRPr="00B372E2" w:rsidRDefault="00266F0E" w:rsidP="00924867">
      <w:pPr>
        <w:pStyle w:val="Heading3"/>
        <w:rPr>
          <w:sz w:val="20"/>
          <w:szCs w:val="20"/>
        </w:rPr>
      </w:pPr>
    </w:p>
    <w:p w14:paraId="4B702519" w14:textId="77777777" w:rsidR="00873FD3" w:rsidRPr="00B372E2" w:rsidRDefault="00873FD3" w:rsidP="00873FD3">
      <w:pPr>
        <w:pStyle w:val="Heading3"/>
        <w:rPr>
          <w:rFonts w:ascii="Times New Roman" w:hAnsi="Times New Roman" w:cs="Times New Roman"/>
          <w:b/>
          <w:bCs/>
          <w:sz w:val="20"/>
          <w:szCs w:val="20"/>
        </w:rPr>
      </w:pPr>
      <w:r w:rsidRPr="00B372E2">
        <w:rPr>
          <w:rFonts w:ascii="Times New Roman" w:hAnsi="Times New Roman" w:cs="Times New Roman"/>
          <w:b/>
          <w:bCs/>
          <w:sz w:val="20"/>
          <w:szCs w:val="20"/>
        </w:rPr>
        <w:t xml:space="preserve">Online Collaborative Engagement </w:t>
      </w:r>
    </w:p>
    <w:p w14:paraId="284C01D5" w14:textId="77777777" w:rsidR="00873FD3" w:rsidRPr="00B372E2" w:rsidRDefault="00873FD3" w:rsidP="00873FD3">
      <w:pPr>
        <w:rPr>
          <w:sz w:val="20"/>
          <w:szCs w:val="20"/>
        </w:rPr>
      </w:pPr>
    </w:p>
    <w:p w14:paraId="06EF0261" w14:textId="2DF95B29" w:rsidR="00873FD3" w:rsidRPr="00B372E2" w:rsidRDefault="00873FD3" w:rsidP="00873FD3">
      <w:pPr>
        <w:pStyle w:val="ListParagraph"/>
        <w:ind w:left="0"/>
        <w:rPr>
          <w:sz w:val="20"/>
          <w:szCs w:val="20"/>
        </w:rPr>
      </w:pPr>
      <w:r w:rsidRPr="00B372E2">
        <w:rPr>
          <w:sz w:val="20"/>
          <w:szCs w:val="20"/>
        </w:rPr>
        <w:t>As previously discussed, a significant concern in AODs is the depth and quality of student engagement, especially in collaborative contexts (</w:t>
      </w:r>
      <w:proofErr w:type="spellStart"/>
      <w:r w:rsidRPr="00B372E2">
        <w:rPr>
          <w:sz w:val="20"/>
          <w:szCs w:val="20"/>
        </w:rPr>
        <w:t>Kreijns</w:t>
      </w:r>
      <w:proofErr w:type="spellEnd"/>
      <w:r w:rsidRPr="00B372E2">
        <w:rPr>
          <w:sz w:val="20"/>
          <w:szCs w:val="20"/>
        </w:rPr>
        <w:t xml:space="preserve"> et al., 2013; Miller et al., 2021). This Engagement should transcend mere interaction to encompass deep, substantive connections that enhance mutual understanding and knowledge construction within a shared responsibility framework (Stahl et al., 2009). The effectiveness of AODs in enabling dispersed learners to develop higher-order thinking skills (Anderson et al., 200</w:t>
      </w:r>
      <w:r w:rsidR="004702CF" w:rsidRPr="00B372E2">
        <w:rPr>
          <w:sz w:val="20"/>
          <w:szCs w:val="20"/>
        </w:rPr>
        <w:t>8</w:t>
      </w:r>
      <w:r w:rsidRPr="00B372E2">
        <w:rPr>
          <w:sz w:val="20"/>
          <w:szCs w:val="20"/>
        </w:rPr>
        <w:t xml:space="preserve">) highlights the importance of collaborative engagement. Within AODs environments, student-initiated interactions are crucial for advancing discussions past basic reactions, thereby promoting collaborative knowledge </w:t>
      </w:r>
      <w:proofErr w:type="gramStart"/>
      <w:r w:rsidRPr="00B372E2">
        <w:rPr>
          <w:sz w:val="20"/>
          <w:szCs w:val="20"/>
        </w:rPr>
        <w:t>building</w:t>
      </w:r>
      <w:proofErr w:type="gramEnd"/>
      <w:r w:rsidRPr="00B372E2">
        <w:rPr>
          <w:sz w:val="20"/>
          <w:szCs w:val="20"/>
        </w:rPr>
        <w:t xml:space="preserve"> and improving learning outcomes (</w:t>
      </w:r>
      <w:proofErr w:type="spellStart"/>
      <w:r w:rsidRPr="00B372E2">
        <w:rPr>
          <w:sz w:val="20"/>
          <w:szCs w:val="20"/>
        </w:rPr>
        <w:t>Dillenbourg</w:t>
      </w:r>
      <w:proofErr w:type="spellEnd"/>
      <w:r w:rsidRPr="00B372E2">
        <w:rPr>
          <w:sz w:val="20"/>
          <w:szCs w:val="20"/>
        </w:rPr>
        <w:t xml:space="preserve"> et al., 1996).</w:t>
      </w:r>
    </w:p>
    <w:p w14:paraId="1A3AE6FB" w14:textId="77777777" w:rsidR="00873FD3" w:rsidRPr="00B372E2" w:rsidRDefault="00873FD3" w:rsidP="00873FD3">
      <w:pPr>
        <w:pStyle w:val="ListParagraph"/>
        <w:ind w:left="0"/>
        <w:rPr>
          <w:sz w:val="20"/>
          <w:szCs w:val="20"/>
        </w:rPr>
      </w:pPr>
    </w:p>
    <w:p w14:paraId="60BBF74F" w14:textId="352C8FC9" w:rsidR="00873FD3" w:rsidRPr="00B372E2" w:rsidRDefault="00873FD3" w:rsidP="00873FD3">
      <w:pPr>
        <w:pStyle w:val="ListParagraph"/>
        <w:ind w:left="0"/>
        <w:rPr>
          <w:sz w:val="20"/>
          <w:szCs w:val="20"/>
        </w:rPr>
      </w:pPr>
      <w:r w:rsidRPr="00B372E2">
        <w:rPr>
          <w:sz w:val="20"/>
          <w:szCs w:val="20"/>
        </w:rPr>
        <w:t xml:space="preserve">Technological platforms in online learning offer both opportunities and challenges. Key to learning, social interactions can be supported by computer-mediated tools such as discussion boards and virtual collaborative spaces (Stahl &amp; </w:t>
      </w:r>
      <w:proofErr w:type="spellStart"/>
      <w:r w:rsidRPr="00B372E2">
        <w:rPr>
          <w:sz w:val="20"/>
          <w:szCs w:val="20"/>
        </w:rPr>
        <w:t>Hakkarainen</w:t>
      </w:r>
      <w:proofErr w:type="spellEnd"/>
      <w:r w:rsidRPr="00B372E2">
        <w:rPr>
          <w:sz w:val="20"/>
          <w:szCs w:val="20"/>
        </w:rPr>
        <w:t>, 2021). These platforms, whether synchronous or asynchronous, enable knowledge assimilation, skill development, and attitude formation through cooperative tasks and feedback mechanisms (</w:t>
      </w:r>
      <w:proofErr w:type="spellStart"/>
      <w:r w:rsidRPr="00B372E2">
        <w:rPr>
          <w:sz w:val="20"/>
          <w:szCs w:val="20"/>
        </w:rPr>
        <w:t>Dillenbourg</w:t>
      </w:r>
      <w:proofErr w:type="spellEnd"/>
      <w:r w:rsidRPr="00B372E2">
        <w:rPr>
          <w:sz w:val="20"/>
          <w:szCs w:val="20"/>
        </w:rPr>
        <w:t xml:space="preserve">, 1999; </w:t>
      </w:r>
      <w:proofErr w:type="spellStart"/>
      <w:r w:rsidRPr="00B372E2">
        <w:rPr>
          <w:sz w:val="20"/>
          <w:szCs w:val="20"/>
        </w:rPr>
        <w:t>Scardamalia</w:t>
      </w:r>
      <w:proofErr w:type="spellEnd"/>
      <w:r w:rsidRPr="00B372E2">
        <w:rPr>
          <w:sz w:val="20"/>
          <w:szCs w:val="20"/>
        </w:rPr>
        <w:t xml:space="preserve"> &amp; Bereiter, 1994). They provide communication and representation tools that allow students to collectively engage in learning activities (Stahl &amp; </w:t>
      </w:r>
      <w:proofErr w:type="spellStart"/>
      <w:r w:rsidRPr="00B372E2">
        <w:rPr>
          <w:sz w:val="20"/>
          <w:szCs w:val="20"/>
        </w:rPr>
        <w:t>Hakkarainen</w:t>
      </w:r>
      <w:proofErr w:type="spellEnd"/>
      <w:r w:rsidRPr="00B372E2">
        <w:rPr>
          <w:sz w:val="20"/>
          <w:szCs w:val="20"/>
        </w:rPr>
        <w:t>, 2021). However, technology's dual role is clear: while innovative tools are developed to enhance collaboration (Anderson, 2008; Hernández-</w:t>
      </w:r>
      <w:proofErr w:type="spellStart"/>
      <w:r w:rsidRPr="00B372E2">
        <w:rPr>
          <w:sz w:val="20"/>
          <w:szCs w:val="20"/>
        </w:rPr>
        <w:t>Sellés</w:t>
      </w:r>
      <w:proofErr w:type="spellEnd"/>
      <w:r w:rsidRPr="00B372E2">
        <w:rPr>
          <w:sz w:val="20"/>
          <w:szCs w:val="20"/>
        </w:rPr>
        <w:t>, 2019), issues such as technical problems and digital literacy gaps pose significant barriers (</w:t>
      </w:r>
      <w:proofErr w:type="spellStart"/>
      <w:r w:rsidRPr="00B372E2">
        <w:rPr>
          <w:sz w:val="20"/>
          <w:szCs w:val="20"/>
        </w:rPr>
        <w:t>Hrastinski</w:t>
      </w:r>
      <w:proofErr w:type="spellEnd"/>
      <w:r w:rsidRPr="00B372E2">
        <w:rPr>
          <w:sz w:val="20"/>
          <w:szCs w:val="20"/>
        </w:rPr>
        <w:t xml:space="preserve">, 2009; </w:t>
      </w:r>
      <w:proofErr w:type="spellStart"/>
      <w:r w:rsidRPr="00B372E2">
        <w:rPr>
          <w:sz w:val="20"/>
          <w:szCs w:val="20"/>
        </w:rPr>
        <w:t>Blau</w:t>
      </w:r>
      <w:proofErr w:type="spellEnd"/>
      <w:r w:rsidRPr="00B372E2">
        <w:rPr>
          <w:sz w:val="20"/>
          <w:szCs w:val="20"/>
        </w:rPr>
        <w:t xml:space="preserve"> et al., 2020).</w:t>
      </w:r>
    </w:p>
    <w:p w14:paraId="6D273BAD" w14:textId="77777777" w:rsidR="00873FD3" w:rsidRPr="00B372E2" w:rsidRDefault="00873FD3" w:rsidP="00873FD3">
      <w:pPr>
        <w:rPr>
          <w:sz w:val="20"/>
          <w:szCs w:val="20"/>
        </w:rPr>
      </w:pPr>
    </w:p>
    <w:p w14:paraId="6ED70F3A" w14:textId="77777777" w:rsidR="00873FD3" w:rsidRPr="00B372E2" w:rsidRDefault="00873FD3" w:rsidP="00873FD3">
      <w:pPr>
        <w:rPr>
          <w:sz w:val="20"/>
          <w:szCs w:val="20"/>
        </w:rPr>
      </w:pPr>
    </w:p>
    <w:p w14:paraId="0B64BC99" w14:textId="79FEBEB0" w:rsidR="00924867" w:rsidRPr="00B372E2" w:rsidRDefault="00924867" w:rsidP="00924867">
      <w:pPr>
        <w:pStyle w:val="Heading3"/>
        <w:rPr>
          <w:rFonts w:ascii="Times New Roman" w:hAnsi="Times New Roman" w:cs="Times New Roman"/>
          <w:b/>
          <w:bCs/>
          <w:sz w:val="20"/>
          <w:szCs w:val="20"/>
        </w:rPr>
      </w:pPr>
      <w:r w:rsidRPr="00B372E2">
        <w:rPr>
          <w:rFonts w:ascii="Times New Roman" w:hAnsi="Times New Roman" w:cs="Times New Roman"/>
          <w:b/>
          <w:bCs/>
          <w:sz w:val="20"/>
          <w:szCs w:val="20"/>
        </w:rPr>
        <w:t>Community of Inquiry Framework</w:t>
      </w:r>
    </w:p>
    <w:p w14:paraId="57A2505F" w14:textId="77777777" w:rsidR="007B4CE5" w:rsidRPr="00B372E2" w:rsidRDefault="007B4CE5" w:rsidP="007B4CE5">
      <w:pPr>
        <w:pStyle w:val="NormalWeb"/>
        <w:spacing w:before="0" w:beforeAutospacing="0" w:after="0" w:afterAutospacing="0"/>
        <w:rPr>
          <w:sz w:val="20"/>
          <w:szCs w:val="20"/>
        </w:rPr>
      </w:pPr>
    </w:p>
    <w:p w14:paraId="27207E20" w14:textId="72D0AACE" w:rsidR="006D4D29" w:rsidRPr="00B372E2" w:rsidRDefault="006D4D29" w:rsidP="006D4D29">
      <w:pPr>
        <w:rPr>
          <w:sz w:val="20"/>
          <w:szCs w:val="20"/>
        </w:rPr>
      </w:pPr>
      <w:r w:rsidRPr="00B372E2">
        <w:rPr>
          <w:sz w:val="20"/>
          <w:szCs w:val="20"/>
        </w:rPr>
        <w:lastRenderedPageBreak/>
        <w:t xml:space="preserve">In a systematic review of online teaching and learning by Martin et al. (2020), learner engagement was identified as a predominant theme, with seven sub-themes emerging: presence, interaction, community, participation, collaboration, involvement, and communication. Under engagement, the most researched theme was 'presence,' largely propelled by the </w:t>
      </w:r>
      <w:proofErr w:type="spellStart"/>
      <w:r w:rsidRPr="00B372E2">
        <w:rPr>
          <w:sz w:val="20"/>
          <w:szCs w:val="20"/>
        </w:rPr>
        <w:t>CoI</w:t>
      </w:r>
      <w:proofErr w:type="spellEnd"/>
      <w:r w:rsidRPr="00B372E2">
        <w:rPr>
          <w:sz w:val="20"/>
          <w:szCs w:val="20"/>
        </w:rPr>
        <w:t xml:space="preserve"> framework.</w:t>
      </w:r>
    </w:p>
    <w:p w14:paraId="04AC82C3" w14:textId="77777777" w:rsidR="00C41950" w:rsidRDefault="006D4D29" w:rsidP="006D4D29">
      <w:pPr>
        <w:rPr>
          <w:sz w:val="20"/>
          <w:szCs w:val="20"/>
        </w:rPr>
      </w:pPr>
      <w:r w:rsidRPr="00B372E2">
        <w:rPr>
          <w:sz w:val="20"/>
          <w:szCs w:val="20"/>
        </w:rPr>
        <w:tab/>
      </w:r>
    </w:p>
    <w:p w14:paraId="24936B9E" w14:textId="0994EC9D" w:rsidR="006D4D29" w:rsidRDefault="006D4D29" w:rsidP="006D4D29">
      <w:pPr>
        <w:rPr>
          <w:sz w:val="20"/>
          <w:szCs w:val="20"/>
        </w:rPr>
      </w:pPr>
      <w:r w:rsidRPr="00B372E2">
        <w:rPr>
          <w:sz w:val="20"/>
          <w:szCs w:val="20"/>
        </w:rPr>
        <w:t xml:space="preserve">The </w:t>
      </w:r>
      <w:proofErr w:type="spellStart"/>
      <w:r w:rsidRPr="00B372E2">
        <w:rPr>
          <w:sz w:val="20"/>
          <w:szCs w:val="20"/>
        </w:rPr>
        <w:t>CoI</w:t>
      </w:r>
      <w:proofErr w:type="spellEnd"/>
      <w:r w:rsidRPr="00B372E2">
        <w:rPr>
          <w:sz w:val="20"/>
          <w:szCs w:val="20"/>
        </w:rPr>
        <w:t xml:space="preserve"> framework, developed for text-based and asynchronous computer conferencing in higher education by Garrison et al. (1999), has been a comprehensive model for understanding presence in various online educational contexts, including K-12 environments, blended learning, and synchronous course delivery (Shea et al., 2022). Extensively cited in online education research, the </w:t>
      </w:r>
      <w:proofErr w:type="spellStart"/>
      <w:r w:rsidRPr="00B372E2">
        <w:rPr>
          <w:sz w:val="20"/>
          <w:szCs w:val="20"/>
        </w:rPr>
        <w:t>CoI</w:t>
      </w:r>
      <w:proofErr w:type="spellEnd"/>
      <w:r w:rsidRPr="00B372E2">
        <w:rPr>
          <w:sz w:val="20"/>
          <w:szCs w:val="20"/>
        </w:rPr>
        <w:t xml:space="preserve"> framework conceptualizes an online learning community as a collective engaged in critical discourse and reflection to construct personal meaning and confirm mutual understanding (Garrison &amp; Akyol, 2013). Within the </w:t>
      </w:r>
      <w:proofErr w:type="spellStart"/>
      <w:r w:rsidRPr="00B372E2">
        <w:rPr>
          <w:sz w:val="20"/>
          <w:szCs w:val="20"/>
        </w:rPr>
        <w:t>CoI</w:t>
      </w:r>
      <w:proofErr w:type="spellEnd"/>
      <w:r w:rsidRPr="00B372E2">
        <w:rPr>
          <w:sz w:val="20"/>
          <w:szCs w:val="20"/>
        </w:rPr>
        <w:t>, the interrelated presences—social, cognitive, and teaching—are fundamental to educational experiences in online environments, with many studies highlighting that effective learning occurs within a community.</w:t>
      </w:r>
    </w:p>
    <w:p w14:paraId="561C5956" w14:textId="77777777" w:rsidR="00C41950" w:rsidRPr="00B372E2" w:rsidRDefault="00C41950" w:rsidP="006D4D29">
      <w:pPr>
        <w:rPr>
          <w:sz w:val="20"/>
          <w:szCs w:val="20"/>
        </w:rPr>
      </w:pPr>
    </w:p>
    <w:p w14:paraId="469445A5" w14:textId="3145E74D" w:rsidR="006D4D29" w:rsidRPr="00B372E2" w:rsidRDefault="006D4D29" w:rsidP="006D4D29">
      <w:pPr>
        <w:rPr>
          <w:sz w:val="20"/>
          <w:szCs w:val="20"/>
        </w:rPr>
      </w:pPr>
      <w:r w:rsidRPr="00B372E2">
        <w:rPr>
          <w:sz w:val="20"/>
          <w:szCs w:val="20"/>
        </w:rPr>
        <w:t xml:space="preserve">Teaching Presence (TP), typically seen as a singular factor, lays the foundation for community creation while supporting social and cognitive presence (Shea &amp; </w:t>
      </w:r>
      <w:proofErr w:type="spellStart"/>
      <w:r w:rsidRPr="00B372E2">
        <w:rPr>
          <w:sz w:val="20"/>
          <w:szCs w:val="20"/>
        </w:rPr>
        <w:t>Bidjerano</w:t>
      </w:r>
      <w:proofErr w:type="spellEnd"/>
      <w:r w:rsidRPr="00B372E2">
        <w:rPr>
          <w:sz w:val="20"/>
          <w:szCs w:val="20"/>
        </w:rPr>
        <w:t>, 2009; Garrison et al., 2010). TP encompasses instructors' actions, course materials, and direction, shaping and managing cognitive and social processes throughout the learning experience. TP manag</w:t>
      </w:r>
      <w:r w:rsidR="00A724FE" w:rsidRPr="00B372E2">
        <w:rPr>
          <w:sz w:val="20"/>
          <w:szCs w:val="20"/>
        </w:rPr>
        <w:t>es</w:t>
      </w:r>
      <w:r w:rsidRPr="00B372E2">
        <w:rPr>
          <w:sz w:val="20"/>
          <w:szCs w:val="20"/>
        </w:rPr>
        <w:t xml:space="preserve"> the environment and facilitating learning experiences. Anderson et al. (2001) indicates that the design, facilitation, and direction of social and cognitive processes to achieve learning outcomes are TP's primary concerns, emphasizing the educator's interaction with students and course material</w:t>
      </w:r>
      <w:r w:rsidR="00A724FE" w:rsidRPr="00B372E2">
        <w:rPr>
          <w:sz w:val="20"/>
          <w:szCs w:val="20"/>
        </w:rPr>
        <w:t xml:space="preserve">. </w:t>
      </w:r>
    </w:p>
    <w:p w14:paraId="2996CB00" w14:textId="77777777" w:rsidR="00C41950" w:rsidRDefault="00C41950" w:rsidP="006D4D29">
      <w:pPr>
        <w:rPr>
          <w:sz w:val="20"/>
          <w:szCs w:val="20"/>
        </w:rPr>
      </w:pPr>
    </w:p>
    <w:p w14:paraId="41409C17" w14:textId="35A8D8ED" w:rsidR="006D4D29" w:rsidRPr="00B372E2" w:rsidRDefault="006D4D29" w:rsidP="006D4D29">
      <w:pPr>
        <w:rPr>
          <w:sz w:val="20"/>
          <w:szCs w:val="20"/>
        </w:rPr>
      </w:pPr>
      <w:r w:rsidRPr="00B372E2">
        <w:rPr>
          <w:sz w:val="20"/>
          <w:szCs w:val="20"/>
        </w:rPr>
        <w:t>Cognitive Presence refers to the extent students can construct and confirm meaning through critical thinking and discourse (Garrison et al., 2000), a process that can vary throughout a course and its modality (Akyol &amp; Garrison, 2008). Although fostering cognitive presence in online environments is challenging due to the difficulty in course design for diverse student needs, structured tasks such as term papers and asynchronous discussions with clear protocols can enhance it. Additionally, cognitive presence is promoted by externally facilitated regulation scaffolding, such as role assignments, rather than solely by extrinsic motivation through grades (</w:t>
      </w:r>
      <w:proofErr w:type="spellStart"/>
      <w:r w:rsidRPr="00B372E2">
        <w:rPr>
          <w:sz w:val="20"/>
          <w:szCs w:val="20"/>
        </w:rPr>
        <w:t>Gasevic</w:t>
      </w:r>
      <w:proofErr w:type="spellEnd"/>
      <w:r w:rsidRPr="00B372E2">
        <w:rPr>
          <w:sz w:val="20"/>
          <w:szCs w:val="20"/>
        </w:rPr>
        <w:t xml:space="preserve"> et al., 2015).</w:t>
      </w:r>
    </w:p>
    <w:p w14:paraId="308D2BAF" w14:textId="77777777" w:rsidR="00C41950" w:rsidRDefault="00C41950" w:rsidP="006D4D29">
      <w:pPr>
        <w:rPr>
          <w:sz w:val="20"/>
          <w:szCs w:val="20"/>
        </w:rPr>
      </w:pPr>
    </w:p>
    <w:p w14:paraId="66B0ED54" w14:textId="431C5246" w:rsidR="006D4D29" w:rsidRPr="00B372E2" w:rsidRDefault="006D4D29" w:rsidP="006D4D29">
      <w:pPr>
        <w:rPr>
          <w:sz w:val="20"/>
          <w:szCs w:val="20"/>
        </w:rPr>
      </w:pPr>
      <w:r w:rsidRPr="00B372E2">
        <w:rPr>
          <w:sz w:val="20"/>
          <w:szCs w:val="20"/>
        </w:rPr>
        <w:t>Social Presence, as defined by Garrison et al. (2010), is the ability to perceive others in an online environment, highlighting the human aspect of learning and relationship development. Social media platforms like Facebook and Twitter can augment social presence (Tang &amp; Hew, 2017), which in turn can enhance perceptions of cognitive presence</w:t>
      </w:r>
      <w:r w:rsidR="00A724FE" w:rsidRPr="00B372E2">
        <w:rPr>
          <w:sz w:val="20"/>
          <w:szCs w:val="20"/>
        </w:rPr>
        <w:t>.</w:t>
      </w:r>
    </w:p>
    <w:p w14:paraId="7D3B5621" w14:textId="77777777" w:rsidR="00C41950" w:rsidRDefault="00C41950" w:rsidP="006D4D29">
      <w:pPr>
        <w:outlineLvl w:val="0"/>
        <w:rPr>
          <w:sz w:val="20"/>
          <w:szCs w:val="20"/>
        </w:rPr>
      </w:pPr>
    </w:p>
    <w:p w14:paraId="2C8D9A97" w14:textId="31EA1BDA" w:rsidR="006D4D29" w:rsidRPr="00B372E2" w:rsidRDefault="006D4D29" w:rsidP="006D4D29">
      <w:pPr>
        <w:outlineLvl w:val="0"/>
        <w:rPr>
          <w:sz w:val="20"/>
          <w:szCs w:val="20"/>
        </w:rPr>
      </w:pPr>
      <w:r w:rsidRPr="00B372E2">
        <w:rPr>
          <w:sz w:val="20"/>
          <w:szCs w:val="20"/>
        </w:rPr>
        <w:t xml:space="preserve">Together, these presences create a cohesive and supportive online learning environment. The </w:t>
      </w:r>
      <w:proofErr w:type="spellStart"/>
      <w:r w:rsidRPr="00B372E2">
        <w:rPr>
          <w:sz w:val="20"/>
          <w:szCs w:val="20"/>
        </w:rPr>
        <w:t>CoI</w:t>
      </w:r>
      <w:proofErr w:type="spellEnd"/>
      <w:r w:rsidRPr="00B372E2">
        <w:rPr>
          <w:sz w:val="20"/>
          <w:szCs w:val="20"/>
        </w:rPr>
        <w:t xml:space="preserve"> framework has been widely applied across various educational contexts, demonstrating its utility in online and blended learning environments (Shea et al., 2012). Despite its strengths, sustaining deep engagement within this framework poses challenges, highlighting the need for innovative tools like sociograms to enhance interaction and engagement.</w:t>
      </w:r>
    </w:p>
    <w:p w14:paraId="1032F391" w14:textId="77777777" w:rsidR="00DD1995" w:rsidRPr="00B372E2" w:rsidRDefault="00DD1995" w:rsidP="006D4D29">
      <w:pPr>
        <w:outlineLvl w:val="0"/>
        <w:rPr>
          <w:sz w:val="20"/>
          <w:szCs w:val="20"/>
        </w:rPr>
      </w:pPr>
    </w:p>
    <w:p w14:paraId="3007AE6C" w14:textId="77777777" w:rsidR="00DD1995" w:rsidRPr="00DD1995" w:rsidRDefault="00DD1995" w:rsidP="00DD1995">
      <w:pPr>
        <w:outlineLvl w:val="0"/>
        <w:rPr>
          <w:b/>
          <w:bCs/>
          <w:color w:val="1F3864" w:themeColor="accent1" w:themeShade="80"/>
          <w:sz w:val="20"/>
          <w:szCs w:val="20"/>
        </w:rPr>
      </w:pPr>
      <w:r w:rsidRPr="00DD1995">
        <w:rPr>
          <w:b/>
          <w:bCs/>
          <w:color w:val="1F3864" w:themeColor="accent1" w:themeShade="80"/>
          <w:sz w:val="20"/>
          <w:szCs w:val="20"/>
        </w:rPr>
        <w:t>Sociograms</w:t>
      </w:r>
    </w:p>
    <w:p w14:paraId="31BB314A" w14:textId="77777777" w:rsidR="00DD1995" w:rsidRPr="00DD1995" w:rsidRDefault="00DD1995" w:rsidP="00DD1995">
      <w:pPr>
        <w:outlineLvl w:val="0"/>
        <w:rPr>
          <w:b/>
          <w:bCs/>
          <w:sz w:val="20"/>
          <w:szCs w:val="20"/>
        </w:rPr>
      </w:pPr>
    </w:p>
    <w:p w14:paraId="755EA55E" w14:textId="68642B51" w:rsidR="00DD1995" w:rsidRDefault="00DD1995" w:rsidP="00DD1995">
      <w:pPr>
        <w:outlineLvl w:val="0"/>
        <w:rPr>
          <w:sz w:val="20"/>
          <w:szCs w:val="20"/>
        </w:rPr>
      </w:pPr>
      <w:r w:rsidRPr="00DD1995">
        <w:rPr>
          <w:sz w:val="20"/>
          <w:szCs w:val="20"/>
        </w:rPr>
        <w:t>Sociograms are vital visual tools for mapping and understanding engagement within student networks, representing the dialogic interactions in educational contexts. The educational value of visual aids is well-documented (Mayer, 2005), with sociograms recognized for their ability to reveal interaction patterns in online learning communities (</w:t>
      </w:r>
      <w:proofErr w:type="spellStart"/>
      <w:r w:rsidRPr="00DD1995">
        <w:rPr>
          <w:sz w:val="20"/>
          <w:szCs w:val="20"/>
        </w:rPr>
        <w:t>Marbouti</w:t>
      </w:r>
      <w:proofErr w:type="spellEnd"/>
      <w:r w:rsidRPr="00DD1995">
        <w:rPr>
          <w:sz w:val="20"/>
          <w:szCs w:val="20"/>
        </w:rPr>
        <w:t xml:space="preserve"> et al., 2016). By integrating qualitative and quantitative data, sociograms provide educators and learners with a new perspective on the dynamics of online discussions and collaborations. They pinpoint active participants, dominant discussion themes, and isolated community members.</w:t>
      </w:r>
    </w:p>
    <w:p w14:paraId="2DC66D32" w14:textId="77777777" w:rsidR="00C41950" w:rsidRPr="00DD1995" w:rsidRDefault="00C41950" w:rsidP="00DD1995">
      <w:pPr>
        <w:outlineLvl w:val="0"/>
        <w:rPr>
          <w:sz w:val="20"/>
          <w:szCs w:val="20"/>
        </w:rPr>
      </w:pPr>
    </w:p>
    <w:p w14:paraId="4AFAFDE9" w14:textId="3057EB29" w:rsidR="00DD1995" w:rsidRPr="00DD1995" w:rsidRDefault="00DD1995" w:rsidP="00DD1995">
      <w:pPr>
        <w:outlineLvl w:val="0"/>
        <w:rPr>
          <w:sz w:val="20"/>
          <w:szCs w:val="20"/>
        </w:rPr>
      </w:pPr>
      <w:r w:rsidRPr="00DD1995">
        <w:rPr>
          <w:sz w:val="20"/>
          <w:szCs w:val="20"/>
        </w:rPr>
        <w:t xml:space="preserve">Social Network Analysis (SNA), a methodology for capturing learner interaction and relationships affecting learning outcomes, has been widely applied in educational settings. It examines the interaction and collaboration degree essential for academic success (Froehlich et al., 2020). </w:t>
      </w:r>
      <w:proofErr w:type="spellStart"/>
      <w:r w:rsidRPr="00DD1995">
        <w:rPr>
          <w:sz w:val="20"/>
          <w:szCs w:val="20"/>
        </w:rPr>
        <w:t>Saqr</w:t>
      </w:r>
      <w:proofErr w:type="spellEnd"/>
      <w:r w:rsidRPr="00DD1995">
        <w:rPr>
          <w:sz w:val="20"/>
          <w:szCs w:val="20"/>
        </w:rPr>
        <w:t xml:space="preserve"> et al. (2018) demonstrated SNA's utility in collaborative learning, using sociograms to clarify relational positions within group discussions. Further, SNA can visualize group dynamics in Problem-Based Learning (PBL), measure engagement, and track participation within Learning Management System (LMS) discussions. High-performing students usually maintain denser ego networks with higher centralities, while low-performing students have more fragmented networks that fluctuate significantly </w:t>
      </w:r>
      <w:r w:rsidRPr="00DD1995">
        <w:rPr>
          <w:sz w:val="20"/>
          <w:szCs w:val="20"/>
        </w:rPr>
        <w:lastRenderedPageBreak/>
        <w:t>(</w:t>
      </w:r>
      <w:proofErr w:type="spellStart"/>
      <w:r w:rsidRPr="00DD1995">
        <w:rPr>
          <w:sz w:val="20"/>
          <w:szCs w:val="20"/>
        </w:rPr>
        <w:t>Ghadirian</w:t>
      </w:r>
      <w:proofErr w:type="spellEnd"/>
      <w:r w:rsidRPr="00DD1995">
        <w:rPr>
          <w:sz w:val="20"/>
          <w:szCs w:val="20"/>
        </w:rPr>
        <w:t xml:space="preserve"> et al., 2018). High centrality, indicative of frequent interaction, is a strong predictor of student performance (Dawson, 2010; </w:t>
      </w:r>
      <w:proofErr w:type="spellStart"/>
      <w:r w:rsidRPr="00DD1995">
        <w:rPr>
          <w:sz w:val="20"/>
          <w:szCs w:val="20"/>
        </w:rPr>
        <w:t>Saqr</w:t>
      </w:r>
      <w:proofErr w:type="spellEnd"/>
      <w:r w:rsidRPr="00DD1995">
        <w:rPr>
          <w:sz w:val="20"/>
          <w:szCs w:val="20"/>
        </w:rPr>
        <w:t xml:space="preserve"> et al., 20</w:t>
      </w:r>
      <w:r w:rsidR="000A6355" w:rsidRPr="00B372E2">
        <w:rPr>
          <w:sz w:val="20"/>
          <w:szCs w:val="20"/>
        </w:rPr>
        <w:t>18</w:t>
      </w:r>
      <w:r w:rsidRPr="00DD1995">
        <w:rPr>
          <w:sz w:val="20"/>
          <w:szCs w:val="20"/>
        </w:rPr>
        <w:t>).</w:t>
      </w:r>
    </w:p>
    <w:p w14:paraId="2AC048CE" w14:textId="77777777" w:rsidR="00C41950" w:rsidRDefault="00C41950" w:rsidP="00DD1995">
      <w:pPr>
        <w:outlineLvl w:val="0"/>
        <w:rPr>
          <w:sz w:val="20"/>
          <w:szCs w:val="20"/>
        </w:rPr>
      </w:pPr>
    </w:p>
    <w:p w14:paraId="19EBA9BD" w14:textId="27F2E4D4" w:rsidR="00DD1995" w:rsidRPr="00DD1995" w:rsidRDefault="00DD1995" w:rsidP="00DD1995">
      <w:pPr>
        <w:outlineLvl w:val="0"/>
        <w:rPr>
          <w:sz w:val="20"/>
          <w:szCs w:val="20"/>
        </w:rPr>
      </w:pPr>
      <w:r w:rsidRPr="00DD1995">
        <w:rPr>
          <w:sz w:val="20"/>
          <w:szCs w:val="20"/>
        </w:rPr>
        <w:t xml:space="preserve">As a component of SNA, sociograms graphically map social links within a group, delineating </w:t>
      </w:r>
      <w:proofErr w:type="gramStart"/>
      <w:r w:rsidRPr="00DD1995">
        <w:rPr>
          <w:sz w:val="20"/>
          <w:szCs w:val="20"/>
        </w:rPr>
        <w:t>relationships</w:t>
      </w:r>
      <w:proofErr w:type="gramEnd"/>
      <w:r w:rsidRPr="00DD1995">
        <w:rPr>
          <w:sz w:val="20"/>
          <w:szCs w:val="20"/>
        </w:rPr>
        <w:t xml:space="preserve"> and interactions among its members (Katz, 2004). Created with nodes (individuals) and edges (interactions), these visual representations clarify the social structures within a learning environment, both at macro and micro levels (</w:t>
      </w:r>
      <w:proofErr w:type="spellStart"/>
      <w:r w:rsidRPr="00DD1995">
        <w:rPr>
          <w:sz w:val="20"/>
          <w:szCs w:val="20"/>
        </w:rPr>
        <w:t>Borgatti</w:t>
      </w:r>
      <w:proofErr w:type="spellEnd"/>
      <w:r w:rsidRPr="00DD1995">
        <w:rPr>
          <w:sz w:val="20"/>
          <w:szCs w:val="20"/>
        </w:rPr>
        <w:t xml:space="preserve"> et al., 2009). This duality in analysis offers a comprehensive view of interaction patterns, peer relationships, and engagement levels, functioning as a diagnostic tool for student behavior and overall network health (</w:t>
      </w:r>
      <w:proofErr w:type="spellStart"/>
      <w:r w:rsidRPr="00DD1995">
        <w:rPr>
          <w:sz w:val="20"/>
          <w:szCs w:val="20"/>
        </w:rPr>
        <w:t>Bakharia</w:t>
      </w:r>
      <w:proofErr w:type="spellEnd"/>
      <w:r w:rsidRPr="00DD1995">
        <w:rPr>
          <w:sz w:val="20"/>
          <w:szCs w:val="20"/>
        </w:rPr>
        <w:t xml:space="preserve"> &amp; Dawson, 2011; Crossley et al., 2015; Author_2, 20</w:t>
      </w:r>
      <w:r w:rsidR="00202E47">
        <w:rPr>
          <w:sz w:val="20"/>
          <w:szCs w:val="20"/>
        </w:rPr>
        <w:t>23</w:t>
      </w:r>
      <w:r w:rsidRPr="00DD1995">
        <w:rPr>
          <w:sz w:val="20"/>
          <w:szCs w:val="20"/>
        </w:rPr>
        <w:t>).</w:t>
      </w:r>
    </w:p>
    <w:p w14:paraId="35F9A914" w14:textId="77777777" w:rsidR="00C41950" w:rsidRDefault="00C41950" w:rsidP="00DD1995">
      <w:pPr>
        <w:outlineLvl w:val="0"/>
        <w:rPr>
          <w:sz w:val="20"/>
          <w:szCs w:val="20"/>
        </w:rPr>
      </w:pPr>
    </w:p>
    <w:p w14:paraId="00DB8630" w14:textId="344E2BF8" w:rsidR="00DD1995" w:rsidRPr="00DD1995" w:rsidRDefault="00DD1995" w:rsidP="00DD1995">
      <w:pPr>
        <w:outlineLvl w:val="0"/>
        <w:rPr>
          <w:sz w:val="20"/>
          <w:szCs w:val="20"/>
        </w:rPr>
      </w:pPr>
      <w:r w:rsidRPr="00DD1995">
        <w:rPr>
          <w:sz w:val="20"/>
          <w:szCs w:val="20"/>
        </w:rPr>
        <w:t xml:space="preserve">Innovative applications of SNA include pedagogical design and student feedback. Tools like SNAPP provide real-time visualizations of social interactions in forums, fostering environments conducive to peer support and knowledge exchange (Dawson et al., 2010). </w:t>
      </w:r>
      <w:r w:rsidR="000A6355" w:rsidRPr="00B372E2">
        <w:rPr>
          <w:sz w:val="20"/>
          <w:szCs w:val="20"/>
        </w:rPr>
        <w:t>Wong et al. (2021)</w:t>
      </w:r>
      <w:r w:rsidRPr="00DD1995">
        <w:rPr>
          <w:sz w:val="20"/>
          <w:szCs w:val="20"/>
        </w:rPr>
        <w:t xml:space="preserve"> visualize interactions, linking analysis with practical educational applications. Tools like Starburst (</w:t>
      </w:r>
      <w:proofErr w:type="spellStart"/>
      <w:r w:rsidRPr="00DD1995">
        <w:rPr>
          <w:sz w:val="20"/>
          <w:szCs w:val="20"/>
        </w:rPr>
        <w:t>Marbouti</w:t>
      </w:r>
      <w:proofErr w:type="spellEnd"/>
      <w:r w:rsidRPr="00DD1995">
        <w:rPr>
          <w:sz w:val="20"/>
          <w:szCs w:val="20"/>
        </w:rPr>
        <w:t xml:space="preserve"> &amp; Wise, 2015) and Nebula (Ng, </w:t>
      </w:r>
      <w:proofErr w:type="spellStart"/>
      <w:r w:rsidRPr="00DD1995">
        <w:rPr>
          <w:sz w:val="20"/>
          <w:szCs w:val="20"/>
        </w:rPr>
        <w:t>Iravani</w:t>
      </w:r>
      <w:proofErr w:type="spellEnd"/>
      <w:r w:rsidRPr="00DD1995">
        <w:rPr>
          <w:sz w:val="20"/>
          <w:szCs w:val="20"/>
        </w:rPr>
        <w:t>, &amp; contractor, n.d.) display discussion posts in formats that emphasize interaction hierarchies, aiding content popularity comprehension and idea dispersion. These interfaces help educators promptly identify less active or isolated students, enabling interventions that encourage collaborative dialogue (Romero et al., 2013).</w:t>
      </w:r>
    </w:p>
    <w:p w14:paraId="78C6D2E4" w14:textId="77777777" w:rsidR="00C41950" w:rsidRDefault="00C41950" w:rsidP="00DD1995">
      <w:pPr>
        <w:outlineLvl w:val="0"/>
        <w:rPr>
          <w:sz w:val="20"/>
          <w:szCs w:val="20"/>
        </w:rPr>
      </w:pPr>
    </w:p>
    <w:p w14:paraId="1C418371" w14:textId="11FED890" w:rsidR="00257F82" w:rsidRPr="00B372E2" w:rsidRDefault="00DD1995" w:rsidP="00DD1995">
      <w:pPr>
        <w:outlineLvl w:val="0"/>
        <w:rPr>
          <w:sz w:val="20"/>
          <w:szCs w:val="20"/>
        </w:rPr>
      </w:pPr>
      <w:r w:rsidRPr="00DD1995">
        <w:rPr>
          <w:sz w:val="20"/>
          <w:szCs w:val="20"/>
        </w:rPr>
        <w:t xml:space="preserve">The instructional benefits of sociograms are evident; however, there is a lack of comprehensive insight into how learners perceive and utilize these tools within educational settings. Addressing this shortfall, this study investigates students' perceptions of discussion sociograms in the context of the </w:t>
      </w:r>
      <w:proofErr w:type="spellStart"/>
      <w:r w:rsidRPr="00DD1995">
        <w:rPr>
          <w:sz w:val="20"/>
          <w:szCs w:val="20"/>
        </w:rPr>
        <w:t>CoI</w:t>
      </w:r>
      <w:proofErr w:type="spellEnd"/>
      <w:r w:rsidRPr="00DD1995">
        <w:rPr>
          <w:sz w:val="20"/>
          <w:szCs w:val="20"/>
        </w:rPr>
        <w:t>, underscoring the necessity for foundational network literacy to accurately interpret these visual data maps (Lockyer et al., 2013). By examining the students' perspectives, which are pivotal yet often overlooked, this research contributes to both reinforcing the educational value of sociograms and highlighting the need for enhancing network literacy to improve online teaching and learning practices through better utilization of conversation trajectories and instructor participation analysis</w:t>
      </w:r>
      <w:r w:rsidR="000A6355" w:rsidRPr="00B372E2">
        <w:rPr>
          <w:sz w:val="20"/>
          <w:szCs w:val="20"/>
        </w:rPr>
        <w:t>.</w:t>
      </w:r>
    </w:p>
    <w:p w14:paraId="697A9F5C" w14:textId="77777777" w:rsidR="00DD1995" w:rsidRPr="00B372E2" w:rsidRDefault="00DD1995" w:rsidP="00DD1995">
      <w:pPr>
        <w:outlineLvl w:val="0"/>
        <w:rPr>
          <w:sz w:val="20"/>
          <w:szCs w:val="20"/>
        </w:rPr>
      </w:pPr>
    </w:p>
    <w:p w14:paraId="53E59C5B" w14:textId="30350426" w:rsidR="004C4BD3" w:rsidRPr="00B372E2" w:rsidRDefault="00032F25" w:rsidP="00E27E45">
      <w:pPr>
        <w:pStyle w:val="Heading1"/>
        <w:jc w:val="center"/>
        <w:rPr>
          <w:b/>
          <w:bCs/>
          <w:sz w:val="20"/>
          <w:szCs w:val="20"/>
        </w:rPr>
      </w:pPr>
      <w:r w:rsidRPr="00B372E2">
        <w:rPr>
          <w:b/>
          <w:bCs/>
          <w:sz w:val="20"/>
          <w:szCs w:val="20"/>
        </w:rPr>
        <w:t>Purpose of the study</w:t>
      </w:r>
    </w:p>
    <w:p w14:paraId="28CE0AEC" w14:textId="77777777" w:rsidR="001D7C0F" w:rsidRPr="00B372E2" w:rsidRDefault="001D7C0F" w:rsidP="00E27E45">
      <w:pPr>
        <w:rPr>
          <w:color w:val="000000" w:themeColor="text1"/>
          <w:sz w:val="20"/>
          <w:szCs w:val="20"/>
        </w:rPr>
      </w:pPr>
    </w:p>
    <w:p w14:paraId="16A0004F" w14:textId="053A4E45" w:rsidR="009F4F78" w:rsidRPr="00B372E2" w:rsidRDefault="00606A91" w:rsidP="00E27E45">
      <w:pPr>
        <w:rPr>
          <w:sz w:val="20"/>
          <w:szCs w:val="20"/>
        </w:rPr>
      </w:pPr>
      <w:r w:rsidRPr="00B372E2">
        <w:rPr>
          <w:sz w:val="20"/>
          <w:szCs w:val="20"/>
        </w:rPr>
        <w:t xml:space="preserve">The purpose of this study is to explore the perceived value and impact of sociograms as instructional tools within online learning communities, utilizing the </w:t>
      </w:r>
      <w:proofErr w:type="spellStart"/>
      <w:r w:rsidRPr="00B372E2">
        <w:rPr>
          <w:sz w:val="20"/>
          <w:szCs w:val="20"/>
        </w:rPr>
        <w:t>CoI</w:t>
      </w:r>
      <w:proofErr w:type="spellEnd"/>
      <w:r w:rsidRPr="00B372E2">
        <w:rPr>
          <w:sz w:val="20"/>
          <w:szCs w:val="20"/>
        </w:rPr>
        <w:t xml:space="preserve"> framework</w:t>
      </w:r>
      <w:r w:rsidR="00AC678A" w:rsidRPr="00B372E2">
        <w:rPr>
          <w:sz w:val="20"/>
          <w:szCs w:val="20"/>
        </w:rPr>
        <w:t xml:space="preserve">. Specifically, the study examines how sociograms influence students' engagement, interaction, and perceptions in </w:t>
      </w:r>
      <w:r w:rsidR="006E4C63" w:rsidRPr="00B372E2">
        <w:rPr>
          <w:sz w:val="20"/>
          <w:szCs w:val="20"/>
        </w:rPr>
        <w:t>AODs</w:t>
      </w:r>
      <w:r w:rsidR="00AC678A" w:rsidRPr="00B372E2">
        <w:rPr>
          <w:sz w:val="20"/>
          <w:szCs w:val="20"/>
        </w:rPr>
        <w:t>, integrating both quantitative and qualitative data to provide a comprehensive analysis of their benefits and challenges in online education.</w:t>
      </w:r>
    </w:p>
    <w:p w14:paraId="6399A0FF" w14:textId="77777777" w:rsidR="00AC678A" w:rsidRPr="00B372E2" w:rsidRDefault="00AC678A" w:rsidP="00E27E45">
      <w:pPr>
        <w:rPr>
          <w:sz w:val="20"/>
          <w:szCs w:val="20"/>
        </w:rPr>
      </w:pPr>
    </w:p>
    <w:p w14:paraId="7C489086" w14:textId="217D6BB4" w:rsidR="00606A91" w:rsidRPr="00B372E2" w:rsidRDefault="00AC678A" w:rsidP="00E27E45">
      <w:pPr>
        <w:rPr>
          <w:sz w:val="20"/>
          <w:szCs w:val="20"/>
        </w:rPr>
      </w:pPr>
      <w:r w:rsidRPr="00B372E2">
        <w:rPr>
          <w:sz w:val="20"/>
          <w:szCs w:val="20"/>
        </w:rPr>
        <w:t>T</w:t>
      </w:r>
      <w:r w:rsidR="00606A91" w:rsidRPr="00B372E2">
        <w:rPr>
          <w:sz w:val="20"/>
          <w:szCs w:val="20"/>
        </w:rPr>
        <w:t>he study addresses the following research questions:</w:t>
      </w:r>
    </w:p>
    <w:p w14:paraId="06DD6C87" w14:textId="17B26328" w:rsidR="00606A91" w:rsidRPr="00B372E2" w:rsidRDefault="00606A91" w:rsidP="00E27E45">
      <w:pPr>
        <w:numPr>
          <w:ilvl w:val="0"/>
          <w:numId w:val="6"/>
        </w:numPr>
        <w:rPr>
          <w:sz w:val="20"/>
          <w:szCs w:val="20"/>
        </w:rPr>
      </w:pPr>
      <w:r w:rsidRPr="00B372E2">
        <w:rPr>
          <w:sz w:val="20"/>
          <w:szCs w:val="20"/>
        </w:rPr>
        <w:t>How do students perceive their online learning community, and what are the key themes that emerge from their descriptions of these communities?</w:t>
      </w:r>
    </w:p>
    <w:p w14:paraId="779936A7" w14:textId="10C84317" w:rsidR="00606A91" w:rsidRPr="00B372E2" w:rsidRDefault="00606A91" w:rsidP="00E27E45">
      <w:pPr>
        <w:numPr>
          <w:ilvl w:val="0"/>
          <w:numId w:val="6"/>
        </w:numPr>
        <w:rPr>
          <w:sz w:val="20"/>
          <w:szCs w:val="20"/>
        </w:rPr>
      </w:pPr>
      <w:r w:rsidRPr="00B372E2">
        <w:rPr>
          <w:sz w:val="20"/>
          <w:szCs w:val="20"/>
        </w:rPr>
        <w:t xml:space="preserve">How do students' perceptions of sociograms relate to the elements of the </w:t>
      </w:r>
      <w:proofErr w:type="spellStart"/>
      <w:r w:rsidRPr="00B372E2">
        <w:rPr>
          <w:sz w:val="20"/>
          <w:szCs w:val="20"/>
        </w:rPr>
        <w:t>CoI</w:t>
      </w:r>
      <w:proofErr w:type="spellEnd"/>
      <w:r w:rsidRPr="00B372E2">
        <w:rPr>
          <w:sz w:val="20"/>
          <w:szCs w:val="20"/>
        </w:rPr>
        <w:t xml:space="preserve"> framework (</w:t>
      </w:r>
      <w:proofErr w:type="gramStart"/>
      <w:r w:rsidR="0054548B" w:rsidRPr="00B372E2">
        <w:rPr>
          <w:sz w:val="20"/>
          <w:szCs w:val="20"/>
        </w:rPr>
        <w:t>SP,CP</w:t>
      </w:r>
      <w:proofErr w:type="gramEnd"/>
      <w:r w:rsidR="0054548B" w:rsidRPr="00B372E2">
        <w:rPr>
          <w:sz w:val="20"/>
          <w:szCs w:val="20"/>
        </w:rPr>
        <w:t xml:space="preserve"> and TP</w:t>
      </w:r>
      <w:r w:rsidRPr="00B372E2">
        <w:rPr>
          <w:sz w:val="20"/>
          <w:szCs w:val="20"/>
        </w:rPr>
        <w:t xml:space="preserve">), and to what extent can these perceptions predict the </w:t>
      </w:r>
      <w:proofErr w:type="spellStart"/>
      <w:r w:rsidRPr="00B372E2">
        <w:rPr>
          <w:sz w:val="20"/>
          <w:szCs w:val="20"/>
        </w:rPr>
        <w:t>CoI</w:t>
      </w:r>
      <w:proofErr w:type="spellEnd"/>
      <w:r w:rsidRPr="00B372E2">
        <w:rPr>
          <w:sz w:val="20"/>
          <w:szCs w:val="20"/>
        </w:rPr>
        <w:t xml:space="preserve"> elements?</w:t>
      </w:r>
    </w:p>
    <w:p w14:paraId="4BD2AD09" w14:textId="4B0A81AB" w:rsidR="00606A91" w:rsidRPr="00B372E2" w:rsidRDefault="00606A91" w:rsidP="00E27E45">
      <w:pPr>
        <w:numPr>
          <w:ilvl w:val="0"/>
          <w:numId w:val="6"/>
        </w:numPr>
        <w:rPr>
          <w:sz w:val="20"/>
          <w:szCs w:val="20"/>
        </w:rPr>
      </w:pPr>
      <w:r w:rsidRPr="00B372E2">
        <w:rPr>
          <w:sz w:val="20"/>
          <w:szCs w:val="20"/>
        </w:rPr>
        <w:t>How do sociograms influence student engagement and participation in online discussions, and what are students' opinions on incorporating sociograms in their future courses?</w:t>
      </w:r>
    </w:p>
    <w:p w14:paraId="7634FB43" w14:textId="77777777" w:rsidR="00721F9B" w:rsidRPr="00B372E2" w:rsidRDefault="00721F9B" w:rsidP="00E27E45">
      <w:pPr>
        <w:rPr>
          <w:sz w:val="20"/>
          <w:szCs w:val="20"/>
        </w:rPr>
      </w:pPr>
    </w:p>
    <w:p w14:paraId="233E2085" w14:textId="77777777" w:rsidR="001D7C0F" w:rsidRPr="00B372E2" w:rsidRDefault="00032F25" w:rsidP="00721F9B">
      <w:pPr>
        <w:pStyle w:val="Heading1"/>
        <w:jc w:val="center"/>
        <w:rPr>
          <w:b/>
          <w:bCs/>
          <w:sz w:val="20"/>
          <w:szCs w:val="20"/>
        </w:rPr>
      </w:pPr>
      <w:r w:rsidRPr="00B372E2">
        <w:rPr>
          <w:b/>
          <w:bCs/>
          <w:sz w:val="20"/>
          <w:szCs w:val="20"/>
        </w:rPr>
        <w:t>Methods</w:t>
      </w:r>
    </w:p>
    <w:p w14:paraId="153311C7" w14:textId="77777777" w:rsidR="00E27E45" w:rsidRPr="00B372E2" w:rsidRDefault="00E27E45" w:rsidP="00721F9B">
      <w:pPr>
        <w:pStyle w:val="Heading3"/>
        <w:rPr>
          <w:sz w:val="20"/>
          <w:szCs w:val="20"/>
        </w:rPr>
      </w:pPr>
    </w:p>
    <w:p w14:paraId="62862128" w14:textId="2C4604CE" w:rsidR="00721F9B" w:rsidRPr="00B372E2" w:rsidRDefault="00721F9B" w:rsidP="00721F9B">
      <w:pPr>
        <w:pStyle w:val="Heading3"/>
        <w:rPr>
          <w:sz w:val="20"/>
          <w:szCs w:val="20"/>
        </w:rPr>
      </w:pPr>
      <w:r w:rsidRPr="00B372E2">
        <w:rPr>
          <w:sz w:val="20"/>
          <w:szCs w:val="20"/>
        </w:rPr>
        <w:t>Participants</w:t>
      </w:r>
    </w:p>
    <w:p w14:paraId="369B6ABB" w14:textId="77777777" w:rsidR="00721F9B" w:rsidRPr="00B372E2" w:rsidRDefault="00721F9B" w:rsidP="00721F9B">
      <w:pPr>
        <w:rPr>
          <w:sz w:val="20"/>
          <w:szCs w:val="20"/>
        </w:rPr>
      </w:pPr>
    </w:p>
    <w:p w14:paraId="4FA55227" w14:textId="28D97287" w:rsidR="00E27E45" w:rsidRPr="00B372E2" w:rsidRDefault="00E27E45" w:rsidP="00CC28B4">
      <w:pPr>
        <w:rPr>
          <w:sz w:val="20"/>
          <w:szCs w:val="20"/>
        </w:rPr>
      </w:pPr>
      <w:r w:rsidRPr="00B372E2">
        <w:rPr>
          <w:sz w:val="20"/>
          <w:szCs w:val="20"/>
        </w:rPr>
        <w:t>Participants were 134 students from three undergraduate and two graduate online courses at a large public university in the eastern United States. These courses, ranging from 100-level to 500-level, required bi-weekly participation in asynchronous discussions designed to promote critical thinking. Students were exposed to sociograms as part of their course design, which visually represented their interactions within online discussion forums to enhance peer understanding and foster a sense of community. Following the exclusion of incomplete surveys, the final sample included 106 students. Participation was voluntary, and no incentives were provided. All participants gave informed consent according to approved IRB guidelines.</w:t>
      </w:r>
    </w:p>
    <w:p w14:paraId="5389FA19" w14:textId="77777777" w:rsidR="00DD1995" w:rsidRPr="00B372E2" w:rsidRDefault="00DD1995" w:rsidP="00CC28B4">
      <w:pPr>
        <w:rPr>
          <w:sz w:val="20"/>
          <w:szCs w:val="20"/>
        </w:rPr>
      </w:pPr>
    </w:p>
    <w:p w14:paraId="1DEF48F4" w14:textId="77777777" w:rsidR="00DD1995" w:rsidRPr="00B372E2" w:rsidRDefault="00DD1995" w:rsidP="00DD1995">
      <w:pPr>
        <w:pStyle w:val="Heading3"/>
        <w:rPr>
          <w:sz w:val="20"/>
          <w:szCs w:val="20"/>
        </w:rPr>
      </w:pPr>
      <w:r w:rsidRPr="00B372E2">
        <w:rPr>
          <w:sz w:val="20"/>
          <w:szCs w:val="20"/>
        </w:rPr>
        <w:lastRenderedPageBreak/>
        <w:t>Instruments</w:t>
      </w:r>
    </w:p>
    <w:p w14:paraId="64624332" w14:textId="77777777" w:rsidR="00DD1995" w:rsidRPr="00DD1995" w:rsidRDefault="00DD1995" w:rsidP="00DD1995">
      <w:pPr>
        <w:rPr>
          <w:sz w:val="20"/>
          <w:szCs w:val="20"/>
        </w:rPr>
      </w:pPr>
    </w:p>
    <w:p w14:paraId="28B8B4ED" w14:textId="10A2D401" w:rsidR="00DD1995" w:rsidRPr="00DD1995" w:rsidRDefault="00DD1995" w:rsidP="00DD1995">
      <w:pPr>
        <w:rPr>
          <w:sz w:val="20"/>
          <w:szCs w:val="20"/>
        </w:rPr>
      </w:pPr>
      <w:r w:rsidRPr="00DD1995">
        <w:rPr>
          <w:sz w:val="20"/>
          <w:szCs w:val="20"/>
        </w:rPr>
        <w:t>The primary instrument was a Qualtrics survey featuring both Likert scale and open-ended questions designed to capture different aspects of the students' perceptions (Appendix 1). The survey consisted of three main sections: The students’ Sense of Learning Community, Students’ Perception of Sociograms (SPS), and the Community of Inquiry (</w:t>
      </w:r>
      <w:proofErr w:type="spellStart"/>
      <w:r w:rsidRPr="00DD1995">
        <w:rPr>
          <w:sz w:val="20"/>
          <w:szCs w:val="20"/>
        </w:rPr>
        <w:t>CoI</w:t>
      </w:r>
      <w:proofErr w:type="spellEnd"/>
      <w:r w:rsidRPr="00DD1995">
        <w:rPr>
          <w:sz w:val="20"/>
          <w:szCs w:val="20"/>
        </w:rPr>
        <w:t>).</w:t>
      </w:r>
    </w:p>
    <w:p w14:paraId="5101A0D1" w14:textId="77777777" w:rsidR="00DD1995" w:rsidRPr="00DD1995" w:rsidRDefault="00DD1995" w:rsidP="00DD1995">
      <w:pPr>
        <w:rPr>
          <w:b/>
          <w:bCs/>
          <w:sz w:val="20"/>
          <w:szCs w:val="20"/>
        </w:rPr>
      </w:pPr>
    </w:p>
    <w:p w14:paraId="46835F05" w14:textId="7E957913" w:rsidR="00DD1995" w:rsidRPr="00DD1995" w:rsidRDefault="00DD1995" w:rsidP="00DD1995">
      <w:pPr>
        <w:rPr>
          <w:sz w:val="20"/>
          <w:szCs w:val="20"/>
        </w:rPr>
      </w:pPr>
      <w:r w:rsidRPr="00DD1995">
        <w:rPr>
          <w:bCs/>
          <w:i/>
          <w:iCs/>
          <w:sz w:val="20"/>
          <w:szCs w:val="20"/>
        </w:rPr>
        <w:t>Students’ Perceptions of Sociograms (SPS):</w:t>
      </w:r>
      <w:r w:rsidRPr="00DD1995">
        <w:rPr>
          <w:b/>
          <w:bCs/>
          <w:sz w:val="20"/>
          <w:szCs w:val="20"/>
        </w:rPr>
        <w:t xml:space="preserve"> </w:t>
      </w:r>
      <w:r w:rsidRPr="00DD1995">
        <w:rPr>
          <w:sz w:val="20"/>
          <w:szCs w:val="20"/>
        </w:rPr>
        <w:t>This scale was designed to measure students' general understanding and specific impressions of sociograms within educational contexts. Cronbach's alpha for this scale was .89, indicating high internal consistency. Principal component analysis confirmed that the scale items collectively form a robust component, explaining 66.771% of the variance. The items with a 10-point Likert scale are measured (see table 3).</w:t>
      </w:r>
    </w:p>
    <w:p w14:paraId="38E12EA4" w14:textId="77777777" w:rsidR="00DD1995" w:rsidRPr="00DD1995" w:rsidRDefault="00DD1995" w:rsidP="00DD1995">
      <w:pPr>
        <w:rPr>
          <w:b/>
          <w:bCs/>
          <w:sz w:val="20"/>
          <w:szCs w:val="20"/>
        </w:rPr>
      </w:pPr>
    </w:p>
    <w:p w14:paraId="31C70BAB" w14:textId="4752BEAB" w:rsidR="00DD1995" w:rsidRPr="00DD1995" w:rsidRDefault="00DD1995" w:rsidP="00DD1995">
      <w:pPr>
        <w:rPr>
          <w:sz w:val="20"/>
          <w:szCs w:val="20"/>
        </w:rPr>
      </w:pPr>
      <w:r w:rsidRPr="00DD1995">
        <w:rPr>
          <w:bCs/>
          <w:i/>
          <w:iCs/>
          <w:sz w:val="20"/>
          <w:szCs w:val="20"/>
        </w:rPr>
        <w:t xml:space="preserve">Sense of Learning Community: </w:t>
      </w:r>
      <w:r w:rsidRPr="00DD1995">
        <w:rPr>
          <w:sz w:val="20"/>
          <w:szCs w:val="20"/>
        </w:rPr>
        <w:t xml:space="preserve">This scale was designed to understand the perceptions of the online courses as their learning community (see table 1). A principal component analysis confirmed the scale's </w:t>
      </w:r>
      <w:proofErr w:type="spellStart"/>
      <w:r w:rsidRPr="00DD1995">
        <w:rPr>
          <w:sz w:val="20"/>
          <w:szCs w:val="20"/>
        </w:rPr>
        <w:t>uni</w:t>
      </w:r>
      <w:proofErr w:type="spellEnd"/>
      <w:r w:rsidRPr="00DD1995">
        <w:rPr>
          <w:sz w:val="20"/>
          <w:szCs w:val="20"/>
        </w:rPr>
        <w:t>-dimensionality, with both items showing high communalities (.882) and loadings (.939) on a single component explaining 88.189% of the variance. Cronbach’s alpha was .85. This scale included two Likert scale items:</w:t>
      </w:r>
      <w:r w:rsidRPr="00DD1995">
        <w:rPr>
          <w:b/>
          <w:bCs/>
          <w:sz w:val="20"/>
          <w:szCs w:val="20"/>
        </w:rPr>
        <w:t xml:space="preserve"> </w:t>
      </w:r>
      <w:r w:rsidRPr="00DD1995">
        <w:rPr>
          <w:sz w:val="20"/>
          <w:szCs w:val="20"/>
        </w:rPr>
        <w:t xml:space="preserve">An open-ended question, </w:t>
      </w:r>
      <w:r w:rsidRPr="00DD1995">
        <w:rPr>
          <w:i/>
          <w:iCs/>
          <w:sz w:val="20"/>
          <w:szCs w:val="20"/>
        </w:rPr>
        <w:t>"Tell me about your perception of the learning community,"</w:t>
      </w:r>
      <w:r w:rsidRPr="00DD1995">
        <w:rPr>
          <w:sz w:val="20"/>
          <w:szCs w:val="20"/>
        </w:rPr>
        <w:t xml:space="preserve"> was included to provide qualitative insights.</w:t>
      </w:r>
    </w:p>
    <w:p w14:paraId="3C175A8A" w14:textId="77777777" w:rsidR="00DD1995" w:rsidRPr="00DD1995" w:rsidRDefault="00DD1995" w:rsidP="00DD1995">
      <w:pPr>
        <w:rPr>
          <w:b/>
          <w:bCs/>
          <w:sz w:val="20"/>
          <w:szCs w:val="20"/>
        </w:rPr>
      </w:pPr>
    </w:p>
    <w:p w14:paraId="66F93B8B" w14:textId="4C698E32" w:rsidR="00DD1995" w:rsidRPr="00DD1995" w:rsidRDefault="00DD1995" w:rsidP="00DD1995">
      <w:pPr>
        <w:rPr>
          <w:sz w:val="20"/>
          <w:szCs w:val="20"/>
        </w:rPr>
      </w:pPr>
      <w:r w:rsidRPr="00DD1995">
        <w:rPr>
          <w:bCs/>
          <w:i/>
          <w:iCs/>
          <w:sz w:val="20"/>
          <w:szCs w:val="20"/>
        </w:rPr>
        <w:t>Community of Inquiry (</w:t>
      </w:r>
      <w:proofErr w:type="spellStart"/>
      <w:r w:rsidRPr="00DD1995">
        <w:rPr>
          <w:bCs/>
          <w:i/>
          <w:iCs/>
          <w:sz w:val="20"/>
          <w:szCs w:val="20"/>
        </w:rPr>
        <w:t>CoI</w:t>
      </w:r>
      <w:proofErr w:type="spellEnd"/>
      <w:r w:rsidRPr="00DD1995">
        <w:rPr>
          <w:bCs/>
          <w:i/>
          <w:iCs/>
          <w:sz w:val="20"/>
          <w:szCs w:val="20"/>
        </w:rPr>
        <w:t>) Presences:</w:t>
      </w:r>
      <w:r w:rsidRPr="00DD1995">
        <w:rPr>
          <w:b/>
          <w:bCs/>
          <w:sz w:val="20"/>
          <w:szCs w:val="20"/>
        </w:rPr>
        <w:t xml:space="preserve"> </w:t>
      </w:r>
      <w:r w:rsidRPr="00DD1995">
        <w:rPr>
          <w:sz w:val="20"/>
          <w:szCs w:val="20"/>
        </w:rPr>
        <w:t xml:space="preserve">This scale measured students' perceptions of Teaching Presence (4 items), Social Presence (7 items), and Cognitive Presence (7 items), adapted from Albaugh et al. (2008) and modified by Authors_1 &amp; Author_2 (2021). Cronbach’s alpha values were .95, .93, and .97, respectively. </w:t>
      </w:r>
    </w:p>
    <w:p w14:paraId="6432946F" w14:textId="77777777" w:rsidR="00DD1995" w:rsidRPr="00B372E2" w:rsidRDefault="00DD1995" w:rsidP="00CC28B4">
      <w:pPr>
        <w:rPr>
          <w:sz w:val="20"/>
          <w:szCs w:val="20"/>
        </w:rPr>
      </w:pPr>
    </w:p>
    <w:p w14:paraId="0A6DBE5E" w14:textId="77777777" w:rsidR="00CC28B4" w:rsidRPr="00B372E2" w:rsidRDefault="00CC28B4" w:rsidP="00CC28B4">
      <w:pPr>
        <w:rPr>
          <w:sz w:val="20"/>
          <w:szCs w:val="20"/>
        </w:rPr>
      </w:pPr>
    </w:p>
    <w:p w14:paraId="4E7ACB74" w14:textId="0C8E00A3" w:rsidR="0049259F" w:rsidRPr="00B372E2" w:rsidRDefault="0049259F" w:rsidP="007321A5">
      <w:pPr>
        <w:pStyle w:val="Heading3"/>
        <w:rPr>
          <w:sz w:val="20"/>
          <w:szCs w:val="20"/>
        </w:rPr>
      </w:pPr>
      <w:r w:rsidRPr="00B372E2">
        <w:rPr>
          <w:sz w:val="20"/>
          <w:szCs w:val="20"/>
        </w:rPr>
        <w:t>Procedure</w:t>
      </w:r>
    </w:p>
    <w:p w14:paraId="17298AE4" w14:textId="77777777" w:rsidR="00266F0E" w:rsidRPr="00B372E2" w:rsidRDefault="00266F0E" w:rsidP="00CC28B4">
      <w:pPr>
        <w:outlineLvl w:val="0"/>
        <w:rPr>
          <w:sz w:val="20"/>
          <w:szCs w:val="20"/>
        </w:rPr>
      </w:pPr>
    </w:p>
    <w:p w14:paraId="0672E2CA" w14:textId="1AD9233D" w:rsidR="0049259F" w:rsidRPr="00B372E2" w:rsidRDefault="00CC28B4" w:rsidP="00CC28B4">
      <w:pPr>
        <w:outlineLvl w:val="0"/>
        <w:rPr>
          <w:sz w:val="20"/>
          <w:szCs w:val="20"/>
        </w:rPr>
      </w:pPr>
      <w:r w:rsidRPr="00B372E2">
        <w:rPr>
          <w:sz w:val="20"/>
          <w:szCs w:val="20"/>
        </w:rPr>
        <w:t xml:space="preserve">Students participated in bi-weekly discussion forums within their courses. After each discussion, sociograms were generated, visually depicting the frequency and nature of student interactions. These sociograms, which used pseudonyms to protect student identity, were integrated into the course platform to help students visualize their position within the learning community and potentially enhance their engagement. Upon course completion, instructors emailed students a survey link to gather insights on their perceptions of the sociograms and the </w:t>
      </w:r>
      <w:proofErr w:type="spellStart"/>
      <w:r w:rsidRPr="00B372E2">
        <w:rPr>
          <w:sz w:val="20"/>
          <w:szCs w:val="20"/>
        </w:rPr>
        <w:t>CoI</w:t>
      </w:r>
      <w:proofErr w:type="spellEnd"/>
      <w:r w:rsidRPr="00B372E2">
        <w:rPr>
          <w:sz w:val="20"/>
          <w:szCs w:val="20"/>
        </w:rPr>
        <w:t xml:space="preserve"> elements. </w:t>
      </w:r>
      <w:r w:rsidR="0049259F" w:rsidRPr="00B372E2">
        <w:rPr>
          <w:sz w:val="20"/>
          <w:szCs w:val="20"/>
        </w:rPr>
        <w:t>The sociogram included in the survey used pseudonyms instead of real names to abide by IRB requirement (Figure 1).</w:t>
      </w:r>
    </w:p>
    <w:p w14:paraId="3F628190" w14:textId="77777777" w:rsidR="00CC28B4" w:rsidRPr="00B372E2" w:rsidRDefault="00CC28B4" w:rsidP="00CC28B4">
      <w:pPr>
        <w:outlineLvl w:val="0"/>
        <w:rPr>
          <w:sz w:val="20"/>
          <w:szCs w:val="20"/>
        </w:rPr>
      </w:pPr>
    </w:p>
    <w:p w14:paraId="1204C164" w14:textId="77777777" w:rsidR="0049259F" w:rsidRPr="00B372E2" w:rsidRDefault="0049259F" w:rsidP="0049259F">
      <w:pPr>
        <w:keepNext/>
        <w:spacing w:line="480" w:lineRule="auto"/>
        <w:outlineLvl w:val="0"/>
        <w:rPr>
          <w:sz w:val="20"/>
          <w:szCs w:val="20"/>
        </w:rPr>
      </w:pPr>
      <w:r w:rsidRPr="00B372E2">
        <w:rPr>
          <w:noProof/>
          <w:sz w:val="20"/>
          <w:szCs w:val="20"/>
        </w:rPr>
        <w:drawing>
          <wp:inline distT="0" distB="0" distL="0" distR="0" wp14:anchorId="402FA012" wp14:editId="7E1CAEC6">
            <wp:extent cx="3150704" cy="2404745"/>
            <wp:effectExtent l="0" t="0" r="0" b="0"/>
            <wp:docPr id="881932017" name="Picture 1" descr="A screenshot of a social medi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32017" name="Picture 1" descr="A screenshot of a social media network&#10;&#10;Description automatically generated"/>
                    <pic:cNvPicPr/>
                  </pic:nvPicPr>
                  <pic:blipFill rotWithShape="1">
                    <a:blip r:embed="rId8" cstate="print">
                      <a:extLst>
                        <a:ext uri="{28A0092B-C50C-407E-A947-70E740481C1C}">
                          <a14:useLocalDpi xmlns:a14="http://schemas.microsoft.com/office/drawing/2010/main" val="0"/>
                        </a:ext>
                      </a:extLst>
                    </a:blip>
                    <a:srcRect l="10294" t="8671" r="19570" b="7533"/>
                    <a:stretch/>
                  </pic:blipFill>
                  <pic:spPr bwMode="auto">
                    <a:xfrm>
                      <a:off x="0" y="0"/>
                      <a:ext cx="3230139" cy="2465373"/>
                    </a:xfrm>
                    <a:prstGeom prst="rect">
                      <a:avLst/>
                    </a:prstGeom>
                    <a:ln>
                      <a:noFill/>
                    </a:ln>
                    <a:extLst>
                      <a:ext uri="{53640926-AAD7-44D8-BBD7-CCE9431645EC}">
                        <a14:shadowObscured xmlns:a14="http://schemas.microsoft.com/office/drawing/2010/main"/>
                      </a:ext>
                    </a:extLst>
                  </pic:spPr>
                </pic:pic>
              </a:graphicData>
            </a:graphic>
          </wp:inline>
        </w:drawing>
      </w:r>
    </w:p>
    <w:p w14:paraId="5879812C" w14:textId="559E3E1F" w:rsidR="0049259F" w:rsidRPr="00B372E2" w:rsidRDefault="0049259F" w:rsidP="0049259F">
      <w:pPr>
        <w:pStyle w:val="Caption"/>
        <w:rPr>
          <w:sz w:val="20"/>
          <w:szCs w:val="20"/>
        </w:rPr>
      </w:pPr>
      <w:r w:rsidRPr="00B372E2">
        <w:rPr>
          <w:sz w:val="20"/>
          <w:szCs w:val="20"/>
        </w:rPr>
        <w:t xml:space="preserve">Figure </w:t>
      </w:r>
      <w:r w:rsidRPr="00B372E2">
        <w:rPr>
          <w:sz w:val="20"/>
          <w:szCs w:val="20"/>
        </w:rPr>
        <w:fldChar w:fldCharType="begin"/>
      </w:r>
      <w:r w:rsidRPr="00B372E2">
        <w:rPr>
          <w:sz w:val="20"/>
          <w:szCs w:val="20"/>
        </w:rPr>
        <w:instrText xml:space="preserve"> SEQ Figure \* ARABIC </w:instrText>
      </w:r>
      <w:r w:rsidRPr="00B372E2">
        <w:rPr>
          <w:sz w:val="20"/>
          <w:szCs w:val="20"/>
        </w:rPr>
        <w:fldChar w:fldCharType="separate"/>
      </w:r>
      <w:r w:rsidR="00D9533D" w:rsidRPr="00B372E2">
        <w:rPr>
          <w:noProof/>
          <w:sz w:val="20"/>
          <w:szCs w:val="20"/>
        </w:rPr>
        <w:t>1</w:t>
      </w:r>
      <w:r w:rsidRPr="00B372E2">
        <w:rPr>
          <w:sz w:val="20"/>
          <w:szCs w:val="20"/>
        </w:rPr>
        <w:fldChar w:fldCharType="end"/>
      </w:r>
      <w:r w:rsidRPr="00B372E2">
        <w:rPr>
          <w:sz w:val="20"/>
          <w:szCs w:val="20"/>
        </w:rPr>
        <w:t xml:space="preserve">. </w:t>
      </w:r>
      <w:r w:rsidRPr="00B372E2">
        <w:rPr>
          <w:b/>
          <w:bCs/>
          <w:sz w:val="20"/>
          <w:szCs w:val="20"/>
        </w:rPr>
        <w:t xml:space="preserve">Sociogram used in the Qualtrics </w:t>
      </w:r>
      <w:proofErr w:type="gramStart"/>
      <w:r w:rsidRPr="00B372E2">
        <w:rPr>
          <w:b/>
          <w:bCs/>
          <w:sz w:val="20"/>
          <w:szCs w:val="20"/>
        </w:rPr>
        <w:t>survey</w:t>
      </w:r>
      <w:proofErr w:type="gramEnd"/>
    </w:p>
    <w:p w14:paraId="72D64151" w14:textId="77777777" w:rsidR="0049259F" w:rsidRPr="00B372E2" w:rsidRDefault="0049259F" w:rsidP="0049259F">
      <w:pPr>
        <w:spacing w:line="480" w:lineRule="auto"/>
        <w:outlineLvl w:val="0"/>
        <w:rPr>
          <w:b/>
          <w:bCs/>
          <w:sz w:val="20"/>
          <w:szCs w:val="20"/>
        </w:rPr>
      </w:pPr>
    </w:p>
    <w:p w14:paraId="20A79E11" w14:textId="64D5ACD4" w:rsidR="007321A5" w:rsidRPr="00B372E2" w:rsidRDefault="0049259F" w:rsidP="00DD1995">
      <w:pPr>
        <w:pStyle w:val="Heading3"/>
        <w:rPr>
          <w:sz w:val="20"/>
          <w:szCs w:val="20"/>
        </w:rPr>
      </w:pPr>
      <w:r w:rsidRPr="00B372E2">
        <w:rPr>
          <w:sz w:val="20"/>
          <w:szCs w:val="20"/>
        </w:rPr>
        <w:lastRenderedPageBreak/>
        <w:t>Data Analysis</w:t>
      </w:r>
    </w:p>
    <w:p w14:paraId="034EAE5E" w14:textId="77777777" w:rsidR="00DD1995" w:rsidRPr="00DD1995" w:rsidRDefault="00DD1995" w:rsidP="00DD1995">
      <w:pPr>
        <w:pStyle w:val="NormalWeb"/>
        <w:rPr>
          <w:color w:val="000000" w:themeColor="text1"/>
          <w:sz w:val="20"/>
          <w:szCs w:val="20"/>
        </w:rPr>
      </w:pPr>
      <w:r w:rsidRPr="00DD1995">
        <w:rPr>
          <w:color w:val="000000" w:themeColor="text1"/>
          <w:sz w:val="20"/>
          <w:szCs w:val="20"/>
        </w:rPr>
        <w:t xml:space="preserve">For this study, the Convergent Parallel Mixed Methods design as outlined by Creswell (2014) was adopted. This approach entailed the concurrent collection and analysis of both quantitative and qualitative data. In the initial phase, quantitative data were analyzed using descriptive statistics, correlation analyses, and regression techniques to assess the impacts of sociograms on various elements of the </w:t>
      </w:r>
      <w:proofErr w:type="spellStart"/>
      <w:r w:rsidRPr="00DD1995">
        <w:rPr>
          <w:color w:val="000000" w:themeColor="text1"/>
          <w:sz w:val="20"/>
          <w:szCs w:val="20"/>
        </w:rPr>
        <w:t>CoI</w:t>
      </w:r>
      <w:proofErr w:type="spellEnd"/>
      <w:r w:rsidRPr="00DD1995">
        <w:rPr>
          <w:color w:val="000000" w:themeColor="text1"/>
          <w:sz w:val="20"/>
          <w:szCs w:val="20"/>
        </w:rPr>
        <w:t xml:space="preserve"> framework. The qualitative component involved thematic analysis of responses to open-ended questions, guided by the procedures recommended by Braun and Clarke (2006).</w:t>
      </w:r>
    </w:p>
    <w:p w14:paraId="7C83FDA3" w14:textId="0880F979" w:rsidR="00DD1995" w:rsidRPr="00DD1995" w:rsidRDefault="00DD1995" w:rsidP="00DD1995">
      <w:pPr>
        <w:pStyle w:val="NormalWeb"/>
        <w:rPr>
          <w:color w:val="000000" w:themeColor="text1"/>
          <w:sz w:val="20"/>
          <w:szCs w:val="20"/>
        </w:rPr>
      </w:pPr>
      <w:r w:rsidRPr="00DD1995">
        <w:rPr>
          <w:color w:val="000000" w:themeColor="text1"/>
          <w:sz w:val="20"/>
          <w:szCs w:val="20"/>
        </w:rPr>
        <w:t xml:space="preserve">The analysis began with three researchers independently coding the qualitative responses to ensure a comprehensive grasp of the material. Initial thematic categories were developed during these individual reviews. Coders then paired up to compare and discuss their interpretations, refining the initial codes to </w:t>
      </w:r>
      <w:proofErr w:type="gramStart"/>
      <w:r w:rsidRPr="00DD1995">
        <w:rPr>
          <w:color w:val="000000" w:themeColor="text1"/>
          <w:sz w:val="20"/>
          <w:szCs w:val="20"/>
        </w:rPr>
        <w:t>more accurately capture the essence of the participant responses</w:t>
      </w:r>
      <w:proofErr w:type="gramEnd"/>
      <w:r w:rsidRPr="00DD1995">
        <w:rPr>
          <w:color w:val="000000" w:themeColor="text1"/>
          <w:sz w:val="20"/>
          <w:szCs w:val="20"/>
        </w:rPr>
        <w:t xml:space="preserve">. This collaborative review was crucial in maintaining consistency across coders and minimizing individual biases. Following the paired coding, the researchers engaged in an iterative process to further refine the themes. This involved multiple rounds of discussion and re-examination of the data. Discrepancies were resolved through consensus, underscoring the collaborative nature of the analysis. The effectiveness of our thematic analysis was quantitatively assessed using Cohen’s Kappa, which measures inter-rater reliability. The initial kappa scores indicated substantial agreement across several thematic categories, specifically: "General insights from the network on discussion dynamics" (κ = .74), "Influence of sociograms on discussion participation" (κ = .74), and "Preferences for Sociogram use in future courses" (κ = .87). Subsequent discussions among coders led to enhanced consensus, eventually achieving full agreement (κ = 1.00) across all categories. </w:t>
      </w:r>
    </w:p>
    <w:p w14:paraId="43959E0F" w14:textId="56EF3A3F" w:rsidR="001622E9" w:rsidRPr="00B372E2" w:rsidRDefault="00DD1995" w:rsidP="00B372E2">
      <w:pPr>
        <w:pStyle w:val="NormalWeb"/>
        <w:rPr>
          <w:color w:val="000000" w:themeColor="text1"/>
          <w:sz w:val="20"/>
          <w:szCs w:val="20"/>
        </w:rPr>
      </w:pPr>
      <w:r w:rsidRPr="00DD1995">
        <w:rPr>
          <w:color w:val="000000" w:themeColor="text1"/>
          <w:sz w:val="20"/>
          <w:szCs w:val="20"/>
        </w:rPr>
        <w:t>The final stage of analysis was conducted by the lead researcher, who meticulously reviewed all themes for consistency with the study’s objectives and theoretical framework. This rigorous review process affirmed the reliability of the thematic outcomes, providing a robust narrative that addressed the research questions comprehensively.</w:t>
      </w:r>
    </w:p>
    <w:p w14:paraId="38F51389" w14:textId="03702634" w:rsidR="00DA62C3" w:rsidRPr="00B372E2" w:rsidRDefault="00032F25" w:rsidP="00DD3913">
      <w:pPr>
        <w:pStyle w:val="Heading1"/>
        <w:jc w:val="center"/>
        <w:rPr>
          <w:b/>
          <w:bCs/>
          <w:sz w:val="20"/>
          <w:szCs w:val="20"/>
        </w:rPr>
      </w:pPr>
      <w:r w:rsidRPr="00B372E2">
        <w:rPr>
          <w:b/>
          <w:bCs/>
          <w:sz w:val="20"/>
          <w:szCs w:val="20"/>
        </w:rPr>
        <w:t>Results</w:t>
      </w:r>
    </w:p>
    <w:p w14:paraId="6F586377" w14:textId="77777777" w:rsidR="00257F82" w:rsidRPr="00B372E2" w:rsidRDefault="00257F82" w:rsidP="00257F82">
      <w:pPr>
        <w:pStyle w:val="NormalWeb"/>
        <w:spacing w:before="0" w:beforeAutospacing="0" w:after="0" w:afterAutospacing="0"/>
        <w:rPr>
          <w:bCs w:val="0"/>
          <w:sz w:val="20"/>
          <w:szCs w:val="20"/>
        </w:rPr>
      </w:pPr>
    </w:p>
    <w:p w14:paraId="6D620325" w14:textId="1F7F3D1E" w:rsidR="00DD3913" w:rsidRPr="00B372E2" w:rsidRDefault="00DD3913" w:rsidP="00257F82">
      <w:pPr>
        <w:pStyle w:val="NormalWeb"/>
        <w:spacing w:before="0" w:beforeAutospacing="0" w:after="0" w:afterAutospacing="0"/>
        <w:rPr>
          <w:bCs w:val="0"/>
          <w:sz w:val="20"/>
          <w:szCs w:val="20"/>
        </w:rPr>
      </w:pPr>
      <w:r w:rsidRPr="00B372E2">
        <w:rPr>
          <w:bCs w:val="0"/>
          <w:sz w:val="20"/>
          <w:szCs w:val="20"/>
        </w:rPr>
        <w:t xml:space="preserve">This section presents the findings from the investigation into the perceived value of sociograms as instructional tools within online learning communities, analyzed through the </w:t>
      </w:r>
      <w:proofErr w:type="spellStart"/>
      <w:r w:rsidRPr="00B372E2">
        <w:rPr>
          <w:bCs w:val="0"/>
          <w:sz w:val="20"/>
          <w:szCs w:val="20"/>
        </w:rPr>
        <w:t>CoI</w:t>
      </w:r>
      <w:proofErr w:type="spellEnd"/>
      <w:r w:rsidRPr="00B372E2">
        <w:rPr>
          <w:bCs w:val="0"/>
          <w:sz w:val="20"/>
          <w:szCs w:val="20"/>
        </w:rPr>
        <w:t xml:space="preserve"> framework. The study aimed to address three key research questions: students' perceptions of their online learning communities, the relationship between these perceptions and the </w:t>
      </w:r>
      <w:proofErr w:type="spellStart"/>
      <w:r w:rsidRPr="00B372E2">
        <w:rPr>
          <w:bCs w:val="0"/>
          <w:sz w:val="20"/>
          <w:szCs w:val="20"/>
        </w:rPr>
        <w:t>CoI</w:t>
      </w:r>
      <w:proofErr w:type="spellEnd"/>
      <w:r w:rsidRPr="00B372E2">
        <w:rPr>
          <w:bCs w:val="0"/>
          <w:sz w:val="20"/>
          <w:szCs w:val="20"/>
        </w:rPr>
        <w:t xml:space="preserve"> framework's elements, and the impact of sociograms on student engagement and participation in AODs.</w:t>
      </w:r>
    </w:p>
    <w:p w14:paraId="7B0E2492" w14:textId="010475A9" w:rsidR="00FB70F9" w:rsidRPr="00B372E2" w:rsidRDefault="00FB70F9" w:rsidP="00257F82">
      <w:pPr>
        <w:pStyle w:val="NormalWeb"/>
        <w:spacing w:before="0" w:beforeAutospacing="0" w:after="0" w:afterAutospacing="0"/>
        <w:rPr>
          <w:bCs w:val="0"/>
          <w:sz w:val="20"/>
          <w:szCs w:val="20"/>
        </w:rPr>
      </w:pPr>
    </w:p>
    <w:p w14:paraId="67D061EF" w14:textId="329A71EE" w:rsidR="0049259F" w:rsidRPr="00B372E2" w:rsidRDefault="00DD3913" w:rsidP="00257F82">
      <w:pPr>
        <w:rPr>
          <w:sz w:val="20"/>
          <w:szCs w:val="20"/>
        </w:rPr>
      </w:pPr>
      <w:r w:rsidRPr="00B372E2">
        <w:rPr>
          <w:sz w:val="20"/>
          <w:szCs w:val="20"/>
        </w:rPr>
        <w:t xml:space="preserve">The analysis combined quantitative data from Likert scale survey responses, which provided a broad understanding of students' perceptions, with qualitative insights from open-ended survey questions that offered a deeper contextual understanding. Descriptive statistics and correlational analyses were used to examine the relationships between students' perceptions of sociograms and the three </w:t>
      </w:r>
      <w:proofErr w:type="spellStart"/>
      <w:r w:rsidRPr="00B372E2">
        <w:rPr>
          <w:sz w:val="20"/>
          <w:szCs w:val="20"/>
        </w:rPr>
        <w:t>CoI</w:t>
      </w:r>
      <w:proofErr w:type="spellEnd"/>
      <w:r w:rsidRPr="00B372E2">
        <w:rPr>
          <w:sz w:val="20"/>
          <w:szCs w:val="20"/>
        </w:rPr>
        <w:t xml:space="preserve"> presences—Social, Cognitive, and Teaching. Additionally, regression analyses were conducted to predict the influence of sociogram perceptions on these elements. The qualitative data were analyzed thematically to uncover the nuanced experiences of students regarding their engagement and interaction dynamics within the online learning environment.</w:t>
      </w:r>
    </w:p>
    <w:p w14:paraId="68DEFDCA" w14:textId="5890F071" w:rsidR="009958D4" w:rsidRPr="00B372E2" w:rsidRDefault="009958D4" w:rsidP="009958D4">
      <w:pPr>
        <w:rPr>
          <w:b/>
          <w:bCs/>
          <w:sz w:val="20"/>
          <w:szCs w:val="20"/>
        </w:rPr>
      </w:pPr>
    </w:p>
    <w:p w14:paraId="59E2D9A2" w14:textId="1776C7F5" w:rsidR="00DD3913" w:rsidRPr="00B372E2" w:rsidRDefault="0049259F" w:rsidP="00DD3913">
      <w:pPr>
        <w:pStyle w:val="Heading3"/>
        <w:rPr>
          <w:sz w:val="20"/>
          <w:szCs w:val="20"/>
        </w:rPr>
      </w:pPr>
      <w:r w:rsidRPr="00B372E2">
        <w:rPr>
          <w:sz w:val="20"/>
          <w:szCs w:val="20"/>
        </w:rPr>
        <w:t>Students’ Perceived Learning Community (RQ1)</w:t>
      </w:r>
    </w:p>
    <w:p w14:paraId="716739EF" w14:textId="77777777" w:rsidR="00DD3913" w:rsidRPr="00B372E2" w:rsidRDefault="00DD3913" w:rsidP="00DD3913">
      <w:pPr>
        <w:rPr>
          <w:sz w:val="20"/>
          <w:szCs w:val="20"/>
        </w:rPr>
      </w:pPr>
    </w:p>
    <w:p w14:paraId="085DF3FD" w14:textId="610E0167" w:rsidR="00DD3913" w:rsidRPr="00B372E2" w:rsidRDefault="00DD3913" w:rsidP="00DD3913">
      <w:pPr>
        <w:rPr>
          <w:sz w:val="20"/>
          <w:szCs w:val="20"/>
        </w:rPr>
      </w:pPr>
      <w:r w:rsidRPr="00B372E2">
        <w:rPr>
          <w:sz w:val="20"/>
          <w:szCs w:val="20"/>
        </w:rPr>
        <w:t>To address the first research question, the study analyzed both quantitative and qualitative responses regarding students' perceptions of online learning communities. Descriptive statistics for students’ perceived learning community are presented in Table 1, while Table 2 summarizes key themes identified from the qualitative data.</w:t>
      </w:r>
    </w:p>
    <w:p w14:paraId="24FFC8FC" w14:textId="77777777" w:rsidR="00DD3913" w:rsidRPr="00B372E2" w:rsidRDefault="00DD3913" w:rsidP="00DD3913">
      <w:pPr>
        <w:rPr>
          <w:sz w:val="20"/>
          <w:szCs w:val="20"/>
        </w:rPr>
      </w:pPr>
    </w:p>
    <w:p w14:paraId="03CE344E" w14:textId="01EDD00B" w:rsidR="00DD3913" w:rsidRPr="00B372E2" w:rsidRDefault="00DD3913" w:rsidP="00DD3913">
      <w:pPr>
        <w:pStyle w:val="Caption"/>
        <w:keepNext/>
        <w:rPr>
          <w:b/>
          <w:bCs/>
          <w:sz w:val="20"/>
          <w:szCs w:val="20"/>
        </w:rPr>
      </w:pPr>
      <w:r w:rsidRPr="00B372E2">
        <w:rPr>
          <w:sz w:val="20"/>
          <w:szCs w:val="20"/>
        </w:rPr>
        <w:t xml:space="preserve">Table </w:t>
      </w:r>
      <w:r w:rsidRPr="00B372E2">
        <w:rPr>
          <w:sz w:val="20"/>
          <w:szCs w:val="20"/>
        </w:rPr>
        <w:fldChar w:fldCharType="begin"/>
      </w:r>
      <w:r w:rsidRPr="00B372E2">
        <w:rPr>
          <w:sz w:val="20"/>
          <w:szCs w:val="20"/>
        </w:rPr>
        <w:instrText xml:space="preserve"> SEQ Table \* ARABIC </w:instrText>
      </w:r>
      <w:r w:rsidRPr="00B372E2">
        <w:rPr>
          <w:sz w:val="20"/>
          <w:szCs w:val="20"/>
        </w:rPr>
        <w:fldChar w:fldCharType="separate"/>
      </w:r>
      <w:r w:rsidR="00D9533D" w:rsidRPr="00B372E2">
        <w:rPr>
          <w:noProof/>
          <w:sz w:val="20"/>
          <w:szCs w:val="20"/>
        </w:rPr>
        <w:t>1</w:t>
      </w:r>
      <w:r w:rsidRPr="00B372E2">
        <w:rPr>
          <w:sz w:val="20"/>
          <w:szCs w:val="20"/>
        </w:rPr>
        <w:fldChar w:fldCharType="end"/>
      </w:r>
      <w:r w:rsidRPr="00B372E2">
        <w:rPr>
          <w:b/>
          <w:bCs/>
          <w:sz w:val="20"/>
          <w:szCs w:val="20"/>
        </w:rPr>
        <w:t xml:space="preserve"> Descriptive statistics for students’ perceived learning community</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60"/>
        <w:gridCol w:w="900"/>
        <w:gridCol w:w="720"/>
      </w:tblGrid>
      <w:tr w:rsidR="00DD3913" w:rsidRPr="00B372E2" w14:paraId="7845F963" w14:textId="77777777" w:rsidTr="00DD3913">
        <w:trPr>
          <w:trHeight w:val="320"/>
        </w:trPr>
        <w:tc>
          <w:tcPr>
            <w:tcW w:w="7560" w:type="dxa"/>
            <w:shd w:val="clear" w:color="auto" w:fill="AEAAAA" w:themeFill="background2" w:themeFillShade="BF"/>
            <w:noWrap/>
            <w:hideMark/>
          </w:tcPr>
          <w:p w14:paraId="18B95620" w14:textId="77777777" w:rsidR="00DD3913" w:rsidRPr="00B372E2" w:rsidRDefault="00DD3913" w:rsidP="00DD3913">
            <w:pPr>
              <w:rPr>
                <w:b/>
                <w:bCs/>
                <w:sz w:val="20"/>
                <w:szCs w:val="20"/>
              </w:rPr>
            </w:pPr>
            <w:r w:rsidRPr="00B372E2">
              <w:rPr>
                <w:b/>
                <w:bCs/>
                <w:sz w:val="20"/>
                <w:szCs w:val="20"/>
              </w:rPr>
              <w:t>Item</w:t>
            </w:r>
          </w:p>
        </w:tc>
        <w:tc>
          <w:tcPr>
            <w:tcW w:w="900" w:type="dxa"/>
            <w:shd w:val="clear" w:color="auto" w:fill="AEAAAA" w:themeFill="background2" w:themeFillShade="BF"/>
            <w:noWrap/>
            <w:hideMark/>
          </w:tcPr>
          <w:p w14:paraId="1929CF89" w14:textId="77777777" w:rsidR="00DD3913" w:rsidRPr="00B372E2" w:rsidRDefault="00DD3913" w:rsidP="00DD3913">
            <w:pPr>
              <w:rPr>
                <w:b/>
                <w:bCs/>
                <w:sz w:val="20"/>
                <w:szCs w:val="20"/>
              </w:rPr>
            </w:pPr>
            <w:r w:rsidRPr="00B372E2">
              <w:rPr>
                <w:b/>
                <w:bCs/>
                <w:sz w:val="20"/>
                <w:szCs w:val="20"/>
              </w:rPr>
              <w:t>Mean</w:t>
            </w:r>
          </w:p>
        </w:tc>
        <w:tc>
          <w:tcPr>
            <w:tcW w:w="720" w:type="dxa"/>
            <w:shd w:val="clear" w:color="auto" w:fill="AEAAAA" w:themeFill="background2" w:themeFillShade="BF"/>
            <w:noWrap/>
            <w:hideMark/>
          </w:tcPr>
          <w:p w14:paraId="740B804D" w14:textId="77777777" w:rsidR="00DD3913" w:rsidRPr="00B372E2" w:rsidRDefault="00DD3913" w:rsidP="00DD3913">
            <w:pPr>
              <w:rPr>
                <w:b/>
                <w:bCs/>
                <w:sz w:val="20"/>
                <w:szCs w:val="20"/>
              </w:rPr>
            </w:pPr>
            <w:r w:rsidRPr="00B372E2">
              <w:rPr>
                <w:b/>
                <w:bCs/>
                <w:sz w:val="20"/>
                <w:szCs w:val="20"/>
              </w:rPr>
              <w:t>SD</w:t>
            </w:r>
          </w:p>
        </w:tc>
      </w:tr>
      <w:tr w:rsidR="00DD3913" w:rsidRPr="00B372E2" w14:paraId="38910006" w14:textId="77777777" w:rsidTr="00DD3913">
        <w:trPr>
          <w:trHeight w:val="320"/>
        </w:trPr>
        <w:tc>
          <w:tcPr>
            <w:tcW w:w="7560" w:type="dxa"/>
            <w:tcBorders>
              <w:top w:val="single" w:sz="4" w:space="0" w:color="auto"/>
            </w:tcBorders>
            <w:noWrap/>
            <w:hideMark/>
          </w:tcPr>
          <w:p w14:paraId="2F7D4F11" w14:textId="77777777" w:rsidR="00DD3913" w:rsidRPr="00B372E2" w:rsidRDefault="00DD3913" w:rsidP="00DD3913">
            <w:pPr>
              <w:rPr>
                <w:sz w:val="20"/>
                <w:szCs w:val="20"/>
              </w:rPr>
            </w:pPr>
            <w:r w:rsidRPr="00B372E2">
              <w:rPr>
                <w:sz w:val="20"/>
                <w:szCs w:val="20"/>
              </w:rPr>
              <w:t>I see the value of online learning communities</w:t>
            </w:r>
          </w:p>
        </w:tc>
        <w:tc>
          <w:tcPr>
            <w:tcW w:w="900" w:type="dxa"/>
            <w:tcBorders>
              <w:top w:val="single" w:sz="4" w:space="0" w:color="auto"/>
            </w:tcBorders>
            <w:noWrap/>
            <w:hideMark/>
          </w:tcPr>
          <w:p w14:paraId="754EFBA4" w14:textId="77777777" w:rsidR="00DD3913" w:rsidRPr="00B372E2" w:rsidRDefault="00DD3913" w:rsidP="00DD3913">
            <w:pPr>
              <w:rPr>
                <w:sz w:val="20"/>
                <w:szCs w:val="20"/>
              </w:rPr>
            </w:pPr>
            <w:r w:rsidRPr="00B372E2">
              <w:rPr>
                <w:sz w:val="20"/>
                <w:szCs w:val="20"/>
              </w:rPr>
              <w:t>8.64</w:t>
            </w:r>
          </w:p>
        </w:tc>
        <w:tc>
          <w:tcPr>
            <w:tcW w:w="720" w:type="dxa"/>
            <w:tcBorders>
              <w:top w:val="single" w:sz="4" w:space="0" w:color="auto"/>
            </w:tcBorders>
            <w:noWrap/>
            <w:hideMark/>
          </w:tcPr>
          <w:p w14:paraId="7218B2D1" w14:textId="77777777" w:rsidR="00DD3913" w:rsidRPr="00B372E2" w:rsidRDefault="00DD3913" w:rsidP="00DD3913">
            <w:pPr>
              <w:rPr>
                <w:sz w:val="20"/>
                <w:szCs w:val="20"/>
              </w:rPr>
            </w:pPr>
            <w:r w:rsidRPr="00B372E2">
              <w:rPr>
                <w:sz w:val="20"/>
                <w:szCs w:val="20"/>
              </w:rPr>
              <w:t>2.08</w:t>
            </w:r>
          </w:p>
        </w:tc>
      </w:tr>
      <w:tr w:rsidR="00DD3913" w:rsidRPr="00B372E2" w14:paraId="2CBB7C1B" w14:textId="77777777" w:rsidTr="00DD3913">
        <w:trPr>
          <w:trHeight w:val="320"/>
        </w:trPr>
        <w:tc>
          <w:tcPr>
            <w:tcW w:w="7560" w:type="dxa"/>
            <w:noWrap/>
            <w:hideMark/>
          </w:tcPr>
          <w:p w14:paraId="2DBAC903" w14:textId="77777777" w:rsidR="00DD3913" w:rsidRPr="00B372E2" w:rsidRDefault="00DD3913" w:rsidP="00DD3913">
            <w:pPr>
              <w:rPr>
                <w:sz w:val="20"/>
                <w:szCs w:val="20"/>
              </w:rPr>
            </w:pPr>
            <w:r w:rsidRPr="00B372E2">
              <w:rPr>
                <w:sz w:val="20"/>
                <w:szCs w:val="20"/>
              </w:rPr>
              <w:t>I see my course as a learning community</w:t>
            </w:r>
          </w:p>
        </w:tc>
        <w:tc>
          <w:tcPr>
            <w:tcW w:w="900" w:type="dxa"/>
            <w:noWrap/>
            <w:hideMark/>
          </w:tcPr>
          <w:p w14:paraId="71BE41F7" w14:textId="77777777" w:rsidR="00DD3913" w:rsidRPr="00B372E2" w:rsidRDefault="00DD3913" w:rsidP="00DD3913">
            <w:pPr>
              <w:rPr>
                <w:sz w:val="20"/>
                <w:szCs w:val="20"/>
              </w:rPr>
            </w:pPr>
            <w:r w:rsidRPr="00B372E2">
              <w:rPr>
                <w:sz w:val="20"/>
                <w:szCs w:val="20"/>
              </w:rPr>
              <w:t>8.27</w:t>
            </w:r>
          </w:p>
        </w:tc>
        <w:tc>
          <w:tcPr>
            <w:tcW w:w="720" w:type="dxa"/>
            <w:noWrap/>
            <w:hideMark/>
          </w:tcPr>
          <w:p w14:paraId="2AF5A4AE" w14:textId="77777777" w:rsidR="00DD3913" w:rsidRPr="00B372E2" w:rsidRDefault="00DD3913" w:rsidP="00DD3913">
            <w:pPr>
              <w:rPr>
                <w:sz w:val="20"/>
                <w:szCs w:val="20"/>
              </w:rPr>
            </w:pPr>
            <w:r w:rsidRPr="00B372E2">
              <w:rPr>
                <w:sz w:val="20"/>
                <w:szCs w:val="20"/>
              </w:rPr>
              <w:t>2.14</w:t>
            </w:r>
          </w:p>
        </w:tc>
      </w:tr>
    </w:tbl>
    <w:p w14:paraId="0480A1DB" w14:textId="77777777" w:rsidR="00DD3913" w:rsidRPr="00B372E2" w:rsidRDefault="00DD3913" w:rsidP="00DD3913">
      <w:pPr>
        <w:rPr>
          <w:sz w:val="20"/>
          <w:szCs w:val="20"/>
        </w:rPr>
      </w:pPr>
    </w:p>
    <w:p w14:paraId="58996554" w14:textId="6A1198A4" w:rsidR="00DD3913" w:rsidRPr="00B372E2" w:rsidRDefault="00DD3913" w:rsidP="00DD3913">
      <w:pPr>
        <w:rPr>
          <w:sz w:val="20"/>
          <w:szCs w:val="20"/>
        </w:rPr>
      </w:pPr>
      <w:r w:rsidRPr="00B372E2">
        <w:rPr>
          <w:sz w:val="20"/>
          <w:szCs w:val="20"/>
        </w:rPr>
        <w:t>Students reported a high perceived value for online learning communities (M = 8.64, SD = 2.08) and similarly rated their courses as effective learning communities (M = 8.27, SD = 2.14). A strong positive correlation (rho = .704, p &lt; .001) indicates that students who value online learning communities are more likely to perceive their courses as successful learning environments.</w:t>
      </w:r>
      <w:r w:rsidR="00257F82" w:rsidRPr="00B372E2">
        <w:rPr>
          <w:sz w:val="20"/>
          <w:szCs w:val="20"/>
        </w:rPr>
        <w:t xml:space="preserve"> </w:t>
      </w:r>
      <w:r w:rsidRPr="00B372E2">
        <w:rPr>
          <w:sz w:val="20"/>
          <w:szCs w:val="20"/>
        </w:rPr>
        <w:t>Complementing these quantitative findings, qualitative data gathered from 70 open-ended responses revealed six key themes that provide deeper insights into how students perceive their online learning communities (Table 2).</w:t>
      </w:r>
    </w:p>
    <w:p w14:paraId="0FD12BD9" w14:textId="77777777" w:rsidR="00DD3913" w:rsidRPr="00B372E2" w:rsidRDefault="00DD3913" w:rsidP="00DD3913">
      <w:pPr>
        <w:rPr>
          <w:sz w:val="20"/>
          <w:szCs w:val="20"/>
        </w:rPr>
      </w:pPr>
    </w:p>
    <w:p w14:paraId="272E9858" w14:textId="4CA483F6" w:rsidR="00B70717" w:rsidRPr="00B372E2" w:rsidRDefault="00DD3913" w:rsidP="00B70717">
      <w:pPr>
        <w:pStyle w:val="Caption"/>
        <w:keepNext/>
        <w:rPr>
          <w:sz w:val="20"/>
          <w:szCs w:val="20"/>
        </w:rPr>
      </w:pPr>
      <w:r w:rsidRPr="00B372E2">
        <w:rPr>
          <w:sz w:val="20"/>
          <w:szCs w:val="20"/>
        </w:rPr>
        <w:t xml:space="preserve">Table </w:t>
      </w:r>
      <w:r w:rsidRPr="00B372E2">
        <w:rPr>
          <w:sz w:val="20"/>
          <w:szCs w:val="20"/>
        </w:rPr>
        <w:fldChar w:fldCharType="begin"/>
      </w:r>
      <w:r w:rsidRPr="00B372E2">
        <w:rPr>
          <w:sz w:val="20"/>
          <w:szCs w:val="20"/>
        </w:rPr>
        <w:instrText xml:space="preserve"> SEQ Table \* ARABIC </w:instrText>
      </w:r>
      <w:r w:rsidRPr="00B372E2">
        <w:rPr>
          <w:sz w:val="20"/>
          <w:szCs w:val="20"/>
        </w:rPr>
        <w:fldChar w:fldCharType="separate"/>
      </w:r>
      <w:r w:rsidR="00D9533D" w:rsidRPr="00B372E2">
        <w:rPr>
          <w:noProof/>
          <w:sz w:val="20"/>
          <w:szCs w:val="20"/>
        </w:rPr>
        <w:t>2</w:t>
      </w:r>
      <w:r w:rsidRPr="00B372E2">
        <w:rPr>
          <w:sz w:val="20"/>
          <w:szCs w:val="20"/>
        </w:rPr>
        <w:fldChar w:fldCharType="end"/>
      </w:r>
      <w:r w:rsidRPr="00B372E2">
        <w:rPr>
          <w:b/>
          <w:bCs/>
          <w:sz w:val="20"/>
          <w:szCs w:val="20"/>
        </w:rPr>
        <w:t xml:space="preserve"> Themes in students' perceptions of online learning communities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790"/>
        <w:gridCol w:w="4770"/>
      </w:tblGrid>
      <w:tr w:rsidR="00AA7FAE" w:rsidRPr="00B372E2" w14:paraId="2DD3367D" w14:textId="77777777" w:rsidTr="001B213B">
        <w:trPr>
          <w:trHeight w:val="377"/>
        </w:trPr>
        <w:tc>
          <w:tcPr>
            <w:tcW w:w="1800" w:type="dxa"/>
            <w:shd w:val="clear" w:color="auto" w:fill="A6A6A6" w:themeFill="background1" w:themeFillShade="A6"/>
            <w:vAlign w:val="center"/>
          </w:tcPr>
          <w:p w14:paraId="4A62EB95" w14:textId="79F5EA47" w:rsidR="00AA7FAE" w:rsidRPr="00B372E2" w:rsidRDefault="00AA7FAE" w:rsidP="00AA7FAE">
            <w:pPr>
              <w:rPr>
                <w:color w:val="0E101A"/>
                <w:sz w:val="20"/>
                <w:szCs w:val="20"/>
              </w:rPr>
            </w:pPr>
            <w:r w:rsidRPr="00B372E2">
              <w:rPr>
                <w:b/>
                <w:bCs/>
                <w:color w:val="0E101A"/>
                <w:sz w:val="20"/>
                <w:szCs w:val="20"/>
              </w:rPr>
              <w:t>Theme</w:t>
            </w:r>
          </w:p>
        </w:tc>
        <w:tc>
          <w:tcPr>
            <w:tcW w:w="2790" w:type="dxa"/>
            <w:shd w:val="clear" w:color="auto" w:fill="A6A6A6" w:themeFill="background1" w:themeFillShade="A6"/>
            <w:vAlign w:val="center"/>
          </w:tcPr>
          <w:p w14:paraId="4FF491D6" w14:textId="03E01EE9" w:rsidR="00AA7FAE" w:rsidRPr="00B372E2" w:rsidRDefault="00AA7FAE" w:rsidP="00AA7FAE">
            <w:pPr>
              <w:rPr>
                <w:color w:val="0E101A"/>
                <w:sz w:val="20"/>
                <w:szCs w:val="20"/>
              </w:rPr>
            </w:pPr>
            <w:r w:rsidRPr="00B372E2">
              <w:rPr>
                <w:b/>
                <w:bCs/>
                <w:color w:val="0E101A"/>
                <w:sz w:val="20"/>
                <w:szCs w:val="20"/>
              </w:rPr>
              <w:t>Definition</w:t>
            </w:r>
          </w:p>
        </w:tc>
        <w:tc>
          <w:tcPr>
            <w:tcW w:w="4770" w:type="dxa"/>
            <w:shd w:val="clear" w:color="auto" w:fill="A6A6A6" w:themeFill="background1" w:themeFillShade="A6"/>
            <w:vAlign w:val="center"/>
          </w:tcPr>
          <w:p w14:paraId="748BAF5B" w14:textId="480E90C8" w:rsidR="00AA7FAE" w:rsidRPr="00B372E2" w:rsidRDefault="00AA7FAE" w:rsidP="00AA7FAE">
            <w:pPr>
              <w:rPr>
                <w:color w:val="0E101A"/>
                <w:sz w:val="20"/>
                <w:szCs w:val="20"/>
              </w:rPr>
            </w:pPr>
            <w:r w:rsidRPr="00B372E2">
              <w:rPr>
                <w:b/>
                <w:bCs/>
                <w:color w:val="0E101A"/>
                <w:sz w:val="20"/>
                <w:szCs w:val="20"/>
              </w:rPr>
              <w:t>Example</w:t>
            </w:r>
          </w:p>
        </w:tc>
      </w:tr>
      <w:tr w:rsidR="00AA7FAE" w:rsidRPr="00B372E2" w14:paraId="50F3B6E9" w14:textId="77777777" w:rsidTr="00AA7FAE">
        <w:trPr>
          <w:trHeight w:val="717"/>
        </w:trPr>
        <w:tc>
          <w:tcPr>
            <w:tcW w:w="1800" w:type="dxa"/>
            <w:shd w:val="clear" w:color="auto" w:fill="D9D9D9" w:themeFill="background1" w:themeFillShade="D9"/>
            <w:vAlign w:val="center"/>
          </w:tcPr>
          <w:p w14:paraId="1ADE19C7" w14:textId="71D53513" w:rsidR="00AA7FAE" w:rsidRPr="00B372E2" w:rsidRDefault="00AA7FAE" w:rsidP="00AA7FAE">
            <w:pPr>
              <w:rPr>
                <w:color w:val="0E101A"/>
                <w:sz w:val="20"/>
                <w:szCs w:val="20"/>
              </w:rPr>
            </w:pPr>
            <w:r w:rsidRPr="00B372E2">
              <w:rPr>
                <w:color w:val="0E101A"/>
                <w:sz w:val="20"/>
                <w:szCs w:val="20"/>
              </w:rPr>
              <w:t>Value of Collaboration and Discussion</w:t>
            </w:r>
          </w:p>
        </w:tc>
        <w:tc>
          <w:tcPr>
            <w:tcW w:w="2790" w:type="dxa"/>
            <w:vAlign w:val="center"/>
          </w:tcPr>
          <w:p w14:paraId="558F9BE4" w14:textId="1B6213BD" w:rsidR="00AA7FAE" w:rsidRPr="00B372E2" w:rsidRDefault="00AA7FAE" w:rsidP="00AA7FAE">
            <w:pPr>
              <w:rPr>
                <w:color w:val="0E101A"/>
                <w:sz w:val="20"/>
                <w:szCs w:val="20"/>
              </w:rPr>
            </w:pPr>
            <w:r w:rsidRPr="00B372E2">
              <w:rPr>
                <w:color w:val="0E101A"/>
                <w:sz w:val="20"/>
                <w:szCs w:val="20"/>
              </w:rPr>
              <w:t>Highlights the importance of collaboration and interaction among students.</w:t>
            </w:r>
          </w:p>
        </w:tc>
        <w:tc>
          <w:tcPr>
            <w:tcW w:w="4770" w:type="dxa"/>
            <w:vAlign w:val="center"/>
          </w:tcPr>
          <w:p w14:paraId="015C674D" w14:textId="1C9BFAA0" w:rsidR="00AA7FAE" w:rsidRPr="00B372E2" w:rsidRDefault="00AA7FAE" w:rsidP="00AA7FAE">
            <w:pPr>
              <w:rPr>
                <w:color w:val="0E101A"/>
                <w:sz w:val="20"/>
                <w:szCs w:val="20"/>
              </w:rPr>
            </w:pPr>
            <w:r w:rsidRPr="00B372E2">
              <w:rPr>
                <w:i/>
                <w:iCs/>
                <w:color w:val="0E101A"/>
                <w:sz w:val="20"/>
                <w:szCs w:val="20"/>
              </w:rPr>
              <w:t>"The discussions connect the community of students to the learning material each week."</w:t>
            </w:r>
          </w:p>
        </w:tc>
      </w:tr>
      <w:tr w:rsidR="00AA7FAE" w:rsidRPr="00B372E2" w14:paraId="373EC113" w14:textId="77777777" w:rsidTr="00AA7FAE">
        <w:trPr>
          <w:trHeight w:val="717"/>
        </w:trPr>
        <w:tc>
          <w:tcPr>
            <w:tcW w:w="1800" w:type="dxa"/>
            <w:shd w:val="clear" w:color="auto" w:fill="D9D9D9" w:themeFill="background1" w:themeFillShade="D9"/>
            <w:vAlign w:val="center"/>
          </w:tcPr>
          <w:p w14:paraId="26EA921C" w14:textId="77777777" w:rsidR="00AA7FAE" w:rsidRPr="00B372E2" w:rsidRDefault="00AA7FAE" w:rsidP="00AA7FAE">
            <w:pPr>
              <w:rPr>
                <w:color w:val="0E101A"/>
                <w:sz w:val="20"/>
                <w:szCs w:val="20"/>
              </w:rPr>
            </w:pPr>
          </w:p>
          <w:p w14:paraId="30BCDC7E" w14:textId="0FF408AD" w:rsidR="00AA7FAE" w:rsidRPr="00B372E2" w:rsidRDefault="00AA7FAE" w:rsidP="00AA7FAE">
            <w:pPr>
              <w:rPr>
                <w:color w:val="0E101A"/>
                <w:sz w:val="20"/>
                <w:szCs w:val="20"/>
              </w:rPr>
            </w:pPr>
            <w:r w:rsidRPr="00B372E2">
              <w:rPr>
                <w:color w:val="0E101A"/>
                <w:sz w:val="20"/>
                <w:szCs w:val="20"/>
              </w:rPr>
              <w:t>Sense of Community and Belonging</w:t>
            </w:r>
          </w:p>
        </w:tc>
        <w:tc>
          <w:tcPr>
            <w:tcW w:w="2790" w:type="dxa"/>
            <w:vAlign w:val="center"/>
          </w:tcPr>
          <w:p w14:paraId="1FFD99C9" w14:textId="77777777" w:rsidR="00AA7FAE" w:rsidRPr="00B372E2" w:rsidRDefault="00AA7FAE" w:rsidP="00AA7FAE">
            <w:pPr>
              <w:rPr>
                <w:color w:val="0E101A"/>
                <w:sz w:val="20"/>
                <w:szCs w:val="20"/>
              </w:rPr>
            </w:pPr>
          </w:p>
          <w:p w14:paraId="58639687" w14:textId="5F016BB1" w:rsidR="00AA7FAE" w:rsidRPr="00B372E2" w:rsidRDefault="00AA7FAE" w:rsidP="00AA7FAE">
            <w:pPr>
              <w:rPr>
                <w:color w:val="0E101A"/>
                <w:sz w:val="20"/>
                <w:szCs w:val="20"/>
              </w:rPr>
            </w:pPr>
            <w:r w:rsidRPr="00B372E2">
              <w:rPr>
                <w:color w:val="0E101A"/>
                <w:sz w:val="20"/>
                <w:szCs w:val="20"/>
              </w:rPr>
              <w:t>Indicates a sense of community, belonging, and interpersonal relationships.</w:t>
            </w:r>
          </w:p>
        </w:tc>
        <w:tc>
          <w:tcPr>
            <w:tcW w:w="4770" w:type="dxa"/>
            <w:vAlign w:val="center"/>
          </w:tcPr>
          <w:p w14:paraId="548D3D91" w14:textId="77777777" w:rsidR="00AA7FAE" w:rsidRPr="00B372E2" w:rsidRDefault="00AA7FAE" w:rsidP="00AA7FAE">
            <w:pPr>
              <w:rPr>
                <w:i/>
                <w:iCs/>
                <w:color w:val="0E101A"/>
                <w:sz w:val="20"/>
                <w:szCs w:val="20"/>
              </w:rPr>
            </w:pPr>
          </w:p>
          <w:p w14:paraId="7F92A131" w14:textId="497FBC77" w:rsidR="00AA7FAE" w:rsidRPr="00B372E2" w:rsidRDefault="00AA7FAE" w:rsidP="00AA7FAE">
            <w:pPr>
              <w:rPr>
                <w:color w:val="0E101A"/>
                <w:sz w:val="20"/>
                <w:szCs w:val="20"/>
              </w:rPr>
            </w:pPr>
            <w:r w:rsidRPr="00B372E2">
              <w:rPr>
                <w:i/>
                <w:iCs/>
                <w:color w:val="0E101A"/>
                <w:sz w:val="20"/>
                <w:szCs w:val="20"/>
              </w:rPr>
              <w:t>"There is value in the relationships with my fellow learners. I consider them part of my learning community."</w:t>
            </w:r>
          </w:p>
        </w:tc>
      </w:tr>
      <w:tr w:rsidR="00AA7FAE" w:rsidRPr="00B372E2" w14:paraId="5B2023A3" w14:textId="77777777" w:rsidTr="00AA7FAE">
        <w:trPr>
          <w:trHeight w:val="717"/>
        </w:trPr>
        <w:tc>
          <w:tcPr>
            <w:tcW w:w="1800" w:type="dxa"/>
            <w:shd w:val="clear" w:color="auto" w:fill="D9D9D9" w:themeFill="background1" w:themeFillShade="D9"/>
            <w:vAlign w:val="center"/>
          </w:tcPr>
          <w:p w14:paraId="41C580B6" w14:textId="77777777" w:rsidR="00AA7FAE" w:rsidRPr="00B372E2" w:rsidRDefault="00AA7FAE" w:rsidP="00AA7FAE">
            <w:pPr>
              <w:rPr>
                <w:color w:val="0E101A"/>
                <w:sz w:val="20"/>
                <w:szCs w:val="20"/>
              </w:rPr>
            </w:pPr>
          </w:p>
          <w:p w14:paraId="7D81BB82" w14:textId="407ACADE" w:rsidR="00AA7FAE" w:rsidRPr="00B372E2" w:rsidRDefault="00AA7FAE" w:rsidP="00AA7FAE">
            <w:pPr>
              <w:rPr>
                <w:color w:val="0E101A"/>
                <w:sz w:val="20"/>
                <w:szCs w:val="20"/>
              </w:rPr>
            </w:pPr>
            <w:r w:rsidRPr="00B372E2">
              <w:rPr>
                <w:color w:val="0E101A"/>
                <w:sz w:val="20"/>
                <w:szCs w:val="20"/>
              </w:rPr>
              <w:t>Challenges and Limitations</w:t>
            </w:r>
          </w:p>
        </w:tc>
        <w:tc>
          <w:tcPr>
            <w:tcW w:w="2790" w:type="dxa"/>
            <w:vAlign w:val="center"/>
          </w:tcPr>
          <w:p w14:paraId="4BAD030B" w14:textId="77777777" w:rsidR="00AA7FAE" w:rsidRPr="00B372E2" w:rsidRDefault="00AA7FAE" w:rsidP="00AA7FAE">
            <w:pPr>
              <w:rPr>
                <w:color w:val="0E101A"/>
                <w:sz w:val="20"/>
                <w:szCs w:val="20"/>
              </w:rPr>
            </w:pPr>
          </w:p>
          <w:p w14:paraId="7503609C" w14:textId="475AAC57" w:rsidR="00AA7FAE" w:rsidRPr="00B372E2" w:rsidRDefault="00AA7FAE" w:rsidP="00AA7FAE">
            <w:pPr>
              <w:rPr>
                <w:color w:val="0E101A"/>
                <w:sz w:val="20"/>
                <w:szCs w:val="20"/>
              </w:rPr>
            </w:pPr>
            <w:r w:rsidRPr="00B372E2">
              <w:rPr>
                <w:color w:val="0E101A"/>
                <w:sz w:val="20"/>
                <w:szCs w:val="20"/>
              </w:rPr>
              <w:t>Describes the challenges and negative aspects of online learning communities.</w:t>
            </w:r>
          </w:p>
        </w:tc>
        <w:tc>
          <w:tcPr>
            <w:tcW w:w="4770" w:type="dxa"/>
            <w:vAlign w:val="center"/>
          </w:tcPr>
          <w:p w14:paraId="7C925C4B" w14:textId="77777777" w:rsidR="00AA7FAE" w:rsidRPr="00B372E2" w:rsidRDefault="00AA7FAE" w:rsidP="00AA7FAE">
            <w:pPr>
              <w:rPr>
                <w:i/>
                <w:iCs/>
                <w:color w:val="0E101A"/>
                <w:sz w:val="20"/>
                <w:szCs w:val="20"/>
              </w:rPr>
            </w:pPr>
          </w:p>
          <w:p w14:paraId="1D9E4094" w14:textId="15EBAF85" w:rsidR="00AA7FAE" w:rsidRPr="00B372E2" w:rsidRDefault="00AA7FAE" w:rsidP="00AA7FAE">
            <w:pPr>
              <w:rPr>
                <w:color w:val="0E101A"/>
                <w:sz w:val="20"/>
                <w:szCs w:val="20"/>
              </w:rPr>
            </w:pPr>
            <w:r w:rsidRPr="00B372E2">
              <w:rPr>
                <w:i/>
                <w:iCs/>
                <w:color w:val="0E101A"/>
                <w:sz w:val="20"/>
                <w:szCs w:val="20"/>
              </w:rPr>
              <w:t>"I honestly dislike the online learning community. This is my first semester, and it has many flaws for someone like me."</w:t>
            </w:r>
          </w:p>
        </w:tc>
      </w:tr>
      <w:tr w:rsidR="00AA7FAE" w:rsidRPr="00B372E2" w14:paraId="5DCD2FFE" w14:textId="77777777" w:rsidTr="00AA7FAE">
        <w:trPr>
          <w:trHeight w:val="752"/>
        </w:trPr>
        <w:tc>
          <w:tcPr>
            <w:tcW w:w="1800" w:type="dxa"/>
            <w:shd w:val="clear" w:color="auto" w:fill="D9D9D9" w:themeFill="background1" w:themeFillShade="D9"/>
            <w:vAlign w:val="center"/>
          </w:tcPr>
          <w:p w14:paraId="62D8F5B0" w14:textId="77777777" w:rsidR="00AA7FAE" w:rsidRPr="00B372E2" w:rsidRDefault="00AA7FAE" w:rsidP="00AA7FAE">
            <w:pPr>
              <w:rPr>
                <w:color w:val="0E101A"/>
                <w:sz w:val="20"/>
                <w:szCs w:val="20"/>
              </w:rPr>
            </w:pPr>
          </w:p>
          <w:p w14:paraId="7B04150E" w14:textId="50E7ACB1" w:rsidR="00AA7FAE" w:rsidRPr="00B372E2" w:rsidRDefault="00AA7FAE" w:rsidP="00AA7FAE">
            <w:pPr>
              <w:rPr>
                <w:color w:val="0E101A"/>
                <w:sz w:val="20"/>
                <w:szCs w:val="20"/>
              </w:rPr>
            </w:pPr>
            <w:r w:rsidRPr="00B372E2">
              <w:rPr>
                <w:color w:val="0E101A"/>
                <w:sz w:val="20"/>
                <w:szCs w:val="20"/>
              </w:rPr>
              <w:t>Flexibility and Accessibility</w:t>
            </w:r>
          </w:p>
        </w:tc>
        <w:tc>
          <w:tcPr>
            <w:tcW w:w="2790" w:type="dxa"/>
            <w:vAlign w:val="center"/>
          </w:tcPr>
          <w:p w14:paraId="180B0050" w14:textId="77777777" w:rsidR="00AA7FAE" w:rsidRPr="00B372E2" w:rsidRDefault="00AA7FAE" w:rsidP="00AA7FAE">
            <w:pPr>
              <w:rPr>
                <w:color w:val="0E101A"/>
                <w:sz w:val="20"/>
                <w:szCs w:val="20"/>
              </w:rPr>
            </w:pPr>
          </w:p>
          <w:p w14:paraId="66A8A90D" w14:textId="7917C344" w:rsidR="00AA7FAE" w:rsidRPr="00B372E2" w:rsidRDefault="00AA7FAE" w:rsidP="00AA7FAE">
            <w:pPr>
              <w:rPr>
                <w:color w:val="0E101A"/>
                <w:sz w:val="20"/>
                <w:szCs w:val="20"/>
              </w:rPr>
            </w:pPr>
            <w:r w:rsidRPr="00B372E2">
              <w:rPr>
                <w:color w:val="0E101A"/>
                <w:sz w:val="20"/>
                <w:szCs w:val="20"/>
              </w:rPr>
              <w:t>Emphasizes the flexibility and convenience of online learning.</w:t>
            </w:r>
          </w:p>
        </w:tc>
        <w:tc>
          <w:tcPr>
            <w:tcW w:w="4770" w:type="dxa"/>
            <w:vAlign w:val="center"/>
          </w:tcPr>
          <w:p w14:paraId="1FAB0F7A" w14:textId="77777777" w:rsidR="00AA7FAE" w:rsidRPr="00B372E2" w:rsidRDefault="00AA7FAE" w:rsidP="00AA7FAE">
            <w:pPr>
              <w:rPr>
                <w:i/>
                <w:iCs/>
                <w:color w:val="0E101A"/>
                <w:sz w:val="20"/>
                <w:szCs w:val="20"/>
              </w:rPr>
            </w:pPr>
          </w:p>
          <w:p w14:paraId="6F6A585F" w14:textId="007D73E5" w:rsidR="00AA7FAE" w:rsidRPr="00B372E2" w:rsidRDefault="00AA7FAE" w:rsidP="00AA7FAE">
            <w:pPr>
              <w:rPr>
                <w:color w:val="0E101A"/>
                <w:sz w:val="20"/>
                <w:szCs w:val="20"/>
              </w:rPr>
            </w:pPr>
            <w:r w:rsidRPr="00B372E2">
              <w:rPr>
                <w:i/>
                <w:iCs/>
                <w:color w:val="0E101A"/>
                <w:sz w:val="20"/>
                <w:szCs w:val="20"/>
              </w:rPr>
              <w:t>"It allows people from all over, who can't attend face-to-face classes, to participate."</w:t>
            </w:r>
          </w:p>
        </w:tc>
      </w:tr>
      <w:tr w:rsidR="00AA7FAE" w:rsidRPr="00B372E2" w14:paraId="3DDCF8DB" w14:textId="77777777" w:rsidTr="00AA7FAE">
        <w:trPr>
          <w:trHeight w:val="717"/>
        </w:trPr>
        <w:tc>
          <w:tcPr>
            <w:tcW w:w="1800" w:type="dxa"/>
            <w:shd w:val="clear" w:color="auto" w:fill="D9D9D9" w:themeFill="background1" w:themeFillShade="D9"/>
            <w:vAlign w:val="center"/>
          </w:tcPr>
          <w:p w14:paraId="23B70A4D" w14:textId="67D3D0FC" w:rsidR="00AA7FAE" w:rsidRPr="00B372E2" w:rsidRDefault="00AA7FAE" w:rsidP="00AA7FAE">
            <w:pPr>
              <w:rPr>
                <w:color w:val="0E101A"/>
                <w:sz w:val="20"/>
                <w:szCs w:val="20"/>
              </w:rPr>
            </w:pPr>
            <w:r w:rsidRPr="00B372E2">
              <w:rPr>
                <w:color w:val="0E101A"/>
                <w:sz w:val="20"/>
                <w:szCs w:val="20"/>
              </w:rPr>
              <w:t>Knowledge Sharing and Learning</w:t>
            </w:r>
          </w:p>
        </w:tc>
        <w:tc>
          <w:tcPr>
            <w:tcW w:w="2790" w:type="dxa"/>
            <w:vAlign w:val="center"/>
          </w:tcPr>
          <w:p w14:paraId="4405479D" w14:textId="77777777" w:rsidR="00AA7FAE" w:rsidRPr="00B372E2" w:rsidRDefault="00AA7FAE" w:rsidP="00AA7FAE">
            <w:pPr>
              <w:rPr>
                <w:color w:val="0E101A"/>
                <w:sz w:val="20"/>
                <w:szCs w:val="20"/>
              </w:rPr>
            </w:pPr>
          </w:p>
          <w:p w14:paraId="4012FC72" w14:textId="19991ED7" w:rsidR="00AA7FAE" w:rsidRPr="00B372E2" w:rsidRDefault="00AA7FAE" w:rsidP="00AA7FAE">
            <w:pPr>
              <w:rPr>
                <w:color w:val="0E101A"/>
                <w:sz w:val="20"/>
                <w:szCs w:val="20"/>
              </w:rPr>
            </w:pPr>
            <w:r w:rsidRPr="00B372E2">
              <w:rPr>
                <w:color w:val="0E101A"/>
                <w:sz w:val="20"/>
                <w:szCs w:val="20"/>
              </w:rPr>
              <w:t>Focuses on the sharing of knowledge and the benefits of online learning communities.</w:t>
            </w:r>
          </w:p>
        </w:tc>
        <w:tc>
          <w:tcPr>
            <w:tcW w:w="4770" w:type="dxa"/>
            <w:vAlign w:val="center"/>
          </w:tcPr>
          <w:p w14:paraId="336B7E67" w14:textId="2240D88D" w:rsidR="00AA7FAE" w:rsidRPr="00B372E2" w:rsidRDefault="00AA7FAE" w:rsidP="00AA7FAE">
            <w:pPr>
              <w:rPr>
                <w:color w:val="0E101A"/>
                <w:sz w:val="20"/>
                <w:szCs w:val="20"/>
              </w:rPr>
            </w:pPr>
            <w:r w:rsidRPr="00B372E2">
              <w:rPr>
                <w:i/>
                <w:iCs/>
                <w:color w:val="0E101A"/>
                <w:sz w:val="20"/>
                <w:szCs w:val="20"/>
              </w:rPr>
              <w:t>"Online learning communities offer knowledge sharing among participants."</w:t>
            </w:r>
          </w:p>
        </w:tc>
      </w:tr>
      <w:tr w:rsidR="00AA7FAE" w:rsidRPr="00B372E2" w14:paraId="0E55C654" w14:textId="77777777" w:rsidTr="00AA7FAE">
        <w:trPr>
          <w:trHeight w:val="717"/>
        </w:trPr>
        <w:tc>
          <w:tcPr>
            <w:tcW w:w="1800" w:type="dxa"/>
            <w:shd w:val="clear" w:color="auto" w:fill="D9D9D9" w:themeFill="background1" w:themeFillShade="D9"/>
            <w:vAlign w:val="center"/>
          </w:tcPr>
          <w:p w14:paraId="6143AF51" w14:textId="2CC066C6" w:rsidR="00AA7FAE" w:rsidRPr="00B372E2" w:rsidRDefault="00AA7FAE" w:rsidP="00AA7FAE">
            <w:pPr>
              <w:rPr>
                <w:color w:val="0E101A"/>
                <w:sz w:val="20"/>
                <w:szCs w:val="20"/>
              </w:rPr>
            </w:pPr>
            <w:r w:rsidRPr="00B372E2">
              <w:rPr>
                <w:color w:val="0E101A"/>
                <w:sz w:val="20"/>
                <w:szCs w:val="20"/>
              </w:rPr>
              <w:t>Role of Instructors</w:t>
            </w:r>
          </w:p>
        </w:tc>
        <w:tc>
          <w:tcPr>
            <w:tcW w:w="2790" w:type="dxa"/>
            <w:vAlign w:val="center"/>
          </w:tcPr>
          <w:p w14:paraId="7CA99462" w14:textId="11B5DE5F" w:rsidR="00AA7FAE" w:rsidRPr="00B372E2" w:rsidRDefault="00AA7FAE" w:rsidP="00AA7FAE">
            <w:pPr>
              <w:rPr>
                <w:color w:val="0E101A"/>
                <w:sz w:val="20"/>
                <w:szCs w:val="20"/>
              </w:rPr>
            </w:pPr>
            <w:r w:rsidRPr="00B372E2">
              <w:rPr>
                <w:color w:val="0E101A"/>
                <w:sz w:val="20"/>
                <w:szCs w:val="20"/>
              </w:rPr>
              <w:t>Mentions the role, involvement, and impact of instructors.</w:t>
            </w:r>
          </w:p>
        </w:tc>
        <w:tc>
          <w:tcPr>
            <w:tcW w:w="4770" w:type="dxa"/>
            <w:vAlign w:val="center"/>
          </w:tcPr>
          <w:p w14:paraId="092099BD" w14:textId="77777777" w:rsidR="00AA7FAE" w:rsidRPr="00B372E2" w:rsidRDefault="00AA7FAE" w:rsidP="00AA7FAE">
            <w:pPr>
              <w:rPr>
                <w:i/>
                <w:iCs/>
                <w:color w:val="0E101A"/>
                <w:sz w:val="20"/>
                <w:szCs w:val="20"/>
              </w:rPr>
            </w:pPr>
          </w:p>
          <w:p w14:paraId="10AE6B44" w14:textId="42B6961E" w:rsidR="00AA7FAE" w:rsidRPr="00B372E2" w:rsidRDefault="00AA7FAE" w:rsidP="00AA7FAE">
            <w:pPr>
              <w:rPr>
                <w:color w:val="0E101A"/>
                <w:sz w:val="20"/>
                <w:szCs w:val="20"/>
              </w:rPr>
            </w:pPr>
            <w:r w:rsidRPr="00B372E2">
              <w:rPr>
                <w:i/>
                <w:iCs/>
                <w:color w:val="0E101A"/>
                <w:sz w:val="20"/>
                <w:szCs w:val="20"/>
              </w:rPr>
              <w:t>"Helpful but not as dynamic as I'd like. Instructors could engage more to enhance exchanges."</w:t>
            </w:r>
          </w:p>
        </w:tc>
      </w:tr>
    </w:tbl>
    <w:p w14:paraId="79FFAAFE" w14:textId="77777777" w:rsidR="00DD3913" w:rsidRPr="00B372E2" w:rsidRDefault="00DD3913" w:rsidP="00DD3913">
      <w:pPr>
        <w:rPr>
          <w:color w:val="0E101A"/>
          <w:sz w:val="20"/>
          <w:szCs w:val="20"/>
        </w:rPr>
      </w:pPr>
    </w:p>
    <w:p w14:paraId="7F2B0649" w14:textId="4019BBF9" w:rsidR="00DD3913" w:rsidRPr="00B372E2" w:rsidRDefault="00DD3913" w:rsidP="00DD3913">
      <w:pPr>
        <w:rPr>
          <w:sz w:val="20"/>
          <w:szCs w:val="20"/>
        </w:rPr>
      </w:pPr>
      <w:r w:rsidRPr="00B372E2">
        <w:rPr>
          <w:sz w:val="20"/>
          <w:szCs w:val="20"/>
        </w:rPr>
        <w:t>These themes provide valuable insights into students' experiences and perceptions of their courses within these communities. The most frequently mentioned theme was the "Value of Collaboration and Discussion," highlighting the critical role of interaction among students. Other significant themes included a "Sense of Community and Belonging," "Challenges and Limitations," "Flexibility and Accessibility," "Knowledge Sharing and Learning," and the "Role of Instructors."</w:t>
      </w:r>
    </w:p>
    <w:p w14:paraId="68A300A2" w14:textId="77777777" w:rsidR="00FB70F9" w:rsidRPr="00B372E2" w:rsidRDefault="00FB70F9" w:rsidP="00DD3913">
      <w:pPr>
        <w:rPr>
          <w:sz w:val="20"/>
          <w:szCs w:val="20"/>
        </w:rPr>
      </w:pPr>
    </w:p>
    <w:p w14:paraId="309D23E5" w14:textId="364D049E" w:rsidR="00DD3913" w:rsidRPr="00B372E2" w:rsidRDefault="00DD3913" w:rsidP="00DD3913">
      <w:pPr>
        <w:rPr>
          <w:sz w:val="20"/>
          <w:szCs w:val="20"/>
        </w:rPr>
      </w:pPr>
      <w:r w:rsidRPr="00B372E2">
        <w:rPr>
          <w:sz w:val="20"/>
          <w:szCs w:val="20"/>
        </w:rPr>
        <w:t>Overall, students perceive online learning communities as beneficial for collaboration, discussion, and knowledge sharing. They feel a sense of community and belonging but also face challenges related to connectivity and interaction. The flexibility and accessibility of online learning are highly appreciated, and the role of instructors is crucial for fostering an engaging and supportive learning environment. The strong correlation between students' perceptions of the value of online learning communities and their view of their courses as learning communities underscores the importance of these factors in shaping a positive online learning experience.</w:t>
      </w:r>
    </w:p>
    <w:p w14:paraId="79A542B5" w14:textId="77777777" w:rsidR="009B3599" w:rsidRPr="00B372E2" w:rsidRDefault="009B3599" w:rsidP="0049259F">
      <w:pPr>
        <w:pStyle w:val="Heading3"/>
        <w:rPr>
          <w:sz w:val="20"/>
          <w:szCs w:val="20"/>
        </w:rPr>
      </w:pPr>
      <w:bookmarkStart w:id="0" w:name="_Hlk151021334"/>
    </w:p>
    <w:p w14:paraId="27FEC9A0" w14:textId="247A1F52" w:rsidR="0049259F" w:rsidRPr="00B372E2" w:rsidRDefault="0049259F" w:rsidP="009B3599">
      <w:pPr>
        <w:pStyle w:val="Heading3"/>
        <w:rPr>
          <w:sz w:val="20"/>
          <w:szCs w:val="20"/>
        </w:rPr>
      </w:pPr>
      <w:r w:rsidRPr="00B372E2">
        <w:rPr>
          <w:sz w:val="20"/>
          <w:szCs w:val="20"/>
        </w:rPr>
        <w:t xml:space="preserve">The relationship between the </w:t>
      </w:r>
      <w:r w:rsidR="00C77E86" w:rsidRPr="00B372E2">
        <w:rPr>
          <w:sz w:val="20"/>
          <w:szCs w:val="20"/>
        </w:rPr>
        <w:t>S</w:t>
      </w:r>
      <w:r w:rsidRPr="00B372E2">
        <w:rPr>
          <w:sz w:val="20"/>
          <w:szCs w:val="20"/>
        </w:rPr>
        <w:t xml:space="preserve">tudents’ </w:t>
      </w:r>
      <w:r w:rsidR="00C77E86" w:rsidRPr="00B372E2">
        <w:rPr>
          <w:sz w:val="20"/>
          <w:szCs w:val="20"/>
        </w:rPr>
        <w:t>P</w:t>
      </w:r>
      <w:r w:rsidRPr="00B372E2">
        <w:rPr>
          <w:sz w:val="20"/>
          <w:szCs w:val="20"/>
        </w:rPr>
        <w:t xml:space="preserve">erceived </w:t>
      </w:r>
      <w:r w:rsidR="00C77E86" w:rsidRPr="00B372E2">
        <w:rPr>
          <w:sz w:val="20"/>
          <w:szCs w:val="20"/>
        </w:rPr>
        <w:t>S</w:t>
      </w:r>
      <w:r w:rsidRPr="00B372E2">
        <w:rPr>
          <w:sz w:val="20"/>
          <w:szCs w:val="20"/>
        </w:rPr>
        <w:t>ociogram</w:t>
      </w:r>
      <w:r w:rsidR="00C77E86" w:rsidRPr="00B372E2">
        <w:rPr>
          <w:sz w:val="20"/>
          <w:szCs w:val="20"/>
        </w:rPr>
        <w:t xml:space="preserve"> </w:t>
      </w:r>
      <w:r w:rsidR="00B70717" w:rsidRPr="00B372E2">
        <w:rPr>
          <w:sz w:val="20"/>
          <w:szCs w:val="20"/>
        </w:rPr>
        <w:t>(SPS)</w:t>
      </w:r>
      <w:r w:rsidRPr="00B372E2">
        <w:rPr>
          <w:sz w:val="20"/>
          <w:szCs w:val="20"/>
        </w:rPr>
        <w:t xml:space="preserve"> and </w:t>
      </w:r>
      <w:proofErr w:type="spellStart"/>
      <w:r w:rsidRPr="00B372E2">
        <w:rPr>
          <w:sz w:val="20"/>
          <w:szCs w:val="20"/>
        </w:rPr>
        <w:t>CoI</w:t>
      </w:r>
      <w:proofErr w:type="spellEnd"/>
      <w:r w:rsidRPr="00B372E2">
        <w:rPr>
          <w:sz w:val="20"/>
          <w:szCs w:val="20"/>
        </w:rPr>
        <w:t xml:space="preserve"> Elements (RQ2)</w:t>
      </w:r>
      <w:bookmarkEnd w:id="0"/>
    </w:p>
    <w:p w14:paraId="0499AF0A" w14:textId="77777777" w:rsidR="009B3599" w:rsidRPr="00B372E2" w:rsidRDefault="009B3599" w:rsidP="009B3599">
      <w:pPr>
        <w:rPr>
          <w:sz w:val="20"/>
          <w:szCs w:val="20"/>
        </w:rPr>
      </w:pPr>
    </w:p>
    <w:p w14:paraId="0B559915" w14:textId="06A49EFB" w:rsidR="00C77E86" w:rsidRPr="00B372E2" w:rsidRDefault="0049259F" w:rsidP="00C77E86">
      <w:pPr>
        <w:rPr>
          <w:sz w:val="20"/>
          <w:szCs w:val="20"/>
        </w:rPr>
      </w:pPr>
      <w:r w:rsidRPr="00B372E2">
        <w:rPr>
          <w:sz w:val="20"/>
          <w:szCs w:val="20"/>
        </w:rPr>
        <w:t xml:space="preserve">To </w:t>
      </w:r>
      <w:r w:rsidR="00C77E86" w:rsidRPr="00B372E2">
        <w:rPr>
          <w:sz w:val="20"/>
          <w:szCs w:val="20"/>
        </w:rPr>
        <w:t xml:space="preserve">address how perceived sociograms relate to the </w:t>
      </w:r>
      <w:proofErr w:type="spellStart"/>
      <w:r w:rsidR="00C77E86" w:rsidRPr="00B372E2">
        <w:rPr>
          <w:sz w:val="20"/>
          <w:szCs w:val="20"/>
        </w:rPr>
        <w:t>CoI</w:t>
      </w:r>
      <w:proofErr w:type="spellEnd"/>
      <w:r w:rsidR="00C77E86" w:rsidRPr="00B372E2">
        <w:rPr>
          <w:sz w:val="20"/>
          <w:szCs w:val="20"/>
        </w:rPr>
        <w:t xml:space="preserve"> framework’s elements, this study examined the relationship between SPS and the three </w:t>
      </w:r>
      <w:proofErr w:type="spellStart"/>
      <w:r w:rsidR="00C77E86" w:rsidRPr="00B372E2">
        <w:rPr>
          <w:sz w:val="20"/>
          <w:szCs w:val="20"/>
        </w:rPr>
        <w:t>CoI</w:t>
      </w:r>
      <w:proofErr w:type="spellEnd"/>
      <w:r w:rsidR="00C77E86" w:rsidRPr="00B372E2">
        <w:rPr>
          <w:sz w:val="20"/>
          <w:szCs w:val="20"/>
        </w:rPr>
        <w:t xml:space="preserve"> presences: SP, CP, and TP. The analysis included descriptive statistics, correlation coefficients, and regression models.</w:t>
      </w:r>
      <w:r w:rsidR="0039398C" w:rsidRPr="00B372E2">
        <w:rPr>
          <w:sz w:val="20"/>
          <w:szCs w:val="20"/>
        </w:rPr>
        <w:tab/>
      </w:r>
    </w:p>
    <w:p w14:paraId="549B1890" w14:textId="77777777" w:rsidR="00FB70F9" w:rsidRPr="00B372E2" w:rsidRDefault="00FB70F9" w:rsidP="00C77E86">
      <w:pPr>
        <w:rPr>
          <w:sz w:val="20"/>
          <w:szCs w:val="20"/>
        </w:rPr>
      </w:pPr>
    </w:p>
    <w:p w14:paraId="04768767" w14:textId="43B6EDFA" w:rsidR="0039398C" w:rsidRPr="00B372E2" w:rsidRDefault="00C77E86" w:rsidP="00C77E86">
      <w:pPr>
        <w:rPr>
          <w:sz w:val="20"/>
          <w:szCs w:val="20"/>
        </w:rPr>
      </w:pPr>
      <w:r w:rsidRPr="00B372E2">
        <w:rPr>
          <w:b/>
          <w:bCs/>
          <w:i/>
          <w:iCs/>
          <w:sz w:val="20"/>
          <w:szCs w:val="20"/>
        </w:rPr>
        <w:t>D</w:t>
      </w:r>
      <w:r w:rsidR="0049259F" w:rsidRPr="00B372E2">
        <w:rPr>
          <w:b/>
          <w:bCs/>
          <w:i/>
          <w:iCs/>
          <w:sz w:val="20"/>
          <w:szCs w:val="20"/>
        </w:rPr>
        <w:t>escriptive statistics</w:t>
      </w:r>
      <w:r w:rsidR="00257F82" w:rsidRPr="00B372E2">
        <w:rPr>
          <w:b/>
          <w:bCs/>
          <w:sz w:val="20"/>
          <w:szCs w:val="20"/>
        </w:rPr>
        <w:t>.</w:t>
      </w:r>
      <w:r w:rsidR="0049259F" w:rsidRPr="00B372E2">
        <w:rPr>
          <w:sz w:val="20"/>
          <w:szCs w:val="20"/>
        </w:rPr>
        <w:t xml:space="preserve"> </w:t>
      </w:r>
      <w:r w:rsidRPr="00B372E2">
        <w:rPr>
          <w:sz w:val="20"/>
          <w:szCs w:val="20"/>
        </w:rPr>
        <w:t xml:space="preserve">Students reported moderate familiarity with sociograms (M = 5.04, SD = 3.56), and perceived them as somewhat supportive of their learning (M = 5.70, SD = 2.89). Sociograms also contributed to their sense of </w:t>
      </w:r>
      <w:r w:rsidRPr="00B372E2">
        <w:rPr>
          <w:sz w:val="20"/>
          <w:szCs w:val="20"/>
        </w:rPr>
        <w:lastRenderedPageBreak/>
        <w:t>belonging (M = 6.04, SD = 2.95) and influenced their overall thoughts about the course (M = 5.38, SD = 3.31). Additionally, sociograms were seen as potential influencers of participation in discussions (M = 5.24, SD = 3.16), with a preference expressed for incorporating them in future courses (M = 6.26, SD = 3.37).</w:t>
      </w:r>
    </w:p>
    <w:p w14:paraId="78283CF5" w14:textId="77777777" w:rsidR="00C77E86" w:rsidRPr="00B372E2" w:rsidRDefault="00C77E86" w:rsidP="0049259F">
      <w:pPr>
        <w:pStyle w:val="Caption"/>
        <w:keepNext/>
        <w:rPr>
          <w:sz w:val="20"/>
          <w:szCs w:val="20"/>
        </w:rPr>
      </w:pPr>
    </w:p>
    <w:p w14:paraId="7E63F486" w14:textId="0FB79661" w:rsidR="0049259F" w:rsidRPr="00B372E2" w:rsidRDefault="0049259F" w:rsidP="0049259F">
      <w:pPr>
        <w:pStyle w:val="Caption"/>
        <w:keepNext/>
        <w:rPr>
          <w:b/>
          <w:bCs/>
          <w:sz w:val="20"/>
          <w:szCs w:val="20"/>
        </w:rPr>
      </w:pPr>
      <w:r w:rsidRPr="00B372E2">
        <w:rPr>
          <w:sz w:val="20"/>
          <w:szCs w:val="20"/>
        </w:rPr>
        <w:t xml:space="preserve">Table </w:t>
      </w:r>
      <w:r w:rsidRPr="00B372E2">
        <w:rPr>
          <w:sz w:val="20"/>
          <w:szCs w:val="20"/>
        </w:rPr>
        <w:fldChar w:fldCharType="begin"/>
      </w:r>
      <w:r w:rsidRPr="00B372E2">
        <w:rPr>
          <w:sz w:val="20"/>
          <w:szCs w:val="20"/>
        </w:rPr>
        <w:instrText xml:space="preserve"> SEQ Table \* ARABIC </w:instrText>
      </w:r>
      <w:r w:rsidRPr="00B372E2">
        <w:rPr>
          <w:sz w:val="20"/>
          <w:szCs w:val="20"/>
        </w:rPr>
        <w:fldChar w:fldCharType="separate"/>
      </w:r>
      <w:r w:rsidR="00D9533D" w:rsidRPr="00B372E2">
        <w:rPr>
          <w:noProof/>
          <w:sz w:val="20"/>
          <w:szCs w:val="20"/>
        </w:rPr>
        <w:t>3</w:t>
      </w:r>
      <w:r w:rsidRPr="00B372E2">
        <w:rPr>
          <w:sz w:val="20"/>
          <w:szCs w:val="20"/>
        </w:rPr>
        <w:fldChar w:fldCharType="end"/>
      </w:r>
      <w:r w:rsidRPr="00B372E2">
        <w:rPr>
          <w:b/>
          <w:bCs/>
          <w:sz w:val="20"/>
          <w:szCs w:val="20"/>
        </w:rPr>
        <w:t xml:space="preserve"> Descriptive Statistics for SPS items (</w:t>
      </w:r>
      <w:proofErr w:type="gramStart"/>
      <w:r w:rsidRPr="00B372E2">
        <w:rPr>
          <w:b/>
          <w:bCs/>
          <w:sz w:val="20"/>
          <w:szCs w:val="20"/>
        </w:rPr>
        <w:t>10 point</w:t>
      </w:r>
      <w:proofErr w:type="gramEnd"/>
      <w:r w:rsidRPr="00B372E2">
        <w:rPr>
          <w:b/>
          <w:bCs/>
          <w:sz w:val="20"/>
          <w:szCs w:val="20"/>
        </w:rPr>
        <w:t xml:space="preserve"> scale) </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720"/>
        <w:gridCol w:w="810"/>
        <w:gridCol w:w="1080"/>
        <w:gridCol w:w="710"/>
      </w:tblGrid>
      <w:tr w:rsidR="0049259F" w:rsidRPr="00B372E2" w14:paraId="5A7127D7" w14:textId="77777777" w:rsidTr="009B359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030" w:type="dxa"/>
            <w:tcBorders>
              <w:bottom w:val="single" w:sz="4" w:space="0" w:color="auto"/>
            </w:tcBorders>
            <w:shd w:val="clear" w:color="auto" w:fill="AEAAAA" w:themeFill="background2" w:themeFillShade="BF"/>
            <w:noWrap/>
            <w:hideMark/>
          </w:tcPr>
          <w:p w14:paraId="7332F4B0" w14:textId="77777777" w:rsidR="0049259F" w:rsidRPr="00B372E2" w:rsidRDefault="0049259F" w:rsidP="00B70717">
            <w:pPr>
              <w:rPr>
                <w:sz w:val="20"/>
                <w:szCs w:val="20"/>
              </w:rPr>
            </w:pPr>
            <w:r w:rsidRPr="00B372E2">
              <w:rPr>
                <w:sz w:val="20"/>
                <w:szCs w:val="20"/>
              </w:rPr>
              <w:t>Items</w:t>
            </w:r>
          </w:p>
        </w:tc>
        <w:tc>
          <w:tcPr>
            <w:tcW w:w="720" w:type="dxa"/>
            <w:tcBorders>
              <w:bottom w:val="single" w:sz="4" w:space="0" w:color="auto"/>
            </w:tcBorders>
            <w:shd w:val="clear" w:color="auto" w:fill="AEAAAA" w:themeFill="background2" w:themeFillShade="BF"/>
            <w:noWrap/>
            <w:hideMark/>
          </w:tcPr>
          <w:p w14:paraId="04E2068B" w14:textId="77777777" w:rsidR="0049259F" w:rsidRPr="00B372E2" w:rsidRDefault="0049259F" w:rsidP="00B70717">
            <w:pPr>
              <w:cnfStyle w:val="100000000000" w:firstRow="1" w:lastRow="0" w:firstColumn="0" w:lastColumn="0" w:oddVBand="0" w:evenVBand="0" w:oddHBand="0" w:evenHBand="0" w:firstRowFirstColumn="0" w:firstRowLastColumn="0" w:lastRowFirstColumn="0" w:lastRowLastColumn="0"/>
              <w:rPr>
                <w:sz w:val="20"/>
                <w:szCs w:val="20"/>
              </w:rPr>
            </w:pPr>
            <w:r w:rsidRPr="00B372E2">
              <w:rPr>
                <w:sz w:val="20"/>
                <w:szCs w:val="20"/>
              </w:rPr>
              <w:t>N</w:t>
            </w:r>
          </w:p>
        </w:tc>
        <w:tc>
          <w:tcPr>
            <w:tcW w:w="810" w:type="dxa"/>
            <w:tcBorders>
              <w:bottom w:val="single" w:sz="4" w:space="0" w:color="auto"/>
            </w:tcBorders>
            <w:shd w:val="clear" w:color="auto" w:fill="AEAAAA" w:themeFill="background2" w:themeFillShade="BF"/>
            <w:noWrap/>
            <w:hideMark/>
          </w:tcPr>
          <w:p w14:paraId="6E21A6AF" w14:textId="77777777" w:rsidR="0049259F" w:rsidRPr="00B372E2" w:rsidRDefault="0049259F" w:rsidP="00B70717">
            <w:pPr>
              <w:cnfStyle w:val="100000000000" w:firstRow="1" w:lastRow="0" w:firstColumn="0" w:lastColumn="0" w:oddVBand="0" w:evenVBand="0" w:oddHBand="0" w:evenHBand="0" w:firstRowFirstColumn="0" w:firstRowLastColumn="0" w:lastRowFirstColumn="0" w:lastRowLastColumn="0"/>
              <w:rPr>
                <w:sz w:val="20"/>
                <w:szCs w:val="20"/>
              </w:rPr>
            </w:pPr>
            <w:r w:rsidRPr="00B372E2">
              <w:rPr>
                <w:sz w:val="20"/>
                <w:szCs w:val="20"/>
              </w:rPr>
              <w:t>Mean</w:t>
            </w:r>
          </w:p>
        </w:tc>
        <w:tc>
          <w:tcPr>
            <w:tcW w:w="1080" w:type="dxa"/>
            <w:tcBorders>
              <w:bottom w:val="single" w:sz="4" w:space="0" w:color="auto"/>
            </w:tcBorders>
            <w:shd w:val="clear" w:color="auto" w:fill="AEAAAA" w:themeFill="background2" w:themeFillShade="BF"/>
            <w:noWrap/>
            <w:hideMark/>
          </w:tcPr>
          <w:p w14:paraId="1C047D84" w14:textId="77777777" w:rsidR="0049259F" w:rsidRPr="00B372E2" w:rsidRDefault="0049259F" w:rsidP="00B70717">
            <w:pPr>
              <w:cnfStyle w:val="100000000000" w:firstRow="1" w:lastRow="0" w:firstColumn="0" w:lastColumn="0" w:oddVBand="0" w:evenVBand="0" w:oddHBand="0" w:evenHBand="0" w:firstRowFirstColumn="0" w:firstRowLastColumn="0" w:lastRowFirstColumn="0" w:lastRowLastColumn="0"/>
              <w:rPr>
                <w:sz w:val="20"/>
                <w:szCs w:val="20"/>
              </w:rPr>
            </w:pPr>
            <w:r w:rsidRPr="00B372E2">
              <w:rPr>
                <w:sz w:val="20"/>
                <w:szCs w:val="20"/>
              </w:rPr>
              <w:t>Median</w:t>
            </w:r>
          </w:p>
        </w:tc>
        <w:tc>
          <w:tcPr>
            <w:tcW w:w="710" w:type="dxa"/>
            <w:tcBorders>
              <w:bottom w:val="single" w:sz="4" w:space="0" w:color="auto"/>
            </w:tcBorders>
            <w:shd w:val="clear" w:color="auto" w:fill="AEAAAA" w:themeFill="background2" w:themeFillShade="BF"/>
            <w:noWrap/>
            <w:hideMark/>
          </w:tcPr>
          <w:p w14:paraId="734FE0D4" w14:textId="77777777" w:rsidR="0049259F" w:rsidRPr="00B372E2" w:rsidRDefault="0049259F" w:rsidP="00B70717">
            <w:pPr>
              <w:cnfStyle w:val="100000000000" w:firstRow="1" w:lastRow="0" w:firstColumn="0" w:lastColumn="0" w:oddVBand="0" w:evenVBand="0" w:oddHBand="0" w:evenHBand="0" w:firstRowFirstColumn="0" w:firstRowLastColumn="0" w:lastRowFirstColumn="0" w:lastRowLastColumn="0"/>
              <w:rPr>
                <w:sz w:val="20"/>
                <w:szCs w:val="20"/>
              </w:rPr>
            </w:pPr>
            <w:r w:rsidRPr="00B372E2">
              <w:rPr>
                <w:sz w:val="20"/>
                <w:szCs w:val="20"/>
              </w:rPr>
              <w:t>Std</w:t>
            </w:r>
          </w:p>
        </w:tc>
      </w:tr>
      <w:tr w:rsidR="0049259F" w:rsidRPr="00B372E2" w14:paraId="7D05877C" w14:textId="77777777" w:rsidTr="009B3599">
        <w:trPr>
          <w:trHeight w:val="318"/>
        </w:trPr>
        <w:tc>
          <w:tcPr>
            <w:cnfStyle w:val="001000000000" w:firstRow="0" w:lastRow="0" w:firstColumn="1" w:lastColumn="0" w:oddVBand="0" w:evenVBand="0" w:oddHBand="0" w:evenHBand="0" w:firstRowFirstColumn="0" w:firstRowLastColumn="0" w:lastRowFirstColumn="0" w:lastRowLastColumn="0"/>
            <w:tcW w:w="6030" w:type="dxa"/>
            <w:tcBorders>
              <w:top w:val="single" w:sz="4" w:space="0" w:color="auto"/>
            </w:tcBorders>
            <w:noWrap/>
            <w:hideMark/>
          </w:tcPr>
          <w:p w14:paraId="421242A4" w14:textId="77777777" w:rsidR="0049259F" w:rsidRPr="00B372E2" w:rsidRDefault="0049259F" w:rsidP="00B70717">
            <w:pPr>
              <w:rPr>
                <w:b w:val="0"/>
                <w:bCs/>
                <w:sz w:val="20"/>
                <w:szCs w:val="20"/>
              </w:rPr>
            </w:pPr>
            <w:r w:rsidRPr="00B372E2">
              <w:rPr>
                <w:b w:val="0"/>
                <w:bCs/>
                <w:sz w:val="20"/>
                <w:szCs w:val="20"/>
              </w:rPr>
              <w:t>SPS1. I am familiar with this kind of social network map. </w:t>
            </w:r>
          </w:p>
          <w:p w14:paraId="519357C2" w14:textId="77777777" w:rsidR="0049259F" w:rsidRPr="00B372E2" w:rsidRDefault="0049259F" w:rsidP="00B70717">
            <w:pPr>
              <w:rPr>
                <w:b w:val="0"/>
                <w:bCs/>
                <w:sz w:val="20"/>
                <w:szCs w:val="20"/>
              </w:rPr>
            </w:pPr>
          </w:p>
        </w:tc>
        <w:tc>
          <w:tcPr>
            <w:tcW w:w="720" w:type="dxa"/>
            <w:tcBorders>
              <w:top w:val="single" w:sz="4" w:space="0" w:color="auto"/>
            </w:tcBorders>
            <w:noWrap/>
            <w:hideMark/>
          </w:tcPr>
          <w:p w14:paraId="1C9A8093"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105</w:t>
            </w:r>
          </w:p>
        </w:tc>
        <w:tc>
          <w:tcPr>
            <w:tcW w:w="810" w:type="dxa"/>
            <w:tcBorders>
              <w:top w:val="single" w:sz="4" w:space="0" w:color="auto"/>
            </w:tcBorders>
            <w:noWrap/>
            <w:hideMark/>
          </w:tcPr>
          <w:p w14:paraId="6E434BBC"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5.04</w:t>
            </w:r>
          </w:p>
        </w:tc>
        <w:tc>
          <w:tcPr>
            <w:tcW w:w="1080" w:type="dxa"/>
            <w:tcBorders>
              <w:top w:val="single" w:sz="4" w:space="0" w:color="auto"/>
            </w:tcBorders>
            <w:noWrap/>
            <w:hideMark/>
          </w:tcPr>
          <w:p w14:paraId="26BD5E50"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5</w:t>
            </w:r>
          </w:p>
        </w:tc>
        <w:tc>
          <w:tcPr>
            <w:tcW w:w="710" w:type="dxa"/>
            <w:tcBorders>
              <w:top w:val="single" w:sz="4" w:space="0" w:color="auto"/>
            </w:tcBorders>
            <w:noWrap/>
            <w:hideMark/>
          </w:tcPr>
          <w:p w14:paraId="49D7F602"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3.56</w:t>
            </w:r>
          </w:p>
        </w:tc>
      </w:tr>
      <w:tr w:rsidR="0049259F" w:rsidRPr="00B372E2" w14:paraId="0F31E7CD" w14:textId="77777777" w:rsidTr="009B3599">
        <w:trPr>
          <w:trHeight w:val="318"/>
        </w:trPr>
        <w:tc>
          <w:tcPr>
            <w:cnfStyle w:val="001000000000" w:firstRow="0" w:lastRow="0" w:firstColumn="1" w:lastColumn="0" w:oddVBand="0" w:evenVBand="0" w:oddHBand="0" w:evenHBand="0" w:firstRowFirstColumn="0" w:firstRowLastColumn="0" w:lastRowFirstColumn="0" w:lastRowLastColumn="0"/>
            <w:tcW w:w="6030" w:type="dxa"/>
            <w:noWrap/>
            <w:hideMark/>
          </w:tcPr>
          <w:p w14:paraId="582B9B4E" w14:textId="77777777" w:rsidR="0049259F" w:rsidRPr="00B372E2" w:rsidRDefault="0049259F" w:rsidP="00B70717">
            <w:pPr>
              <w:rPr>
                <w:b w:val="0"/>
                <w:bCs/>
                <w:sz w:val="20"/>
                <w:szCs w:val="20"/>
              </w:rPr>
            </w:pPr>
            <w:r w:rsidRPr="00B372E2">
              <w:rPr>
                <w:b w:val="0"/>
                <w:bCs/>
                <w:sz w:val="20"/>
                <w:szCs w:val="20"/>
              </w:rPr>
              <w:t>SPS2. I feel this social network map would support my learning.</w:t>
            </w:r>
          </w:p>
        </w:tc>
        <w:tc>
          <w:tcPr>
            <w:tcW w:w="720" w:type="dxa"/>
            <w:noWrap/>
            <w:hideMark/>
          </w:tcPr>
          <w:p w14:paraId="1BF1D189"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105</w:t>
            </w:r>
          </w:p>
        </w:tc>
        <w:tc>
          <w:tcPr>
            <w:tcW w:w="810" w:type="dxa"/>
            <w:noWrap/>
            <w:hideMark/>
          </w:tcPr>
          <w:p w14:paraId="27003236"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5.70</w:t>
            </w:r>
          </w:p>
        </w:tc>
        <w:tc>
          <w:tcPr>
            <w:tcW w:w="1080" w:type="dxa"/>
            <w:noWrap/>
            <w:hideMark/>
          </w:tcPr>
          <w:p w14:paraId="4D93195C"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5</w:t>
            </w:r>
          </w:p>
        </w:tc>
        <w:tc>
          <w:tcPr>
            <w:tcW w:w="710" w:type="dxa"/>
            <w:noWrap/>
            <w:hideMark/>
          </w:tcPr>
          <w:p w14:paraId="1F40ACCD"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2.89</w:t>
            </w:r>
          </w:p>
        </w:tc>
      </w:tr>
      <w:tr w:rsidR="0049259F" w:rsidRPr="00B372E2" w14:paraId="633D9EAA" w14:textId="77777777" w:rsidTr="009B3599">
        <w:trPr>
          <w:trHeight w:val="318"/>
        </w:trPr>
        <w:tc>
          <w:tcPr>
            <w:cnfStyle w:val="001000000000" w:firstRow="0" w:lastRow="0" w:firstColumn="1" w:lastColumn="0" w:oddVBand="0" w:evenVBand="0" w:oddHBand="0" w:evenHBand="0" w:firstRowFirstColumn="0" w:firstRowLastColumn="0" w:lastRowFirstColumn="0" w:lastRowLastColumn="0"/>
            <w:tcW w:w="6030" w:type="dxa"/>
            <w:noWrap/>
            <w:hideMark/>
          </w:tcPr>
          <w:p w14:paraId="08966736" w14:textId="77777777" w:rsidR="0049259F" w:rsidRPr="00B372E2" w:rsidRDefault="0049259F" w:rsidP="00B70717">
            <w:pPr>
              <w:rPr>
                <w:b w:val="0"/>
                <w:bCs/>
                <w:sz w:val="20"/>
                <w:szCs w:val="20"/>
              </w:rPr>
            </w:pPr>
            <w:r w:rsidRPr="00B372E2">
              <w:rPr>
                <w:b w:val="0"/>
                <w:bCs/>
                <w:sz w:val="20"/>
                <w:szCs w:val="20"/>
              </w:rPr>
              <w:t>SPS3. A social network map makes me feel more like a member of a learning community.</w:t>
            </w:r>
          </w:p>
        </w:tc>
        <w:tc>
          <w:tcPr>
            <w:tcW w:w="720" w:type="dxa"/>
            <w:noWrap/>
            <w:hideMark/>
          </w:tcPr>
          <w:p w14:paraId="0D023DE4"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106</w:t>
            </w:r>
          </w:p>
        </w:tc>
        <w:tc>
          <w:tcPr>
            <w:tcW w:w="810" w:type="dxa"/>
            <w:noWrap/>
            <w:hideMark/>
          </w:tcPr>
          <w:p w14:paraId="2A0CFAF1"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6.04</w:t>
            </w:r>
          </w:p>
        </w:tc>
        <w:tc>
          <w:tcPr>
            <w:tcW w:w="1080" w:type="dxa"/>
            <w:noWrap/>
            <w:hideMark/>
          </w:tcPr>
          <w:p w14:paraId="4F03C259"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6</w:t>
            </w:r>
          </w:p>
        </w:tc>
        <w:tc>
          <w:tcPr>
            <w:tcW w:w="710" w:type="dxa"/>
            <w:noWrap/>
            <w:hideMark/>
          </w:tcPr>
          <w:p w14:paraId="5E439F28" w14:textId="77777777" w:rsidR="0049259F" w:rsidRPr="00B372E2" w:rsidRDefault="0049259F" w:rsidP="00B70717">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2.95</w:t>
            </w:r>
          </w:p>
        </w:tc>
      </w:tr>
      <w:tr w:rsidR="0049259F" w:rsidRPr="00B372E2" w14:paraId="7F034B30" w14:textId="77777777" w:rsidTr="009B3599">
        <w:trPr>
          <w:trHeight w:val="318"/>
        </w:trPr>
        <w:tc>
          <w:tcPr>
            <w:cnfStyle w:val="001000000000" w:firstRow="0" w:lastRow="0" w:firstColumn="1" w:lastColumn="0" w:oddVBand="0" w:evenVBand="0" w:oddHBand="0" w:evenHBand="0" w:firstRowFirstColumn="0" w:firstRowLastColumn="0" w:lastRowFirstColumn="0" w:lastRowLastColumn="0"/>
            <w:tcW w:w="6030" w:type="dxa"/>
            <w:noWrap/>
            <w:hideMark/>
          </w:tcPr>
          <w:p w14:paraId="4DFCD77E" w14:textId="77777777" w:rsidR="0049259F" w:rsidRPr="00B372E2" w:rsidRDefault="0049259F" w:rsidP="00257F82">
            <w:pPr>
              <w:rPr>
                <w:b w:val="0"/>
                <w:bCs/>
                <w:sz w:val="20"/>
                <w:szCs w:val="20"/>
              </w:rPr>
            </w:pPr>
            <w:r w:rsidRPr="00B372E2">
              <w:rPr>
                <w:b w:val="0"/>
                <w:bCs/>
                <w:sz w:val="20"/>
                <w:szCs w:val="20"/>
              </w:rPr>
              <w:t>SPS4. A social network map like this will influence my overall thoughts about this course.</w:t>
            </w:r>
          </w:p>
        </w:tc>
        <w:tc>
          <w:tcPr>
            <w:tcW w:w="720" w:type="dxa"/>
            <w:noWrap/>
            <w:hideMark/>
          </w:tcPr>
          <w:p w14:paraId="77E3E0A6"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106</w:t>
            </w:r>
          </w:p>
        </w:tc>
        <w:tc>
          <w:tcPr>
            <w:tcW w:w="810" w:type="dxa"/>
            <w:noWrap/>
            <w:hideMark/>
          </w:tcPr>
          <w:p w14:paraId="7C2E4560"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5.38</w:t>
            </w:r>
          </w:p>
        </w:tc>
        <w:tc>
          <w:tcPr>
            <w:tcW w:w="1080" w:type="dxa"/>
            <w:noWrap/>
            <w:hideMark/>
          </w:tcPr>
          <w:p w14:paraId="1628647F"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5</w:t>
            </w:r>
          </w:p>
        </w:tc>
        <w:tc>
          <w:tcPr>
            <w:tcW w:w="710" w:type="dxa"/>
            <w:noWrap/>
            <w:hideMark/>
          </w:tcPr>
          <w:p w14:paraId="26A40FEA"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3.31</w:t>
            </w:r>
          </w:p>
        </w:tc>
      </w:tr>
      <w:tr w:rsidR="0049259F" w:rsidRPr="00B372E2" w14:paraId="4C967359" w14:textId="77777777" w:rsidTr="009B3599">
        <w:trPr>
          <w:trHeight w:val="318"/>
        </w:trPr>
        <w:tc>
          <w:tcPr>
            <w:cnfStyle w:val="001000000000" w:firstRow="0" w:lastRow="0" w:firstColumn="1" w:lastColumn="0" w:oddVBand="0" w:evenVBand="0" w:oddHBand="0" w:evenHBand="0" w:firstRowFirstColumn="0" w:firstRowLastColumn="0" w:lastRowFirstColumn="0" w:lastRowLastColumn="0"/>
            <w:tcW w:w="6030" w:type="dxa"/>
            <w:noWrap/>
            <w:hideMark/>
          </w:tcPr>
          <w:p w14:paraId="3C685FB5" w14:textId="77777777" w:rsidR="0049259F" w:rsidRPr="00B372E2" w:rsidRDefault="0049259F" w:rsidP="00257F82">
            <w:pPr>
              <w:rPr>
                <w:b w:val="0"/>
                <w:bCs/>
                <w:sz w:val="20"/>
                <w:szCs w:val="20"/>
              </w:rPr>
            </w:pPr>
            <w:r w:rsidRPr="00B372E2">
              <w:rPr>
                <w:b w:val="0"/>
                <w:bCs/>
                <w:sz w:val="20"/>
                <w:szCs w:val="20"/>
              </w:rPr>
              <w:t>SPS5. If given a social network map, my participation in the discussion would change.</w:t>
            </w:r>
          </w:p>
        </w:tc>
        <w:tc>
          <w:tcPr>
            <w:tcW w:w="720" w:type="dxa"/>
            <w:noWrap/>
            <w:hideMark/>
          </w:tcPr>
          <w:p w14:paraId="0B2C728E"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104</w:t>
            </w:r>
          </w:p>
        </w:tc>
        <w:tc>
          <w:tcPr>
            <w:tcW w:w="810" w:type="dxa"/>
            <w:noWrap/>
            <w:hideMark/>
          </w:tcPr>
          <w:p w14:paraId="43337638"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5.24</w:t>
            </w:r>
          </w:p>
        </w:tc>
        <w:tc>
          <w:tcPr>
            <w:tcW w:w="1080" w:type="dxa"/>
            <w:noWrap/>
            <w:hideMark/>
          </w:tcPr>
          <w:p w14:paraId="284B2ADF"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5</w:t>
            </w:r>
          </w:p>
        </w:tc>
        <w:tc>
          <w:tcPr>
            <w:tcW w:w="710" w:type="dxa"/>
            <w:noWrap/>
            <w:hideMark/>
          </w:tcPr>
          <w:p w14:paraId="66B86F65"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3.16</w:t>
            </w:r>
          </w:p>
        </w:tc>
      </w:tr>
      <w:tr w:rsidR="0049259F" w:rsidRPr="00B372E2" w14:paraId="4986165B" w14:textId="77777777" w:rsidTr="009B3599">
        <w:trPr>
          <w:trHeight w:val="318"/>
        </w:trPr>
        <w:tc>
          <w:tcPr>
            <w:cnfStyle w:val="001000000000" w:firstRow="0" w:lastRow="0" w:firstColumn="1" w:lastColumn="0" w:oddVBand="0" w:evenVBand="0" w:oddHBand="0" w:evenHBand="0" w:firstRowFirstColumn="0" w:firstRowLastColumn="0" w:lastRowFirstColumn="0" w:lastRowLastColumn="0"/>
            <w:tcW w:w="6030" w:type="dxa"/>
            <w:noWrap/>
            <w:hideMark/>
          </w:tcPr>
          <w:p w14:paraId="42D3E843" w14:textId="77777777" w:rsidR="0049259F" w:rsidRPr="00B372E2" w:rsidRDefault="0049259F" w:rsidP="00257F82">
            <w:pPr>
              <w:rPr>
                <w:b w:val="0"/>
                <w:bCs/>
                <w:sz w:val="20"/>
                <w:szCs w:val="20"/>
              </w:rPr>
            </w:pPr>
            <w:r w:rsidRPr="00B372E2">
              <w:rPr>
                <w:b w:val="0"/>
                <w:bCs/>
                <w:sz w:val="20"/>
                <w:szCs w:val="20"/>
              </w:rPr>
              <w:t>SPS6. I would like to have a social network map in your other course discussions.</w:t>
            </w:r>
          </w:p>
        </w:tc>
        <w:tc>
          <w:tcPr>
            <w:tcW w:w="720" w:type="dxa"/>
            <w:noWrap/>
            <w:hideMark/>
          </w:tcPr>
          <w:p w14:paraId="56821E64"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106</w:t>
            </w:r>
          </w:p>
        </w:tc>
        <w:tc>
          <w:tcPr>
            <w:tcW w:w="810" w:type="dxa"/>
            <w:noWrap/>
            <w:hideMark/>
          </w:tcPr>
          <w:p w14:paraId="58D4CA2D"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6.26</w:t>
            </w:r>
          </w:p>
        </w:tc>
        <w:tc>
          <w:tcPr>
            <w:tcW w:w="1080" w:type="dxa"/>
            <w:noWrap/>
            <w:hideMark/>
          </w:tcPr>
          <w:p w14:paraId="765D171B"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7</w:t>
            </w:r>
          </w:p>
        </w:tc>
        <w:tc>
          <w:tcPr>
            <w:tcW w:w="710" w:type="dxa"/>
            <w:noWrap/>
            <w:hideMark/>
          </w:tcPr>
          <w:p w14:paraId="6C4C6330" w14:textId="77777777" w:rsidR="0049259F" w:rsidRPr="00B372E2" w:rsidRDefault="0049259F" w:rsidP="00257F82">
            <w:pPr>
              <w:cnfStyle w:val="000000000000" w:firstRow="0" w:lastRow="0" w:firstColumn="0" w:lastColumn="0" w:oddVBand="0" w:evenVBand="0" w:oddHBand="0" w:evenHBand="0" w:firstRowFirstColumn="0" w:firstRowLastColumn="0" w:lastRowFirstColumn="0" w:lastRowLastColumn="0"/>
              <w:rPr>
                <w:sz w:val="20"/>
                <w:szCs w:val="20"/>
              </w:rPr>
            </w:pPr>
            <w:r w:rsidRPr="00B372E2">
              <w:rPr>
                <w:sz w:val="20"/>
                <w:szCs w:val="20"/>
              </w:rPr>
              <w:t>3.37</w:t>
            </w:r>
          </w:p>
        </w:tc>
      </w:tr>
    </w:tbl>
    <w:p w14:paraId="236FAE47" w14:textId="77777777" w:rsidR="00257F82" w:rsidRPr="00B372E2" w:rsidRDefault="0039398C" w:rsidP="00257F82">
      <w:pPr>
        <w:rPr>
          <w:sz w:val="20"/>
          <w:szCs w:val="20"/>
        </w:rPr>
      </w:pPr>
      <w:r w:rsidRPr="00B372E2">
        <w:rPr>
          <w:sz w:val="20"/>
          <w:szCs w:val="20"/>
        </w:rPr>
        <w:tab/>
      </w:r>
    </w:p>
    <w:p w14:paraId="12994E81" w14:textId="5BD45BB9" w:rsidR="004F7071" w:rsidRPr="00B372E2" w:rsidRDefault="00C77E86" w:rsidP="00257F82">
      <w:pPr>
        <w:rPr>
          <w:sz w:val="20"/>
          <w:szCs w:val="20"/>
        </w:rPr>
      </w:pPr>
      <w:r w:rsidRPr="00B372E2">
        <w:rPr>
          <w:b/>
          <w:bCs/>
          <w:i/>
          <w:iCs/>
          <w:sz w:val="20"/>
          <w:szCs w:val="20"/>
        </w:rPr>
        <w:t>Correlation Analysis</w:t>
      </w:r>
      <w:r w:rsidR="00CE37C7" w:rsidRPr="00B372E2">
        <w:rPr>
          <w:b/>
          <w:bCs/>
          <w:sz w:val="20"/>
          <w:szCs w:val="20"/>
        </w:rPr>
        <w:t xml:space="preserve">. </w:t>
      </w:r>
      <w:r w:rsidRPr="00B372E2">
        <w:rPr>
          <w:sz w:val="20"/>
          <w:szCs w:val="20"/>
        </w:rPr>
        <w:t xml:space="preserve">A correlation analysis between SPS items and </w:t>
      </w:r>
      <w:proofErr w:type="spellStart"/>
      <w:r w:rsidRPr="00B372E2">
        <w:rPr>
          <w:sz w:val="20"/>
          <w:szCs w:val="20"/>
        </w:rPr>
        <w:t>CoI</w:t>
      </w:r>
      <w:proofErr w:type="spellEnd"/>
      <w:r w:rsidRPr="00B372E2">
        <w:rPr>
          <w:sz w:val="20"/>
          <w:szCs w:val="20"/>
        </w:rPr>
        <w:t xml:space="preserve"> elements showed strong relationships, particularly between SPS2 </w:t>
      </w:r>
      <w:r w:rsidRPr="00B372E2">
        <w:rPr>
          <w:i/>
          <w:iCs/>
          <w:sz w:val="20"/>
          <w:szCs w:val="20"/>
        </w:rPr>
        <w:t>("I feel this social network map would support my learning"</w:t>
      </w:r>
      <w:r w:rsidRPr="00B372E2">
        <w:rPr>
          <w:sz w:val="20"/>
          <w:szCs w:val="20"/>
        </w:rPr>
        <w:t>) and SP indicators</w:t>
      </w:r>
      <w:r w:rsidR="00CE37C7" w:rsidRPr="00B372E2">
        <w:rPr>
          <w:sz w:val="20"/>
          <w:szCs w:val="20"/>
        </w:rPr>
        <w:t xml:space="preserve"> </w:t>
      </w:r>
      <w:r w:rsidR="00CE37C7" w:rsidRPr="00B372E2">
        <w:rPr>
          <w:b/>
          <w:bCs/>
          <w:sz w:val="20"/>
          <w:szCs w:val="20"/>
        </w:rPr>
        <w:t>(</w:t>
      </w:r>
      <w:r w:rsidR="00CE37C7" w:rsidRPr="00B372E2">
        <w:rPr>
          <w:sz w:val="20"/>
          <w:szCs w:val="20"/>
        </w:rPr>
        <w:t>Appendix 2)</w:t>
      </w:r>
      <w:r w:rsidRPr="00B372E2">
        <w:rPr>
          <w:sz w:val="20"/>
          <w:szCs w:val="20"/>
        </w:rPr>
        <w:t xml:space="preserve">. Similarly, SPS3 </w:t>
      </w:r>
      <w:r w:rsidRPr="00B372E2">
        <w:rPr>
          <w:i/>
          <w:iCs/>
          <w:sz w:val="20"/>
          <w:szCs w:val="20"/>
        </w:rPr>
        <w:t>("A social network map makes me feel more like a member of a learning community"</w:t>
      </w:r>
      <w:r w:rsidRPr="00B372E2">
        <w:rPr>
          <w:sz w:val="20"/>
          <w:szCs w:val="20"/>
        </w:rPr>
        <w:t>) correlated strongly with SP, indicating that sociograms significantly contribute to fostering a sense of community and interaction among students. The correlations between SPS items and CP were also robust, suggesting that sociograms can enhance cognitive engagement by helping students feel more connected to the learning community. The correlations with TP were weaker, though still significant, indicating that while sociograms influence instructional dynamics, their primary impact may be on social and cognitive aspects of learning rather than direct teaching practices.</w:t>
      </w:r>
    </w:p>
    <w:p w14:paraId="524E642F" w14:textId="32D0E2CB" w:rsidR="0049259F" w:rsidRPr="00B372E2" w:rsidRDefault="0013359D" w:rsidP="00257F82">
      <w:pPr>
        <w:rPr>
          <w:sz w:val="20"/>
          <w:szCs w:val="20"/>
        </w:rPr>
      </w:pPr>
      <w:r w:rsidRPr="00B372E2">
        <w:rPr>
          <w:sz w:val="20"/>
          <w:szCs w:val="20"/>
        </w:rPr>
        <w:t xml:space="preserve"> </w:t>
      </w:r>
    </w:p>
    <w:p w14:paraId="5147884A" w14:textId="7CCFA21E" w:rsidR="0049259F" w:rsidRPr="00B372E2" w:rsidRDefault="008E675C" w:rsidP="00257F82">
      <w:pPr>
        <w:rPr>
          <w:sz w:val="20"/>
          <w:szCs w:val="20"/>
        </w:rPr>
      </w:pPr>
      <w:r w:rsidRPr="00B372E2">
        <w:rPr>
          <w:rStyle w:val="Strong"/>
          <w:i/>
          <w:iCs/>
          <w:sz w:val="20"/>
          <w:szCs w:val="20"/>
        </w:rPr>
        <w:t>Regression Analysis</w:t>
      </w:r>
      <w:r w:rsidR="00257F82" w:rsidRPr="00B372E2">
        <w:rPr>
          <w:rStyle w:val="Strong"/>
          <w:i/>
          <w:iCs/>
          <w:sz w:val="20"/>
          <w:szCs w:val="20"/>
        </w:rPr>
        <w:t>.</w:t>
      </w:r>
      <w:r w:rsidRPr="00B372E2">
        <w:rPr>
          <w:sz w:val="20"/>
          <w:szCs w:val="20"/>
        </w:rPr>
        <w:t xml:space="preserve"> The regression analysis provided further insights into these relationships. For SP, the first model, which included only SPS3 </w:t>
      </w:r>
      <w:r w:rsidRPr="00B372E2">
        <w:rPr>
          <w:i/>
          <w:iCs/>
          <w:sz w:val="20"/>
          <w:szCs w:val="20"/>
        </w:rPr>
        <w:t>("A social network map makes me feel more like a member of a learning community"</w:t>
      </w:r>
      <w:r w:rsidRPr="00B372E2">
        <w:rPr>
          <w:sz w:val="20"/>
          <w:szCs w:val="20"/>
        </w:rPr>
        <w:t xml:space="preserve">), explained 33.1% of the variance (R² = .331). The inclusion of SPS6 </w:t>
      </w:r>
      <w:r w:rsidRPr="00B372E2">
        <w:rPr>
          <w:i/>
          <w:iCs/>
          <w:sz w:val="20"/>
          <w:szCs w:val="20"/>
        </w:rPr>
        <w:t>("I would like to have a social network map in other course discussions"</w:t>
      </w:r>
      <w:r w:rsidRPr="00B372E2">
        <w:rPr>
          <w:sz w:val="20"/>
          <w:szCs w:val="20"/>
        </w:rPr>
        <w:t>) increased the explained variance to 38.0% (R² = .380</w:t>
      </w:r>
      <w:proofErr w:type="gramStart"/>
      <w:r w:rsidRPr="00B372E2">
        <w:rPr>
          <w:sz w:val="20"/>
          <w:szCs w:val="20"/>
        </w:rPr>
        <w:t>), and</w:t>
      </w:r>
      <w:proofErr w:type="gramEnd"/>
      <w:r w:rsidRPr="00B372E2">
        <w:rPr>
          <w:sz w:val="20"/>
          <w:szCs w:val="20"/>
        </w:rPr>
        <w:t xml:space="preserve"> adding SPS5 </w:t>
      </w:r>
      <w:r w:rsidRPr="00B372E2">
        <w:rPr>
          <w:i/>
          <w:iCs/>
          <w:sz w:val="20"/>
          <w:szCs w:val="20"/>
        </w:rPr>
        <w:t>("If given a social network map, my participation in the discussion would change"</w:t>
      </w:r>
      <w:r w:rsidRPr="00B372E2">
        <w:rPr>
          <w:sz w:val="20"/>
          <w:szCs w:val="20"/>
        </w:rPr>
        <w:t xml:space="preserve">) further improved the model, accounting for 40.4% of the variance (R² = .404) (Table 5). </w:t>
      </w:r>
    </w:p>
    <w:p w14:paraId="3ABA235E" w14:textId="77777777" w:rsidR="008E675C" w:rsidRPr="00B372E2" w:rsidRDefault="008E675C" w:rsidP="008E675C">
      <w:pPr>
        <w:rPr>
          <w:sz w:val="20"/>
          <w:szCs w:val="20"/>
        </w:rPr>
      </w:pPr>
    </w:p>
    <w:p w14:paraId="672AFDE5" w14:textId="68C2C35E" w:rsidR="0049259F" w:rsidRPr="00B372E2" w:rsidRDefault="0049259F" w:rsidP="008E675C">
      <w:pPr>
        <w:pStyle w:val="Caption"/>
        <w:keepNext/>
        <w:rPr>
          <w:b/>
          <w:bCs/>
          <w:sz w:val="20"/>
          <w:szCs w:val="20"/>
        </w:rPr>
      </w:pPr>
      <w:r w:rsidRPr="00B372E2">
        <w:rPr>
          <w:sz w:val="20"/>
          <w:szCs w:val="20"/>
        </w:rPr>
        <w:t xml:space="preserve">Table </w:t>
      </w:r>
      <w:r w:rsidRPr="00B372E2">
        <w:rPr>
          <w:sz w:val="20"/>
          <w:szCs w:val="20"/>
        </w:rPr>
        <w:fldChar w:fldCharType="begin"/>
      </w:r>
      <w:r w:rsidRPr="00B372E2">
        <w:rPr>
          <w:sz w:val="20"/>
          <w:szCs w:val="20"/>
        </w:rPr>
        <w:instrText xml:space="preserve"> SEQ Table \* ARABIC </w:instrText>
      </w:r>
      <w:r w:rsidRPr="00B372E2">
        <w:rPr>
          <w:sz w:val="20"/>
          <w:szCs w:val="20"/>
        </w:rPr>
        <w:fldChar w:fldCharType="separate"/>
      </w:r>
      <w:r w:rsidR="00D9533D" w:rsidRPr="00B372E2">
        <w:rPr>
          <w:noProof/>
          <w:sz w:val="20"/>
          <w:szCs w:val="20"/>
        </w:rPr>
        <w:t>4</w:t>
      </w:r>
      <w:r w:rsidRPr="00B372E2">
        <w:rPr>
          <w:sz w:val="20"/>
          <w:szCs w:val="20"/>
        </w:rPr>
        <w:fldChar w:fldCharType="end"/>
      </w:r>
      <w:r w:rsidRPr="00B372E2">
        <w:rPr>
          <w:b/>
          <w:bCs/>
          <w:sz w:val="20"/>
          <w:szCs w:val="20"/>
        </w:rPr>
        <w:t xml:space="preserve"> Model Summary for SP</w:t>
      </w:r>
      <w:r w:rsidR="008E675C" w:rsidRPr="00B372E2">
        <w:rPr>
          <w:b/>
          <w:bCs/>
          <w:sz w:val="20"/>
          <w:szCs w:val="20"/>
        </w:rPr>
        <w:t xml:space="preserve"> Predicted by SPS</w:t>
      </w:r>
    </w:p>
    <w:tbl>
      <w:tblPr>
        <w:tblW w:w="8460" w:type="dxa"/>
        <w:tblBorders>
          <w:top w:val="single" w:sz="4" w:space="0" w:color="auto"/>
          <w:bottom w:val="single" w:sz="4" w:space="0" w:color="auto"/>
        </w:tblBorders>
        <w:tblLook w:val="04A0" w:firstRow="1" w:lastRow="0" w:firstColumn="1" w:lastColumn="0" w:noHBand="0" w:noVBand="1"/>
      </w:tblPr>
      <w:tblGrid>
        <w:gridCol w:w="1080"/>
        <w:gridCol w:w="1475"/>
        <w:gridCol w:w="1000"/>
        <w:gridCol w:w="1575"/>
        <w:gridCol w:w="3330"/>
      </w:tblGrid>
      <w:tr w:rsidR="0049259F" w:rsidRPr="00B372E2" w14:paraId="56EB92E0" w14:textId="77777777" w:rsidTr="00DD65B8">
        <w:tc>
          <w:tcPr>
            <w:tcW w:w="1080" w:type="dxa"/>
            <w:tcBorders>
              <w:bottom w:val="single" w:sz="4" w:space="0" w:color="auto"/>
            </w:tcBorders>
            <w:shd w:val="clear" w:color="auto" w:fill="AEAAAA" w:themeFill="background2" w:themeFillShade="BF"/>
            <w:hideMark/>
          </w:tcPr>
          <w:p w14:paraId="410E4E34" w14:textId="77777777" w:rsidR="0049259F" w:rsidRPr="00B372E2" w:rsidRDefault="0049259F" w:rsidP="008E675C">
            <w:pPr>
              <w:rPr>
                <w:sz w:val="20"/>
                <w:szCs w:val="20"/>
              </w:rPr>
            </w:pPr>
            <w:r w:rsidRPr="00B372E2">
              <w:rPr>
                <w:sz w:val="20"/>
                <w:szCs w:val="20"/>
              </w:rPr>
              <w:t>Model</w:t>
            </w:r>
          </w:p>
        </w:tc>
        <w:tc>
          <w:tcPr>
            <w:tcW w:w="1475" w:type="dxa"/>
            <w:tcBorders>
              <w:bottom w:val="single" w:sz="4" w:space="0" w:color="auto"/>
            </w:tcBorders>
            <w:shd w:val="clear" w:color="auto" w:fill="AEAAAA" w:themeFill="background2" w:themeFillShade="BF"/>
            <w:hideMark/>
          </w:tcPr>
          <w:p w14:paraId="5CDAEAFE" w14:textId="77777777" w:rsidR="0049259F" w:rsidRPr="00B372E2" w:rsidRDefault="0049259F" w:rsidP="008E675C">
            <w:pPr>
              <w:rPr>
                <w:sz w:val="20"/>
                <w:szCs w:val="20"/>
              </w:rPr>
            </w:pPr>
            <w:r w:rsidRPr="00B372E2">
              <w:rPr>
                <w:sz w:val="20"/>
                <w:szCs w:val="20"/>
              </w:rPr>
              <w:t>R</w:t>
            </w:r>
          </w:p>
        </w:tc>
        <w:tc>
          <w:tcPr>
            <w:tcW w:w="0" w:type="auto"/>
            <w:tcBorders>
              <w:bottom w:val="single" w:sz="4" w:space="0" w:color="auto"/>
            </w:tcBorders>
            <w:shd w:val="clear" w:color="auto" w:fill="AEAAAA" w:themeFill="background2" w:themeFillShade="BF"/>
            <w:hideMark/>
          </w:tcPr>
          <w:p w14:paraId="557604C3" w14:textId="77777777" w:rsidR="0049259F" w:rsidRPr="00B372E2" w:rsidRDefault="0049259F" w:rsidP="008E675C">
            <w:pPr>
              <w:rPr>
                <w:sz w:val="20"/>
                <w:szCs w:val="20"/>
              </w:rPr>
            </w:pPr>
            <w:r w:rsidRPr="00B372E2">
              <w:rPr>
                <w:sz w:val="20"/>
                <w:szCs w:val="20"/>
              </w:rPr>
              <w:t>R²</w:t>
            </w:r>
          </w:p>
        </w:tc>
        <w:tc>
          <w:tcPr>
            <w:tcW w:w="1575" w:type="dxa"/>
            <w:tcBorders>
              <w:bottom w:val="single" w:sz="4" w:space="0" w:color="auto"/>
            </w:tcBorders>
            <w:shd w:val="clear" w:color="auto" w:fill="AEAAAA" w:themeFill="background2" w:themeFillShade="BF"/>
            <w:hideMark/>
          </w:tcPr>
          <w:p w14:paraId="2BA19BA9" w14:textId="77777777" w:rsidR="0049259F" w:rsidRPr="00B372E2" w:rsidRDefault="0049259F" w:rsidP="008E675C">
            <w:pPr>
              <w:rPr>
                <w:sz w:val="20"/>
                <w:szCs w:val="20"/>
              </w:rPr>
            </w:pPr>
            <w:r w:rsidRPr="00B372E2">
              <w:rPr>
                <w:sz w:val="20"/>
                <w:szCs w:val="20"/>
              </w:rPr>
              <w:t>Adjusted R²</w:t>
            </w:r>
          </w:p>
        </w:tc>
        <w:tc>
          <w:tcPr>
            <w:tcW w:w="3330" w:type="dxa"/>
            <w:tcBorders>
              <w:bottom w:val="single" w:sz="4" w:space="0" w:color="auto"/>
            </w:tcBorders>
            <w:shd w:val="clear" w:color="auto" w:fill="AEAAAA" w:themeFill="background2" w:themeFillShade="BF"/>
            <w:hideMark/>
          </w:tcPr>
          <w:p w14:paraId="71DD6EAB" w14:textId="77777777" w:rsidR="0049259F" w:rsidRPr="00B372E2" w:rsidRDefault="0049259F" w:rsidP="008E675C">
            <w:pPr>
              <w:rPr>
                <w:sz w:val="20"/>
                <w:szCs w:val="20"/>
              </w:rPr>
            </w:pPr>
            <w:r w:rsidRPr="00B372E2">
              <w:rPr>
                <w:sz w:val="20"/>
                <w:szCs w:val="20"/>
              </w:rPr>
              <w:t>Std. Error of the Estimate</w:t>
            </w:r>
          </w:p>
        </w:tc>
      </w:tr>
      <w:tr w:rsidR="0049259F" w:rsidRPr="00B372E2" w14:paraId="69094C31" w14:textId="77777777" w:rsidTr="00DD65B8">
        <w:tc>
          <w:tcPr>
            <w:tcW w:w="1080" w:type="dxa"/>
            <w:tcBorders>
              <w:top w:val="single" w:sz="4" w:space="0" w:color="auto"/>
            </w:tcBorders>
            <w:hideMark/>
          </w:tcPr>
          <w:p w14:paraId="266E85DA" w14:textId="77777777" w:rsidR="0049259F" w:rsidRPr="00B372E2" w:rsidRDefault="0049259F" w:rsidP="008E675C">
            <w:pPr>
              <w:rPr>
                <w:sz w:val="20"/>
                <w:szCs w:val="20"/>
              </w:rPr>
            </w:pPr>
            <w:r w:rsidRPr="00B372E2">
              <w:rPr>
                <w:sz w:val="20"/>
                <w:szCs w:val="20"/>
              </w:rPr>
              <w:t>1</w:t>
            </w:r>
          </w:p>
        </w:tc>
        <w:tc>
          <w:tcPr>
            <w:tcW w:w="1475" w:type="dxa"/>
            <w:tcBorders>
              <w:top w:val="single" w:sz="4" w:space="0" w:color="auto"/>
            </w:tcBorders>
            <w:hideMark/>
          </w:tcPr>
          <w:p w14:paraId="7911B3F0" w14:textId="77777777" w:rsidR="0049259F" w:rsidRPr="00B372E2" w:rsidRDefault="0049259F" w:rsidP="008E675C">
            <w:pPr>
              <w:rPr>
                <w:sz w:val="20"/>
                <w:szCs w:val="20"/>
              </w:rPr>
            </w:pPr>
            <w:r w:rsidRPr="00B372E2">
              <w:rPr>
                <w:sz w:val="20"/>
                <w:szCs w:val="20"/>
              </w:rPr>
              <w:t>.576a</w:t>
            </w:r>
          </w:p>
        </w:tc>
        <w:tc>
          <w:tcPr>
            <w:tcW w:w="0" w:type="auto"/>
            <w:tcBorders>
              <w:top w:val="single" w:sz="4" w:space="0" w:color="auto"/>
            </w:tcBorders>
            <w:hideMark/>
          </w:tcPr>
          <w:p w14:paraId="373103C9" w14:textId="77777777" w:rsidR="0049259F" w:rsidRPr="00B372E2" w:rsidRDefault="0049259F" w:rsidP="008E675C">
            <w:pPr>
              <w:rPr>
                <w:sz w:val="20"/>
                <w:szCs w:val="20"/>
              </w:rPr>
            </w:pPr>
            <w:r w:rsidRPr="00B372E2">
              <w:rPr>
                <w:sz w:val="20"/>
                <w:szCs w:val="20"/>
              </w:rPr>
              <w:t>.331</w:t>
            </w:r>
          </w:p>
        </w:tc>
        <w:tc>
          <w:tcPr>
            <w:tcW w:w="1575" w:type="dxa"/>
            <w:tcBorders>
              <w:top w:val="single" w:sz="4" w:space="0" w:color="auto"/>
            </w:tcBorders>
            <w:hideMark/>
          </w:tcPr>
          <w:p w14:paraId="6E6B0AC3" w14:textId="77777777" w:rsidR="0049259F" w:rsidRPr="00B372E2" w:rsidRDefault="0049259F" w:rsidP="008E675C">
            <w:pPr>
              <w:rPr>
                <w:sz w:val="20"/>
                <w:szCs w:val="20"/>
              </w:rPr>
            </w:pPr>
            <w:r w:rsidRPr="00B372E2">
              <w:rPr>
                <w:sz w:val="20"/>
                <w:szCs w:val="20"/>
              </w:rPr>
              <w:t>.325</w:t>
            </w:r>
          </w:p>
        </w:tc>
        <w:tc>
          <w:tcPr>
            <w:tcW w:w="3330" w:type="dxa"/>
            <w:tcBorders>
              <w:top w:val="single" w:sz="4" w:space="0" w:color="auto"/>
            </w:tcBorders>
            <w:hideMark/>
          </w:tcPr>
          <w:p w14:paraId="1B88C564" w14:textId="77777777" w:rsidR="0049259F" w:rsidRPr="00B372E2" w:rsidRDefault="0049259F" w:rsidP="008E675C">
            <w:pPr>
              <w:rPr>
                <w:sz w:val="20"/>
                <w:szCs w:val="20"/>
              </w:rPr>
            </w:pPr>
            <w:r w:rsidRPr="00B372E2">
              <w:rPr>
                <w:sz w:val="20"/>
                <w:szCs w:val="20"/>
              </w:rPr>
              <w:t>1.785</w:t>
            </w:r>
          </w:p>
        </w:tc>
      </w:tr>
      <w:tr w:rsidR="0049259F" w:rsidRPr="00B372E2" w14:paraId="59B9D3D7" w14:textId="77777777" w:rsidTr="00DD65B8">
        <w:tc>
          <w:tcPr>
            <w:tcW w:w="1080" w:type="dxa"/>
            <w:hideMark/>
          </w:tcPr>
          <w:p w14:paraId="24BCDCDA" w14:textId="77777777" w:rsidR="0049259F" w:rsidRPr="00B372E2" w:rsidRDefault="0049259F" w:rsidP="008E675C">
            <w:pPr>
              <w:rPr>
                <w:sz w:val="20"/>
                <w:szCs w:val="20"/>
              </w:rPr>
            </w:pPr>
            <w:r w:rsidRPr="00B372E2">
              <w:rPr>
                <w:sz w:val="20"/>
                <w:szCs w:val="20"/>
              </w:rPr>
              <w:t>2</w:t>
            </w:r>
          </w:p>
        </w:tc>
        <w:tc>
          <w:tcPr>
            <w:tcW w:w="1475" w:type="dxa"/>
            <w:hideMark/>
          </w:tcPr>
          <w:p w14:paraId="7C7163FE" w14:textId="77777777" w:rsidR="0049259F" w:rsidRPr="00B372E2" w:rsidRDefault="0049259F" w:rsidP="008E675C">
            <w:pPr>
              <w:rPr>
                <w:sz w:val="20"/>
                <w:szCs w:val="20"/>
              </w:rPr>
            </w:pPr>
            <w:r w:rsidRPr="00B372E2">
              <w:rPr>
                <w:sz w:val="20"/>
                <w:szCs w:val="20"/>
              </w:rPr>
              <w:t>.616b</w:t>
            </w:r>
          </w:p>
        </w:tc>
        <w:tc>
          <w:tcPr>
            <w:tcW w:w="0" w:type="auto"/>
            <w:hideMark/>
          </w:tcPr>
          <w:p w14:paraId="25160E72" w14:textId="77777777" w:rsidR="0049259F" w:rsidRPr="00B372E2" w:rsidRDefault="0049259F" w:rsidP="008E675C">
            <w:pPr>
              <w:rPr>
                <w:sz w:val="20"/>
                <w:szCs w:val="20"/>
              </w:rPr>
            </w:pPr>
            <w:r w:rsidRPr="00B372E2">
              <w:rPr>
                <w:sz w:val="20"/>
                <w:szCs w:val="20"/>
              </w:rPr>
              <w:t>.380</w:t>
            </w:r>
          </w:p>
        </w:tc>
        <w:tc>
          <w:tcPr>
            <w:tcW w:w="1575" w:type="dxa"/>
            <w:hideMark/>
          </w:tcPr>
          <w:p w14:paraId="5A34F8F7" w14:textId="77777777" w:rsidR="0049259F" w:rsidRPr="00B372E2" w:rsidRDefault="0049259F" w:rsidP="008E675C">
            <w:pPr>
              <w:rPr>
                <w:sz w:val="20"/>
                <w:szCs w:val="20"/>
              </w:rPr>
            </w:pPr>
            <w:r w:rsidRPr="00B372E2">
              <w:rPr>
                <w:sz w:val="20"/>
                <w:szCs w:val="20"/>
              </w:rPr>
              <w:t>.368</w:t>
            </w:r>
          </w:p>
        </w:tc>
        <w:tc>
          <w:tcPr>
            <w:tcW w:w="3330" w:type="dxa"/>
            <w:hideMark/>
          </w:tcPr>
          <w:p w14:paraId="3D3FF57F" w14:textId="77777777" w:rsidR="0049259F" w:rsidRPr="00B372E2" w:rsidRDefault="0049259F" w:rsidP="008E675C">
            <w:pPr>
              <w:rPr>
                <w:sz w:val="20"/>
                <w:szCs w:val="20"/>
              </w:rPr>
            </w:pPr>
            <w:r w:rsidRPr="00B372E2">
              <w:rPr>
                <w:sz w:val="20"/>
                <w:szCs w:val="20"/>
              </w:rPr>
              <w:t>1.728</w:t>
            </w:r>
          </w:p>
        </w:tc>
      </w:tr>
      <w:tr w:rsidR="0049259F" w:rsidRPr="00B372E2" w14:paraId="7CE7CA75" w14:textId="77777777" w:rsidTr="00DD65B8">
        <w:tc>
          <w:tcPr>
            <w:tcW w:w="1080" w:type="dxa"/>
            <w:hideMark/>
          </w:tcPr>
          <w:p w14:paraId="4900BC9E" w14:textId="77777777" w:rsidR="0049259F" w:rsidRPr="00B372E2" w:rsidRDefault="0049259F" w:rsidP="008E675C">
            <w:pPr>
              <w:rPr>
                <w:sz w:val="20"/>
                <w:szCs w:val="20"/>
              </w:rPr>
            </w:pPr>
            <w:r w:rsidRPr="00B372E2">
              <w:rPr>
                <w:sz w:val="20"/>
                <w:szCs w:val="20"/>
              </w:rPr>
              <w:t>3</w:t>
            </w:r>
          </w:p>
        </w:tc>
        <w:tc>
          <w:tcPr>
            <w:tcW w:w="1475" w:type="dxa"/>
            <w:hideMark/>
          </w:tcPr>
          <w:p w14:paraId="3C50C740" w14:textId="77777777" w:rsidR="0049259F" w:rsidRPr="00B372E2" w:rsidRDefault="0049259F" w:rsidP="008E675C">
            <w:pPr>
              <w:rPr>
                <w:sz w:val="20"/>
                <w:szCs w:val="20"/>
              </w:rPr>
            </w:pPr>
            <w:r w:rsidRPr="00B372E2">
              <w:rPr>
                <w:sz w:val="20"/>
                <w:szCs w:val="20"/>
              </w:rPr>
              <w:t>.635c</w:t>
            </w:r>
          </w:p>
        </w:tc>
        <w:tc>
          <w:tcPr>
            <w:tcW w:w="0" w:type="auto"/>
            <w:hideMark/>
          </w:tcPr>
          <w:p w14:paraId="01F8B187" w14:textId="77777777" w:rsidR="0049259F" w:rsidRPr="00B372E2" w:rsidRDefault="0049259F" w:rsidP="008E675C">
            <w:pPr>
              <w:rPr>
                <w:sz w:val="20"/>
                <w:szCs w:val="20"/>
              </w:rPr>
            </w:pPr>
            <w:r w:rsidRPr="00B372E2">
              <w:rPr>
                <w:sz w:val="20"/>
                <w:szCs w:val="20"/>
              </w:rPr>
              <w:t>.404</w:t>
            </w:r>
          </w:p>
        </w:tc>
        <w:tc>
          <w:tcPr>
            <w:tcW w:w="1575" w:type="dxa"/>
            <w:hideMark/>
          </w:tcPr>
          <w:p w14:paraId="3CBF4243" w14:textId="77777777" w:rsidR="0049259F" w:rsidRPr="00B372E2" w:rsidRDefault="0049259F" w:rsidP="008E675C">
            <w:pPr>
              <w:rPr>
                <w:sz w:val="20"/>
                <w:szCs w:val="20"/>
              </w:rPr>
            </w:pPr>
            <w:r w:rsidRPr="00B372E2">
              <w:rPr>
                <w:sz w:val="20"/>
                <w:szCs w:val="20"/>
              </w:rPr>
              <w:t>.386</w:t>
            </w:r>
          </w:p>
        </w:tc>
        <w:tc>
          <w:tcPr>
            <w:tcW w:w="3330" w:type="dxa"/>
            <w:hideMark/>
          </w:tcPr>
          <w:p w14:paraId="105DE35B" w14:textId="77777777" w:rsidR="0049259F" w:rsidRPr="00B372E2" w:rsidRDefault="0049259F" w:rsidP="008E675C">
            <w:pPr>
              <w:rPr>
                <w:sz w:val="20"/>
                <w:szCs w:val="20"/>
              </w:rPr>
            </w:pPr>
            <w:r w:rsidRPr="00B372E2">
              <w:rPr>
                <w:sz w:val="20"/>
                <w:szCs w:val="20"/>
              </w:rPr>
              <w:t>1.703</w:t>
            </w:r>
          </w:p>
        </w:tc>
      </w:tr>
    </w:tbl>
    <w:p w14:paraId="19CAAB07" w14:textId="5E9D68C0" w:rsidR="0013359D" w:rsidRPr="00B372E2" w:rsidRDefault="0049259F" w:rsidP="008E675C">
      <w:pPr>
        <w:rPr>
          <w:i/>
          <w:iCs/>
          <w:sz w:val="20"/>
          <w:szCs w:val="20"/>
        </w:rPr>
      </w:pPr>
      <w:r w:rsidRPr="00B372E2">
        <w:rPr>
          <w:i/>
          <w:iCs/>
          <w:sz w:val="20"/>
          <w:szCs w:val="20"/>
        </w:rPr>
        <w:t>Note. a. Predictors: (Constant), SNAP3. b. Predictors: (Constant), SPS3, SPS6. c. Predictors: (Constant), SPS3, SPS6, SPS5.</w:t>
      </w:r>
    </w:p>
    <w:p w14:paraId="19A50B0B" w14:textId="7CE15BB4" w:rsidR="0049259F" w:rsidRPr="00B372E2" w:rsidRDefault="008E675C" w:rsidP="008E675C">
      <w:pPr>
        <w:spacing w:before="100" w:beforeAutospacing="1" w:after="100" w:afterAutospacing="1"/>
        <w:rPr>
          <w:sz w:val="20"/>
          <w:szCs w:val="20"/>
        </w:rPr>
      </w:pPr>
      <w:r w:rsidRPr="00B372E2">
        <w:rPr>
          <w:sz w:val="20"/>
          <w:szCs w:val="20"/>
        </w:rPr>
        <w:t xml:space="preserve">For CP, the model began with SPS2 </w:t>
      </w:r>
      <w:r w:rsidRPr="00B372E2">
        <w:rPr>
          <w:i/>
          <w:iCs/>
          <w:sz w:val="20"/>
          <w:szCs w:val="20"/>
        </w:rPr>
        <w:t>("I feel this social network map would support my learning")</w:t>
      </w:r>
      <w:r w:rsidRPr="00B372E2">
        <w:rPr>
          <w:sz w:val="20"/>
          <w:szCs w:val="20"/>
        </w:rPr>
        <w:t>, explaining 35.5% of the variance (R² = .355). Including SPS6 increased the explained variance to 38.4% (R² = .384) (Table 6). Finally, in predicting TP, the model with SPS3 alone explained 28.5% of the variance (R² = .285) (Table 7).</w:t>
      </w:r>
    </w:p>
    <w:p w14:paraId="38D1DE6F" w14:textId="3B00D459" w:rsidR="0049259F" w:rsidRPr="00B372E2" w:rsidRDefault="0049259F" w:rsidP="0049259F">
      <w:pPr>
        <w:pStyle w:val="Caption"/>
        <w:keepNext/>
        <w:rPr>
          <w:b/>
          <w:bCs/>
          <w:sz w:val="20"/>
          <w:szCs w:val="20"/>
        </w:rPr>
      </w:pPr>
      <w:r w:rsidRPr="00B372E2">
        <w:rPr>
          <w:sz w:val="20"/>
          <w:szCs w:val="20"/>
        </w:rPr>
        <w:t xml:space="preserve">Table </w:t>
      </w:r>
      <w:r w:rsidRPr="00B372E2">
        <w:rPr>
          <w:sz w:val="20"/>
          <w:szCs w:val="20"/>
        </w:rPr>
        <w:fldChar w:fldCharType="begin"/>
      </w:r>
      <w:r w:rsidRPr="00B372E2">
        <w:rPr>
          <w:sz w:val="20"/>
          <w:szCs w:val="20"/>
        </w:rPr>
        <w:instrText xml:space="preserve"> SEQ Table \* ARABIC </w:instrText>
      </w:r>
      <w:r w:rsidRPr="00B372E2">
        <w:rPr>
          <w:sz w:val="20"/>
          <w:szCs w:val="20"/>
        </w:rPr>
        <w:fldChar w:fldCharType="separate"/>
      </w:r>
      <w:r w:rsidR="00D9533D" w:rsidRPr="00B372E2">
        <w:rPr>
          <w:noProof/>
          <w:sz w:val="20"/>
          <w:szCs w:val="20"/>
        </w:rPr>
        <w:t>5</w:t>
      </w:r>
      <w:r w:rsidRPr="00B372E2">
        <w:rPr>
          <w:sz w:val="20"/>
          <w:szCs w:val="20"/>
        </w:rPr>
        <w:fldChar w:fldCharType="end"/>
      </w:r>
      <w:r w:rsidRPr="00B372E2">
        <w:rPr>
          <w:b/>
          <w:bCs/>
          <w:sz w:val="20"/>
          <w:szCs w:val="20"/>
        </w:rPr>
        <w:t xml:space="preserve"> Model Summary for CP Predicted by SPS</w:t>
      </w:r>
    </w:p>
    <w:tbl>
      <w:tblPr>
        <w:tblW w:w="8128" w:type="dxa"/>
        <w:tblLook w:val="04A0" w:firstRow="1" w:lastRow="0" w:firstColumn="1" w:lastColumn="0" w:noHBand="0" w:noVBand="1"/>
      </w:tblPr>
      <w:tblGrid>
        <w:gridCol w:w="1323"/>
        <w:gridCol w:w="1192"/>
        <w:gridCol w:w="1013"/>
        <w:gridCol w:w="1652"/>
        <w:gridCol w:w="2054"/>
        <w:gridCol w:w="894"/>
      </w:tblGrid>
      <w:tr w:rsidR="008E675C" w:rsidRPr="00B372E2" w14:paraId="143DE65B" w14:textId="77777777" w:rsidTr="00051412">
        <w:trPr>
          <w:trHeight w:val="285"/>
        </w:trPr>
        <w:tc>
          <w:tcPr>
            <w:tcW w:w="0" w:type="auto"/>
            <w:tcBorders>
              <w:top w:val="single" w:sz="4" w:space="0" w:color="auto"/>
              <w:bottom w:val="single" w:sz="4" w:space="0" w:color="auto"/>
            </w:tcBorders>
            <w:shd w:val="clear" w:color="auto" w:fill="AEAAAA" w:themeFill="background2" w:themeFillShade="BF"/>
            <w:hideMark/>
          </w:tcPr>
          <w:p w14:paraId="310E1DBD" w14:textId="77777777" w:rsidR="008E675C" w:rsidRPr="00B372E2" w:rsidRDefault="008E675C" w:rsidP="008E675C">
            <w:pPr>
              <w:rPr>
                <w:sz w:val="20"/>
                <w:szCs w:val="20"/>
              </w:rPr>
            </w:pPr>
            <w:r w:rsidRPr="00B372E2">
              <w:rPr>
                <w:sz w:val="20"/>
                <w:szCs w:val="20"/>
              </w:rPr>
              <w:t>Model</w:t>
            </w:r>
          </w:p>
        </w:tc>
        <w:tc>
          <w:tcPr>
            <w:tcW w:w="0" w:type="auto"/>
            <w:tcBorders>
              <w:top w:val="single" w:sz="4" w:space="0" w:color="auto"/>
              <w:bottom w:val="single" w:sz="4" w:space="0" w:color="auto"/>
            </w:tcBorders>
            <w:shd w:val="clear" w:color="auto" w:fill="AEAAAA" w:themeFill="background2" w:themeFillShade="BF"/>
            <w:hideMark/>
          </w:tcPr>
          <w:p w14:paraId="059796DB" w14:textId="77777777" w:rsidR="008E675C" w:rsidRPr="00B372E2" w:rsidRDefault="008E675C" w:rsidP="008E675C">
            <w:pPr>
              <w:rPr>
                <w:sz w:val="20"/>
                <w:szCs w:val="20"/>
              </w:rPr>
            </w:pPr>
            <w:r w:rsidRPr="00B372E2">
              <w:rPr>
                <w:sz w:val="20"/>
                <w:szCs w:val="20"/>
              </w:rPr>
              <w:t>R</w:t>
            </w:r>
          </w:p>
        </w:tc>
        <w:tc>
          <w:tcPr>
            <w:tcW w:w="0" w:type="auto"/>
            <w:tcBorders>
              <w:top w:val="single" w:sz="4" w:space="0" w:color="auto"/>
              <w:bottom w:val="single" w:sz="4" w:space="0" w:color="auto"/>
            </w:tcBorders>
            <w:shd w:val="clear" w:color="auto" w:fill="AEAAAA" w:themeFill="background2" w:themeFillShade="BF"/>
            <w:hideMark/>
          </w:tcPr>
          <w:p w14:paraId="23831611" w14:textId="77777777" w:rsidR="008E675C" w:rsidRPr="00B372E2" w:rsidRDefault="008E675C" w:rsidP="008E675C">
            <w:pPr>
              <w:rPr>
                <w:sz w:val="20"/>
                <w:szCs w:val="20"/>
              </w:rPr>
            </w:pPr>
            <w:r w:rsidRPr="00B372E2">
              <w:rPr>
                <w:sz w:val="20"/>
                <w:szCs w:val="20"/>
              </w:rPr>
              <w:t>R²</w:t>
            </w:r>
          </w:p>
        </w:tc>
        <w:tc>
          <w:tcPr>
            <w:tcW w:w="1652" w:type="dxa"/>
            <w:tcBorders>
              <w:top w:val="single" w:sz="4" w:space="0" w:color="auto"/>
              <w:bottom w:val="single" w:sz="4" w:space="0" w:color="auto"/>
            </w:tcBorders>
            <w:shd w:val="clear" w:color="auto" w:fill="AEAAAA" w:themeFill="background2" w:themeFillShade="BF"/>
            <w:hideMark/>
          </w:tcPr>
          <w:p w14:paraId="76F26117" w14:textId="77777777" w:rsidR="008E675C" w:rsidRPr="00B372E2" w:rsidRDefault="008E675C" w:rsidP="008E675C">
            <w:pPr>
              <w:rPr>
                <w:sz w:val="20"/>
                <w:szCs w:val="20"/>
              </w:rPr>
            </w:pPr>
            <w:r w:rsidRPr="00B372E2">
              <w:rPr>
                <w:sz w:val="20"/>
                <w:szCs w:val="20"/>
              </w:rPr>
              <w:t>Adjusted R²</w:t>
            </w:r>
          </w:p>
        </w:tc>
        <w:tc>
          <w:tcPr>
            <w:tcW w:w="2948" w:type="dxa"/>
            <w:gridSpan w:val="2"/>
            <w:tcBorders>
              <w:top w:val="single" w:sz="4" w:space="0" w:color="auto"/>
              <w:bottom w:val="single" w:sz="4" w:space="0" w:color="auto"/>
            </w:tcBorders>
            <w:shd w:val="clear" w:color="auto" w:fill="AEAAAA" w:themeFill="background2" w:themeFillShade="BF"/>
            <w:hideMark/>
          </w:tcPr>
          <w:p w14:paraId="4B83A42B" w14:textId="77777777" w:rsidR="008E675C" w:rsidRPr="00B372E2" w:rsidRDefault="008E675C" w:rsidP="008E675C">
            <w:pPr>
              <w:rPr>
                <w:sz w:val="20"/>
                <w:szCs w:val="20"/>
              </w:rPr>
            </w:pPr>
            <w:r w:rsidRPr="00B372E2">
              <w:rPr>
                <w:sz w:val="20"/>
                <w:szCs w:val="20"/>
              </w:rPr>
              <w:t>Std. Error of the Estimate</w:t>
            </w:r>
          </w:p>
        </w:tc>
      </w:tr>
      <w:tr w:rsidR="008E675C" w:rsidRPr="00B372E2" w14:paraId="4733A8DA" w14:textId="77777777" w:rsidTr="00051412">
        <w:trPr>
          <w:gridAfter w:val="1"/>
          <w:wAfter w:w="894" w:type="dxa"/>
          <w:trHeight w:val="273"/>
        </w:trPr>
        <w:tc>
          <w:tcPr>
            <w:tcW w:w="0" w:type="auto"/>
            <w:tcBorders>
              <w:top w:val="single" w:sz="4" w:space="0" w:color="auto"/>
            </w:tcBorders>
            <w:hideMark/>
          </w:tcPr>
          <w:p w14:paraId="25BAF7A5" w14:textId="77777777" w:rsidR="008E675C" w:rsidRPr="00B372E2" w:rsidRDefault="008E675C" w:rsidP="008E675C">
            <w:pPr>
              <w:rPr>
                <w:sz w:val="20"/>
                <w:szCs w:val="20"/>
              </w:rPr>
            </w:pPr>
            <w:r w:rsidRPr="00B372E2">
              <w:rPr>
                <w:sz w:val="20"/>
                <w:szCs w:val="20"/>
              </w:rPr>
              <w:t>1</w:t>
            </w:r>
          </w:p>
        </w:tc>
        <w:tc>
          <w:tcPr>
            <w:tcW w:w="0" w:type="auto"/>
            <w:tcBorders>
              <w:top w:val="single" w:sz="4" w:space="0" w:color="auto"/>
            </w:tcBorders>
            <w:hideMark/>
          </w:tcPr>
          <w:p w14:paraId="10BB2C77" w14:textId="77777777" w:rsidR="008E675C" w:rsidRPr="00B372E2" w:rsidRDefault="008E675C" w:rsidP="008E675C">
            <w:pPr>
              <w:rPr>
                <w:sz w:val="20"/>
                <w:szCs w:val="20"/>
              </w:rPr>
            </w:pPr>
            <w:r w:rsidRPr="00B372E2">
              <w:rPr>
                <w:sz w:val="20"/>
                <w:szCs w:val="20"/>
              </w:rPr>
              <w:t>.595a</w:t>
            </w:r>
          </w:p>
        </w:tc>
        <w:tc>
          <w:tcPr>
            <w:tcW w:w="0" w:type="auto"/>
            <w:tcBorders>
              <w:top w:val="single" w:sz="4" w:space="0" w:color="auto"/>
            </w:tcBorders>
            <w:hideMark/>
          </w:tcPr>
          <w:p w14:paraId="77A59B8E" w14:textId="77777777" w:rsidR="008E675C" w:rsidRPr="00B372E2" w:rsidRDefault="008E675C" w:rsidP="008E675C">
            <w:pPr>
              <w:rPr>
                <w:sz w:val="20"/>
                <w:szCs w:val="20"/>
              </w:rPr>
            </w:pPr>
            <w:r w:rsidRPr="00B372E2">
              <w:rPr>
                <w:sz w:val="20"/>
                <w:szCs w:val="20"/>
              </w:rPr>
              <w:t>.355</w:t>
            </w:r>
          </w:p>
        </w:tc>
        <w:tc>
          <w:tcPr>
            <w:tcW w:w="1652" w:type="dxa"/>
            <w:tcBorders>
              <w:top w:val="single" w:sz="4" w:space="0" w:color="auto"/>
            </w:tcBorders>
            <w:hideMark/>
          </w:tcPr>
          <w:p w14:paraId="274D9DFC" w14:textId="77777777" w:rsidR="008E675C" w:rsidRPr="00B372E2" w:rsidRDefault="008E675C" w:rsidP="008E675C">
            <w:pPr>
              <w:rPr>
                <w:sz w:val="20"/>
                <w:szCs w:val="20"/>
              </w:rPr>
            </w:pPr>
            <w:r w:rsidRPr="00B372E2">
              <w:rPr>
                <w:sz w:val="20"/>
                <w:szCs w:val="20"/>
              </w:rPr>
              <w:t>.348</w:t>
            </w:r>
          </w:p>
        </w:tc>
        <w:tc>
          <w:tcPr>
            <w:tcW w:w="2054" w:type="dxa"/>
            <w:tcBorders>
              <w:top w:val="single" w:sz="4" w:space="0" w:color="auto"/>
            </w:tcBorders>
            <w:hideMark/>
          </w:tcPr>
          <w:p w14:paraId="67B288B6" w14:textId="77777777" w:rsidR="008E675C" w:rsidRPr="00B372E2" w:rsidRDefault="008E675C" w:rsidP="008E675C">
            <w:pPr>
              <w:rPr>
                <w:sz w:val="20"/>
                <w:szCs w:val="20"/>
              </w:rPr>
            </w:pPr>
            <w:r w:rsidRPr="00B372E2">
              <w:rPr>
                <w:sz w:val="20"/>
                <w:szCs w:val="20"/>
              </w:rPr>
              <w:t>1.872</w:t>
            </w:r>
          </w:p>
        </w:tc>
      </w:tr>
      <w:tr w:rsidR="008E675C" w:rsidRPr="00B372E2" w14:paraId="6D30E2FA" w14:textId="77777777" w:rsidTr="00051412">
        <w:trPr>
          <w:gridAfter w:val="1"/>
          <w:wAfter w:w="894" w:type="dxa"/>
          <w:trHeight w:val="285"/>
        </w:trPr>
        <w:tc>
          <w:tcPr>
            <w:tcW w:w="0" w:type="auto"/>
            <w:tcBorders>
              <w:bottom w:val="single" w:sz="4" w:space="0" w:color="auto"/>
            </w:tcBorders>
            <w:hideMark/>
          </w:tcPr>
          <w:p w14:paraId="23E17AE7" w14:textId="77777777" w:rsidR="008E675C" w:rsidRPr="00B372E2" w:rsidRDefault="008E675C" w:rsidP="008E675C">
            <w:pPr>
              <w:rPr>
                <w:sz w:val="20"/>
                <w:szCs w:val="20"/>
              </w:rPr>
            </w:pPr>
            <w:r w:rsidRPr="00B372E2">
              <w:rPr>
                <w:sz w:val="20"/>
                <w:szCs w:val="20"/>
              </w:rPr>
              <w:t>2</w:t>
            </w:r>
          </w:p>
        </w:tc>
        <w:tc>
          <w:tcPr>
            <w:tcW w:w="0" w:type="auto"/>
            <w:tcBorders>
              <w:bottom w:val="single" w:sz="4" w:space="0" w:color="auto"/>
            </w:tcBorders>
            <w:hideMark/>
          </w:tcPr>
          <w:p w14:paraId="1C34C33E" w14:textId="77777777" w:rsidR="008E675C" w:rsidRPr="00B372E2" w:rsidRDefault="008E675C" w:rsidP="008E675C">
            <w:pPr>
              <w:rPr>
                <w:sz w:val="20"/>
                <w:szCs w:val="20"/>
              </w:rPr>
            </w:pPr>
            <w:r w:rsidRPr="00B372E2">
              <w:rPr>
                <w:sz w:val="20"/>
                <w:szCs w:val="20"/>
              </w:rPr>
              <w:t>.620b</w:t>
            </w:r>
          </w:p>
        </w:tc>
        <w:tc>
          <w:tcPr>
            <w:tcW w:w="0" w:type="auto"/>
            <w:tcBorders>
              <w:bottom w:val="single" w:sz="4" w:space="0" w:color="auto"/>
            </w:tcBorders>
            <w:hideMark/>
          </w:tcPr>
          <w:p w14:paraId="2F32D467" w14:textId="77777777" w:rsidR="008E675C" w:rsidRPr="00B372E2" w:rsidRDefault="008E675C" w:rsidP="008E675C">
            <w:pPr>
              <w:rPr>
                <w:sz w:val="20"/>
                <w:szCs w:val="20"/>
              </w:rPr>
            </w:pPr>
            <w:r w:rsidRPr="00B372E2">
              <w:rPr>
                <w:sz w:val="20"/>
                <w:szCs w:val="20"/>
              </w:rPr>
              <w:t>.384</w:t>
            </w:r>
          </w:p>
        </w:tc>
        <w:tc>
          <w:tcPr>
            <w:tcW w:w="1652" w:type="dxa"/>
            <w:tcBorders>
              <w:bottom w:val="single" w:sz="4" w:space="0" w:color="auto"/>
            </w:tcBorders>
            <w:hideMark/>
          </w:tcPr>
          <w:p w14:paraId="4C0B33B5" w14:textId="77777777" w:rsidR="008E675C" w:rsidRPr="00B372E2" w:rsidRDefault="008E675C" w:rsidP="008E675C">
            <w:pPr>
              <w:rPr>
                <w:sz w:val="20"/>
                <w:szCs w:val="20"/>
              </w:rPr>
            </w:pPr>
            <w:r w:rsidRPr="00B372E2">
              <w:rPr>
                <w:sz w:val="20"/>
                <w:szCs w:val="20"/>
              </w:rPr>
              <w:t>.372</w:t>
            </w:r>
          </w:p>
        </w:tc>
        <w:tc>
          <w:tcPr>
            <w:tcW w:w="2054" w:type="dxa"/>
            <w:tcBorders>
              <w:bottom w:val="single" w:sz="4" w:space="0" w:color="auto"/>
            </w:tcBorders>
            <w:hideMark/>
          </w:tcPr>
          <w:p w14:paraId="64CB7ABF" w14:textId="77777777" w:rsidR="008E675C" w:rsidRPr="00B372E2" w:rsidRDefault="008E675C" w:rsidP="008E675C">
            <w:pPr>
              <w:rPr>
                <w:sz w:val="20"/>
                <w:szCs w:val="20"/>
              </w:rPr>
            </w:pPr>
            <w:r w:rsidRPr="00B372E2">
              <w:rPr>
                <w:sz w:val="20"/>
                <w:szCs w:val="20"/>
              </w:rPr>
              <w:t>1.838</w:t>
            </w:r>
          </w:p>
        </w:tc>
      </w:tr>
    </w:tbl>
    <w:p w14:paraId="284E06A2" w14:textId="77777777" w:rsidR="0049259F" w:rsidRPr="00B372E2" w:rsidRDefault="0049259F" w:rsidP="0049259F">
      <w:pPr>
        <w:rPr>
          <w:i/>
          <w:iCs/>
          <w:sz w:val="20"/>
          <w:szCs w:val="20"/>
        </w:rPr>
      </w:pPr>
      <w:r w:rsidRPr="00B372E2">
        <w:rPr>
          <w:i/>
          <w:iCs/>
          <w:sz w:val="20"/>
          <w:szCs w:val="20"/>
        </w:rPr>
        <w:lastRenderedPageBreak/>
        <w:t>Note. a. Predictors: (Constant), SPS2. b. Predictors: (Constant), SPS2, SPS6.</w:t>
      </w:r>
    </w:p>
    <w:p w14:paraId="1D0D41CD" w14:textId="782F0F14" w:rsidR="0013359D" w:rsidRPr="00B372E2" w:rsidRDefault="0013359D" w:rsidP="0049259F">
      <w:pPr>
        <w:spacing w:line="480" w:lineRule="auto"/>
        <w:rPr>
          <w:sz w:val="20"/>
          <w:szCs w:val="20"/>
        </w:rPr>
      </w:pPr>
    </w:p>
    <w:p w14:paraId="052CD6F5" w14:textId="02B9DEDC" w:rsidR="0049259F" w:rsidRPr="00B372E2" w:rsidRDefault="0049259F" w:rsidP="0049259F">
      <w:pPr>
        <w:pStyle w:val="Caption"/>
        <w:keepNext/>
        <w:rPr>
          <w:b/>
          <w:bCs/>
          <w:sz w:val="20"/>
          <w:szCs w:val="20"/>
        </w:rPr>
      </w:pPr>
      <w:r w:rsidRPr="00B372E2">
        <w:rPr>
          <w:sz w:val="20"/>
          <w:szCs w:val="20"/>
        </w:rPr>
        <w:t xml:space="preserve">Table </w:t>
      </w:r>
      <w:r w:rsidRPr="00B372E2">
        <w:rPr>
          <w:sz w:val="20"/>
          <w:szCs w:val="20"/>
        </w:rPr>
        <w:fldChar w:fldCharType="begin"/>
      </w:r>
      <w:r w:rsidRPr="00B372E2">
        <w:rPr>
          <w:sz w:val="20"/>
          <w:szCs w:val="20"/>
        </w:rPr>
        <w:instrText xml:space="preserve"> SEQ Table \* ARABIC </w:instrText>
      </w:r>
      <w:r w:rsidRPr="00B372E2">
        <w:rPr>
          <w:sz w:val="20"/>
          <w:szCs w:val="20"/>
        </w:rPr>
        <w:fldChar w:fldCharType="separate"/>
      </w:r>
      <w:r w:rsidR="00D9533D" w:rsidRPr="00B372E2">
        <w:rPr>
          <w:noProof/>
          <w:sz w:val="20"/>
          <w:szCs w:val="20"/>
        </w:rPr>
        <w:t>6</w:t>
      </w:r>
      <w:r w:rsidRPr="00B372E2">
        <w:rPr>
          <w:sz w:val="20"/>
          <w:szCs w:val="20"/>
        </w:rPr>
        <w:fldChar w:fldCharType="end"/>
      </w:r>
      <w:r w:rsidRPr="00B372E2">
        <w:rPr>
          <w:b/>
          <w:bCs/>
          <w:sz w:val="20"/>
          <w:szCs w:val="20"/>
        </w:rPr>
        <w:t xml:space="preserve"> Model Summary for </w:t>
      </w:r>
      <w:r w:rsidR="008E675C" w:rsidRPr="00B372E2">
        <w:rPr>
          <w:b/>
          <w:bCs/>
          <w:sz w:val="20"/>
          <w:szCs w:val="20"/>
        </w:rPr>
        <w:t>TP</w:t>
      </w:r>
      <w:r w:rsidRPr="00B372E2">
        <w:rPr>
          <w:b/>
          <w:bCs/>
          <w:sz w:val="20"/>
          <w:szCs w:val="20"/>
        </w:rPr>
        <w:t xml:space="preserve"> Predicted by </w:t>
      </w:r>
      <w:r w:rsidR="008E675C" w:rsidRPr="00B372E2">
        <w:rPr>
          <w:b/>
          <w:bCs/>
          <w:sz w:val="20"/>
          <w:szCs w:val="20"/>
        </w:rPr>
        <w:t>SPS</w:t>
      </w:r>
      <w:r w:rsidRPr="00B372E2">
        <w:rPr>
          <w:b/>
          <w:bCs/>
          <w:sz w:val="20"/>
          <w:szCs w:val="20"/>
        </w:rPr>
        <w:t xml:space="preserve"> </w:t>
      </w:r>
    </w:p>
    <w:tbl>
      <w:tblPr>
        <w:tblW w:w="8370" w:type="dxa"/>
        <w:tblBorders>
          <w:top w:val="single" w:sz="4" w:space="0" w:color="auto"/>
          <w:bottom w:val="single" w:sz="4" w:space="0" w:color="auto"/>
          <w:insideH w:val="single" w:sz="4" w:space="0" w:color="auto"/>
        </w:tblBorders>
        <w:tblLook w:val="04A0" w:firstRow="1" w:lastRow="0" w:firstColumn="1" w:lastColumn="0" w:noHBand="0" w:noVBand="1"/>
      </w:tblPr>
      <w:tblGrid>
        <w:gridCol w:w="1386"/>
        <w:gridCol w:w="1229"/>
        <w:gridCol w:w="1062"/>
        <w:gridCol w:w="1723"/>
        <w:gridCol w:w="2970"/>
      </w:tblGrid>
      <w:tr w:rsidR="0049259F" w:rsidRPr="00B372E2" w14:paraId="459F3F51" w14:textId="77777777" w:rsidTr="00DD65B8">
        <w:tc>
          <w:tcPr>
            <w:tcW w:w="0" w:type="auto"/>
            <w:shd w:val="clear" w:color="auto" w:fill="AEAAAA" w:themeFill="background2" w:themeFillShade="BF"/>
            <w:hideMark/>
          </w:tcPr>
          <w:p w14:paraId="36A24DDE" w14:textId="77777777" w:rsidR="0049259F" w:rsidRPr="00B372E2" w:rsidRDefault="0049259F" w:rsidP="008E675C">
            <w:pPr>
              <w:rPr>
                <w:sz w:val="20"/>
                <w:szCs w:val="20"/>
              </w:rPr>
            </w:pPr>
            <w:r w:rsidRPr="00B372E2">
              <w:rPr>
                <w:sz w:val="20"/>
                <w:szCs w:val="20"/>
              </w:rPr>
              <w:t>Model</w:t>
            </w:r>
          </w:p>
        </w:tc>
        <w:tc>
          <w:tcPr>
            <w:tcW w:w="0" w:type="auto"/>
            <w:shd w:val="clear" w:color="auto" w:fill="AEAAAA" w:themeFill="background2" w:themeFillShade="BF"/>
            <w:hideMark/>
          </w:tcPr>
          <w:p w14:paraId="0B9221AE" w14:textId="77777777" w:rsidR="0049259F" w:rsidRPr="00B372E2" w:rsidRDefault="0049259F" w:rsidP="008E675C">
            <w:pPr>
              <w:rPr>
                <w:sz w:val="20"/>
                <w:szCs w:val="20"/>
              </w:rPr>
            </w:pPr>
            <w:r w:rsidRPr="00B372E2">
              <w:rPr>
                <w:sz w:val="20"/>
                <w:szCs w:val="20"/>
              </w:rPr>
              <w:t>R</w:t>
            </w:r>
          </w:p>
        </w:tc>
        <w:tc>
          <w:tcPr>
            <w:tcW w:w="0" w:type="auto"/>
            <w:shd w:val="clear" w:color="auto" w:fill="AEAAAA" w:themeFill="background2" w:themeFillShade="BF"/>
            <w:hideMark/>
          </w:tcPr>
          <w:p w14:paraId="0022D67F" w14:textId="77777777" w:rsidR="0049259F" w:rsidRPr="00B372E2" w:rsidRDefault="0049259F" w:rsidP="008E675C">
            <w:pPr>
              <w:rPr>
                <w:sz w:val="20"/>
                <w:szCs w:val="20"/>
              </w:rPr>
            </w:pPr>
            <w:r w:rsidRPr="00B372E2">
              <w:rPr>
                <w:sz w:val="20"/>
                <w:szCs w:val="20"/>
              </w:rPr>
              <w:t>R²</w:t>
            </w:r>
          </w:p>
        </w:tc>
        <w:tc>
          <w:tcPr>
            <w:tcW w:w="1723" w:type="dxa"/>
            <w:shd w:val="clear" w:color="auto" w:fill="AEAAAA" w:themeFill="background2" w:themeFillShade="BF"/>
            <w:hideMark/>
          </w:tcPr>
          <w:p w14:paraId="538B8826" w14:textId="77777777" w:rsidR="0049259F" w:rsidRPr="00B372E2" w:rsidRDefault="0049259F" w:rsidP="008E675C">
            <w:pPr>
              <w:rPr>
                <w:sz w:val="20"/>
                <w:szCs w:val="20"/>
              </w:rPr>
            </w:pPr>
            <w:r w:rsidRPr="00B372E2">
              <w:rPr>
                <w:sz w:val="20"/>
                <w:szCs w:val="20"/>
              </w:rPr>
              <w:t>Adjusted R²</w:t>
            </w:r>
          </w:p>
        </w:tc>
        <w:tc>
          <w:tcPr>
            <w:tcW w:w="2970" w:type="dxa"/>
            <w:shd w:val="clear" w:color="auto" w:fill="AEAAAA" w:themeFill="background2" w:themeFillShade="BF"/>
            <w:hideMark/>
          </w:tcPr>
          <w:p w14:paraId="2AF2F49F" w14:textId="77777777" w:rsidR="0049259F" w:rsidRPr="00B372E2" w:rsidRDefault="0049259F" w:rsidP="008E675C">
            <w:pPr>
              <w:rPr>
                <w:sz w:val="20"/>
                <w:szCs w:val="20"/>
              </w:rPr>
            </w:pPr>
            <w:r w:rsidRPr="00B372E2">
              <w:rPr>
                <w:sz w:val="20"/>
                <w:szCs w:val="20"/>
              </w:rPr>
              <w:t>Std. Error of the Estimate</w:t>
            </w:r>
          </w:p>
        </w:tc>
      </w:tr>
      <w:tr w:rsidR="0049259F" w:rsidRPr="00B372E2" w14:paraId="37ECDA78" w14:textId="77777777" w:rsidTr="00DD65B8">
        <w:tc>
          <w:tcPr>
            <w:tcW w:w="0" w:type="auto"/>
            <w:hideMark/>
          </w:tcPr>
          <w:p w14:paraId="094CF22D" w14:textId="77777777" w:rsidR="0049259F" w:rsidRPr="00B372E2" w:rsidRDefault="0049259F" w:rsidP="008E675C">
            <w:pPr>
              <w:rPr>
                <w:sz w:val="20"/>
                <w:szCs w:val="20"/>
              </w:rPr>
            </w:pPr>
            <w:r w:rsidRPr="00B372E2">
              <w:rPr>
                <w:sz w:val="20"/>
                <w:szCs w:val="20"/>
              </w:rPr>
              <w:t>1</w:t>
            </w:r>
          </w:p>
        </w:tc>
        <w:tc>
          <w:tcPr>
            <w:tcW w:w="0" w:type="auto"/>
            <w:hideMark/>
          </w:tcPr>
          <w:p w14:paraId="67F36377" w14:textId="77777777" w:rsidR="0049259F" w:rsidRPr="00B372E2" w:rsidRDefault="0049259F" w:rsidP="008E675C">
            <w:pPr>
              <w:rPr>
                <w:sz w:val="20"/>
                <w:szCs w:val="20"/>
              </w:rPr>
            </w:pPr>
            <w:r w:rsidRPr="00B372E2">
              <w:rPr>
                <w:sz w:val="20"/>
                <w:szCs w:val="20"/>
              </w:rPr>
              <w:t>.534a</w:t>
            </w:r>
          </w:p>
        </w:tc>
        <w:tc>
          <w:tcPr>
            <w:tcW w:w="0" w:type="auto"/>
            <w:hideMark/>
          </w:tcPr>
          <w:p w14:paraId="7F3BB221" w14:textId="77777777" w:rsidR="0049259F" w:rsidRPr="00B372E2" w:rsidRDefault="0049259F" w:rsidP="008E675C">
            <w:pPr>
              <w:rPr>
                <w:sz w:val="20"/>
                <w:szCs w:val="20"/>
              </w:rPr>
            </w:pPr>
            <w:r w:rsidRPr="00B372E2">
              <w:rPr>
                <w:sz w:val="20"/>
                <w:szCs w:val="20"/>
              </w:rPr>
              <w:t>.285</w:t>
            </w:r>
          </w:p>
        </w:tc>
        <w:tc>
          <w:tcPr>
            <w:tcW w:w="1723" w:type="dxa"/>
            <w:hideMark/>
          </w:tcPr>
          <w:p w14:paraId="302D9D64" w14:textId="77777777" w:rsidR="0049259F" w:rsidRPr="00B372E2" w:rsidRDefault="0049259F" w:rsidP="008E675C">
            <w:pPr>
              <w:rPr>
                <w:sz w:val="20"/>
                <w:szCs w:val="20"/>
              </w:rPr>
            </w:pPr>
            <w:r w:rsidRPr="00B372E2">
              <w:rPr>
                <w:sz w:val="20"/>
                <w:szCs w:val="20"/>
              </w:rPr>
              <w:t>.278</w:t>
            </w:r>
          </w:p>
        </w:tc>
        <w:tc>
          <w:tcPr>
            <w:tcW w:w="2970" w:type="dxa"/>
            <w:hideMark/>
          </w:tcPr>
          <w:p w14:paraId="60FBD37A" w14:textId="77777777" w:rsidR="0049259F" w:rsidRPr="00B372E2" w:rsidRDefault="0049259F" w:rsidP="008E675C">
            <w:pPr>
              <w:rPr>
                <w:sz w:val="20"/>
                <w:szCs w:val="20"/>
              </w:rPr>
            </w:pPr>
            <w:r w:rsidRPr="00B372E2">
              <w:rPr>
                <w:sz w:val="20"/>
                <w:szCs w:val="20"/>
              </w:rPr>
              <w:t>1.44</w:t>
            </w:r>
          </w:p>
        </w:tc>
      </w:tr>
    </w:tbl>
    <w:p w14:paraId="711CE206" w14:textId="7C3650C8" w:rsidR="0049259F" w:rsidRPr="00B372E2" w:rsidRDefault="0049259F" w:rsidP="00DD65B8">
      <w:pPr>
        <w:rPr>
          <w:i/>
          <w:iCs/>
          <w:sz w:val="20"/>
          <w:szCs w:val="20"/>
        </w:rPr>
      </w:pPr>
      <w:r w:rsidRPr="00B372E2">
        <w:rPr>
          <w:i/>
          <w:iCs/>
          <w:sz w:val="20"/>
          <w:szCs w:val="20"/>
        </w:rPr>
        <w:t>Note. a. Predictors: (Constant), SPS3.</w:t>
      </w:r>
    </w:p>
    <w:p w14:paraId="77170898" w14:textId="77777777" w:rsidR="008E675C" w:rsidRPr="00B372E2" w:rsidRDefault="008E675C" w:rsidP="008E675C">
      <w:pPr>
        <w:rPr>
          <w:sz w:val="20"/>
          <w:szCs w:val="20"/>
        </w:rPr>
      </w:pPr>
    </w:p>
    <w:p w14:paraId="547E8211" w14:textId="6C8808E4" w:rsidR="008E675C" w:rsidRPr="00B372E2" w:rsidRDefault="008E675C" w:rsidP="008E675C">
      <w:pPr>
        <w:rPr>
          <w:sz w:val="20"/>
          <w:szCs w:val="20"/>
        </w:rPr>
      </w:pPr>
      <w:r w:rsidRPr="00B372E2">
        <w:rPr>
          <w:sz w:val="20"/>
          <w:szCs w:val="20"/>
        </w:rPr>
        <w:t>These findings suggest that sociograms are effective tools for enhancing Social and Cognitive Presence in online learning environments. The strong correlations and significant variance explained by SPS items for SP and CP indicate that sociograms play a crucial role in fostering interaction and engagement, which are central to meaningful online learning experiences. Although the relationship between sociograms and Teaching Presence is weaker, the results still suggest that sociograms contribute to the instructional process, albeit indirectly. These insights emphasize the importance of integrating sociograms into online course designs to cultivate more engaging and community-oriented learning environments.</w:t>
      </w:r>
    </w:p>
    <w:p w14:paraId="55064B21" w14:textId="77777777" w:rsidR="00266F0E" w:rsidRPr="00B372E2" w:rsidRDefault="00266F0E" w:rsidP="004F7071">
      <w:pPr>
        <w:rPr>
          <w:sz w:val="20"/>
          <w:szCs w:val="20"/>
        </w:rPr>
      </w:pPr>
    </w:p>
    <w:p w14:paraId="68D91B56" w14:textId="4A6AADDC" w:rsidR="0049259F" w:rsidRPr="00B372E2" w:rsidRDefault="00F00746" w:rsidP="0049259F">
      <w:pPr>
        <w:pStyle w:val="Heading3"/>
        <w:rPr>
          <w:sz w:val="20"/>
          <w:szCs w:val="20"/>
        </w:rPr>
      </w:pPr>
      <w:r w:rsidRPr="00B372E2">
        <w:rPr>
          <w:sz w:val="20"/>
          <w:szCs w:val="20"/>
        </w:rPr>
        <w:t xml:space="preserve">Assessing the Impact of Sociograms on Student Engagement and Preferences for Future Course Integration </w:t>
      </w:r>
      <w:r w:rsidR="0049259F" w:rsidRPr="00B372E2">
        <w:rPr>
          <w:sz w:val="20"/>
          <w:szCs w:val="20"/>
        </w:rPr>
        <w:t>(RQ3)</w:t>
      </w:r>
    </w:p>
    <w:p w14:paraId="7B298535" w14:textId="77777777" w:rsidR="00F00746" w:rsidRPr="00B372E2" w:rsidRDefault="00F00746" w:rsidP="00F00746">
      <w:pPr>
        <w:rPr>
          <w:sz w:val="20"/>
          <w:szCs w:val="20"/>
        </w:rPr>
      </w:pPr>
    </w:p>
    <w:p w14:paraId="7E09AFA4" w14:textId="77777777" w:rsidR="00F00746" w:rsidRPr="00B372E2" w:rsidRDefault="00F00746" w:rsidP="00F00746">
      <w:pPr>
        <w:rPr>
          <w:sz w:val="20"/>
          <w:szCs w:val="20"/>
        </w:rPr>
      </w:pPr>
      <w:r w:rsidRPr="00B372E2">
        <w:rPr>
          <w:sz w:val="20"/>
          <w:szCs w:val="20"/>
        </w:rPr>
        <w:t>This section explores how sociograms influence student engagement in online discussions and examines students' perspectives on incorporating sociograms in their future courses. The analysis combines quantitative data from Likert scale responses with qualitative insights to assess the effectiveness of sociograms as tools for enhancing participation and fostering a sense of community within online learning environments. The findings provide a comprehensive understanding of the potential benefits and challenges associated with the use of sociograms in educational settings.</w:t>
      </w:r>
    </w:p>
    <w:p w14:paraId="22503F6E" w14:textId="77777777" w:rsidR="00F00746" w:rsidRPr="00B372E2" w:rsidRDefault="00F00746" w:rsidP="00F00746">
      <w:pPr>
        <w:rPr>
          <w:sz w:val="20"/>
          <w:szCs w:val="20"/>
        </w:rPr>
      </w:pPr>
    </w:p>
    <w:p w14:paraId="1CC01B1C" w14:textId="39CA0073" w:rsidR="00F00746" w:rsidRPr="00B372E2" w:rsidRDefault="0049259F" w:rsidP="00257F82">
      <w:pPr>
        <w:pStyle w:val="Heading4"/>
        <w:rPr>
          <w:rFonts w:ascii="Times New Roman" w:hAnsi="Times New Roman" w:cs="Times New Roman"/>
          <w:b/>
          <w:bCs/>
          <w:i w:val="0"/>
          <w:iCs w:val="0"/>
          <w:color w:val="000000" w:themeColor="text1"/>
          <w:sz w:val="20"/>
          <w:szCs w:val="20"/>
          <w:shd w:val="clear" w:color="auto" w:fill="FFFFFF"/>
        </w:rPr>
      </w:pPr>
      <w:r w:rsidRPr="00B372E2">
        <w:rPr>
          <w:rFonts w:ascii="Times New Roman" w:hAnsi="Times New Roman" w:cs="Times New Roman"/>
          <w:b/>
          <w:bCs/>
          <w:color w:val="000000" w:themeColor="text1"/>
          <w:sz w:val="20"/>
          <w:szCs w:val="20"/>
        </w:rPr>
        <w:t>General insights from the network on discussion</w:t>
      </w:r>
      <w:r w:rsidR="00257F82" w:rsidRPr="00B372E2">
        <w:rPr>
          <w:rFonts w:ascii="Times New Roman" w:hAnsi="Times New Roman" w:cs="Times New Roman"/>
          <w:b/>
          <w:bCs/>
          <w:i w:val="0"/>
          <w:iCs w:val="0"/>
          <w:color w:val="000000" w:themeColor="text1"/>
          <w:sz w:val="20"/>
          <w:szCs w:val="20"/>
        </w:rPr>
        <w:t xml:space="preserve">. </w:t>
      </w:r>
      <w:r w:rsidR="00F00746" w:rsidRPr="00B372E2">
        <w:rPr>
          <w:rFonts w:ascii="Times New Roman" w:hAnsi="Times New Roman" w:cs="Times New Roman"/>
          <w:i w:val="0"/>
          <w:iCs w:val="0"/>
          <w:color w:val="000000" w:themeColor="text1"/>
          <w:sz w:val="20"/>
          <w:szCs w:val="20"/>
        </w:rPr>
        <w:t>In the Qualtrics survey, students were presented with an artificial network visualization to remind them of the networks they encountered during their courses. This was done in compliance with IRB requirements to ensure the confidentiality and integrity of the data, thus actual networks were not included. The visualization served as a prompt for students to reflect on their general insights regarding the network.</w:t>
      </w:r>
    </w:p>
    <w:p w14:paraId="21EE925D" w14:textId="77777777" w:rsidR="00C41950" w:rsidRDefault="00C41950" w:rsidP="00F00746">
      <w:pPr>
        <w:rPr>
          <w:sz w:val="20"/>
          <w:szCs w:val="20"/>
        </w:rPr>
      </w:pPr>
    </w:p>
    <w:p w14:paraId="38BE1912" w14:textId="6C4EB124" w:rsidR="00CC28B4" w:rsidRPr="00B372E2" w:rsidRDefault="00F00746" w:rsidP="00F00746">
      <w:pPr>
        <w:rPr>
          <w:sz w:val="20"/>
          <w:szCs w:val="20"/>
        </w:rPr>
      </w:pPr>
      <w:r w:rsidRPr="00B372E2">
        <w:rPr>
          <w:sz w:val="20"/>
          <w:szCs w:val="20"/>
        </w:rPr>
        <w:t>A total of 64 responses were analyzed, revealing five key themes that encapsulate students' perceptions and interactions within the network. These themes are presented in Table 8.</w:t>
      </w:r>
    </w:p>
    <w:p w14:paraId="44BA396D" w14:textId="77777777" w:rsidR="00F00746" w:rsidRPr="00B372E2" w:rsidRDefault="00F00746" w:rsidP="0049259F">
      <w:pPr>
        <w:pStyle w:val="Caption"/>
        <w:keepNext/>
        <w:rPr>
          <w:sz w:val="20"/>
          <w:szCs w:val="20"/>
        </w:rPr>
      </w:pPr>
    </w:p>
    <w:p w14:paraId="66655448" w14:textId="212476DB" w:rsidR="0049259F" w:rsidRPr="00B372E2" w:rsidRDefault="0049259F" w:rsidP="0049259F">
      <w:pPr>
        <w:pStyle w:val="Caption"/>
        <w:keepNext/>
        <w:rPr>
          <w:b/>
          <w:bCs/>
          <w:sz w:val="20"/>
          <w:szCs w:val="20"/>
        </w:rPr>
      </w:pPr>
      <w:r w:rsidRPr="00B372E2">
        <w:rPr>
          <w:sz w:val="20"/>
          <w:szCs w:val="20"/>
        </w:rPr>
        <w:t xml:space="preserve">Table </w:t>
      </w:r>
      <w:r w:rsidRPr="00B372E2">
        <w:rPr>
          <w:sz w:val="20"/>
          <w:szCs w:val="20"/>
        </w:rPr>
        <w:fldChar w:fldCharType="begin"/>
      </w:r>
      <w:r w:rsidRPr="00B372E2">
        <w:rPr>
          <w:sz w:val="20"/>
          <w:szCs w:val="20"/>
        </w:rPr>
        <w:instrText xml:space="preserve"> SEQ Table \* ARABIC </w:instrText>
      </w:r>
      <w:r w:rsidRPr="00B372E2">
        <w:rPr>
          <w:sz w:val="20"/>
          <w:szCs w:val="20"/>
        </w:rPr>
        <w:fldChar w:fldCharType="separate"/>
      </w:r>
      <w:r w:rsidR="00D9533D" w:rsidRPr="00B372E2">
        <w:rPr>
          <w:noProof/>
          <w:sz w:val="20"/>
          <w:szCs w:val="20"/>
        </w:rPr>
        <w:t>7</w:t>
      </w:r>
      <w:r w:rsidRPr="00B372E2">
        <w:rPr>
          <w:sz w:val="20"/>
          <w:szCs w:val="20"/>
        </w:rPr>
        <w:fldChar w:fldCharType="end"/>
      </w:r>
      <w:r w:rsidRPr="00B372E2">
        <w:rPr>
          <w:b/>
          <w:bCs/>
          <w:sz w:val="20"/>
          <w:szCs w:val="20"/>
        </w:rPr>
        <w:t xml:space="preserve"> General insights from the network on discussion dynamics </w:t>
      </w:r>
    </w:p>
    <w:tbl>
      <w:tblPr>
        <w:tblW w:w="0" w:type="auto"/>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1357"/>
        <w:gridCol w:w="3495"/>
        <w:gridCol w:w="3730"/>
      </w:tblGrid>
      <w:tr w:rsidR="008E675C" w:rsidRPr="00B372E2" w14:paraId="43D256D9" w14:textId="77777777" w:rsidTr="00AA7FAE">
        <w:trPr>
          <w:trHeight w:val="165"/>
        </w:trPr>
        <w:tc>
          <w:tcPr>
            <w:tcW w:w="1357" w:type="dxa"/>
            <w:tcBorders>
              <w:bottom w:val="single" w:sz="4" w:space="0" w:color="auto"/>
            </w:tcBorders>
            <w:shd w:val="clear" w:color="auto" w:fill="B0B3B2"/>
            <w:tcMar>
              <w:top w:w="60" w:type="dxa"/>
              <w:left w:w="60" w:type="dxa"/>
              <w:bottom w:w="60" w:type="dxa"/>
              <w:right w:w="60" w:type="dxa"/>
            </w:tcMar>
            <w:hideMark/>
          </w:tcPr>
          <w:p w14:paraId="662A39DB" w14:textId="77777777" w:rsidR="008E675C" w:rsidRPr="00B372E2" w:rsidRDefault="008E675C" w:rsidP="005363B5">
            <w:pPr>
              <w:spacing w:line="276" w:lineRule="auto"/>
              <w:rPr>
                <w:b/>
                <w:bCs/>
                <w:sz w:val="20"/>
                <w:szCs w:val="20"/>
              </w:rPr>
            </w:pPr>
            <w:r w:rsidRPr="00B372E2">
              <w:rPr>
                <w:b/>
                <w:bCs/>
                <w:sz w:val="20"/>
                <w:szCs w:val="20"/>
              </w:rPr>
              <w:t>Themes</w:t>
            </w:r>
          </w:p>
        </w:tc>
        <w:tc>
          <w:tcPr>
            <w:tcW w:w="3495" w:type="dxa"/>
            <w:tcBorders>
              <w:bottom w:val="single" w:sz="4" w:space="0" w:color="auto"/>
            </w:tcBorders>
            <w:shd w:val="clear" w:color="auto" w:fill="B0B3B2"/>
            <w:tcMar>
              <w:top w:w="60" w:type="dxa"/>
              <w:left w:w="60" w:type="dxa"/>
              <w:bottom w:w="60" w:type="dxa"/>
              <w:right w:w="60" w:type="dxa"/>
            </w:tcMar>
            <w:hideMark/>
          </w:tcPr>
          <w:p w14:paraId="7CFA7599" w14:textId="77777777" w:rsidR="008E675C" w:rsidRPr="00B372E2" w:rsidRDefault="008E675C" w:rsidP="005363B5">
            <w:pPr>
              <w:spacing w:line="276" w:lineRule="auto"/>
              <w:rPr>
                <w:b/>
                <w:bCs/>
                <w:sz w:val="20"/>
                <w:szCs w:val="20"/>
              </w:rPr>
            </w:pPr>
            <w:r w:rsidRPr="00B372E2">
              <w:rPr>
                <w:b/>
                <w:bCs/>
                <w:sz w:val="20"/>
                <w:szCs w:val="20"/>
              </w:rPr>
              <w:t>Definition</w:t>
            </w:r>
          </w:p>
        </w:tc>
        <w:tc>
          <w:tcPr>
            <w:tcW w:w="3730" w:type="dxa"/>
            <w:tcBorders>
              <w:bottom w:val="single" w:sz="4" w:space="0" w:color="auto"/>
            </w:tcBorders>
            <w:shd w:val="clear" w:color="auto" w:fill="B0B3B2"/>
            <w:tcMar>
              <w:top w:w="60" w:type="dxa"/>
              <w:left w:w="60" w:type="dxa"/>
              <w:bottom w:w="60" w:type="dxa"/>
              <w:right w:w="60" w:type="dxa"/>
            </w:tcMar>
            <w:hideMark/>
          </w:tcPr>
          <w:p w14:paraId="2F7E7621" w14:textId="77777777" w:rsidR="008E675C" w:rsidRPr="00B372E2" w:rsidRDefault="008E675C" w:rsidP="005363B5">
            <w:pPr>
              <w:spacing w:line="276" w:lineRule="auto"/>
              <w:rPr>
                <w:b/>
                <w:bCs/>
                <w:sz w:val="20"/>
                <w:szCs w:val="20"/>
              </w:rPr>
            </w:pPr>
            <w:r w:rsidRPr="00B372E2">
              <w:rPr>
                <w:b/>
                <w:bCs/>
                <w:sz w:val="20"/>
                <w:szCs w:val="20"/>
              </w:rPr>
              <w:t>Quotes</w:t>
            </w:r>
          </w:p>
        </w:tc>
      </w:tr>
      <w:tr w:rsidR="008E675C" w:rsidRPr="00B372E2" w14:paraId="6AC79FF2" w14:textId="77777777" w:rsidTr="00AA7FAE">
        <w:trPr>
          <w:trHeight w:val="540"/>
        </w:trPr>
        <w:tc>
          <w:tcPr>
            <w:tcW w:w="1357" w:type="dxa"/>
            <w:tcBorders>
              <w:top w:val="single" w:sz="4" w:space="0" w:color="auto"/>
            </w:tcBorders>
            <w:shd w:val="clear" w:color="auto" w:fill="D4D4D4"/>
            <w:tcMar>
              <w:top w:w="60" w:type="dxa"/>
              <w:left w:w="60" w:type="dxa"/>
              <w:bottom w:w="60" w:type="dxa"/>
              <w:right w:w="60" w:type="dxa"/>
            </w:tcMar>
            <w:hideMark/>
          </w:tcPr>
          <w:p w14:paraId="775A8B49" w14:textId="77777777" w:rsidR="008E675C" w:rsidRPr="00B372E2" w:rsidRDefault="008E675C" w:rsidP="005363B5">
            <w:pPr>
              <w:spacing w:line="276" w:lineRule="auto"/>
              <w:rPr>
                <w:sz w:val="20"/>
                <w:szCs w:val="20"/>
              </w:rPr>
            </w:pPr>
            <w:r w:rsidRPr="00B372E2">
              <w:rPr>
                <w:sz w:val="20"/>
                <w:szCs w:val="20"/>
              </w:rPr>
              <w:t>Understanding barriers</w:t>
            </w:r>
          </w:p>
        </w:tc>
        <w:tc>
          <w:tcPr>
            <w:tcW w:w="3495" w:type="dxa"/>
            <w:tcBorders>
              <w:top w:val="single" w:sz="4" w:space="0" w:color="auto"/>
            </w:tcBorders>
            <w:tcMar>
              <w:top w:w="60" w:type="dxa"/>
              <w:left w:w="60" w:type="dxa"/>
              <w:bottom w:w="60" w:type="dxa"/>
              <w:right w:w="60" w:type="dxa"/>
            </w:tcMar>
            <w:hideMark/>
          </w:tcPr>
          <w:p w14:paraId="679E6228" w14:textId="77777777" w:rsidR="008E675C" w:rsidRPr="00B372E2" w:rsidRDefault="008E675C" w:rsidP="005363B5">
            <w:pPr>
              <w:spacing w:line="276" w:lineRule="auto"/>
              <w:rPr>
                <w:sz w:val="20"/>
                <w:szCs w:val="20"/>
              </w:rPr>
            </w:pPr>
            <w:r w:rsidRPr="00B372E2">
              <w:rPr>
                <w:sz w:val="20"/>
                <w:szCs w:val="20"/>
              </w:rPr>
              <w:t>Responses that represent difficulties in interpreting sociograms.</w:t>
            </w:r>
          </w:p>
        </w:tc>
        <w:tc>
          <w:tcPr>
            <w:tcW w:w="3730" w:type="dxa"/>
            <w:tcBorders>
              <w:top w:val="single" w:sz="4" w:space="0" w:color="auto"/>
            </w:tcBorders>
            <w:tcMar>
              <w:top w:w="60" w:type="dxa"/>
              <w:left w:w="60" w:type="dxa"/>
              <w:bottom w:w="60" w:type="dxa"/>
              <w:right w:w="60" w:type="dxa"/>
            </w:tcMar>
            <w:hideMark/>
          </w:tcPr>
          <w:p w14:paraId="42289570" w14:textId="77777777" w:rsidR="008E675C" w:rsidRPr="00B372E2" w:rsidRDefault="008E675C" w:rsidP="005363B5">
            <w:pPr>
              <w:spacing w:line="276" w:lineRule="auto"/>
              <w:rPr>
                <w:i/>
                <w:iCs/>
                <w:sz w:val="20"/>
                <w:szCs w:val="20"/>
              </w:rPr>
            </w:pPr>
            <w:r w:rsidRPr="00B372E2">
              <w:rPr>
                <w:i/>
                <w:iCs/>
                <w:sz w:val="20"/>
                <w:szCs w:val="20"/>
              </w:rPr>
              <w:t>"I have no idea how to read this map."</w:t>
            </w:r>
          </w:p>
          <w:p w14:paraId="6CA1114B" w14:textId="7A98C225" w:rsidR="008E675C" w:rsidRPr="00B372E2" w:rsidRDefault="008E675C" w:rsidP="005363B5">
            <w:pPr>
              <w:spacing w:line="276" w:lineRule="auto"/>
              <w:rPr>
                <w:i/>
                <w:iCs/>
                <w:sz w:val="20"/>
                <w:szCs w:val="20"/>
              </w:rPr>
            </w:pPr>
          </w:p>
        </w:tc>
      </w:tr>
      <w:tr w:rsidR="008E675C" w:rsidRPr="00B372E2" w14:paraId="714123B2" w14:textId="77777777" w:rsidTr="00AA7FAE">
        <w:trPr>
          <w:trHeight w:val="525"/>
        </w:trPr>
        <w:tc>
          <w:tcPr>
            <w:tcW w:w="1357" w:type="dxa"/>
            <w:shd w:val="clear" w:color="auto" w:fill="D4D4D4"/>
            <w:tcMar>
              <w:top w:w="60" w:type="dxa"/>
              <w:left w:w="60" w:type="dxa"/>
              <w:bottom w:w="60" w:type="dxa"/>
              <w:right w:w="60" w:type="dxa"/>
            </w:tcMar>
            <w:hideMark/>
          </w:tcPr>
          <w:p w14:paraId="074FEB3F" w14:textId="77777777" w:rsidR="008E675C" w:rsidRPr="00B372E2" w:rsidRDefault="008E675C" w:rsidP="005363B5">
            <w:pPr>
              <w:spacing w:line="276" w:lineRule="auto"/>
              <w:rPr>
                <w:sz w:val="20"/>
                <w:szCs w:val="20"/>
              </w:rPr>
            </w:pPr>
            <w:r w:rsidRPr="00B372E2">
              <w:rPr>
                <w:sz w:val="20"/>
                <w:szCs w:val="20"/>
              </w:rPr>
              <w:t>Perceived usefulness</w:t>
            </w:r>
          </w:p>
        </w:tc>
        <w:tc>
          <w:tcPr>
            <w:tcW w:w="3495" w:type="dxa"/>
            <w:tcMar>
              <w:top w:w="60" w:type="dxa"/>
              <w:left w:w="60" w:type="dxa"/>
              <w:bottom w:w="60" w:type="dxa"/>
              <w:right w:w="60" w:type="dxa"/>
            </w:tcMar>
            <w:hideMark/>
          </w:tcPr>
          <w:p w14:paraId="20008BC2" w14:textId="77777777" w:rsidR="008E675C" w:rsidRPr="00B372E2" w:rsidRDefault="008E675C" w:rsidP="005363B5">
            <w:pPr>
              <w:spacing w:line="276" w:lineRule="auto"/>
              <w:rPr>
                <w:sz w:val="20"/>
                <w:szCs w:val="20"/>
              </w:rPr>
            </w:pPr>
            <w:r w:rsidRPr="00B372E2">
              <w:rPr>
                <w:sz w:val="20"/>
                <w:szCs w:val="20"/>
              </w:rPr>
              <w:t>Responses skeptical of the practical application of sociograms.</w:t>
            </w:r>
          </w:p>
        </w:tc>
        <w:tc>
          <w:tcPr>
            <w:tcW w:w="3730" w:type="dxa"/>
            <w:tcMar>
              <w:top w:w="60" w:type="dxa"/>
              <w:left w:w="60" w:type="dxa"/>
              <w:bottom w:w="60" w:type="dxa"/>
              <w:right w:w="60" w:type="dxa"/>
            </w:tcMar>
            <w:hideMark/>
          </w:tcPr>
          <w:p w14:paraId="6FDA8B20" w14:textId="77777777" w:rsidR="008E675C" w:rsidRPr="00B372E2" w:rsidRDefault="008E675C" w:rsidP="005363B5">
            <w:pPr>
              <w:spacing w:line="276" w:lineRule="auto"/>
              <w:rPr>
                <w:i/>
                <w:iCs/>
                <w:sz w:val="20"/>
                <w:szCs w:val="20"/>
              </w:rPr>
            </w:pPr>
            <w:r w:rsidRPr="00B372E2">
              <w:rPr>
                <w:i/>
                <w:iCs/>
                <w:sz w:val="20"/>
                <w:szCs w:val="20"/>
              </w:rPr>
              <w:t>"It can show which members are participating the most. What it doesn't show is the content or whether the participation is relevant or insightful."</w:t>
            </w:r>
          </w:p>
        </w:tc>
      </w:tr>
      <w:tr w:rsidR="008E675C" w:rsidRPr="00B372E2" w14:paraId="6778092E" w14:textId="77777777" w:rsidTr="00AA7FAE">
        <w:trPr>
          <w:trHeight w:val="525"/>
        </w:trPr>
        <w:tc>
          <w:tcPr>
            <w:tcW w:w="1357" w:type="dxa"/>
            <w:shd w:val="clear" w:color="auto" w:fill="D4D4D4"/>
            <w:tcMar>
              <w:top w:w="60" w:type="dxa"/>
              <w:left w:w="60" w:type="dxa"/>
              <w:bottom w:w="60" w:type="dxa"/>
              <w:right w:w="60" w:type="dxa"/>
            </w:tcMar>
            <w:hideMark/>
          </w:tcPr>
          <w:p w14:paraId="6B035D7F" w14:textId="77777777" w:rsidR="008E675C" w:rsidRPr="00B372E2" w:rsidRDefault="008E675C" w:rsidP="005363B5">
            <w:pPr>
              <w:spacing w:line="276" w:lineRule="auto"/>
              <w:rPr>
                <w:sz w:val="20"/>
                <w:szCs w:val="20"/>
              </w:rPr>
            </w:pPr>
            <w:r w:rsidRPr="00B372E2">
              <w:rPr>
                <w:sz w:val="20"/>
                <w:szCs w:val="20"/>
              </w:rPr>
              <w:t>Engagement &amp; Interaction</w:t>
            </w:r>
          </w:p>
        </w:tc>
        <w:tc>
          <w:tcPr>
            <w:tcW w:w="3495" w:type="dxa"/>
            <w:tcMar>
              <w:top w:w="60" w:type="dxa"/>
              <w:left w:w="60" w:type="dxa"/>
              <w:bottom w:w="60" w:type="dxa"/>
              <w:right w:w="60" w:type="dxa"/>
            </w:tcMar>
            <w:hideMark/>
          </w:tcPr>
          <w:p w14:paraId="7B26B876" w14:textId="77777777" w:rsidR="008E675C" w:rsidRPr="00B372E2" w:rsidRDefault="008E675C" w:rsidP="005363B5">
            <w:pPr>
              <w:spacing w:line="276" w:lineRule="auto"/>
              <w:rPr>
                <w:sz w:val="20"/>
                <w:szCs w:val="20"/>
              </w:rPr>
            </w:pPr>
            <w:r w:rsidRPr="00B372E2">
              <w:rPr>
                <w:sz w:val="20"/>
                <w:szCs w:val="20"/>
              </w:rPr>
              <w:t>Responses discussing the level and nature of engagement facilitated by sociograms and the dynamics of interaction among participants.</w:t>
            </w:r>
          </w:p>
        </w:tc>
        <w:tc>
          <w:tcPr>
            <w:tcW w:w="3730" w:type="dxa"/>
            <w:tcMar>
              <w:top w:w="60" w:type="dxa"/>
              <w:left w:w="60" w:type="dxa"/>
              <w:bottom w:w="60" w:type="dxa"/>
              <w:right w:w="60" w:type="dxa"/>
            </w:tcMar>
            <w:hideMark/>
          </w:tcPr>
          <w:p w14:paraId="578190BE" w14:textId="77777777" w:rsidR="008E675C" w:rsidRPr="00B372E2" w:rsidRDefault="008E675C" w:rsidP="005363B5">
            <w:pPr>
              <w:spacing w:line="276" w:lineRule="auto"/>
              <w:rPr>
                <w:i/>
                <w:iCs/>
                <w:sz w:val="20"/>
                <w:szCs w:val="20"/>
              </w:rPr>
            </w:pPr>
            <w:r w:rsidRPr="00B372E2">
              <w:rPr>
                <w:i/>
                <w:iCs/>
                <w:sz w:val="20"/>
                <w:szCs w:val="20"/>
              </w:rPr>
              <w:t>"It shows the interactions that are taking place and lets me see discussions that I would like to participate in that I otherwise may not have seen."</w:t>
            </w:r>
          </w:p>
        </w:tc>
      </w:tr>
      <w:tr w:rsidR="008E675C" w:rsidRPr="00B372E2" w14:paraId="513C3A73" w14:textId="77777777" w:rsidTr="00AA7FAE">
        <w:trPr>
          <w:trHeight w:val="525"/>
        </w:trPr>
        <w:tc>
          <w:tcPr>
            <w:tcW w:w="1357" w:type="dxa"/>
            <w:shd w:val="clear" w:color="auto" w:fill="D4D4D4"/>
            <w:tcMar>
              <w:top w:w="60" w:type="dxa"/>
              <w:left w:w="60" w:type="dxa"/>
              <w:bottom w:w="60" w:type="dxa"/>
              <w:right w:w="60" w:type="dxa"/>
            </w:tcMar>
            <w:hideMark/>
          </w:tcPr>
          <w:p w14:paraId="030510BE" w14:textId="77777777" w:rsidR="008E675C" w:rsidRPr="00B372E2" w:rsidRDefault="008E675C" w:rsidP="005363B5">
            <w:pPr>
              <w:spacing w:line="276" w:lineRule="auto"/>
              <w:rPr>
                <w:sz w:val="20"/>
                <w:szCs w:val="20"/>
              </w:rPr>
            </w:pPr>
            <w:r w:rsidRPr="00B372E2">
              <w:rPr>
                <w:sz w:val="20"/>
                <w:szCs w:val="20"/>
              </w:rPr>
              <w:lastRenderedPageBreak/>
              <w:t>Community dynamics</w:t>
            </w:r>
          </w:p>
        </w:tc>
        <w:tc>
          <w:tcPr>
            <w:tcW w:w="3495" w:type="dxa"/>
            <w:tcMar>
              <w:top w:w="60" w:type="dxa"/>
              <w:left w:w="60" w:type="dxa"/>
              <w:bottom w:w="60" w:type="dxa"/>
              <w:right w:w="60" w:type="dxa"/>
            </w:tcMar>
            <w:hideMark/>
          </w:tcPr>
          <w:p w14:paraId="745FF321" w14:textId="77777777" w:rsidR="008E675C" w:rsidRPr="00B372E2" w:rsidRDefault="008E675C" w:rsidP="005363B5">
            <w:pPr>
              <w:spacing w:line="276" w:lineRule="auto"/>
              <w:rPr>
                <w:sz w:val="20"/>
                <w:szCs w:val="20"/>
              </w:rPr>
            </w:pPr>
            <w:r w:rsidRPr="00B372E2">
              <w:rPr>
                <w:sz w:val="20"/>
                <w:szCs w:val="20"/>
              </w:rPr>
              <w:t>Responses highlighting perceptions of community structure, inclusivity, and the social connections that emerge within the learning environment as shown by sociograms.</w:t>
            </w:r>
          </w:p>
        </w:tc>
        <w:tc>
          <w:tcPr>
            <w:tcW w:w="3730" w:type="dxa"/>
            <w:tcMar>
              <w:top w:w="60" w:type="dxa"/>
              <w:left w:w="60" w:type="dxa"/>
              <w:bottom w:w="60" w:type="dxa"/>
              <w:right w:w="60" w:type="dxa"/>
            </w:tcMar>
            <w:hideMark/>
          </w:tcPr>
          <w:p w14:paraId="1E00790E" w14:textId="77777777" w:rsidR="008E675C" w:rsidRPr="00B372E2" w:rsidRDefault="008E675C" w:rsidP="005363B5">
            <w:pPr>
              <w:spacing w:line="276" w:lineRule="auto"/>
              <w:rPr>
                <w:i/>
                <w:iCs/>
                <w:sz w:val="20"/>
                <w:szCs w:val="20"/>
              </w:rPr>
            </w:pPr>
            <w:r w:rsidRPr="00B372E2">
              <w:rPr>
                <w:i/>
                <w:iCs/>
                <w:sz w:val="20"/>
                <w:szCs w:val="20"/>
              </w:rPr>
              <w:t>"That everyone branched off and had their own conversations while still all being intertwined."</w:t>
            </w:r>
          </w:p>
        </w:tc>
      </w:tr>
      <w:tr w:rsidR="008E675C" w:rsidRPr="00B372E2" w14:paraId="29558ED9" w14:textId="77777777" w:rsidTr="00AA7FAE">
        <w:trPr>
          <w:trHeight w:val="525"/>
        </w:trPr>
        <w:tc>
          <w:tcPr>
            <w:tcW w:w="1357" w:type="dxa"/>
            <w:shd w:val="clear" w:color="auto" w:fill="D4D4D4"/>
            <w:tcMar>
              <w:top w:w="60" w:type="dxa"/>
              <w:left w:w="60" w:type="dxa"/>
              <w:bottom w:w="60" w:type="dxa"/>
              <w:right w:w="60" w:type="dxa"/>
            </w:tcMar>
            <w:hideMark/>
          </w:tcPr>
          <w:p w14:paraId="0E9B23B9" w14:textId="77777777" w:rsidR="008E675C" w:rsidRPr="00B372E2" w:rsidRDefault="008E675C" w:rsidP="005363B5">
            <w:pPr>
              <w:spacing w:line="276" w:lineRule="auto"/>
              <w:rPr>
                <w:sz w:val="20"/>
                <w:szCs w:val="20"/>
              </w:rPr>
            </w:pPr>
            <w:r w:rsidRPr="00B372E2">
              <w:rPr>
                <w:sz w:val="20"/>
                <w:szCs w:val="20"/>
              </w:rPr>
              <w:t>Visualization &amp; Awareness</w:t>
            </w:r>
          </w:p>
        </w:tc>
        <w:tc>
          <w:tcPr>
            <w:tcW w:w="3495" w:type="dxa"/>
            <w:tcMar>
              <w:top w:w="60" w:type="dxa"/>
              <w:left w:w="60" w:type="dxa"/>
              <w:bottom w:w="60" w:type="dxa"/>
              <w:right w:w="60" w:type="dxa"/>
            </w:tcMar>
            <w:hideMark/>
          </w:tcPr>
          <w:p w14:paraId="70B630CB" w14:textId="77777777" w:rsidR="008E675C" w:rsidRPr="00B372E2" w:rsidRDefault="008E675C" w:rsidP="005363B5">
            <w:pPr>
              <w:spacing w:line="276" w:lineRule="auto"/>
              <w:rPr>
                <w:sz w:val="20"/>
                <w:szCs w:val="20"/>
              </w:rPr>
            </w:pPr>
            <w:r w:rsidRPr="00B372E2">
              <w:rPr>
                <w:sz w:val="20"/>
                <w:szCs w:val="20"/>
              </w:rPr>
              <w:t>Responses focusing on how sociograms serve as a tool for visualizing discussion structures and enhancing awareness of one’s own and others’ roles within discussions.</w:t>
            </w:r>
          </w:p>
        </w:tc>
        <w:tc>
          <w:tcPr>
            <w:tcW w:w="3730" w:type="dxa"/>
            <w:tcMar>
              <w:top w:w="60" w:type="dxa"/>
              <w:left w:w="60" w:type="dxa"/>
              <w:bottom w:w="60" w:type="dxa"/>
              <w:right w:w="60" w:type="dxa"/>
            </w:tcMar>
            <w:hideMark/>
          </w:tcPr>
          <w:p w14:paraId="187ACB9E" w14:textId="77777777" w:rsidR="008E675C" w:rsidRPr="00B372E2" w:rsidRDefault="008E675C" w:rsidP="005363B5">
            <w:pPr>
              <w:spacing w:line="276" w:lineRule="auto"/>
              <w:rPr>
                <w:i/>
                <w:iCs/>
                <w:sz w:val="20"/>
                <w:szCs w:val="20"/>
              </w:rPr>
            </w:pPr>
            <w:r w:rsidRPr="00B372E2">
              <w:rPr>
                <w:i/>
                <w:iCs/>
                <w:sz w:val="20"/>
                <w:szCs w:val="20"/>
              </w:rPr>
              <w:t>"The layout of the network map makes it easy to see the flow of conversation."</w:t>
            </w:r>
          </w:p>
          <w:p w14:paraId="39E22738" w14:textId="77777777" w:rsidR="008E675C" w:rsidRPr="00B372E2" w:rsidRDefault="008E675C" w:rsidP="005363B5">
            <w:pPr>
              <w:spacing w:line="276" w:lineRule="auto"/>
              <w:rPr>
                <w:i/>
                <w:iCs/>
                <w:sz w:val="20"/>
                <w:szCs w:val="20"/>
              </w:rPr>
            </w:pPr>
          </w:p>
          <w:p w14:paraId="34075960" w14:textId="1259991C" w:rsidR="008E675C" w:rsidRPr="00B372E2" w:rsidRDefault="008E675C" w:rsidP="005363B5">
            <w:pPr>
              <w:spacing w:line="276" w:lineRule="auto"/>
              <w:rPr>
                <w:i/>
                <w:iCs/>
                <w:sz w:val="20"/>
                <w:szCs w:val="20"/>
              </w:rPr>
            </w:pPr>
          </w:p>
        </w:tc>
      </w:tr>
      <w:tr w:rsidR="008E675C" w:rsidRPr="00B372E2" w14:paraId="4D4EF02F" w14:textId="77777777" w:rsidTr="00AA7FAE">
        <w:trPr>
          <w:trHeight w:val="525"/>
        </w:trPr>
        <w:tc>
          <w:tcPr>
            <w:tcW w:w="1357" w:type="dxa"/>
            <w:shd w:val="clear" w:color="auto" w:fill="D4D4D4"/>
            <w:tcMar>
              <w:top w:w="60" w:type="dxa"/>
              <w:left w:w="60" w:type="dxa"/>
              <w:bottom w:w="60" w:type="dxa"/>
              <w:right w:w="60" w:type="dxa"/>
            </w:tcMar>
            <w:hideMark/>
          </w:tcPr>
          <w:p w14:paraId="5255E6BC" w14:textId="77777777" w:rsidR="008E675C" w:rsidRPr="00B372E2" w:rsidRDefault="008E675C" w:rsidP="005363B5">
            <w:pPr>
              <w:spacing w:line="276" w:lineRule="auto"/>
              <w:rPr>
                <w:sz w:val="20"/>
                <w:szCs w:val="20"/>
              </w:rPr>
            </w:pPr>
            <w:r w:rsidRPr="00B372E2">
              <w:rPr>
                <w:sz w:val="20"/>
                <w:szCs w:val="20"/>
              </w:rPr>
              <w:t>Self-reflection</w:t>
            </w:r>
          </w:p>
        </w:tc>
        <w:tc>
          <w:tcPr>
            <w:tcW w:w="3495" w:type="dxa"/>
            <w:tcMar>
              <w:top w:w="60" w:type="dxa"/>
              <w:left w:w="60" w:type="dxa"/>
              <w:bottom w:w="60" w:type="dxa"/>
              <w:right w:w="60" w:type="dxa"/>
            </w:tcMar>
            <w:hideMark/>
          </w:tcPr>
          <w:p w14:paraId="44819436" w14:textId="77777777" w:rsidR="008E675C" w:rsidRPr="00B372E2" w:rsidRDefault="008E675C" w:rsidP="005363B5">
            <w:pPr>
              <w:spacing w:line="276" w:lineRule="auto"/>
              <w:rPr>
                <w:sz w:val="20"/>
                <w:szCs w:val="20"/>
              </w:rPr>
            </w:pPr>
            <w:r w:rsidRPr="00B372E2">
              <w:rPr>
                <w:sz w:val="20"/>
                <w:szCs w:val="20"/>
              </w:rPr>
              <w:t>Responses using network insights as a tool for personal reflection to identify and implement changes in engagement strategies, aiming for more effective and broader interaction in future discussions.</w:t>
            </w:r>
          </w:p>
        </w:tc>
        <w:tc>
          <w:tcPr>
            <w:tcW w:w="3730" w:type="dxa"/>
            <w:tcMar>
              <w:top w:w="60" w:type="dxa"/>
              <w:left w:w="60" w:type="dxa"/>
              <w:bottom w:w="60" w:type="dxa"/>
              <w:right w:w="60" w:type="dxa"/>
            </w:tcMar>
            <w:hideMark/>
          </w:tcPr>
          <w:p w14:paraId="3A1FB442" w14:textId="77777777" w:rsidR="008E675C" w:rsidRPr="00B372E2" w:rsidRDefault="008E675C" w:rsidP="005363B5">
            <w:pPr>
              <w:spacing w:line="276" w:lineRule="auto"/>
              <w:rPr>
                <w:i/>
                <w:iCs/>
                <w:sz w:val="20"/>
                <w:szCs w:val="20"/>
              </w:rPr>
            </w:pPr>
            <w:r w:rsidRPr="00B372E2">
              <w:rPr>
                <w:i/>
                <w:iCs/>
                <w:sz w:val="20"/>
                <w:szCs w:val="20"/>
              </w:rPr>
              <w:t>"Seeing how others engaged in the discussions makes me want to be more active and contribute more thoughtfully to conversations."</w:t>
            </w:r>
          </w:p>
          <w:p w14:paraId="6D531D3E" w14:textId="77777777" w:rsidR="008E675C" w:rsidRPr="00B372E2" w:rsidRDefault="008E675C" w:rsidP="005363B5">
            <w:pPr>
              <w:spacing w:line="276" w:lineRule="auto"/>
              <w:rPr>
                <w:i/>
                <w:iCs/>
                <w:sz w:val="20"/>
                <w:szCs w:val="20"/>
              </w:rPr>
            </w:pPr>
          </w:p>
          <w:p w14:paraId="2895C87D" w14:textId="125375C8" w:rsidR="008E675C" w:rsidRPr="00B372E2" w:rsidRDefault="008E675C" w:rsidP="005363B5">
            <w:pPr>
              <w:spacing w:line="276" w:lineRule="auto"/>
              <w:rPr>
                <w:i/>
                <w:iCs/>
                <w:sz w:val="20"/>
                <w:szCs w:val="20"/>
              </w:rPr>
            </w:pPr>
          </w:p>
        </w:tc>
      </w:tr>
    </w:tbl>
    <w:p w14:paraId="686119B5" w14:textId="77777777" w:rsidR="0049259F" w:rsidRPr="00B372E2" w:rsidRDefault="0049259F" w:rsidP="0049259F">
      <w:pPr>
        <w:spacing w:line="276" w:lineRule="auto"/>
        <w:rPr>
          <w:b/>
          <w:bCs/>
          <w:sz w:val="20"/>
          <w:szCs w:val="20"/>
        </w:rPr>
      </w:pPr>
    </w:p>
    <w:p w14:paraId="467E5246" w14:textId="5871BCFF" w:rsidR="005D36C8" w:rsidRPr="00B372E2" w:rsidRDefault="005D36C8" w:rsidP="005D36C8">
      <w:pPr>
        <w:rPr>
          <w:sz w:val="20"/>
          <w:szCs w:val="20"/>
        </w:rPr>
      </w:pPr>
      <w:r w:rsidRPr="00B372E2">
        <w:rPr>
          <w:sz w:val="20"/>
          <w:szCs w:val="20"/>
        </w:rPr>
        <w:t xml:space="preserve">Students frequently highlighted the importance of </w:t>
      </w:r>
      <w:r w:rsidRPr="00B372E2">
        <w:rPr>
          <w:i/>
          <w:iCs/>
          <w:sz w:val="20"/>
          <w:szCs w:val="20"/>
        </w:rPr>
        <w:t>"Engagement &amp; Interaction"</w:t>
      </w:r>
      <w:r w:rsidRPr="00B372E2">
        <w:rPr>
          <w:sz w:val="20"/>
          <w:szCs w:val="20"/>
        </w:rPr>
        <w:t xml:space="preserve"> and </w:t>
      </w:r>
      <w:r w:rsidRPr="00B372E2">
        <w:rPr>
          <w:i/>
          <w:iCs/>
          <w:sz w:val="20"/>
          <w:szCs w:val="20"/>
        </w:rPr>
        <w:t>"Community Dynamics</w:t>
      </w:r>
      <w:r w:rsidRPr="00B372E2">
        <w:rPr>
          <w:sz w:val="20"/>
          <w:szCs w:val="20"/>
        </w:rPr>
        <w:t xml:space="preserve">," with these themes appearing most often. These responses reflect how students perceive sociograms as tools that can enhance the level of engagement and reveal the underlying dynamics of interaction among participants. Conversely, the theme of </w:t>
      </w:r>
      <w:r w:rsidRPr="00B372E2">
        <w:rPr>
          <w:i/>
          <w:iCs/>
          <w:sz w:val="20"/>
          <w:szCs w:val="20"/>
        </w:rPr>
        <w:t xml:space="preserve">"Understanding Barriers," </w:t>
      </w:r>
      <w:r w:rsidRPr="00B372E2">
        <w:rPr>
          <w:sz w:val="20"/>
          <w:szCs w:val="20"/>
        </w:rPr>
        <w:t xml:space="preserve">though mentioned less frequently, indicates that some students struggled with interpreting sociograms. This suggests a need for clearer instructions or support to maximize the benefits of these tools. The themes of </w:t>
      </w:r>
      <w:r w:rsidRPr="00B372E2">
        <w:rPr>
          <w:i/>
          <w:iCs/>
          <w:sz w:val="20"/>
          <w:szCs w:val="20"/>
        </w:rPr>
        <w:t>"Perceived Usefulness"</w:t>
      </w:r>
      <w:r w:rsidRPr="00B372E2">
        <w:rPr>
          <w:sz w:val="20"/>
          <w:szCs w:val="20"/>
        </w:rPr>
        <w:t xml:space="preserve"> and "</w:t>
      </w:r>
      <w:r w:rsidRPr="00B372E2">
        <w:rPr>
          <w:i/>
          <w:iCs/>
          <w:sz w:val="20"/>
          <w:szCs w:val="20"/>
        </w:rPr>
        <w:t>Visualization &amp; Awareness"</w:t>
      </w:r>
      <w:r w:rsidRPr="00B372E2">
        <w:rPr>
          <w:sz w:val="20"/>
          <w:szCs w:val="20"/>
        </w:rPr>
        <w:t xml:space="preserve"> provide a mixed perspective. While some students recognize the potential of sociograms to improve awareness and visualize discussion flows, others remain skeptical about their practical utility, questioning whether these tools genuinely enhance the learning experience.</w:t>
      </w:r>
    </w:p>
    <w:p w14:paraId="3E53595E" w14:textId="77777777" w:rsidR="00FB70F9" w:rsidRPr="00B372E2" w:rsidRDefault="00FB70F9" w:rsidP="005D36C8">
      <w:pPr>
        <w:rPr>
          <w:sz w:val="20"/>
          <w:szCs w:val="20"/>
        </w:rPr>
      </w:pPr>
    </w:p>
    <w:p w14:paraId="3E45149D" w14:textId="1E6C59DB" w:rsidR="00257F82" w:rsidRPr="00B372E2" w:rsidRDefault="005D36C8" w:rsidP="00257F82">
      <w:pPr>
        <w:rPr>
          <w:sz w:val="20"/>
          <w:szCs w:val="20"/>
        </w:rPr>
      </w:pPr>
      <w:r w:rsidRPr="00B372E2">
        <w:rPr>
          <w:sz w:val="20"/>
          <w:szCs w:val="20"/>
        </w:rPr>
        <w:t xml:space="preserve">Finally, the theme of </w:t>
      </w:r>
      <w:r w:rsidRPr="00B372E2">
        <w:rPr>
          <w:i/>
          <w:iCs/>
          <w:sz w:val="20"/>
          <w:szCs w:val="20"/>
        </w:rPr>
        <w:t>"Self-Reflection"</w:t>
      </w:r>
      <w:r w:rsidRPr="00B372E2">
        <w:rPr>
          <w:sz w:val="20"/>
          <w:szCs w:val="20"/>
        </w:rPr>
        <w:t xml:space="preserve"> underscores the potential of sociograms to encourage students to reconsider and refine their participation strategies, suggesting that sociograms may serve as valuable reflective tools in online discussions. Overall, the insights gathered from this analysis provide a nuanced understanding of how sociograms are perceived by students. These findings emphasize the need for thoughtful integration of sociograms into online learning environments to enhance engagement and community dynamics, while also addressing the challenges some students face in interpreting these tools.</w:t>
      </w:r>
    </w:p>
    <w:p w14:paraId="2DC595A0" w14:textId="77777777" w:rsidR="00257F82" w:rsidRPr="00B372E2" w:rsidRDefault="00257F82" w:rsidP="00257F82">
      <w:pPr>
        <w:rPr>
          <w:sz w:val="20"/>
          <w:szCs w:val="20"/>
        </w:rPr>
      </w:pPr>
    </w:p>
    <w:p w14:paraId="18FFC619" w14:textId="64437262" w:rsidR="005D36C8" w:rsidRPr="00B372E2" w:rsidRDefault="00C41950" w:rsidP="00257F82">
      <w:pPr>
        <w:rPr>
          <w:sz w:val="20"/>
          <w:szCs w:val="20"/>
        </w:rPr>
      </w:pPr>
      <w:r>
        <w:rPr>
          <w:b/>
          <w:bCs/>
          <w:i/>
          <w:iCs/>
          <w:color w:val="000000" w:themeColor="text1"/>
          <w:sz w:val="20"/>
          <w:szCs w:val="20"/>
        </w:rPr>
        <w:t xml:space="preserve"> </w:t>
      </w:r>
      <w:r w:rsidR="0049259F" w:rsidRPr="00B372E2">
        <w:rPr>
          <w:b/>
          <w:bCs/>
          <w:i/>
          <w:iCs/>
          <w:color w:val="000000" w:themeColor="text1"/>
          <w:sz w:val="20"/>
          <w:szCs w:val="20"/>
        </w:rPr>
        <w:t>Navigating the divide: sociograms' influence on student participation</w:t>
      </w:r>
      <w:r w:rsidR="00257F82" w:rsidRPr="00B372E2">
        <w:rPr>
          <w:b/>
          <w:bCs/>
          <w:i/>
          <w:iCs/>
          <w:color w:val="000000" w:themeColor="text1"/>
          <w:sz w:val="20"/>
          <w:szCs w:val="20"/>
        </w:rPr>
        <w:t>.</w:t>
      </w:r>
      <w:r w:rsidR="00257F82" w:rsidRPr="00B372E2">
        <w:rPr>
          <w:i/>
          <w:iCs/>
          <w:color w:val="000000" w:themeColor="text1"/>
          <w:sz w:val="20"/>
          <w:szCs w:val="20"/>
        </w:rPr>
        <w:t xml:space="preserve"> </w:t>
      </w:r>
      <w:r w:rsidR="005D36C8" w:rsidRPr="00B372E2">
        <w:rPr>
          <w:color w:val="000000" w:themeColor="text1"/>
          <w:sz w:val="20"/>
          <w:szCs w:val="20"/>
        </w:rPr>
        <w:t>Descriptive statistics from the Likert scale questions in the SPS, particularly items SP4 and SP5, revealed moderate mean scores of 5.38 (SD = 3.31) and 5.24 (SD = 3.16), respectively, indicating that while students recognize the potential impact of sociograms on their course perspectives, they remain uncertain about these tools' ability to influence their participation behaviors. The qualitative analysis supports this, showing that although students acknowledge the conceptual benefits of sociograms for fostering connectedness, there is no clear consensus on their effectiveness in significantly changing participation patterns. In essence, students seem to appreciate sociograms for their theoretical advantages but are skeptical about whether these will translate into more active engagement in discussions.</w:t>
      </w:r>
    </w:p>
    <w:p w14:paraId="495C47A6" w14:textId="77777777" w:rsidR="00FB70F9" w:rsidRPr="00B372E2" w:rsidRDefault="00266F0E" w:rsidP="00257F82">
      <w:pPr>
        <w:rPr>
          <w:sz w:val="20"/>
          <w:szCs w:val="20"/>
        </w:rPr>
      </w:pPr>
      <w:r w:rsidRPr="00B372E2">
        <w:rPr>
          <w:sz w:val="20"/>
          <w:szCs w:val="20"/>
        </w:rPr>
        <w:tab/>
      </w:r>
    </w:p>
    <w:p w14:paraId="275F7B16" w14:textId="0A88043A" w:rsidR="005D36C8" w:rsidRPr="00B372E2" w:rsidRDefault="005D36C8" w:rsidP="00257F82">
      <w:pPr>
        <w:rPr>
          <w:sz w:val="20"/>
          <w:szCs w:val="20"/>
        </w:rPr>
      </w:pPr>
      <w:r w:rsidRPr="00B372E2">
        <w:rPr>
          <w:sz w:val="20"/>
          <w:szCs w:val="20"/>
        </w:rPr>
        <w:t>The quantitative data suggesting mixed opinions about sociograms was reinforced by the open-ended responses from 59 students, who were asked how their participation might change if sociograms were integrated into their courses. The responses were categorized into three main sentiments: positive, negative, and neutral, with several themes emerging to illustrate how students believe their participation would be affected by this tool.</w:t>
      </w:r>
    </w:p>
    <w:p w14:paraId="6183B956" w14:textId="77777777" w:rsidR="00FB70F9" w:rsidRPr="00B372E2" w:rsidRDefault="00266F0E" w:rsidP="00257F82">
      <w:pPr>
        <w:rPr>
          <w:sz w:val="20"/>
          <w:szCs w:val="20"/>
        </w:rPr>
      </w:pPr>
      <w:r w:rsidRPr="00B372E2">
        <w:rPr>
          <w:sz w:val="20"/>
          <w:szCs w:val="20"/>
        </w:rPr>
        <w:tab/>
      </w:r>
    </w:p>
    <w:p w14:paraId="1501B1D8" w14:textId="1F16EAC2" w:rsidR="005D36C8" w:rsidRPr="00B372E2" w:rsidRDefault="005D36C8" w:rsidP="00257F82">
      <w:pPr>
        <w:rPr>
          <w:sz w:val="20"/>
          <w:szCs w:val="20"/>
        </w:rPr>
      </w:pPr>
      <w:r w:rsidRPr="00B372E2">
        <w:rPr>
          <w:sz w:val="20"/>
          <w:szCs w:val="20"/>
        </w:rPr>
        <w:t xml:space="preserve">Among the 28 students who felt that sociograms would change their behaviors, many believed that these tools would enhance their engagement in discussions. They anticipated that visualizing their interactions would motivate them to participate more actively and engage with a broader range of peers. For example, one student noted, </w:t>
      </w:r>
      <w:r w:rsidRPr="00B372E2">
        <w:rPr>
          <w:i/>
          <w:iCs/>
          <w:sz w:val="20"/>
          <w:szCs w:val="20"/>
        </w:rPr>
        <w:t>"It would motivate me to branch out more in conversation,"</w:t>
      </w:r>
      <w:r w:rsidRPr="00B372E2">
        <w:rPr>
          <w:sz w:val="20"/>
          <w:szCs w:val="20"/>
        </w:rPr>
        <w:t xml:space="preserve"> reflecting the perceived potential of sociograms to stimulate interaction and collaboration. Additionally, some students indicated that sociograms could guide their participation </w:t>
      </w:r>
      <w:r w:rsidRPr="00B372E2">
        <w:rPr>
          <w:sz w:val="20"/>
          <w:szCs w:val="20"/>
        </w:rPr>
        <w:lastRenderedPageBreak/>
        <w:t xml:space="preserve">by highlighting individuals they had not interacted with before. One participant mentioned, </w:t>
      </w:r>
      <w:r w:rsidRPr="00B372E2">
        <w:rPr>
          <w:i/>
          <w:iCs/>
          <w:sz w:val="20"/>
          <w:szCs w:val="20"/>
        </w:rPr>
        <w:t>"I could go to a student that I was unaware of,"</w:t>
      </w:r>
      <w:r w:rsidRPr="00B372E2">
        <w:rPr>
          <w:sz w:val="20"/>
          <w:szCs w:val="20"/>
        </w:rPr>
        <w:t xml:space="preserve"> suggesting that sociograms could help diversify interactions and ensure they connect with a wider array of classmates.</w:t>
      </w:r>
    </w:p>
    <w:p w14:paraId="38BDD25B" w14:textId="77777777" w:rsidR="00FB70F9" w:rsidRPr="00B372E2" w:rsidRDefault="00FB70F9" w:rsidP="00257F82">
      <w:pPr>
        <w:rPr>
          <w:sz w:val="20"/>
          <w:szCs w:val="20"/>
        </w:rPr>
      </w:pPr>
    </w:p>
    <w:p w14:paraId="7547DBA8" w14:textId="77777777" w:rsidR="00C41950" w:rsidRDefault="005D36C8" w:rsidP="00257F82">
      <w:pPr>
        <w:rPr>
          <w:sz w:val="20"/>
          <w:szCs w:val="20"/>
        </w:rPr>
      </w:pPr>
      <w:r w:rsidRPr="00B372E2">
        <w:rPr>
          <w:sz w:val="20"/>
          <w:szCs w:val="20"/>
        </w:rPr>
        <w:t xml:space="preserve">On the other hand, 27 students expressed that sociograms would not alter their participation habits. These students believed that their engagement levels were influenced by factors other than visual aids like sociograms. As one student stated, </w:t>
      </w:r>
      <w:r w:rsidRPr="00B372E2">
        <w:rPr>
          <w:i/>
          <w:iCs/>
          <w:sz w:val="20"/>
          <w:szCs w:val="20"/>
        </w:rPr>
        <w:t>"I don't believe my participation would change based on a social network map. I would participate the same,"</w:t>
      </w:r>
      <w:r w:rsidRPr="00B372E2">
        <w:rPr>
          <w:sz w:val="20"/>
          <w:szCs w:val="20"/>
        </w:rPr>
        <w:t xml:space="preserve"> indicating a perception that sociograms would not impact their behavior in discussions. While these students did not feel the need to elaborate further, some did express skepticism about the practical utility of sociograms, doubting whether these tools would provide meaningful benefits to their learning experience. One student articulated this skepticism by saying, </w:t>
      </w:r>
      <w:r w:rsidRPr="00B372E2">
        <w:rPr>
          <w:i/>
          <w:iCs/>
          <w:sz w:val="20"/>
          <w:szCs w:val="20"/>
        </w:rPr>
        <w:t>"I don't see how it would be relevant. Join discussions that weren't well represented by the map?"</w:t>
      </w:r>
      <w:r w:rsidRPr="00B372E2">
        <w:rPr>
          <w:sz w:val="20"/>
          <w:szCs w:val="20"/>
        </w:rPr>
        <w:t xml:space="preserve"> highlighting concerns about the relevance and effectiveness of sociograms in enhancing engagement.</w:t>
      </w:r>
    </w:p>
    <w:p w14:paraId="2A741345" w14:textId="77777777" w:rsidR="00C41950" w:rsidRDefault="00C41950" w:rsidP="00257F82">
      <w:pPr>
        <w:rPr>
          <w:sz w:val="20"/>
          <w:szCs w:val="20"/>
        </w:rPr>
      </w:pPr>
    </w:p>
    <w:p w14:paraId="410B355F" w14:textId="60C2C107" w:rsidR="005D36C8" w:rsidRPr="00B372E2" w:rsidRDefault="005D36C8" w:rsidP="00257F82">
      <w:pPr>
        <w:rPr>
          <w:sz w:val="20"/>
          <w:szCs w:val="20"/>
        </w:rPr>
      </w:pPr>
      <w:r w:rsidRPr="00B372E2">
        <w:rPr>
          <w:sz w:val="20"/>
          <w:szCs w:val="20"/>
        </w:rPr>
        <w:t xml:space="preserve">Finally, four students expressed uncertainty about how to use sociograms effectively. These students emphasized the need for more guidance and instruction on how to incorporate sociograms into their participation strategies. As one participant remarked, </w:t>
      </w:r>
      <w:r w:rsidRPr="00B372E2">
        <w:rPr>
          <w:i/>
          <w:iCs/>
          <w:sz w:val="20"/>
          <w:szCs w:val="20"/>
        </w:rPr>
        <w:t>"I'm not 100% sure how I'm supposed to use the map to increase my participation,"</w:t>
      </w:r>
      <w:r w:rsidRPr="00B372E2">
        <w:rPr>
          <w:sz w:val="20"/>
          <w:szCs w:val="20"/>
        </w:rPr>
        <w:t xml:space="preserve"> suggesting that better support and explanations might be necessary for students to fully leverage the benefits of sociograms.</w:t>
      </w:r>
    </w:p>
    <w:p w14:paraId="7128E8D3" w14:textId="77777777" w:rsidR="00257F82" w:rsidRPr="00B372E2" w:rsidRDefault="00257F82" w:rsidP="007321A5">
      <w:pPr>
        <w:pStyle w:val="Heading4"/>
        <w:rPr>
          <w:sz w:val="20"/>
          <w:szCs w:val="20"/>
        </w:rPr>
      </w:pPr>
    </w:p>
    <w:p w14:paraId="21148721" w14:textId="4213FCDB" w:rsidR="0049259F" w:rsidRPr="00B372E2" w:rsidRDefault="0049259F" w:rsidP="00257F82">
      <w:pPr>
        <w:pStyle w:val="Heading4"/>
        <w:rPr>
          <w:rFonts w:ascii="Times New Roman" w:hAnsi="Times New Roman" w:cs="Times New Roman"/>
          <w:i w:val="0"/>
          <w:iCs w:val="0"/>
          <w:color w:val="000000" w:themeColor="text1"/>
          <w:sz w:val="20"/>
          <w:szCs w:val="20"/>
        </w:rPr>
      </w:pPr>
      <w:r w:rsidRPr="00B372E2">
        <w:rPr>
          <w:rFonts w:ascii="Times New Roman" w:hAnsi="Times New Roman" w:cs="Times New Roman"/>
          <w:b/>
          <w:bCs/>
          <w:i w:val="0"/>
          <w:iCs w:val="0"/>
          <w:color w:val="000000" w:themeColor="text1"/>
          <w:sz w:val="20"/>
          <w:szCs w:val="20"/>
        </w:rPr>
        <w:t>Student views on using sociograms in their future courses</w:t>
      </w:r>
      <w:r w:rsidR="00E313FA" w:rsidRPr="00B372E2">
        <w:rPr>
          <w:rFonts w:ascii="Times New Roman" w:hAnsi="Times New Roman" w:cs="Times New Roman"/>
          <w:b/>
          <w:bCs/>
          <w:i w:val="0"/>
          <w:iCs w:val="0"/>
          <w:color w:val="000000" w:themeColor="text1"/>
          <w:sz w:val="20"/>
          <w:szCs w:val="20"/>
        </w:rPr>
        <w:t>.</w:t>
      </w:r>
      <w:r w:rsidR="00257F82" w:rsidRPr="00B372E2">
        <w:rPr>
          <w:rFonts w:ascii="Times New Roman" w:hAnsi="Times New Roman" w:cs="Times New Roman"/>
          <w:i w:val="0"/>
          <w:iCs w:val="0"/>
          <w:color w:val="000000" w:themeColor="text1"/>
          <w:sz w:val="20"/>
          <w:szCs w:val="20"/>
        </w:rPr>
        <w:t xml:space="preserve"> </w:t>
      </w:r>
      <w:r w:rsidR="000672DF" w:rsidRPr="00B372E2">
        <w:rPr>
          <w:rFonts w:ascii="Times New Roman" w:hAnsi="Times New Roman" w:cs="Times New Roman"/>
          <w:i w:val="0"/>
          <w:iCs w:val="0"/>
          <w:color w:val="000000" w:themeColor="text1"/>
          <w:sz w:val="20"/>
          <w:szCs w:val="20"/>
        </w:rPr>
        <w:t xml:space="preserve">The Likert scale data indicated a generally positive inclination toward incorporating sociograms in future courses, with a mean score of 6.26 for SPS6, </w:t>
      </w:r>
      <w:r w:rsidR="000672DF" w:rsidRPr="00B372E2">
        <w:rPr>
          <w:rFonts w:ascii="Times New Roman" w:hAnsi="Times New Roman" w:cs="Times New Roman"/>
          <w:color w:val="000000" w:themeColor="text1"/>
          <w:sz w:val="20"/>
          <w:szCs w:val="20"/>
        </w:rPr>
        <w:t xml:space="preserve">"I would like to have a social network map in other course discussions." </w:t>
      </w:r>
      <w:r w:rsidR="000672DF" w:rsidRPr="00B372E2">
        <w:rPr>
          <w:rFonts w:ascii="Times New Roman" w:hAnsi="Times New Roman" w:cs="Times New Roman"/>
          <w:i w:val="0"/>
          <w:iCs w:val="0"/>
          <w:color w:val="000000" w:themeColor="text1"/>
          <w:sz w:val="20"/>
          <w:szCs w:val="20"/>
        </w:rPr>
        <w:t>To further explore this, 72 students provided their opinions on whether they would like to have sociograms in their future classes, along with their reasons.</w:t>
      </w:r>
    </w:p>
    <w:p w14:paraId="2E01D088" w14:textId="77777777" w:rsidR="00846E0B" w:rsidRPr="00B372E2" w:rsidRDefault="00846E0B" w:rsidP="0049259F">
      <w:pPr>
        <w:spacing w:line="480" w:lineRule="auto"/>
        <w:outlineLvl w:val="2"/>
        <w:rPr>
          <w:sz w:val="20"/>
          <w:szCs w:val="20"/>
        </w:rPr>
      </w:pPr>
    </w:p>
    <w:p w14:paraId="37D10BDE" w14:textId="0D076B84" w:rsidR="007321A5" w:rsidRPr="00B372E2" w:rsidRDefault="007321A5" w:rsidP="007321A5">
      <w:pPr>
        <w:pStyle w:val="Caption"/>
        <w:rPr>
          <w:sz w:val="20"/>
          <w:szCs w:val="20"/>
        </w:rPr>
      </w:pPr>
      <w:r w:rsidRPr="00B372E2">
        <w:rPr>
          <w:sz w:val="20"/>
          <w:szCs w:val="20"/>
        </w:rPr>
        <w:t xml:space="preserve">Table </w:t>
      </w:r>
      <w:r w:rsidRPr="00B372E2">
        <w:rPr>
          <w:sz w:val="20"/>
          <w:szCs w:val="20"/>
        </w:rPr>
        <w:fldChar w:fldCharType="begin"/>
      </w:r>
      <w:r w:rsidRPr="00B372E2">
        <w:rPr>
          <w:sz w:val="20"/>
          <w:szCs w:val="20"/>
        </w:rPr>
        <w:instrText xml:space="preserve"> SEQ Table \* ARABIC </w:instrText>
      </w:r>
      <w:r w:rsidRPr="00B372E2">
        <w:rPr>
          <w:sz w:val="20"/>
          <w:szCs w:val="20"/>
        </w:rPr>
        <w:fldChar w:fldCharType="separate"/>
      </w:r>
      <w:r w:rsidR="00D9533D" w:rsidRPr="00B372E2">
        <w:rPr>
          <w:noProof/>
          <w:sz w:val="20"/>
          <w:szCs w:val="20"/>
        </w:rPr>
        <w:t>8</w:t>
      </w:r>
      <w:r w:rsidRPr="00B372E2">
        <w:rPr>
          <w:sz w:val="20"/>
          <w:szCs w:val="20"/>
        </w:rPr>
        <w:fldChar w:fldCharType="end"/>
      </w:r>
      <w:r w:rsidRPr="00B372E2">
        <w:rPr>
          <w:sz w:val="20"/>
          <w:szCs w:val="20"/>
        </w:rPr>
        <w:t xml:space="preserve"> Student views on using sociograms in their future </w:t>
      </w:r>
      <w:proofErr w:type="gramStart"/>
      <w:r w:rsidRPr="00B372E2">
        <w:rPr>
          <w:sz w:val="20"/>
          <w:szCs w:val="20"/>
        </w:rPr>
        <w:t>courses</w:t>
      </w:r>
      <w:proofErr w:type="gramEnd"/>
    </w:p>
    <w:tbl>
      <w:tblPr>
        <w:tblW w:w="0" w:type="auto"/>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865"/>
        <w:gridCol w:w="1409"/>
        <w:gridCol w:w="2938"/>
        <w:gridCol w:w="3317"/>
      </w:tblGrid>
      <w:tr w:rsidR="008E675C" w:rsidRPr="00B372E2" w14:paraId="22932BA7" w14:textId="77777777" w:rsidTr="00EB0E83">
        <w:trPr>
          <w:trHeight w:val="165"/>
        </w:trPr>
        <w:tc>
          <w:tcPr>
            <w:tcW w:w="865" w:type="dxa"/>
            <w:shd w:val="clear" w:color="auto" w:fill="B0B3B2"/>
            <w:tcMar>
              <w:top w:w="60" w:type="dxa"/>
              <w:left w:w="60" w:type="dxa"/>
              <w:bottom w:w="60" w:type="dxa"/>
              <w:right w:w="60" w:type="dxa"/>
            </w:tcMar>
            <w:hideMark/>
          </w:tcPr>
          <w:p w14:paraId="11E253F7" w14:textId="77777777" w:rsidR="008E675C" w:rsidRPr="00B372E2" w:rsidRDefault="008E675C" w:rsidP="005363B5">
            <w:pPr>
              <w:rPr>
                <w:sz w:val="20"/>
                <w:szCs w:val="20"/>
              </w:rPr>
            </w:pPr>
          </w:p>
        </w:tc>
        <w:tc>
          <w:tcPr>
            <w:tcW w:w="1409" w:type="dxa"/>
            <w:shd w:val="clear" w:color="auto" w:fill="B0B3B2"/>
            <w:tcMar>
              <w:top w:w="60" w:type="dxa"/>
              <w:left w:w="60" w:type="dxa"/>
              <w:bottom w:w="60" w:type="dxa"/>
              <w:right w:w="60" w:type="dxa"/>
            </w:tcMar>
            <w:hideMark/>
          </w:tcPr>
          <w:p w14:paraId="32BBDA50" w14:textId="77777777" w:rsidR="008E675C" w:rsidRPr="00B372E2" w:rsidRDefault="008E675C" w:rsidP="005363B5">
            <w:pPr>
              <w:rPr>
                <w:sz w:val="20"/>
                <w:szCs w:val="20"/>
              </w:rPr>
            </w:pPr>
            <w:r w:rsidRPr="00B372E2">
              <w:rPr>
                <w:b/>
                <w:bCs/>
                <w:color w:val="000000"/>
                <w:sz w:val="20"/>
                <w:szCs w:val="20"/>
              </w:rPr>
              <w:t>Theme</w:t>
            </w:r>
          </w:p>
        </w:tc>
        <w:tc>
          <w:tcPr>
            <w:tcW w:w="2938" w:type="dxa"/>
            <w:shd w:val="clear" w:color="auto" w:fill="B0B3B2"/>
            <w:tcMar>
              <w:top w:w="60" w:type="dxa"/>
              <w:left w:w="60" w:type="dxa"/>
              <w:bottom w:w="60" w:type="dxa"/>
              <w:right w:w="60" w:type="dxa"/>
            </w:tcMar>
            <w:hideMark/>
          </w:tcPr>
          <w:p w14:paraId="6BB2EFA6" w14:textId="77777777" w:rsidR="008E675C" w:rsidRPr="00B372E2" w:rsidRDefault="008E675C" w:rsidP="005363B5">
            <w:pPr>
              <w:rPr>
                <w:sz w:val="20"/>
                <w:szCs w:val="20"/>
              </w:rPr>
            </w:pPr>
            <w:r w:rsidRPr="00B372E2">
              <w:rPr>
                <w:b/>
                <w:bCs/>
                <w:color w:val="000000"/>
                <w:sz w:val="20"/>
                <w:szCs w:val="20"/>
              </w:rPr>
              <w:t>Definition</w:t>
            </w:r>
          </w:p>
        </w:tc>
        <w:tc>
          <w:tcPr>
            <w:tcW w:w="3317" w:type="dxa"/>
            <w:shd w:val="clear" w:color="auto" w:fill="B0B3B2"/>
            <w:tcMar>
              <w:top w:w="60" w:type="dxa"/>
              <w:left w:w="60" w:type="dxa"/>
              <w:bottom w:w="60" w:type="dxa"/>
              <w:right w:w="60" w:type="dxa"/>
            </w:tcMar>
            <w:hideMark/>
          </w:tcPr>
          <w:p w14:paraId="4AA0A32C" w14:textId="77777777" w:rsidR="008E675C" w:rsidRPr="00B372E2" w:rsidRDefault="008E675C" w:rsidP="005363B5">
            <w:pPr>
              <w:rPr>
                <w:sz w:val="20"/>
                <w:szCs w:val="20"/>
              </w:rPr>
            </w:pPr>
            <w:r w:rsidRPr="00B372E2">
              <w:rPr>
                <w:b/>
                <w:bCs/>
                <w:color w:val="000000"/>
                <w:sz w:val="20"/>
                <w:szCs w:val="20"/>
              </w:rPr>
              <w:t>Example</w:t>
            </w:r>
          </w:p>
        </w:tc>
      </w:tr>
      <w:tr w:rsidR="008E675C" w:rsidRPr="00B372E2" w14:paraId="2C5B2143" w14:textId="77777777" w:rsidTr="00EB0E83">
        <w:trPr>
          <w:trHeight w:val="540"/>
        </w:trPr>
        <w:tc>
          <w:tcPr>
            <w:tcW w:w="865" w:type="dxa"/>
            <w:vMerge w:val="restart"/>
            <w:shd w:val="clear" w:color="auto" w:fill="D4D4D4"/>
            <w:tcMar>
              <w:top w:w="60" w:type="dxa"/>
              <w:left w:w="60" w:type="dxa"/>
              <w:bottom w:w="60" w:type="dxa"/>
              <w:right w:w="60" w:type="dxa"/>
            </w:tcMar>
            <w:hideMark/>
          </w:tcPr>
          <w:p w14:paraId="02FE6AD5" w14:textId="77777777" w:rsidR="008E675C" w:rsidRPr="00B372E2" w:rsidRDefault="008E675C" w:rsidP="005363B5">
            <w:pPr>
              <w:rPr>
                <w:sz w:val="20"/>
                <w:szCs w:val="20"/>
              </w:rPr>
            </w:pPr>
            <w:r w:rsidRPr="00B372E2">
              <w:rPr>
                <w:b/>
                <w:bCs/>
                <w:color w:val="000000"/>
                <w:sz w:val="20"/>
                <w:szCs w:val="20"/>
              </w:rPr>
              <w:t>Positive</w:t>
            </w:r>
          </w:p>
          <w:p w14:paraId="75551397" w14:textId="77777777" w:rsidR="008E675C" w:rsidRPr="00B372E2" w:rsidRDefault="008E675C" w:rsidP="005363B5">
            <w:pPr>
              <w:rPr>
                <w:sz w:val="20"/>
                <w:szCs w:val="20"/>
              </w:rPr>
            </w:pPr>
          </w:p>
        </w:tc>
        <w:tc>
          <w:tcPr>
            <w:tcW w:w="1409" w:type="dxa"/>
            <w:tcMar>
              <w:top w:w="60" w:type="dxa"/>
              <w:left w:w="60" w:type="dxa"/>
              <w:bottom w:w="60" w:type="dxa"/>
              <w:right w:w="60" w:type="dxa"/>
            </w:tcMar>
            <w:hideMark/>
          </w:tcPr>
          <w:p w14:paraId="5BDD7A1F" w14:textId="68E9E24F" w:rsidR="008E675C" w:rsidRPr="00B372E2" w:rsidRDefault="008E675C" w:rsidP="005363B5">
            <w:pPr>
              <w:rPr>
                <w:sz w:val="20"/>
                <w:szCs w:val="20"/>
              </w:rPr>
            </w:pPr>
            <w:r w:rsidRPr="00B372E2">
              <w:rPr>
                <w:color w:val="000000"/>
                <w:sz w:val="20"/>
                <w:szCs w:val="20"/>
              </w:rPr>
              <w:t xml:space="preserve">Encouraging Broader Interaction </w:t>
            </w:r>
            <w:r w:rsidR="00257F82" w:rsidRPr="00B372E2">
              <w:rPr>
                <w:color w:val="000000"/>
                <w:sz w:val="20"/>
                <w:szCs w:val="20"/>
              </w:rPr>
              <w:t>&amp;</w:t>
            </w:r>
            <w:r w:rsidRPr="00B372E2">
              <w:rPr>
                <w:color w:val="000000"/>
                <w:sz w:val="20"/>
                <w:szCs w:val="20"/>
              </w:rPr>
              <w:t xml:space="preserve"> Inclusion</w:t>
            </w:r>
          </w:p>
        </w:tc>
        <w:tc>
          <w:tcPr>
            <w:tcW w:w="2938" w:type="dxa"/>
            <w:tcMar>
              <w:top w:w="60" w:type="dxa"/>
              <w:left w:w="60" w:type="dxa"/>
              <w:bottom w:w="60" w:type="dxa"/>
              <w:right w:w="60" w:type="dxa"/>
            </w:tcMar>
            <w:hideMark/>
          </w:tcPr>
          <w:p w14:paraId="5AA2E82D" w14:textId="77777777" w:rsidR="008E675C" w:rsidRPr="00B372E2" w:rsidRDefault="008E675C" w:rsidP="005363B5">
            <w:pPr>
              <w:rPr>
                <w:sz w:val="20"/>
                <w:szCs w:val="20"/>
              </w:rPr>
            </w:pPr>
            <w:r w:rsidRPr="00B372E2">
              <w:rPr>
                <w:color w:val="000000"/>
                <w:sz w:val="20"/>
                <w:szCs w:val="20"/>
              </w:rPr>
              <w:t>Responses indicating that sociograms might encourage students to engage with a wider range of peers, including those on the periphery of the network.</w:t>
            </w:r>
          </w:p>
        </w:tc>
        <w:tc>
          <w:tcPr>
            <w:tcW w:w="3317" w:type="dxa"/>
            <w:tcMar>
              <w:top w:w="60" w:type="dxa"/>
              <w:left w:w="60" w:type="dxa"/>
              <w:bottom w:w="60" w:type="dxa"/>
              <w:right w:w="60" w:type="dxa"/>
            </w:tcMar>
            <w:hideMark/>
          </w:tcPr>
          <w:p w14:paraId="36B1FC49" w14:textId="77777777" w:rsidR="008E675C" w:rsidRPr="00B372E2" w:rsidRDefault="008E675C" w:rsidP="005363B5">
            <w:pPr>
              <w:rPr>
                <w:i/>
                <w:iCs/>
                <w:sz w:val="20"/>
                <w:szCs w:val="20"/>
              </w:rPr>
            </w:pPr>
            <w:r w:rsidRPr="00B372E2">
              <w:rPr>
                <w:i/>
                <w:iCs/>
                <w:color w:val="000000"/>
                <w:sz w:val="20"/>
                <w:szCs w:val="20"/>
              </w:rPr>
              <w:t>"It would help people who do not interact as much see where they can improve in future discussions." </w:t>
            </w:r>
          </w:p>
          <w:p w14:paraId="6528529C" w14:textId="77777777" w:rsidR="008E675C" w:rsidRPr="00B372E2" w:rsidRDefault="008E675C" w:rsidP="005363B5">
            <w:pPr>
              <w:rPr>
                <w:i/>
                <w:iCs/>
                <w:color w:val="000000"/>
                <w:sz w:val="20"/>
                <w:szCs w:val="20"/>
              </w:rPr>
            </w:pPr>
          </w:p>
          <w:p w14:paraId="56F61F8F" w14:textId="75BE49FE" w:rsidR="008E675C" w:rsidRPr="00B372E2" w:rsidRDefault="008E675C" w:rsidP="005363B5">
            <w:pPr>
              <w:rPr>
                <w:i/>
                <w:iCs/>
                <w:sz w:val="20"/>
                <w:szCs w:val="20"/>
              </w:rPr>
            </w:pPr>
          </w:p>
        </w:tc>
      </w:tr>
      <w:tr w:rsidR="008E675C" w:rsidRPr="00B372E2" w14:paraId="2EA26102" w14:textId="77777777" w:rsidTr="00EB0E83">
        <w:trPr>
          <w:trHeight w:val="525"/>
        </w:trPr>
        <w:tc>
          <w:tcPr>
            <w:tcW w:w="865" w:type="dxa"/>
            <w:vMerge/>
            <w:shd w:val="clear" w:color="auto" w:fill="D4D4D4"/>
            <w:tcMar>
              <w:top w:w="60" w:type="dxa"/>
              <w:left w:w="60" w:type="dxa"/>
              <w:bottom w:w="60" w:type="dxa"/>
              <w:right w:w="60" w:type="dxa"/>
            </w:tcMar>
            <w:hideMark/>
          </w:tcPr>
          <w:p w14:paraId="3F17C35C" w14:textId="77777777" w:rsidR="008E675C" w:rsidRPr="00B372E2" w:rsidRDefault="008E675C" w:rsidP="005363B5">
            <w:pPr>
              <w:rPr>
                <w:sz w:val="20"/>
                <w:szCs w:val="20"/>
              </w:rPr>
            </w:pPr>
          </w:p>
        </w:tc>
        <w:tc>
          <w:tcPr>
            <w:tcW w:w="1409" w:type="dxa"/>
            <w:tcMar>
              <w:top w:w="60" w:type="dxa"/>
              <w:left w:w="60" w:type="dxa"/>
              <w:bottom w:w="60" w:type="dxa"/>
              <w:right w:w="60" w:type="dxa"/>
            </w:tcMar>
            <w:hideMark/>
          </w:tcPr>
          <w:p w14:paraId="0DAE66DC" w14:textId="750789DB" w:rsidR="008E675C" w:rsidRPr="00B372E2" w:rsidRDefault="008E675C" w:rsidP="005363B5">
            <w:pPr>
              <w:rPr>
                <w:sz w:val="20"/>
                <w:szCs w:val="20"/>
              </w:rPr>
            </w:pPr>
            <w:r w:rsidRPr="00B372E2">
              <w:rPr>
                <w:color w:val="000000"/>
                <w:sz w:val="20"/>
                <w:szCs w:val="20"/>
              </w:rPr>
              <w:t xml:space="preserve">Enhancing Communication Awareness </w:t>
            </w:r>
            <w:r w:rsidR="00257F82" w:rsidRPr="00B372E2">
              <w:rPr>
                <w:color w:val="000000"/>
                <w:sz w:val="20"/>
                <w:szCs w:val="20"/>
              </w:rPr>
              <w:t>&amp;</w:t>
            </w:r>
            <w:r w:rsidRPr="00B372E2">
              <w:rPr>
                <w:color w:val="000000"/>
                <w:sz w:val="20"/>
                <w:szCs w:val="20"/>
              </w:rPr>
              <w:t xml:space="preserve"> Improvement</w:t>
            </w:r>
          </w:p>
        </w:tc>
        <w:tc>
          <w:tcPr>
            <w:tcW w:w="2938" w:type="dxa"/>
            <w:tcMar>
              <w:top w:w="60" w:type="dxa"/>
              <w:left w:w="60" w:type="dxa"/>
              <w:bottom w:w="60" w:type="dxa"/>
              <w:right w:w="60" w:type="dxa"/>
            </w:tcMar>
            <w:hideMark/>
          </w:tcPr>
          <w:p w14:paraId="76ACAF81" w14:textId="77777777" w:rsidR="008E675C" w:rsidRPr="00B372E2" w:rsidRDefault="008E675C" w:rsidP="005363B5">
            <w:pPr>
              <w:rPr>
                <w:sz w:val="20"/>
                <w:szCs w:val="20"/>
              </w:rPr>
            </w:pPr>
            <w:r w:rsidRPr="00B372E2">
              <w:rPr>
                <w:color w:val="000000"/>
                <w:sz w:val="20"/>
                <w:szCs w:val="20"/>
              </w:rPr>
              <w:t>Responses suggesting that sociograms could help students become more aware of their communication patterns and identify areas for improvement.</w:t>
            </w:r>
          </w:p>
        </w:tc>
        <w:tc>
          <w:tcPr>
            <w:tcW w:w="3317" w:type="dxa"/>
            <w:tcMar>
              <w:top w:w="60" w:type="dxa"/>
              <w:left w:w="60" w:type="dxa"/>
              <w:bottom w:w="60" w:type="dxa"/>
              <w:right w:w="60" w:type="dxa"/>
            </w:tcMar>
            <w:hideMark/>
          </w:tcPr>
          <w:p w14:paraId="59D5E0CC" w14:textId="77777777" w:rsidR="008E675C" w:rsidRPr="00B372E2" w:rsidRDefault="008E675C" w:rsidP="005363B5">
            <w:pPr>
              <w:rPr>
                <w:i/>
                <w:iCs/>
                <w:sz w:val="20"/>
                <w:szCs w:val="20"/>
              </w:rPr>
            </w:pPr>
            <w:r w:rsidRPr="00B372E2">
              <w:rPr>
                <w:i/>
                <w:iCs/>
                <w:color w:val="000000"/>
                <w:sz w:val="20"/>
                <w:szCs w:val="20"/>
              </w:rPr>
              <w:t>"It would tell me how much more I would need to communicate." </w:t>
            </w:r>
          </w:p>
          <w:p w14:paraId="7C22EF91" w14:textId="20298D29" w:rsidR="008E675C" w:rsidRPr="00B372E2" w:rsidRDefault="008E675C" w:rsidP="005363B5">
            <w:pPr>
              <w:rPr>
                <w:i/>
                <w:iCs/>
                <w:sz w:val="20"/>
                <w:szCs w:val="20"/>
              </w:rPr>
            </w:pPr>
          </w:p>
        </w:tc>
      </w:tr>
      <w:tr w:rsidR="008E675C" w:rsidRPr="00B372E2" w14:paraId="5B619924" w14:textId="77777777" w:rsidTr="00EB0E83">
        <w:trPr>
          <w:trHeight w:val="525"/>
        </w:trPr>
        <w:tc>
          <w:tcPr>
            <w:tcW w:w="865" w:type="dxa"/>
            <w:vMerge/>
            <w:shd w:val="clear" w:color="auto" w:fill="D4D4D4"/>
            <w:tcMar>
              <w:top w:w="60" w:type="dxa"/>
              <w:left w:w="60" w:type="dxa"/>
              <w:bottom w:w="60" w:type="dxa"/>
              <w:right w:w="60" w:type="dxa"/>
            </w:tcMar>
            <w:hideMark/>
          </w:tcPr>
          <w:p w14:paraId="26705136" w14:textId="77777777" w:rsidR="008E675C" w:rsidRPr="00B372E2" w:rsidRDefault="008E675C" w:rsidP="005363B5">
            <w:pPr>
              <w:rPr>
                <w:sz w:val="20"/>
                <w:szCs w:val="20"/>
              </w:rPr>
            </w:pPr>
          </w:p>
        </w:tc>
        <w:tc>
          <w:tcPr>
            <w:tcW w:w="1409" w:type="dxa"/>
            <w:tcMar>
              <w:top w:w="60" w:type="dxa"/>
              <w:left w:w="60" w:type="dxa"/>
              <w:bottom w:w="60" w:type="dxa"/>
              <w:right w:w="60" w:type="dxa"/>
            </w:tcMar>
            <w:hideMark/>
          </w:tcPr>
          <w:p w14:paraId="3DE84308" w14:textId="1F29F7C2" w:rsidR="008E675C" w:rsidRPr="00B372E2" w:rsidRDefault="008E675C" w:rsidP="005363B5">
            <w:pPr>
              <w:rPr>
                <w:sz w:val="20"/>
                <w:szCs w:val="20"/>
              </w:rPr>
            </w:pPr>
            <w:r w:rsidRPr="00B372E2">
              <w:rPr>
                <w:color w:val="000000"/>
                <w:sz w:val="20"/>
                <w:szCs w:val="20"/>
              </w:rPr>
              <w:t xml:space="preserve">Fostering Competitive </w:t>
            </w:r>
            <w:r w:rsidR="00257F82" w:rsidRPr="00B372E2">
              <w:rPr>
                <w:color w:val="000000"/>
                <w:sz w:val="20"/>
                <w:szCs w:val="20"/>
              </w:rPr>
              <w:t xml:space="preserve">&amp; </w:t>
            </w:r>
            <w:r w:rsidRPr="00B372E2">
              <w:rPr>
                <w:color w:val="000000"/>
                <w:sz w:val="20"/>
                <w:szCs w:val="20"/>
              </w:rPr>
              <w:t>Motivational Engagement</w:t>
            </w:r>
          </w:p>
        </w:tc>
        <w:tc>
          <w:tcPr>
            <w:tcW w:w="2938" w:type="dxa"/>
            <w:tcMar>
              <w:top w:w="60" w:type="dxa"/>
              <w:left w:w="60" w:type="dxa"/>
              <w:bottom w:w="60" w:type="dxa"/>
              <w:right w:w="60" w:type="dxa"/>
            </w:tcMar>
            <w:hideMark/>
          </w:tcPr>
          <w:p w14:paraId="12606F83" w14:textId="77777777" w:rsidR="008E675C" w:rsidRPr="00B372E2" w:rsidRDefault="008E675C" w:rsidP="005363B5">
            <w:pPr>
              <w:rPr>
                <w:sz w:val="20"/>
                <w:szCs w:val="20"/>
              </w:rPr>
            </w:pPr>
            <w:r w:rsidRPr="00B372E2">
              <w:rPr>
                <w:color w:val="000000"/>
                <w:sz w:val="20"/>
                <w:szCs w:val="20"/>
              </w:rPr>
              <w:t>Responses reflecting that sociograms might serve as a motivational tool, encouraging students to participate more actively due to competitive or data-driven feedback.</w:t>
            </w:r>
          </w:p>
        </w:tc>
        <w:tc>
          <w:tcPr>
            <w:tcW w:w="3317" w:type="dxa"/>
            <w:tcMar>
              <w:top w:w="60" w:type="dxa"/>
              <w:left w:w="60" w:type="dxa"/>
              <w:bottom w:w="60" w:type="dxa"/>
              <w:right w:w="60" w:type="dxa"/>
            </w:tcMar>
            <w:hideMark/>
          </w:tcPr>
          <w:p w14:paraId="18A2B3C2" w14:textId="77777777" w:rsidR="008E675C" w:rsidRPr="00B372E2" w:rsidRDefault="008E675C" w:rsidP="005363B5">
            <w:pPr>
              <w:rPr>
                <w:i/>
                <w:iCs/>
                <w:sz w:val="20"/>
                <w:szCs w:val="20"/>
              </w:rPr>
            </w:pPr>
            <w:r w:rsidRPr="00B372E2">
              <w:rPr>
                <w:i/>
                <w:iCs/>
                <w:color w:val="000000"/>
                <w:sz w:val="20"/>
                <w:szCs w:val="20"/>
              </w:rPr>
              <w:t>"I love the availability of data. It is the best feedback for me, even if it is negative for me. That can motivate me more." </w:t>
            </w:r>
          </w:p>
          <w:p w14:paraId="34D6D1AC" w14:textId="77777777" w:rsidR="008E675C" w:rsidRPr="00B372E2" w:rsidRDefault="008E675C" w:rsidP="005363B5">
            <w:pPr>
              <w:rPr>
                <w:i/>
                <w:iCs/>
                <w:color w:val="000000"/>
                <w:sz w:val="20"/>
                <w:szCs w:val="20"/>
              </w:rPr>
            </w:pPr>
          </w:p>
          <w:p w14:paraId="3036962B" w14:textId="1B9B83B4" w:rsidR="008E675C" w:rsidRPr="00B372E2" w:rsidRDefault="008E675C" w:rsidP="005363B5">
            <w:pPr>
              <w:rPr>
                <w:i/>
                <w:iCs/>
                <w:sz w:val="20"/>
                <w:szCs w:val="20"/>
              </w:rPr>
            </w:pPr>
          </w:p>
        </w:tc>
      </w:tr>
      <w:tr w:rsidR="008E675C" w:rsidRPr="00B372E2" w14:paraId="4574D531" w14:textId="77777777" w:rsidTr="00EB0E83">
        <w:trPr>
          <w:trHeight w:val="525"/>
        </w:trPr>
        <w:tc>
          <w:tcPr>
            <w:tcW w:w="865" w:type="dxa"/>
            <w:vMerge w:val="restart"/>
            <w:shd w:val="clear" w:color="auto" w:fill="D4D4D4"/>
            <w:tcMar>
              <w:top w:w="60" w:type="dxa"/>
              <w:left w:w="60" w:type="dxa"/>
              <w:bottom w:w="60" w:type="dxa"/>
              <w:right w:w="60" w:type="dxa"/>
            </w:tcMar>
            <w:hideMark/>
          </w:tcPr>
          <w:p w14:paraId="4A3CCE26" w14:textId="77777777" w:rsidR="008E675C" w:rsidRPr="00B372E2" w:rsidRDefault="008E675C" w:rsidP="005363B5">
            <w:pPr>
              <w:rPr>
                <w:sz w:val="20"/>
                <w:szCs w:val="20"/>
              </w:rPr>
            </w:pPr>
            <w:r w:rsidRPr="00B372E2">
              <w:rPr>
                <w:b/>
                <w:bCs/>
                <w:color w:val="000000"/>
                <w:sz w:val="20"/>
                <w:szCs w:val="20"/>
              </w:rPr>
              <w:t>Negative</w:t>
            </w:r>
          </w:p>
          <w:p w14:paraId="19BD5A01" w14:textId="77777777" w:rsidR="008E675C" w:rsidRPr="00B372E2" w:rsidRDefault="008E675C" w:rsidP="005363B5">
            <w:pPr>
              <w:rPr>
                <w:sz w:val="20"/>
                <w:szCs w:val="20"/>
              </w:rPr>
            </w:pPr>
          </w:p>
        </w:tc>
        <w:tc>
          <w:tcPr>
            <w:tcW w:w="1409" w:type="dxa"/>
            <w:tcMar>
              <w:top w:w="60" w:type="dxa"/>
              <w:left w:w="60" w:type="dxa"/>
              <w:bottom w:w="60" w:type="dxa"/>
              <w:right w:w="60" w:type="dxa"/>
            </w:tcMar>
            <w:hideMark/>
          </w:tcPr>
          <w:p w14:paraId="103295CF" w14:textId="77777777" w:rsidR="008E675C" w:rsidRPr="00B372E2" w:rsidRDefault="008E675C" w:rsidP="005363B5">
            <w:pPr>
              <w:rPr>
                <w:sz w:val="20"/>
                <w:szCs w:val="20"/>
              </w:rPr>
            </w:pPr>
            <w:r w:rsidRPr="00B372E2">
              <w:rPr>
                <w:color w:val="000000"/>
                <w:sz w:val="20"/>
                <w:szCs w:val="20"/>
              </w:rPr>
              <w:t>Perceived Lack of Utility</w:t>
            </w:r>
          </w:p>
        </w:tc>
        <w:tc>
          <w:tcPr>
            <w:tcW w:w="2938" w:type="dxa"/>
            <w:tcMar>
              <w:top w:w="60" w:type="dxa"/>
              <w:left w:w="60" w:type="dxa"/>
              <w:bottom w:w="60" w:type="dxa"/>
              <w:right w:w="60" w:type="dxa"/>
            </w:tcMar>
            <w:hideMark/>
          </w:tcPr>
          <w:p w14:paraId="7FA9D793" w14:textId="77777777" w:rsidR="008E675C" w:rsidRPr="00B372E2" w:rsidRDefault="008E675C" w:rsidP="005363B5">
            <w:pPr>
              <w:rPr>
                <w:sz w:val="20"/>
                <w:szCs w:val="20"/>
              </w:rPr>
            </w:pPr>
            <w:r w:rsidRPr="00B372E2">
              <w:rPr>
                <w:color w:val="000000"/>
                <w:sz w:val="20"/>
                <w:szCs w:val="20"/>
              </w:rPr>
              <w:t>Responses expressing doubt about the usefulness or relevance of sociograms in enhancing participation or learning.</w:t>
            </w:r>
          </w:p>
        </w:tc>
        <w:tc>
          <w:tcPr>
            <w:tcW w:w="3317" w:type="dxa"/>
            <w:tcMar>
              <w:top w:w="60" w:type="dxa"/>
              <w:left w:w="60" w:type="dxa"/>
              <w:bottom w:w="60" w:type="dxa"/>
              <w:right w:w="60" w:type="dxa"/>
            </w:tcMar>
            <w:hideMark/>
          </w:tcPr>
          <w:p w14:paraId="314499EB" w14:textId="77777777" w:rsidR="008E675C" w:rsidRPr="00B372E2" w:rsidRDefault="008E675C" w:rsidP="005363B5">
            <w:pPr>
              <w:rPr>
                <w:i/>
                <w:iCs/>
                <w:color w:val="000000"/>
                <w:sz w:val="20"/>
                <w:szCs w:val="20"/>
              </w:rPr>
            </w:pPr>
          </w:p>
          <w:p w14:paraId="2FD19E0B" w14:textId="77777777" w:rsidR="008E675C" w:rsidRPr="00B372E2" w:rsidRDefault="008E675C" w:rsidP="005363B5">
            <w:pPr>
              <w:rPr>
                <w:i/>
                <w:iCs/>
                <w:sz w:val="20"/>
                <w:szCs w:val="20"/>
              </w:rPr>
            </w:pPr>
            <w:r w:rsidRPr="00B372E2">
              <w:rPr>
                <w:i/>
                <w:iCs/>
                <w:color w:val="000000"/>
                <w:sz w:val="20"/>
                <w:szCs w:val="20"/>
              </w:rPr>
              <w:t>"No thanks. I am not a fan of online discussion boards and feel adding a social network map would be a waste of time."</w:t>
            </w:r>
          </w:p>
        </w:tc>
      </w:tr>
      <w:tr w:rsidR="008E675C" w:rsidRPr="00B372E2" w14:paraId="1398D352" w14:textId="77777777" w:rsidTr="00EB0E83">
        <w:trPr>
          <w:trHeight w:val="525"/>
        </w:trPr>
        <w:tc>
          <w:tcPr>
            <w:tcW w:w="865" w:type="dxa"/>
            <w:vMerge/>
            <w:shd w:val="clear" w:color="auto" w:fill="D4D4D4"/>
            <w:tcMar>
              <w:top w:w="60" w:type="dxa"/>
              <w:left w:w="60" w:type="dxa"/>
              <w:bottom w:w="60" w:type="dxa"/>
              <w:right w:w="60" w:type="dxa"/>
            </w:tcMar>
            <w:hideMark/>
          </w:tcPr>
          <w:p w14:paraId="2E23848E" w14:textId="77777777" w:rsidR="008E675C" w:rsidRPr="00B372E2" w:rsidRDefault="008E675C" w:rsidP="005363B5">
            <w:pPr>
              <w:rPr>
                <w:sz w:val="20"/>
                <w:szCs w:val="20"/>
              </w:rPr>
            </w:pPr>
          </w:p>
        </w:tc>
        <w:tc>
          <w:tcPr>
            <w:tcW w:w="1409" w:type="dxa"/>
            <w:tcMar>
              <w:top w:w="60" w:type="dxa"/>
              <w:left w:w="60" w:type="dxa"/>
              <w:bottom w:w="60" w:type="dxa"/>
              <w:right w:w="60" w:type="dxa"/>
            </w:tcMar>
            <w:hideMark/>
          </w:tcPr>
          <w:p w14:paraId="23A10791" w14:textId="743252E0" w:rsidR="008E675C" w:rsidRPr="00B372E2" w:rsidRDefault="008E675C" w:rsidP="005363B5">
            <w:pPr>
              <w:rPr>
                <w:sz w:val="20"/>
                <w:szCs w:val="20"/>
              </w:rPr>
            </w:pPr>
            <w:r w:rsidRPr="00B372E2">
              <w:rPr>
                <w:color w:val="000000"/>
                <w:sz w:val="20"/>
                <w:szCs w:val="20"/>
              </w:rPr>
              <w:t xml:space="preserve">Concerns About Personal </w:t>
            </w:r>
            <w:r w:rsidRPr="00B372E2">
              <w:rPr>
                <w:color w:val="000000"/>
                <w:sz w:val="20"/>
                <w:szCs w:val="20"/>
              </w:rPr>
              <w:lastRenderedPageBreak/>
              <w:t xml:space="preserve">Comfort </w:t>
            </w:r>
            <w:r w:rsidR="00257F82" w:rsidRPr="00B372E2">
              <w:rPr>
                <w:color w:val="000000"/>
                <w:sz w:val="20"/>
                <w:szCs w:val="20"/>
              </w:rPr>
              <w:t>&amp;</w:t>
            </w:r>
            <w:r w:rsidRPr="00B372E2">
              <w:rPr>
                <w:color w:val="000000"/>
                <w:sz w:val="20"/>
                <w:szCs w:val="20"/>
              </w:rPr>
              <w:t xml:space="preserve"> Privacy</w:t>
            </w:r>
          </w:p>
        </w:tc>
        <w:tc>
          <w:tcPr>
            <w:tcW w:w="2938" w:type="dxa"/>
            <w:tcMar>
              <w:top w:w="60" w:type="dxa"/>
              <w:left w:w="60" w:type="dxa"/>
              <w:bottom w:w="60" w:type="dxa"/>
              <w:right w:w="60" w:type="dxa"/>
            </w:tcMar>
            <w:hideMark/>
          </w:tcPr>
          <w:p w14:paraId="73AC0031" w14:textId="77777777" w:rsidR="008E675C" w:rsidRPr="00B372E2" w:rsidRDefault="008E675C" w:rsidP="005363B5">
            <w:pPr>
              <w:rPr>
                <w:sz w:val="20"/>
                <w:szCs w:val="20"/>
              </w:rPr>
            </w:pPr>
            <w:r w:rsidRPr="00B372E2">
              <w:rPr>
                <w:color w:val="000000"/>
                <w:sz w:val="20"/>
                <w:szCs w:val="20"/>
              </w:rPr>
              <w:lastRenderedPageBreak/>
              <w:t xml:space="preserve">Responses indicating discomfort with the idea of being observed or </w:t>
            </w:r>
            <w:r w:rsidRPr="00B372E2">
              <w:rPr>
                <w:color w:val="000000"/>
                <w:sz w:val="20"/>
                <w:szCs w:val="20"/>
              </w:rPr>
              <w:lastRenderedPageBreak/>
              <w:t>tracked, or concerns about personal privacy.</w:t>
            </w:r>
          </w:p>
        </w:tc>
        <w:tc>
          <w:tcPr>
            <w:tcW w:w="3317" w:type="dxa"/>
            <w:tcMar>
              <w:top w:w="60" w:type="dxa"/>
              <w:left w:w="60" w:type="dxa"/>
              <w:bottom w:w="60" w:type="dxa"/>
              <w:right w:w="60" w:type="dxa"/>
            </w:tcMar>
            <w:hideMark/>
          </w:tcPr>
          <w:p w14:paraId="289052AF" w14:textId="77777777" w:rsidR="008E675C" w:rsidRPr="00B372E2" w:rsidRDefault="008E675C" w:rsidP="005363B5">
            <w:pPr>
              <w:rPr>
                <w:i/>
                <w:iCs/>
                <w:sz w:val="20"/>
                <w:szCs w:val="20"/>
              </w:rPr>
            </w:pPr>
            <w:r w:rsidRPr="00B372E2">
              <w:rPr>
                <w:i/>
                <w:iCs/>
                <w:color w:val="000000"/>
                <w:sz w:val="20"/>
                <w:szCs w:val="20"/>
              </w:rPr>
              <w:lastRenderedPageBreak/>
              <w:t>“The sociogram would make me feel uncomfortable and more observed." </w:t>
            </w:r>
          </w:p>
          <w:p w14:paraId="43C0D938" w14:textId="77777777" w:rsidR="008E675C" w:rsidRPr="00B372E2" w:rsidRDefault="008E675C" w:rsidP="005363B5">
            <w:pPr>
              <w:rPr>
                <w:i/>
                <w:iCs/>
                <w:color w:val="000000"/>
                <w:sz w:val="20"/>
                <w:szCs w:val="20"/>
              </w:rPr>
            </w:pPr>
          </w:p>
          <w:p w14:paraId="585A046C" w14:textId="0FE33CAD" w:rsidR="008E675C" w:rsidRPr="00B372E2" w:rsidRDefault="008E675C" w:rsidP="005363B5">
            <w:pPr>
              <w:rPr>
                <w:i/>
                <w:iCs/>
                <w:sz w:val="20"/>
                <w:szCs w:val="20"/>
              </w:rPr>
            </w:pPr>
          </w:p>
        </w:tc>
      </w:tr>
      <w:tr w:rsidR="008E675C" w:rsidRPr="00B372E2" w14:paraId="6C2F47E7" w14:textId="77777777" w:rsidTr="00EB0E83">
        <w:trPr>
          <w:trHeight w:val="525"/>
        </w:trPr>
        <w:tc>
          <w:tcPr>
            <w:tcW w:w="865" w:type="dxa"/>
            <w:vMerge/>
            <w:shd w:val="clear" w:color="auto" w:fill="D4D4D4"/>
            <w:tcMar>
              <w:top w:w="60" w:type="dxa"/>
              <w:left w:w="60" w:type="dxa"/>
              <w:bottom w:w="60" w:type="dxa"/>
              <w:right w:w="60" w:type="dxa"/>
            </w:tcMar>
            <w:hideMark/>
          </w:tcPr>
          <w:p w14:paraId="68EF9B92" w14:textId="77777777" w:rsidR="008E675C" w:rsidRPr="00B372E2" w:rsidRDefault="008E675C" w:rsidP="005363B5">
            <w:pPr>
              <w:rPr>
                <w:sz w:val="20"/>
                <w:szCs w:val="20"/>
              </w:rPr>
            </w:pPr>
          </w:p>
        </w:tc>
        <w:tc>
          <w:tcPr>
            <w:tcW w:w="1409" w:type="dxa"/>
            <w:tcMar>
              <w:top w:w="60" w:type="dxa"/>
              <w:left w:w="60" w:type="dxa"/>
              <w:bottom w:w="60" w:type="dxa"/>
              <w:right w:w="60" w:type="dxa"/>
            </w:tcMar>
            <w:hideMark/>
          </w:tcPr>
          <w:p w14:paraId="4B302560" w14:textId="77777777" w:rsidR="008E675C" w:rsidRPr="00B372E2" w:rsidRDefault="008E675C" w:rsidP="005363B5">
            <w:pPr>
              <w:rPr>
                <w:sz w:val="20"/>
                <w:szCs w:val="20"/>
              </w:rPr>
            </w:pPr>
            <w:r w:rsidRPr="00B372E2">
              <w:rPr>
                <w:color w:val="000000"/>
                <w:sz w:val="20"/>
                <w:szCs w:val="20"/>
              </w:rPr>
              <w:t>Doubts About Practical Impact</w:t>
            </w:r>
          </w:p>
        </w:tc>
        <w:tc>
          <w:tcPr>
            <w:tcW w:w="2938" w:type="dxa"/>
            <w:tcMar>
              <w:top w:w="60" w:type="dxa"/>
              <w:left w:w="60" w:type="dxa"/>
              <w:bottom w:w="60" w:type="dxa"/>
              <w:right w:w="60" w:type="dxa"/>
            </w:tcMar>
            <w:hideMark/>
          </w:tcPr>
          <w:p w14:paraId="1116BEF3" w14:textId="77777777" w:rsidR="008E675C" w:rsidRPr="00B372E2" w:rsidRDefault="008E675C" w:rsidP="005363B5">
            <w:pPr>
              <w:rPr>
                <w:sz w:val="20"/>
                <w:szCs w:val="20"/>
              </w:rPr>
            </w:pPr>
            <w:r w:rsidRPr="00B372E2">
              <w:rPr>
                <w:color w:val="000000"/>
                <w:sz w:val="20"/>
                <w:szCs w:val="20"/>
              </w:rPr>
              <w:t>Responses expressing skepticism about whether sociograms would effectively change participation behaviors or enhance discussions.</w:t>
            </w:r>
          </w:p>
        </w:tc>
        <w:tc>
          <w:tcPr>
            <w:tcW w:w="3317" w:type="dxa"/>
            <w:tcMar>
              <w:top w:w="60" w:type="dxa"/>
              <w:left w:w="60" w:type="dxa"/>
              <w:bottom w:w="60" w:type="dxa"/>
              <w:right w:w="60" w:type="dxa"/>
            </w:tcMar>
            <w:hideMark/>
          </w:tcPr>
          <w:p w14:paraId="1BBAA6D0" w14:textId="77777777" w:rsidR="008E675C" w:rsidRPr="00B372E2" w:rsidRDefault="008E675C" w:rsidP="005363B5">
            <w:pPr>
              <w:rPr>
                <w:i/>
                <w:iCs/>
                <w:sz w:val="20"/>
                <w:szCs w:val="20"/>
              </w:rPr>
            </w:pPr>
            <w:r w:rsidRPr="00B372E2">
              <w:rPr>
                <w:i/>
                <w:iCs/>
                <w:color w:val="000000"/>
                <w:sz w:val="20"/>
                <w:szCs w:val="20"/>
              </w:rPr>
              <w:t>"Sometimes, the constraints of the discussion are out of my control, such as when other classmates wait until late in the week to post and I don't have as much opportunity to engage in a true discussion… I'm not sure if this map would be able to change my behavior if other classmates continue to post close to discussion deadlines."</w:t>
            </w:r>
          </w:p>
        </w:tc>
      </w:tr>
      <w:tr w:rsidR="008E675C" w:rsidRPr="00B372E2" w14:paraId="36E3BC14" w14:textId="77777777" w:rsidTr="00EB0E83">
        <w:trPr>
          <w:trHeight w:val="525"/>
        </w:trPr>
        <w:tc>
          <w:tcPr>
            <w:tcW w:w="865" w:type="dxa"/>
            <w:vMerge/>
            <w:shd w:val="clear" w:color="auto" w:fill="D4D4D4"/>
            <w:tcMar>
              <w:top w:w="60" w:type="dxa"/>
              <w:left w:w="60" w:type="dxa"/>
              <w:bottom w:w="60" w:type="dxa"/>
              <w:right w:w="60" w:type="dxa"/>
            </w:tcMar>
            <w:hideMark/>
          </w:tcPr>
          <w:p w14:paraId="6CE652A4" w14:textId="77777777" w:rsidR="008E675C" w:rsidRPr="00B372E2" w:rsidRDefault="008E675C" w:rsidP="005363B5">
            <w:pPr>
              <w:rPr>
                <w:sz w:val="20"/>
                <w:szCs w:val="20"/>
              </w:rPr>
            </w:pPr>
          </w:p>
        </w:tc>
        <w:tc>
          <w:tcPr>
            <w:tcW w:w="1409" w:type="dxa"/>
            <w:tcMar>
              <w:top w:w="60" w:type="dxa"/>
              <w:left w:w="60" w:type="dxa"/>
              <w:bottom w:w="60" w:type="dxa"/>
              <w:right w:w="60" w:type="dxa"/>
            </w:tcMar>
            <w:hideMark/>
          </w:tcPr>
          <w:p w14:paraId="5AFD42CE" w14:textId="4C64605E" w:rsidR="008E675C" w:rsidRPr="00B372E2" w:rsidRDefault="008E675C" w:rsidP="005363B5">
            <w:pPr>
              <w:rPr>
                <w:sz w:val="20"/>
                <w:szCs w:val="20"/>
              </w:rPr>
            </w:pPr>
            <w:r w:rsidRPr="00B372E2">
              <w:rPr>
                <w:color w:val="000000"/>
                <w:sz w:val="20"/>
                <w:szCs w:val="20"/>
              </w:rPr>
              <w:t xml:space="preserve">Preference for Autonomy </w:t>
            </w:r>
            <w:r w:rsidR="00257F82" w:rsidRPr="00B372E2">
              <w:rPr>
                <w:color w:val="000000"/>
                <w:sz w:val="20"/>
                <w:szCs w:val="20"/>
              </w:rPr>
              <w:t>&amp;</w:t>
            </w:r>
            <w:r w:rsidRPr="00B372E2">
              <w:rPr>
                <w:color w:val="000000"/>
                <w:sz w:val="20"/>
                <w:szCs w:val="20"/>
              </w:rPr>
              <w:t xml:space="preserve"> Existing Interaction Styles</w:t>
            </w:r>
          </w:p>
        </w:tc>
        <w:tc>
          <w:tcPr>
            <w:tcW w:w="2938" w:type="dxa"/>
            <w:tcMar>
              <w:top w:w="60" w:type="dxa"/>
              <w:left w:w="60" w:type="dxa"/>
              <w:bottom w:w="60" w:type="dxa"/>
              <w:right w:w="60" w:type="dxa"/>
            </w:tcMar>
            <w:hideMark/>
          </w:tcPr>
          <w:p w14:paraId="40F8C1F6" w14:textId="77777777" w:rsidR="008E675C" w:rsidRPr="00B372E2" w:rsidRDefault="008E675C" w:rsidP="005363B5">
            <w:pPr>
              <w:rPr>
                <w:sz w:val="20"/>
                <w:szCs w:val="20"/>
              </w:rPr>
            </w:pPr>
            <w:r w:rsidRPr="00B372E2">
              <w:rPr>
                <w:color w:val="000000"/>
                <w:sz w:val="20"/>
                <w:szCs w:val="20"/>
              </w:rPr>
              <w:t>Responses preferring existing methods of interaction and communication over using sociograms.</w:t>
            </w:r>
          </w:p>
        </w:tc>
        <w:tc>
          <w:tcPr>
            <w:tcW w:w="3317" w:type="dxa"/>
            <w:tcMar>
              <w:top w:w="60" w:type="dxa"/>
              <w:left w:w="60" w:type="dxa"/>
              <w:bottom w:w="60" w:type="dxa"/>
              <w:right w:w="60" w:type="dxa"/>
            </w:tcMar>
            <w:hideMark/>
          </w:tcPr>
          <w:p w14:paraId="2235CE24" w14:textId="77777777" w:rsidR="008E675C" w:rsidRPr="00B372E2" w:rsidRDefault="008E675C" w:rsidP="005363B5">
            <w:pPr>
              <w:rPr>
                <w:i/>
                <w:iCs/>
                <w:sz w:val="20"/>
                <w:szCs w:val="20"/>
              </w:rPr>
            </w:pPr>
            <w:r w:rsidRPr="00B372E2">
              <w:rPr>
                <w:i/>
                <w:iCs/>
                <w:color w:val="000000"/>
                <w:sz w:val="20"/>
                <w:szCs w:val="20"/>
              </w:rPr>
              <w:t>"My decisions on who to interact with are based on the post, not on how to 'expand my network'." </w:t>
            </w:r>
          </w:p>
          <w:p w14:paraId="0531F168" w14:textId="77777777" w:rsidR="008E675C" w:rsidRPr="00B372E2" w:rsidRDefault="008E675C" w:rsidP="005363B5">
            <w:pPr>
              <w:rPr>
                <w:i/>
                <w:iCs/>
                <w:color w:val="000000"/>
                <w:sz w:val="20"/>
                <w:szCs w:val="20"/>
              </w:rPr>
            </w:pPr>
          </w:p>
          <w:p w14:paraId="6806CA57" w14:textId="77777777" w:rsidR="008E675C" w:rsidRPr="00B372E2" w:rsidRDefault="008E675C" w:rsidP="005363B5">
            <w:pPr>
              <w:rPr>
                <w:i/>
                <w:iCs/>
                <w:sz w:val="20"/>
                <w:szCs w:val="20"/>
              </w:rPr>
            </w:pPr>
            <w:r w:rsidRPr="00B372E2">
              <w:rPr>
                <w:i/>
                <w:iCs/>
                <w:color w:val="000000"/>
                <w:sz w:val="20"/>
                <w:szCs w:val="20"/>
              </w:rPr>
              <w:t>"I made my decisions on who to interact with based on the post, not on how to 'expand my network'. Which is just good life advice."</w:t>
            </w:r>
          </w:p>
        </w:tc>
      </w:tr>
      <w:tr w:rsidR="008E675C" w:rsidRPr="00B372E2" w14:paraId="785E7A13" w14:textId="77777777" w:rsidTr="00EB0E83">
        <w:trPr>
          <w:trHeight w:val="165"/>
        </w:trPr>
        <w:tc>
          <w:tcPr>
            <w:tcW w:w="865" w:type="dxa"/>
            <w:vMerge w:val="restart"/>
            <w:shd w:val="clear" w:color="auto" w:fill="D4D4D4"/>
            <w:tcMar>
              <w:top w:w="60" w:type="dxa"/>
              <w:left w:w="60" w:type="dxa"/>
              <w:bottom w:w="60" w:type="dxa"/>
              <w:right w:w="60" w:type="dxa"/>
            </w:tcMar>
            <w:hideMark/>
          </w:tcPr>
          <w:p w14:paraId="59B32AA6" w14:textId="77777777" w:rsidR="008E675C" w:rsidRPr="00B372E2" w:rsidRDefault="008E675C" w:rsidP="005363B5">
            <w:pPr>
              <w:rPr>
                <w:sz w:val="20"/>
                <w:szCs w:val="20"/>
              </w:rPr>
            </w:pPr>
            <w:r w:rsidRPr="00B372E2">
              <w:rPr>
                <w:b/>
                <w:bCs/>
                <w:color w:val="000000"/>
                <w:sz w:val="20"/>
                <w:szCs w:val="20"/>
              </w:rPr>
              <w:t>Neutral</w:t>
            </w:r>
          </w:p>
        </w:tc>
        <w:tc>
          <w:tcPr>
            <w:tcW w:w="1409" w:type="dxa"/>
            <w:tcMar>
              <w:top w:w="60" w:type="dxa"/>
              <w:left w:w="60" w:type="dxa"/>
              <w:bottom w:w="60" w:type="dxa"/>
              <w:right w:w="60" w:type="dxa"/>
            </w:tcMar>
            <w:hideMark/>
          </w:tcPr>
          <w:p w14:paraId="497804E9" w14:textId="77777777" w:rsidR="008E675C" w:rsidRPr="00B372E2" w:rsidRDefault="008E675C" w:rsidP="005363B5">
            <w:pPr>
              <w:rPr>
                <w:sz w:val="20"/>
                <w:szCs w:val="20"/>
              </w:rPr>
            </w:pPr>
            <w:r w:rsidRPr="00B372E2">
              <w:rPr>
                <w:color w:val="000000"/>
                <w:sz w:val="20"/>
                <w:szCs w:val="20"/>
              </w:rPr>
              <w:t>Indifference or Uncertainty</w:t>
            </w:r>
          </w:p>
        </w:tc>
        <w:tc>
          <w:tcPr>
            <w:tcW w:w="2938" w:type="dxa"/>
            <w:tcMar>
              <w:top w:w="60" w:type="dxa"/>
              <w:left w:w="60" w:type="dxa"/>
              <w:bottom w:w="60" w:type="dxa"/>
              <w:right w:w="60" w:type="dxa"/>
            </w:tcMar>
            <w:hideMark/>
          </w:tcPr>
          <w:p w14:paraId="1C6139FC" w14:textId="77777777" w:rsidR="008E675C" w:rsidRPr="00B372E2" w:rsidRDefault="008E675C" w:rsidP="005363B5">
            <w:pPr>
              <w:rPr>
                <w:sz w:val="20"/>
                <w:szCs w:val="20"/>
              </w:rPr>
            </w:pPr>
            <w:r w:rsidRPr="00B372E2">
              <w:rPr>
                <w:color w:val="000000"/>
                <w:sz w:val="20"/>
                <w:szCs w:val="20"/>
              </w:rPr>
              <w:t>Responses showing a lack of strong opinion or interest in using sociograms, or uncertainty about their impact.</w:t>
            </w:r>
          </w:p>
        </w:tc>
        <w:tc>
          <w:tcPr>
            <w:tcW w:w="3317" w:type="dxa"/>
            <w:tcMar>
              <w:top w:w="60" w:type="dxa"/>
              <w:left w:w="60" w:type="dxa"/>
              <w:bottom w:w="60" w:type="dxa"/>
              <w:right w:w="60" w:type="dxa"/>
            </w:tcMar>
            <w:hideMark/>
          </w:tcPr>
          <w:p w14:paraId="58FA3C22" w14:textId="77777777" w:rsidR="008E675C" w:rsidRPr="00B372E2" w:rsidRDefault="008E675C" w:rsidP="005363B5">
            <w:pPr>
              <w:rPr>
                <w:i/>
                <w:iCs/>
                <w:sz w:val="20"/>
                <w:szCs w:val="20"/>
              </w:rPr>
            </w:pPr>
            <w:r w:rsidRPr="00B372E2">
              <w:rPr>
                <w:i/>
                <w:iCs/>
                <w:color w:val="000000"/>
                <w:sz w:val="20"/>
                <w:szCs w:val="20"/>
              </w:rPr>
              <w:t>"I don't really mind either way."</w:t>
            </w:r>
          </w:p>
        </w:tc>
      </w:tr>
      <w:tr w:rsidR="008E675C" w:rsidRPr="00B372E2" w14:paraId="27CD8BED" w14:textId="77777777" w:rsidTr="00EB0E83">
        <w:trPr>
          <w:trHeight w:val="525"/>
        </w:trPr>
        <w:tc>
          <w:tcPr>
            <w:tcW w:w="865" w:type="dxa"/>
            <w:vMerge/>
            <w:shd w:val="clear" w:color="auto" w:fill="D4D4D4"/>
            <w:tcMar>
              <w:top w:w="60" w:type="dxa"/>
              <w:left w:w="60" w:type="dxa"/>
              <w:bottom w:w="60" w:type="dxa"/>
              <w:right w:w="60" w:type="dxa"/>
            </w:tcMar>
            <w:hideMark/>
          </w:tcPr>
          <w:p w14:paraId="5B7E2350" w14:textId="77777777" w:rsidR="008E675C" w:rsidRPr="00B372E2" w:rsidRDefault="008E675C" w:rsidP="005363B5">
            <w:pPr>
              <w:rPr>
                <w:sz w:val="20"/>
                <w:szCs w:val="20"/>
              </w:rPr>
            </w:pPr>
          </w:p>
        </w:tc>
        <w:tc>
          <w:tcPr>
            <w:tcW w:w="1409" w:type="dxa"/>
            <w:tcMar>
              <w:top w:w="60" w:type="dxa"/>
              <w:left w:w="60" w:type="dxa"/>
              <w:bottom w:w="60" w:type="dxa"/>
              <w:right w:w="60" w:type="dxa"/>
            </w:tcMar>
            <w:hideMark/>
          </w:tcPr>
          <w:p w14:paraId="111D8A02" w14:textId="77777777" w:rsidR="008E675C" w:rsidRPr="00B372E2" w:rsidRDefault="008E675C" w:rsidP="005363B5">
            <w:pPr>
              <w:rPr>
                <w:sz w:val="20"/>
                <w:szCs w:val="20"/>
              </w:rPr>
            </w:pPr>
            <w:r w:rsidRPr="00B372E2">
              <w:rPr>
                <w:color w:val="000000"/>
                <w:sz w:val="20"/>
                <w:szCs w:val="20"/>
              </w:rPr>
              <w:t>Conditional Support</w:t>
            </w:r>
          </w:p>
        </w:tc>
        <w:tc>
          <w:tcPr>
            <w:tcW w:w="2938" w:type="dxa"/>
            <w:tcMar>
              <w:top w:w="60" w:type="dxa"/>
              <w:left w:w="60" w:type="dxa"/>
              <w:bottom w:w="60" w:type="dxa"/>
              <w:right w:w="60" w:type="dxa"/>
            </w:tcMar>
            <w:hideMark/>
          </w:tcPr>
          <w:p w14:paraId="35442F51" w14:textId="77777777" w:rsidR="008E675C" w:rsidRPr="00B372E2" w:rsidRDefault="008E675C" w:rsidP="005363B5">
            <w:pPr>
              <w:rPr>
                <w:sz w:val="20"/>
                <w:szCs w:val="20"/>
              </w:rPr>
            </w:pPr>
            <w:r w:rsidRPr="00B372E2">
              <w:rPr>
                <w:color w:val="000000"/>
                <w:sz w:val="20"/>
                <w:szCs w:val="20"/>
              </w:rPr>
              <w:t>Responses indicating potential support for sociograms if more information or guidance is provided.</w:t>
            </w:r>
          </w:p>
        </w:tc>
        <w:tc>
          <w:tcPr>
            <w:tcW w:w="3317" w:type="dxa"/>
            <w:tcMar>
              <w:top w:w="60" w:type="dxa"/>
              <w:left w:w="60" w:type="dxa"/>
              <w:bottom w:w="60" w:type="dxa"/>
              <w:right w:w="60" w:type="dxa"/>
            </w:tcMar>
            <w:hideMark/>
          </w:tcPr>
          <w:p w14:paraId="13D7FFEF" w14:textId="77777777" w:rsidR="008E675C" w:rsidRPr="00B372E2" w:rsidRDefault="008E675C" w:rsidP="005363B5">
            <w:pPr>
              <w:rPr>
                <w:i/>
                <w:iCs/>
                <w:sz w:val="20"/>
                <w:szCs w:val="20"/>
              </w:rPr>
            </w:pPr>
            <w:r w:rsidRPr="00B372E2">
              <w:rPr>
                <w:i/>
                <w:iCs/>
                <w:color w:val="000000"/>
                <w:sz w:val="20"/>
                <w:szCs w:val="20"/>
              </w:rPr>
              <w:t xml:space="preserve">"I think if I knew more about social </w:t>
            </w:r>
            <w:proofErr w:type="gramStart"/>
            <w:r w:rsidRPr="00B372E2">
              <w:rPr>
                <w:i/>
                <w:iCs/>
                <w:color w:val="000000"/>
                <w:sz w:val="20"/>
                <w:szCs w:val="20"/>
              </w:rPr>
              <w:t>mapping</w:t>
            </w:r>
            <w:proofErr w:type="gramEnd"/>
            <w:r w:rsidRPr="00B372E2">
              <w:rPr>
                <w:i/>
                <w:iCs/>
                <w:color w:val="000000"/>
                <w:sz w:val="20"/>
                <w:szCs w:val="20"/>
              </w:rPr>
              <w:t xml:space="preserve"> I would gain additional insight into class discussions." </w:t>
            </w:r>
          </w:p>
          <w:p w14:paraId="7D415A19" w14:textId="75192958" w:rsidR="008E675C" w:rsidRPr="00B372E2" w:rsidRDefault="008E675C" w:rsidP="005363B5">
            <w:pPr>
              <w:rPr>
                <w:i/>
                <w:iCs/>
                <w:sz w:val="20"/>
                <w:szCs w:val="20"/>
              </w:rPr>
            </w:pPr>
          </w:p>
        </w:tc>
      </w:tr>
    </w:tbl>
    <w:p w14:paraId="6E6B15F9" w14:textId="77777777" w:rsidR="00846E0B" w:rsidRPr="00B372E2" w:rsidRDefault="007321A5" w:rsidP="0049259F">
      <w:pPr>
        <w:spacing w:line="480" w:lineRule="auto"/>
        <w:outlineLvl w:val="2"/>
        <w:rPr>
          <w:sz w:val="20"/>
          <w:szCs w:val="20"/>
        </w:rPr>
      </w:pPr>
      <w:r w:rsidRPr="00B372E2">
        <w:rPr>
          <w:sz w:val="20"/>
          <w:szCs w:val="20"/>
        </w:rPr>
        <w:tab/>
      </w:r>
    </w:p>
    <w:p w14:paraId="09CC1B97" w14:textId="13D83FA5" w:rsidR="000672DF" w:rsidRPr="00B372E2" w:rsidRDefault="000672DF" w:rsidP="000672DF">
      <w:pPr>
        <w:outlineLvl w:val="2"/>
        <w:rPr>
          <w:i/>
          <w:iCs/>
          <w:sz w:val="20"/>
          <w:szCs w:val="20"/>
        </w:rPr>
      </w:pPr>
      <w:r w:rsidRPr="00B372E2">
        <w:rPr>
          <w:sz w:val="20"/>
          <w:szCs w:val="20"/>
        </w:rPr>
        <w:t xml:space="preserve">Qualitative feedback aligns with these quantitative trends, indicating that many students believe sociograms improve self-awareness and communication during discussions. Comments such as </w:t>
      </w:r>
      <w:r w:rsidRPr="00B372E2">
        <w:rPr>
          <w:i/>
          <w:iCs/>
          <w:sz w:val="20"/>
          <w:szCs w:val="20"/>
        </w:rPr>
        <w:t xml:space="preserve">"It helps in understanding our role and how we can communicate better" </w:t>
      </w:r>
      <w:r w:rsidRPr="00B372E2">
        <w:rPr>
          <w:sz w:val="20"/>
          <w:szCs w:val="20"/>
        </w:rPr>
        <w:t xml:space="preserve">reflect positive views toward sociograms' role in fostering broader interactions beyond basic discussion requirements. The visual clarity provided by sociograms, which eases the interpretation of discussion dynamics, is also valued, as seen in statements like </w:t>
      </w:r>
      <w:r w:rsidRPr="00B372E2">
        <w:rPr>
          <w:i/>
          <w:iCs/>
          <w:sz w:val="20"/>
          <w:szCs w:val="20"/>
        </w:rPr>
        <w:t>"The diagram is easier to read than trying to see who interacted with whom in the discussion thread or on a Google doc."</w:t>
      </w:r>
    </w:p>
    <w:p w14:paraId="759FF058" w14:textId="77777777" w:rsidR="00FB70F9" w:rsidRPr="00B372E2" w:rsidRDefault="00257F82" w:rsidP="000672DF">
      <w:pPr>
        <w:outlineLvl w:val="2"/>
        <w:rPr>
          <w:sz w:val="20"/>
          <w:szCs w:val="20"/>
        </w:rPr>
      </w:pPr>
      <w:r w:rsidRPr="00B372E2">
        <w:rPr>
          <w:sz w:val="20"/>
          <w:szCs w:val="20"/>
        </w:rPr>
        <w:tab/>
      </w:r>
    </w:p>
    <w:p w14:paraId="3EA24E01" w14:textId="6A0E4780" w:rsidR="000672DF" w:rsidRPr="00B372E2" w:rsidRDefault="000672DF" w:rsidP="000672DF">
      <w:pPr>
        <w:outlineLvl w:val="2"/>
        <w:rPr>
          <w:sz w:val="20"/>
          <w:szCs w:val="20"/>
        </w:rPr>
      </w:pPr>
      <w:r w:rsidRPr="00B372E2">
        <w:rPr>
          <w:sz w:val="20"/>
          <w:szCs w:val="20"/>
        </w:rPr>
        <w:t xml:space="preserve">However, alongside this willingness to use sociograms, concerns were also voiced regarding privacy, potential competitive behavior, and the actual impact on participation. For example, some students remarked, "The sociogram would make me feel uncomfortable and more observed," reflecting worries about sociograms fostering a sense of being watched. Furthermore, 32% of students expressed reluctance to use sociograms in future discussions, primarily citing a lack of perceived benefits or necessity. This skepticism is captured in comments like </w:t>
      </w:r>
      <w:r w:rsidRPr="00B372E2">
        <w:rPr>
          <w:i/>
          <w:iCs/>
          <w:sz w:val="20"/>
          <w:szCs w:val="20"/>
        </w:rPr>
        <w:t>"I'm not sure how it would help me"</w:t>
      </w:r>
      <w:r w:rsidRPr="00B372E2">
        <w:rPr>
          <w:sz w:val="20"/>
          <w:szCs w:val="20"/>
        </w:rPr>
        <w:t xml:space="preserve"> and </w:t>
      </w:r>
      <w:r w:rsidRPr="00B372E2">
        <w:rPr>
          <w:i/>
          <w:iCs/>
          <w:sz w:val="20"/>
          <w:szCs w:val="20"/>
        </w:rPr>
        <w:t>"I do not need a map of who communicated where."</w:t>
      </w:r>
      <w:r w:rsidRPr="00B372E2">
        <w:rPr>
          <w:sz w:val="20"/>
          <w:szCs w:val="20"/>
        </w:rPr>
        <w:t xml:space="preserve"> Additionally, a significant aversion to group discussions was noted, with sentiments such as </w:t>
      </w:r>
      <w:r w:rsidRPr="00B372E2">
        <w:rPr>
          <w:i/>
          <w:iCs/>
          <w:sz w:val="20"/>
          <w:szCs w:val="20"/>
        </w:rPr>
        <w:t>"Having course discussions as the main grades was absolutely horrible... discussion groups give me anxiety and make me extremely self-conscious about the things I post."</w:t>
      </w:r>
    </w:p>
    <w:p w14:paraId="4C784D53" w14:textId="77777777" w:rsidR="00FB70F9" w:rsidRPr="00B372E2" w:rsidRDefault="00257F82" w:rsidP="000672DF">
      <w:pPr>
        <w:outlineLvl w:val="2"/>
        <w:rPr>
          <w:sz w:val="20"/>
          <w:szCs w:val="20"/>
        </w:rPr>
      </w:pPr>
      <w:r w:rsidRPr="00B372E2">
        <w:rPr>
          <w:sz w:val="20"/>
          <w:szCs w:val="20"/>
        </w:rPr>
        <w:tab/>
      </w:r>
    </w:p>
    <w:p w14:paraId="796D2105" w14:textId="40D9D9EF" w:rsidR="005D36C8" w:rsidRPr="00B372E2" w:rsidRDefault="000672DF" w:rsidP="000672DF">
      <w:pPr>
        <w:outlineLvl w:val="2"/>
        <w:rPr>
          <w:sz w:val="20"/>
          <w:szCs w:val="20"/>
        </w:rPr>
      </w:pPr>
      <w:r w:rsidRPr="00B372E2">
        <w:rPr>
          <w:sz w:val="20"/>
          <w:szCs w:val="20"/>
        </w:rPr>
        <w:t xml:space="preserve">Lastly, 7% of participants displayed neutrality or indifference, summarizing their stance with </w:t>
      </w:r>
      <w:r w:rsidRPr="00B372E2">
        <w:rPr>
          <w:i/>
          <w:iCs/>
          <w:sz w:val="20"/>
          <w:szCs w:val="20"/>
        </w:rPr>
        <w:t>"I don't really mind either way"</w:t>
      </w:r>
      <w:r w:rsidRPr="00B372E2">
        <w:rPr>
          <w:sz w:val="20"/>
          <w:szCs w:val="20"/>
        </w:rPr>
        <w:t xml:space="preserve"> and </w:t>
      </w:r>
      <w:r w:rsidRPr="00B372E2">
        <w:rPr>
          <w:i/>
          <w:iCs/>
          <w:sz w:val="20"/>
          <w:szCs w:val="20"/>
        </w:rPr>
        <w:t xml:space="preserve">"I'm indifferent." </w:t>
      </w:r>
      <w:r w:rsidRPr="00B372E2">
        <w:rPr>
          <w:sz w:val="20"/>
          <w:szCs w:val="20"/>
        </w:rPr>
        <w:t>These neutral responses suggest that while some students see potential in sociograms, others may need more information or a clearer understanding of how these tools can enhance their learning experience. While data suggests that sociograms could positively correlate with enhanced discussion engagement, their full integration into future courses warrants careful consideration, especially given the concerns about privacy and the potential for inducing competitive dynamics.</w:t>
      </w:r>
    </w:p>
    <w:p w14:paraId="58DDD052" w14:textId="77777777" w:rsidR="001B213B" w:rsidRPr="00B372E2" w:rsidRDefault="001B213B" w:rsidP="001B213B">
      <w:pPr>
        <w:pStyle w:val="Heading1"/>
        <w:spacing w:before="0"/>
        <w:jc w:val="center"/>
        <w:rPr>
          <w:b/>
          <w:bCs/>
          <w:sz w:val="20"/>
          <w:szCs w:val="20"/>
        </w:rPr>
      </w:pPr>
    </w:p>
    <w:p w14:paraId="50E3E531" w14:textId="6C141105" w:rsidR="007321A5" w:rsidRPr="00B372E2" w:rsidRDefault="007321A5" w:rsidP="001B213B">
      <w:pPr>
        <w:pStyle w:val="Heading1"/>
        <w:spacing w:before="0"/>
        <w:jc w:val="center"/>
        <w:rPr>
          <w:b/>
          <w:bCs/>
          <w:sz w:val="20"/>
          <w:szCs w:val="20"/>
        </w:rPr>
      </w:pPr>
      <w:r w:rsidRPr="00B372E2">
        <w:rPr>
          <w:b/>
          <w:bCs/>
          <w:sz w:val="20"/>
          <w:szCs w:val="20"/>
        </w:rPr>
        <w:t>Discussion</w:t>
      </w:r>
    </w:p>
    <w:p w14:paraId="597AC119" w14:textId="77777777" w:rsidR="00E313FA" w:rsidRPr="00B372E2" w:rsidRDefault="00E313FA" w:rsidP="001B213B">
      <w:pPr>
        <w:pStyle w:val="NormalWeb"/>
        <w:spacing w:before="0" w:beforeAutospacing="0" w:after="0" w:afterAutospacing="0"/>
        <w:rPr>
          <w:sz w:val="20"/>
          <w:szCs w:val="20"/>
        </w:rPr>
      </w:pPr>
    </w:p>
    <w:p w14:paraId="3B3C7DF6" w14:textId="77777777" w:rsidR="003D6F10" w:rsidRPr="00B372E2" w:rsidRDefault="006E4C63" w:rsidP="00024EAF">
      <w:pPr>
        <w:pStyle w:val="NormalWeb"/>
        <w:spacing w:before="0" w:beforeAutospacing="0" w:after="0" w:afterAutospacing="0"/>
        <w:rPr>
          <w:sz w:val="20"/>
          <w:szCs w:val="20"/>
        </w:rPr>
      </w:pPr>
      <w:r w:rsidRPr="00B372E2">
        <w:rPr>
          <w:sz w:val="20"/>
          <w:szCs w:val="20"/>
        </w:rPr>
        <w:t xml:space="preserve">This study explored the perceived value and impact of sociograms as instructional tools within online learning communities, guided by the </w:t>
      </w:r>
      <w:proofErr w:type="spellStart"/>
      <w:r w:rsidRPr="00B372E2">
        <w:rPr>
          <w:sz w:val="20"/>
          <w:szCs w:val="20"/>
        </w:rPr>
        <w:t>CoI</w:t>
      </w:r>
      <w:proofErr w:type="spellEnd"/>
      <w:r w:rsidRPr="00B372E2">
        <w:rPr>
          <w:sz w:val="20"/>
          <w:szCs w:val="20"/>
        </w:rPr>
        <w:t xml:space="preserve"> framework. The findings provide insights into how sociograms influence students' engagement, interaction, and perceptions in AODs.</w:t>
      </w:r>
    </w:p>
    <w:p w14:paraId="48F61B5E" w14:textId="77777777" w:rsidR="003D6F10" w:rsidRPr="00B372E2" w:rsidRDefault="003D6F10" w:rsidP="00024EAF">
      <w:pPr>
        <w:pStyle w:val="NormalWeb"/>
        <w:spacing w:before="0" w:beforeAutospacing="0" w:after="0" w:afterAutospacing="0"/>
        <w:rPr>
          <w:sz w:val="20"/>
          <w:szCs w:val="20"/>
        </w:rPr>
      </w:pPr>
    </w:p>
    <w:p w14:paraId="05A33884" w14:textId="008A76E7" w:rsidR="00024EAF" w:rsidRPr="00B372E2" w:rsidRDefault="006E4C63" w:rsidP="00024EAF">
      <w:pPr>
        <w:pStyle w:val="NormalWeb"/>
        <w:spacing w:before="0" w:beforeAutospacing="0" w:after="0" w:afterAutospacing="0"/>
        <w:rPr>
          <w:bCs w:val="0"/>
          <w:sz w:val="20"/>
          <w:szCs w:val="20"/>
        </w:rPr>
      </w:pPr>
      <w:r w:rsidRPr="00B372E2">
        <w:rPr>
          <w:sz w:val="20"/>
          <w:szCs w:val="20"/>
        </w:rPr>
        <w:t xml:space="preserve">Regarding perceptions of online learning communities (RQ1), the quantitative analysis showed that students generally view online communities positively, with high mean scores indicating a strong recognition of their value. This aligns with prior research highlighting the benefits of online communities for fostering collaboration, support, and knowledge sharing (Shea, 2006; Singh et al., 2022). Qualitative data enriched this understanding, with themes like </w:t>
      </w:r>
      <w:r w:rsidRPr="00B372E2">
        <w:rPr>
          <w:i/>
          <w:iCs/>
          <w:sz w:val="20"/>
          <w:szCs w:val="20"/>
        </w:rPr>
        <w:t>"Value of Collaboration and Discussion"</w:t>
      </w:r>
      <w:r w:rsidRPr="00B372E2">
        <w:rPr>
          <w:sz w:val="20"/>
          <w:szCs w:val="20"/>
        </w:rPr>
        <w:t xml:space="preserve"> and "Sense of Community and Belonging" underscoring the importance of interaction and SP in online learning. These findings resonate with the </w:t>
      </w:r>
      <w:proofErr w:type="spellStart"/>
      <w:r w:rsidRPr="00B372E2">
        <w:rPr>
          <w:sz w:val="20"/>
          <w:szCs w:val="20"/>
        </w:rPr>
        <w:t>CoI</w:t>
      </w:r>
      <w:proofErr w:type="spellEnd"/>
      <w:r w:rsidRPr="00B372E2">
        <w:rPr>
          <w:sz w:val="20"/>
          <w:szCs w:val="20"/>
        </w:rPr>
        <w:t xml:space="preserve"> framework's emphasis on SP as a critical component of effective online education.</w:t>
      </w:r>
    </w:p>
    <w:p w14:paraId="21CDEC3B" w14:textId="77777777" w:rsidR="003D6F10" w:rsidRPr="00B372E2" w:rsidRDefault="003D6F10" w:rsidP="00024EAF">
      <w:pPr>
        <w:pStyle w:val="NormalWeb"/>
        <w:spacing w:before="0" w:beforeAutospacing="0" w:after="0" w:afterAutospacing="0"/>
        <w:rPr>
          <w:sz w:val="20"/>
          <w:szCs w:val="20"/>
        </w:rPr>
      </w:pPr>
    </w:p>
    <w:p w14:paraId="428D64FC" w14:textId="5B001D8F" w:rsidR="006E4C63" w:rsidRPr="00B372E2" w:rsidRDefault="006E4C63" w:rsidP="00024EAF">
      <w:pPr>
        <w:pStyle w:val="NormalWeb"/>
        <w:spacing w:before="0" w:beforeAutospacing="0" w:after="0" w:afterAutospacing="0"/>
        <w:rPr>
          <w:bCs w:val="0"/>
          <w:sz w:val="20"/>
          <w:szCs w:val="20"/>
        </w:rPr>
      </w:pPr>
      <w:r w:rsidRPr="00B372E2">
        <w:rPr>
          <w:sz w:val="20"/>
          <w:szCs w:val="20"/>
        </w:rPr>
        <w:t xml:space="preserve">For the relationship between sociograms and </w:t>
      </w:r>
      <w:proofErr w:type="spellStart"/>
      <w:r w:rsidRPr="00B372E2">
        <w:rPr>
          <w:sz w:val="20"/>
          <w:szCs w:val="20"/>
        </w:rPr>
        <w:t>CoI</w:t>
      </w:r>
      <w:proofErr w:type="spellEnd"/>
      <w:r w:rsidRPr="00B372E2">
        <w:rPr>
          <w:sz w:val="20"/>
          <w:szCs w:val="20"/>
        </w:rPr>
        <w:t xml:space="preserve"> Elements (RQ2), correlation analyses revealed significant relationships between SPS and the </w:t>
      </w:r>
      <w:proofErr w:type="spellStart"/>
      <w:r w:rsidRPr="00B372E2">
        <w:rPr>
          <w:sz w:val="20"/>
          <w:szCs w:val="20"/>
        </w:rPr>
        <w:t>CoI</w:t>
      </w:r>
      <w:proofErr w:type="spellEnd"/>
      <w:r w:rsidRPr="00B372E2">
        <w:rPr>
          <w:sz w:val="20"/>
          <w:szCs w:val="20"/>
        </w:rPr>
        <w:t xml:space="preserve"> elements. Strong correlations between SPS and both SP and CP suggest that sociograms enhance social and cognitive engagement—key components of meaningful learning experiences. By visually mapping interactions, sociograms appear to facilitate SP by helping students better understand and engage with their learning community, echoing research by Akyol &amp; Garrison (20</w:t>
      </w:r>
      <w:r w:rsidR="002E2ACB" w:rsidRPr="00B372E2">
        <w:rPr>
          <w:sz w:val="20"/>
          <w:szCs w:val="20"/>
        </w:rPr>
        <w:t>08</w:t>
      </w:r>
      <w:r w:rsidRPr="00B372E2">
        <w:rPr>
          <w:sz w:val="20"/>
          <w:szCs w:val="20"/>
        </w:rPr>
        <w:t xml:space="preserve">). Regression analyses further supported these findings, showing that SPS items could explain a substantial portion of variance in SP, CP, and TP, with the strongest predictive relationships for SP and CP. These results highlight sociograms' potential in promoting both engagement and cognitive presence, aligning with findings by </w:t>
      </w:r>
      <w:proofErr w:type="spellStart"/>
      <w:r w:rsidRPr="00B372E2">
        <w:rPr>
          <w:sz w:val="20"/>
          <w:szCs w:val="20"/>
        </w:rPr>
        <w:t>Bakharia</w:t>
      </w:r>
      <w:proofErr w:type="spellEnd"/>
      <w:r w:rsidRPr="00B372E2">
        <w:rPr>
          <w:sz w:val="20"/>
          <w:szCs w:val="20"/>
        </w:rPr>
        <w:t xml:space="preserve"> &amp; Dawson (2011).</w:t>
      </w:r>
    </w:p>
    <w:p w14:paraId="58FD8249" w14:textId="77777777" w:rsidR="003D6F10" w:rsidRPr="00B372E2" w:rsidRDefault="003D6F10" w:rsidP="00024EAF">
      <w:pPr>
        <w:pStyle w:val="NormalWeb"/>
        <w:spacing w:before="0" w:beforeAutospacing="0" w:after="0" w:afterAutospacing="0"/>
        <w:rPr>
          <w:sz w:val="20"/>
          <w:szCs w:val="20"/>
        </w:rPr>
      </w:pPr>
    </w:p>
    <w:p w14:paraId="4567E1F3" w14:textId="2E7AE625" w:rsidR="006E4C63" w:rsidRPr="00B372E2" w:rsidRDefault="006E4C63" w:rsidP="00024EAF">
      <w:pPr>
        <w:pStyle w:val="NormalWeb"/>
        <w:spacing w:before="0" w:beforeAutospacing="0" w:after="0" w:afterAutospacing="0"/>
        <w:rPr>
          <w:sz w:val="20"/>
          <w:szCs w:val="20"/>
        </w:rPr>
      </w:pPr>
      <w:r w:rsidRPr="00B372E2">
        <w:rPr>
          <w:sz w:val="20"/>
          <w:szCs w:val="20"/>
        </w:rPr>
        <w:t>Regarding the impact of sociograms on student engagement (RQ3), the thematic analysis provided a nuanced understanding. Themes like "Engagement &amp; Interaction" and "Community Dynamics" were frequently mentioned, reflecting students' observations on how sociograms facilitate and visualize engagement within the learning community. Students appreciated how sociograms made interaction patterns visible, helping them understand participation dynamics and encouraging broader engagement. However, challenges such as "Understanding Barriers" and "Perceived Usefulness" were noted. Some students expressed difficulties interpreting sociograms and skepticism about their practical application. These concerns highlight the need for better guidance in using sociograms effectively. Educational institutions should consider offering training to help students and instructors fully utilize these tools. The mixed sentiments regarding sociograms' impact on participation behaviors suggest that while many students recognize their theoretical benefits, there is variability in how these tools influence actual engagement. This indicates that the effectiveness of sociograms may depend on individual differences and course design contexts.</w:t>
      </w:r>
    </w:p>
    <w:p w14:paraId="1B4077A9" w14:textId="77777777" w:rsidR="00E313FA" w:rsidRPr="00B372E2" w:rsidRDefault="00E313FA" w:rsidP="001B213B">
      <w:pPr>
        <w:pStyle w:val="Heading2"/>
        <w:spacing w:before="0"/>
        <w:jc w:val="center"/>
        <w:rPr>
          <w:b/>
          <w:bCs/>
          <w:sz w:val="20"/>
          <w:szCs w:val="20"/>
        </w:rPr>
      </w:pPr>
    </w:p>
    <w:p w14:paraId="3D540F47" w14:textId="179A7328" w:rsidR="006E4C63" w:rsidRPr="00B372E2" w:rsidRDefault="006E4C63" w:rsidP="001B213B">
      <w:pPr>
        <w:pStyle w:val="Heading2"/>
        <w:spacing w:before="0"/>
        <w:jc w:val="center"/>
        <w:rPr>
          <w:b/>
          <w:bCs/>
          <w:sz w:val="20"/>
          <w:szCs w:val="20"/>
        </w:rPr>
      </w:pPr>
      <w:r w:rsidRPr="00B372E2">
        <w:rPr>
          <w:b/>
          <w:bCs/>
          <w:sz w:val="20"/>
          <w:szCs w:val="20"/>
        </w:rPr>
        <w:t>Implications</w:t>
      </w:r>
    </w:p>
    <w:p w14:paraId="66549769" w14:textId="77777777" w:rsidR="00E313FA" w:rsidRPr="00B372E2" w:rsidRDefault="00E313FA" w:rsidP="00E313FA">
      <w:pPr>
        <w:pStyle w:val="NormalWeb"/>
        <w:spacing w:before="0" w:beforeAutospacing="0" w:after="0" w:afterAutospacing="0"/>
        <w:rPr>
          <w:sz w:val="20"/>
          <w:szCs w:val="20"/>
        </w:rPr>
      </w:pPr>
    </w:p>
    <w:p w14:paraId="1DB3196B" w14:textId="113A2FDB" w:rsidR="003D6F10" w:rsidRPr="00B372E2" w:rsidRDefault="006E4C63" w:rsidP="00E313FA">
      <w:pPr>
        <w:pStyle w:val="NormalWeb"/>
        <w:spacing w:before="0" w:beforeAutospacing="0" w:after="0" w:afterAutospacing="0"/>
        <w:rPr>
          <w:sz w:val="20"/>
          <w:szCs w:val="20"/>
        </w:rPr>
      </w:pPr>
      <w:r w:rsidRPr="00B372E2">
        <w:rPr>
          <w:sz w:val="20"/>
          <w:szCs w:val="20"/>
        </w:rPr>
        <w:t xml:space="preserve">This study's exploration of sociograms within online learning environments, particularly through the </w:t>
      </w:r>
      <w:proofErr w:type="spellStart"/>
      <w:r w:rsidRPr="00B372E2">
        <w:rPr>
          <w:sz w:val="20"/>
          <w:szCs w:val="20"/>
        </w:rPr>
        <w:t>CoI</w:t>
      </w:r>
      <w:proofErr w:type="spellEnd"/>
      <w:r w:rsidRPr="00B372E2">
        <w:rPr>
          <w:sz w:val="20"/>
          <w:szCs w:val="20"/>
        </w:rPr>
        <w:t xml:space="preserve"> framework, reveals significant theoretical implications. The positive correlations between sociograms and </w:t>
      </w:r>
      <w:proofErr w:type="spellStart"/>
      <w:r w:rsidRPr="00B372E2">
        <w:rPr>
          <w:sz w:val="20"/>
          <w:szCs w:val="20"/>
        </w:rPr>
        <w:t>CoI</w:t>
      </w:r>
      <w:proofErr w:type="spellEnd"/>
      <w:r w:rsidRPr="00B372E2">
        <w:rPr>
          <w:sz w:val="20"/>
          <w:szCs w:val="20"/>
        </w:rPr>
        <w:t xml:space="preserve"> elements indicate that these visual tools enhance SP, CP, and TP in online classrooms. The findings suggest that sociograms foster a more engaging and connected learning experience by visualizing interaction patterns and helping students recognize their roles within the learning community. This supports the </w:t>
      </w:r>
      <w:proofErr w:type="spellStart"/>
      <w:r w:rsidRPr="00B372E2">
        <w:rPr>
          <w:sz w:val="20"/>
          <w:szCs w:val="20"/>
        </w:rPr>
        <w:t>CoI</w:t>
      </w:r>
      <w:proofErr w:type="spellEnd"/>
      <w:r w:rsidRPr="00B372E2">
        <w:rPr>
          <w:sz w:val="20"/>
          <w:szCs w:val="20"/>
        </w:rPr>
        <w:t xml:space="preserve"> framework's emphasis on the interconnectedness of SP, CP, and TP in creating effective online learning environments. The study reinforces sociograms' value as conceptual tools that can enrich theoretical understanding of online engagement and community dynamics.</w:t>
      </w:r>
    </w:p>
    <w:p w14:paraId="7F3082C4" w14:textId="77777777" w:rsidR="00C41950" w:rsidRDefault="00FB70F9" w:rsidP="003D6F10">
      <w:pPr>
        <w:pStyle w:val="NormalWeb"/>
        <w:spacing w:before="0" w:beforeAutospacing="0" w:after="0" w:afterAutospacing="0"/>
        <w:rPr>
          <w:sz w:val="20"/>
          <w:szCs w:val="20"/>
        </w:rPr>
      </w:pPr>
      <w:r w:rsidRPr="00B372E2">
        <w:rPr>
          <w:sz w:val="20"/>
          <w:szCs w:val="20"/>
        </w:rPr>
        <w:tab/>
      </w:r>
    </w:p>
    <w:p w14:paraId="0182C914" w14:textId="3BDBEDA9" w:rsidR="00E313FA" w:rsidRPr="00B372E2" w:rsidRDefault="006E4C63" w:rsidP="003D6F10">
      <w:pPr>
        <w:pStyle w:val="NormalWeb"/>
        <w:spacing w:before="0" w:beforeAutospacing="0" w:after="0" w:afterAutospacing="0"/>
        <w:rPr>
          <w:sz w:val="20"/>
          <w:szCs w:val="20"/>
        </w:rPr>
      </w:pPr>
      <w:r w:rsidRPr="00B372E2">
        <w:rPr>
          <w:sz w:val="20"/>
          <w:szCs w:val="20"/>
        </w:rPr>
        <w:t xml:space="preserve">The study also highlights practical implications for educators. Positive mean scores for SPS items indicate that students see potential benefits in sociograms. However, the effectiveness of sociograms in changing participation behavior may be limited without clear guidance and instructional integration. Educators should consider incorporating sociograms into online courses with training sessions or tutorials to help students and instructors become proficient in interpreting sociogram data. By visualizing interaction patterns, educators can identify isolated learners or those less engaged, allowing for timely interventions to foster inclusivity and prevent dropout. Sociograms can also serve as diagnostic tools to guide the development of strategies aimed at enhancing inclusivity within the learning community. The qualitative data highlights diverse student opinions, reinforcing the need for </w:t>
      </w:r>
      <w:r w:rsidRPr="00B372E2">
        <w:rPr>
          <w:sz w:val="20"/>
          <w:szCs w:val="20"/>
        </w:rPr>
        <w:lastRenderedPageBreak/>
        <w:t>educators to facilitate understanding and address potential concerns about privacy and competitiveness associated with sociograms.</w:t>
      </w:r>
    </w:p>
    <w:p w14:paraId="27657DD1" w14:textId="77777777" w:rsidR="003D6F10" w:rsidRPr="00B372E2" w:rsidRDefault="003D6F10" w:rsidP="003D6F10">
      <w:pPr>
        <w:pStyle w:val="NormalWeb"/>
        <w:spacing w:before="0" w:beforeAutospacing="0" w:after="0" w:afterAutospacing="0"/>
        <w:rPr>
          <w:sz w:val="20"/>
          <w:szCs w:val="20"/>
        </w:rPr>
      </w:pPr>
    </w:p>
    <w:p w14:paraId="6A7A9585" w14:textId="77777777" w:rsidR="003D6F10" w:rsidRPr="00B372E2" w:rsidRDefault="003D6F10" w:rsidP="00E313FA">
      <w:pPr>
        <w:pStyle w:val="Heading2"/>
        <w:spacing w:before="0"/>
        <w:jc w:val="center"/>
        <w:rPr>
          <w:b/>
          <w:bCs/>
          <w:sz w:val="20"/>
          <w:szCs w:val="20"/>
        </w:rPr>
      </w:pPr>
    </w:p>
    <w:p w14:paraId="6CC1E782" w14:textId="7AE2D10B" w:rsidR="006E4C63" w:rsidRPr="00B372E2" w:rsidRDefault="006E4C63" w:rsidP="00E313FA">
      <w:pPr>
        <w:pStyle w:val="Heading2"/>
        <w:spacing w:before="0"/>
        <w:jc w:val="center"/>
        <w:rPr>
          <w:b/>
          <w:bCs/>
          <w:sz w:val="20"/>
          <w:szCs w:val="20"/>
        </w:rPr>
      </w:pPr>
      <w:r w:rsidRPr="00B372E2">
        <w:rPr>
          <w:b/>
          <w:bCs/>
          <w:sz w:val="20"/>
          <w:szCs w:val="20"/>
        </w:rPr>
        <w:t>Conclusion</w:t>
      </w:r>
    </w:p>
    <w:p w14:paraId="2A97C2B1" w14:textId="77777777" w:rsidR="00E313FA" w:rsidRPr="00B372E2" w:rsidRDefault="00E313FA" w:rsidP="00E313FA">
      <w:pPr>
        <w:rPr>
          <w:sz w:val="20"/>
          <w:szCs w:val="20"/>
        </w:rPr>
      </w:pPr>
    </w:p>
    <w:p w14:paraId="45CC434F" w14:textId="54DF2FD0" w:rsidR="003D6F10" w:rsidRPr="00B372E2" w:rsidRDefault="006E4C63" w:rsidP="00E313FA">
      <w:pPr>
        <w:pStyle w:val="NormalWeb"/>
        <w:spacing w:before="0" w:beforeAutospacing="0" w:after="0" w:afterAutospacing="0"/>
        <w:rPr>
          <w:sz w:val="20"/>
          <w:szCs w:val="20"/>
        </w:rPr>
      </w:pPr>
      <w:r w:rsidRPr="00B372E2">
        <w:rPr>
          <w:sz w:val="20"/>
          <w:szCs w:val="20"/>
        </w:rPr>
        <w:t xml:space="preserve">This study explored sociograms' potential to enhance online learning environments within the </w:t>
      </w:r>
      <w:proofErr w:type="spellStart"/>
      <w:r w:rsidRPr="00B372E2">
        <w:rPr>
          <w:sz w:val="20"/>
          <w:szCs w:val="20"/>
        </w:rPr>
        <w:t>CoI</w:t>
      </w:r>
      <w:proofErr w:type="spellEnd"/>
      <w:r w:rsidRPr="00B372E2">
        <w:rPr>
          <w:sz w:val="20"/>
          <w:szCs w:val="20"/>
        </w:rPr>
        <w:t xml:space="preserve"> framework. The moderate mean scores for SP4 and SP5, coupled with qualitative findings, reflect some hesitancy among students to fully support sociograms as transformative tools for participation. While correlations between sociogram perceptions and </w:t>
      </w:r>
      <w:proofErr w:type="spellStart"/>
      <w:r w:rsidRPr="00B372E2">
        <w:rPr>
          <w:sz w:val="20"/>
          <w:szCs w:val="20"/>
        </w:rPr>
        <w:t>CoI</w:t>
      </w:r>
      <w:proofErr w:type="spellEnd"/>
      <w:r w:rsidRPr="00B372E2">
        <w:rPr>
          <w:sz w:val="20"/>
          <w:szCs w:val="20"/>
        </w:rPr>
        <w:t xml:space="preserve"> elements are positive, they do not necessarily indicate strong conviction among students that sociograms would drastically change their engagement levels.</w:t>
      </w:r>
    </w:p>
    <w:p w14:paraId="4E80964B" w14:textId="77777777" w:rsidR="00C41950" w:rsidRDefault="00FB70F9" w:rsidP="00E313FA">
      <w:pPr>
        <w:pStyle w:val="NormalWeb"/>
        <w:spacing w:before="0" w:beforeAutospacing="0" w:after="0" w:afterAutospacing="0"/>
        <w:rPr>
          <w:sz w:val="20"/>
          <w:szCs w:val="20"/>
        </w:rPr>
      </w:pPr>
      <w:r w:rsidRPr="00B372E2">
        <w:rPr>
          <w:sz w:val="20"/>
          <w:szCs w:val="20"/>
        </w:rPr>
        <w:tab/>
      </w:r>
    </w:p>
    <w:p w14:paraId="57EC7D6A" w14:textId="7F394C86" w:rsidR="003D6F10" w:rsidRPr="00B372E2" w:rsidRDefault="006E4C63" w:rsidP="00E313FA">
      <w:pPr>
        <w:pStyle w:val="NormalWeb"/>
        <w:spacing w:before="0" w:beforeAutospacing="0" w:after="0" w:afterAutospacing="0"/>
        <w:rPr>
          <w:sz w:val="20"/>
          <w:szCs w:val="20"/>
        </w:rPr>
      </w:pPr>
      <w:r w:rsidRPr="00B372E2">
        <w:rPr>
          <w:sz w:val="20"/>
          <w:szCs w:val="20"/>
        </w:rPr>
        <w:t>Several limitations should be acknowledged. The reliance on self-reported data may introduce biases, as students’ perceptions may not fully capture their actual engagement or learning outcomes. The cross-sectional nature of the study also limits the ability to infer causality between sociogram usage and improved learning experiences. The sample size, while sufficient for initial insights, may not be large enough to generalize findings across different educational contexts.</w:t>
      </w:r>
      <w:r w:rsidR="00C41950">
        <w:rPr>
          <w:sz w:val="20"/>
          <w:szCs w:val="20"/>
        </w:rPr>
        <w:t xml:space="preserve"> </w:t>
      </w:r>
      <w:r w:rsidRPr="00B372E2">
        <w:rPr>
          <w:sz w:val="20"/>
          <w:szCs w:val="20"/>
        </w:rPr>
        <w:t>Further research is needed to explore sociograms' long-term impact on student participation and engagement. Longitudinal studies could assess how sociograms' benefits evolve over time and across different courses, providing deeper insights into their sustained impact on learning and community building. Experimental designs could also rigorously assess causality between sociograms and learning outcomes. By introducing these tools in controlled settings, researchers can measure their impact on student engagement and cognitive processing.</w:t>
      </w:r>
    </w:p>
    <w:p w14:paraId="22ACBACE" w14:textId="77777777" w:rsidR="00C41950" w:rsidRDefault="00FB70F9" w:rsidP="00E313FA">
      <w:pPr>
        <w:pStyle w:val="NormalWeb"/>
        <w:spacing w:before="0" w:beforeAutospacing="0" w:after="0" w:afterAutospacing="0"/>
        <w:rPr>
          <w:sz w:val="20"/>
          <w:szCs w:val="20"/>
        </w:rPr>
      </w:pPr>
      <w:r w:rsidRPr="00B372E2">
        <w:rPr>
          <w:sz w:val="20"/>
          <w:szCs w:val="20"/>
        </w:rPr>
        <w:tab/>
      </w:r>
    </w:p>
    <w:p w14:paraId="47ABE4F5" w14:textId="5439B29B" w:rsidR="006E4C63" w:rsidRPr="00B372E2" w:rsidRDefault="006E4C63" w:rsidP="00E313FA">
      <w:pPr>
        <w:pStyle w:val="NormalWeb"/>
        <w:spacing w:before="0" w:beforeAutospacing="0" w:after="0" w:afterAutospacing="0"/>
        <w:rPr>
          <w:sz w:val="20"/>
          <w:szCs w:val="20"/>
        </w:rPr>
      </w:pPr>
      <w:r w:rsidRPr="00B372E2">
        <w:rPr>
          <w:sz w:val="20"/>
          <w:szCs w:val="20"/>
        </w:rPr>
        <w:t>The study highlights sociograms' theoretical and practical potential to enrich online learning environments. However, successful integration requires a balanced approach. Educators must introduce these tools while providing the necessary framework for students to engage with them meaningfully. This includes addressing privacy concerns, fostering inclusivity, and ensuring students are equipped to leverage sociograms effectively. By doing so, sociograms can become valuable assets in creating more connected, engaging, and inclusive online learning communities.</w:t>
      </w:r>
    </w:p>
    <w:p w14:paraId="22AA2F31" w14:textId="77777777" w:rsidR="006E4C63" w:rsidRPr="00B372E2" w:rsidRDefault="006E4C63" w:rsidP="007321A5">
      <w:pPr>
        <w:pStyle w:val="Heading1"/>
        <w:jc w:val="center"/>
        <w:rPr>
          <w:b/>
          <w:sz w:val="20"/>
          <w:szCs w:val="20"/>
        </w:rPr>
      </w:pPr>
    </w:p>
    <w:p w14:paraId="7785E0FB" w14:textId="287B70FC" w:rsidR="006B31C7" w:rsidRPr="00B372E2" w:rsidRDefault="00032F25" w:rsidP="007321A5">
      <w:pPr>
        <w:pStyle w:val="Heading1"/>
        <w:jc w:val="center"/>
        <w:rPr>
          <w:b/>
          <w:sz w:val="20"/>
          <w:szCs w:val="20"/>
        </w:rPr>
      </w:pPr>
      <w:r w:rsidRPr="00B372E2">
        <w:rPr>
          <w:b/>
          <w:sz w:val="20"/>
          <w:szCs w:val="20"/>
        </w:rPr>
        <w:t>References</w:t>
      </w:r>
    </w:p>
    <w:p w14:paraId="36841F87" w14:textId="142FBBA7" w:rsidR="000A6355" w:rsidRPr="000A6355" w:rsidRDefault="000A6355" w:rsidP="000A6355">
      <w:pPr>
        <w:spacing w:before="100" w:beforeAutospacing="1" w:after="100" w:afterAutospacing="1"/>
        <w:rPr>
          <w:sz w:val="20"/>
          <w:szCs w:val="20"/>
        </w:rPr>
      </w:pPr>
      <w:r w:rsidRPr="000A6355">
        <w:rPr>
          <w:sz w:val="20"/>
          <w:szCs w:val="20"/>
        </w:rPr>
        <w:t>Akyol, Z., &amp; Garrison, D. R. (2008). The development of a community of inquiry over time in an</w:t>
      </w:r>
      <w:r w:rsidR="00C41950">
        <w:rPr>
          <w:sz w:val="20"/>
          <w:szCs w:val="20"/>
        </w:rPr>
        <w:t xml:space="preserve"> </w:t>
      </w:r>
      <w:r w:rsidRPr="000A6355">
        <w:rPr>
          <w:sz w:val="20"/>
          <w:szCs w:val="20"/>
        </w:rPr>
        <w:t xml:space="preserve">online course: </w:t>
      </w:r>
      <w:r w:rsidR="00C41950">
        <w:rPr>
          <w:sz w:val="20"/>
          <w:szCs w:val="20"/>
        </w:rPr>
        <w:tab/>
      </w:r>
      <w:r w:rsidRPr="000A6355">
        <w:rPr>
          <w:sz w:val="20"/>
          <w:szCs w:val="20"/>
        </w:rPr>
        <w:t xml:space="preserve">Understanding the progression and integration of social, cognitive, and </w:t>
      </w:r>
      <w:r w:rsidRPr="000A6355">
        <w:rPr>
          <w:sz w:val="20"/>
          <w:szCs w:val="20"/>
        </w:rPr>
        <w:tab/>
        <w:t xml:space="preserve">teaching presence. </w:t>
      </w:r>
      <w:r w:rsidRPr="000A6355">
        <w:rPr>
          <w:i/>
          <w:iCs/>
          <w:sz w:val="20"/>
          <w:szCs w:val="20"/>
        </w:rPr>
        <w:t xml:space="preserve">Journal </w:t>
      </w:r>
      <w:r w:rsidR="00C41950">
        <w:rPr>
          <w:i/>
          <w:iCs/>
          <w:sz w:val="20"/>
          <w:szCs w:val="20"/>
        </w:rPr>
        <w:tab/>
      </w:r>
      <w:r w:rsidRPr="000A6355">
        <w:rPr>
          <w:i/>
          <w:iCs/>
          <w:sz w:val="20"/>
          <w:szCs w:val="20"/>
        </w:rPr>
        <w:t>of Asynchronous Learning Networks,</w:t>
      </w:r>
      <w:r w:rsidR="00C41950">
        <w:rPr>
          <w:i/>
          <w:iCs/>
          <w:sz w:val="20"/>
          <w:szCs w:val="20"/>
        </w:rPr>
        <w:t xml:space="preserve"> </w:t>
      </w:r>
      <w:r w:rsidRPr="000A6355">
        <w:rPr>
          <w:i/>
          <w:iCs/>
          <w:sz w:val="20"/>
          <w:szCs w:val="20"/>
        </w:rPr>
        <w:t>12</w:t>
      </w:r>
      <w:r w:rsidRPr="000A6355">
        <w:rPr>
          <w:sz w:val="20"/>
          <w:szCs w:val="20"/>
        </w:rPr>
        <w:t>(3-4), 3-22.</w:t>
      </w:r>
    </w:p>
    <w:p w14:paraId="05BA4634" w14:textId="3A0D3185" w:rsidR="000A6355" w:rsidRPr="000A6355" w:rsidRDefault="000A6355" w:rsidP="000A6355">
      <w:pPr>
        <w:spacing w:before="100" w:beforeAutospacing="1" w:after="100" w:afterAutospacing="1"/>
        <w:rPr>
          <w:sz w:val="20"/>
          <w:szCs w:val="20"/>
        </w:rPr>
      </w:pPr>
      <w:proofErr w:type="spellStart"/>
      <w:r w:rsidRPr="000A6355">
        <w:rPr>
          <w:sz w:val="20"/>
          <w:szCs w:val="20"/>
        </w:rPr>
        <w:t>Aloni</w:t>
      </w:r>
      <w:proofErr w:type="spellEnd"/>
      <w:r w:rsidRPr="000A6355">
        <w:rPr>
          <w:sz w:val="20"/>
          <w:szCs w:val="20"/>
        </w:rPr>
        <w:t xml:space="preserve">, M., &amp; Harrington, C. (2018). Research based practices for improving the effectiveness of asynchronous </w:t>
      </w:r>
      <w:r w:rsidR="00C41950">
        <w:rPr>
          <w:sz w:val="20"/>
          <w:szCs w:val="20"/>
        </w:rPr>
        <w:tab/>
      </w:r>
      <w:r w:rsidRPr="000A6355">
        <w:rPr>
          <w:sz w:val="20"/>
          <w:szCs w:val="20"/>
        </w:rPr>
        <w:t>online discussion boards. Scholarship of Teaching and Learning in Psychology, 4(4), 271.</w:t>
      </w:r>
    </w:p>
    <w:p w14:paraId="5623E94B" w14:textId="77777777" w:rsidR="000A6355" w:rsidRPr="000A6355" w:rsidRDefault="000A6355" w:rsidP="000A6355">
      <w:pPr>
        <w:spacing w:before="100" w:beforeAutospacing="1" w:after="100" w:afterAutospacing="1"/>
        <w:rPr>
          <w:sz w:val="20"/>
          <w:szCs w:val="20"/>
        </w:rPr>
      </w:pPr>
      <w:r w:rsidRPr="000A6355">
        <w:rPr>
          <w:sz w:val="20"/>
          <w:szCs w:val="20"/>
        </w:rPr>
        <w:t>Anderson, T. (2008). The theory and practice of online learning. Athabasca University.</w:t>
      </w:r>
    </w:p>
    <w:p w14:paraId="3AB9C920" w14:textId="3D1A5A35" w:rsidR="000A6355" w:rsidRPr="000A6355" w:rsidRDefault="000A6355" w:rsidP="000A6355">
      <w:pPr>
        <w:spacing w:before="100" w:beforeAutospacing="1" w:after="100" w:afterAutospacing="1"/>
        <w:rPr>
          <w:sz w:val="20"/>
          <w:szCs w:val="20"/>
        </w:rPr>
      </w:pPr>
      <w:r w:rsidRPr="000A6355">
        <w:rPr>
          <w:sz w:val="20"/>
          <w:szCs w:val="20"/>
        </w:rPr>
        <w:t xml:space="preserve">Anderson, T., Rourke, L., Garrison, D. R., &amp; Archer, W. (2001). Assessing teaching presence in a </w:t>
      </w:r>
      <w:r w:rsidR="00B372E2" w:rsidRPr="00B372E2">
        <w:rPr>
          <w:sz w:val="20"/>
          <w:szCs w:val="20"/>
        </w:rPr>
        <w:tab/>
      </w:r>
      <w:r w:rsidRPr="000A6355">
        <w:rPr>
          <w:sz w:val="20"/>
          <w:szCs w:val="20"/>
        </w:rPr>
        <w:t xml:space="preserve">computer </w:t>
      </w:r>
      <w:r w:rsidR="00C41950">
        <w:rPr>
          <w:sz w:val="20"/>
          <w:szCs w:val="20"/>
        </w:rPr>
        <w:tab/>
      </w:r>
      <w:r w:rsidRPr="000A6355">
        <w:rPr>
          <w:sz w:val="20"/>
          <w:szCs w:val="20"/>
        </w:rPr>
        <w:t xml:space="preserve">conferencing context. </w:t>
      </w:r>
      <w:r w:rsidRPr="000A6355">
        <w:rPr>
          <w:i/>
          <w:iCs/>
          <w:sz w:val="20"/>
          <w:szCs w:val="20"/>
        </w:rPr>
        <w:t>Journal of Asynchronous Learning Networks, 5</w:t>
      </w:r>
      <w:r w:rsidRPr="000A6355">
        <w:rPr>
          <w:sz w:val="20"/>
          <w:szCs w:val="20"/>
        </w:rPr>
        <w:t>(2), 1-17.</w:t>
      </w:r>
    </w:p>
    <w:p w14:paraId="0465932A" w14:textId="1B756F26" w:rsidR="000A6355" w:rsidRPr="000A6355" w:rsidRDefault="000A6355" w:rsidP="000A6355">
      <w:pPr>
        <w:spacing w:before="100" w:beforeAutospacing="1" w:after="100" w:afterAutospacing="1"/>
        <w:rPr>
          <w:bCs/>
          <w:sz w:val="20"/>
          <w:szCs w:val="20"/>
        </w:rPr>
      </w:pPr>
      <w:proofErr w:type="spellStart"/>
      <w:r w:rsidRPr="000A6355">
        <w:rPr>
          <w:sz w:val="20"/>
          <w:szCs w:val="20"/>
        </w:rPr>
        <w:t>Bakharia</w:t>
      </w:r>
      <w:proofErr w:type="spellEnd"/>
      <w:r w:rsidRPr="000A6355">
        <w:rPr>
          <w:sz w:val="20"/>
          <w:szCs w:val="20"/>
        </w:rPr>
        <w:t xml:space="preserve">, A., &amp; Dawson, S. (2011, February). SNAPP: a bird's-eye view of temporal participant interaction. In </w:t>
      </w:r>
      <w:r w:rsidR="00C41950">
        <w:rPr>
          <w:sz w:val="20"/>
          <w:szCs w:val="20"/>
        </w:rPr>
        <w:tab/>
      </w:r>
      <w:r w:rsidRPr="000A6355">
        <w:rPr>
          <w:sz w:val="20"/>
          <w:szCs w:val="20"/>
        </w:rPr>
        <w:t>Proceedings of the 1st international conference on learning analytics and knowledge</w:t>
      </w:r>
      <w:r w:rsidR="00C41950">
        <w:rPr>
          <w:sz w:val="20"/>
          <w:szCs w:val="20"/>
        </w:rPr>
        <w:t>.</w:t>
      </w:r>
    </w:p>
    <w:p w14:paraId="47CB711F" w14:textId="4DC61439" w:rsidR="000A6355" w:rsidRPr="000A6355" w:rsidRDefault="000A6355" w:rsidP="000A6355">
      <w:pPr>
        <w:spacing w:before="100" w:beforeAutospacing="1" w:after="100" w:afterAutospacing="1"/>
        <w:rPr>
          <w:sz w:val="20"/>
          <w:szCs w:val="20"/>
        </w:rPr>
      </w:pPr>
      <w:proofErr w:type="spellStart"/>
      <w:r w:rsidRPr="000A6355">
        <w:rPr>
          <w:sz w:val="20"/>
          <w:szCs w:val="20"/>
        </w:rPr>
        <w:t>Blau</w:t>
      </w:r>
      <w:proofErr w:type="spellEnd"/>
      <w:r w:rsidRPr="000A6355">
        <w:rPr>
          <w:sz w:val="20"/>
          <w:szCs w:val="20"/>
        </w:rPr>
        <w:t>, I., Shamir-</w:t>
      </w:r>
      <w:proofErr w:type="spellStart"/>
      <w:r w:rsidRPr="000A6355">
        <w:rPr>
          <w:sz w:val="20"/>
          <w:szCs w:val="20"/>
        </w:rPr>
        <w:t>Inbal</w:t>
      </w:r>
      <w:proofErr w:type="spellEnd"/>
      <w:r w:rsidRPr="000A6355">
        <w:rPr>
          <w:sz w:val="20"/>
          <w:szCs w:val="20"/>
        </w:rPr>
        <w:t xml:space="preserve">, T., &amp; </w:t>
      </w:r>
      <w:proofErr w:type="spellStart"/>
      <w:r w:rsidRPr="000A6355">
        <w:rPr>
          <w:sz w:val="20"/>
          <w:szCs w:val="20"/>
        </w:rPr>
        <w:t>Avdiel</w:t>
      </w:r>
      <w:proofErr w:type="spellEnd"/>
      <w:r w:rsidRPr="000A6355">
        <w:rPr>
          <w:sz w:val="20"/>
          <w:szCs w:val="20"/>
        </w:rPr>
        <w:t>, O. (2020). How does the pedagogical design of a technology-</w:t>
      </w:r>
      <w:r w:rsidR="00B372E2" w:rsidRPr="00B372E2">
        <w:rPr>
          <w:sz w:val="20"/>
          <w:szCs w:val="20"/>
        </w:rPr>
        <w:tab/>
      </w:r>
      <w:r w:rsidRPr="000A6355">
        <w:rPr>
          <w:sz w:val="20"/>
          <w:szCs w:val="20"/>
        </w:rPr>
        <w:t xml:space="preserve">enhanced </w:t>
      </w:r>
      <w:r w:rsidR="00C41950">
        <w:rPr>
          <w:sz w:val="20"/>
          <w:szCs w:val="20"/>
        </w:rPr>
        <w:tab/>
      </w:r>
      <w:r w:rsidRPr="000A6355">
        <w:rPr>
          <w:sz w:val="20"/>
          <w:szCs w:val="20"/>
        </w:rPr>
        <w:t xml:space="preserve">collaborative academic course promote digital literacies, </w:t>
      </w:r>
      <w:proofErr w:type="spellStart"/>
      <w:r w:rsidRPr="000A6355">
        <w:rPr>
          <w:sz w:val="20"/>
          <w:szCs w:val="20"/>
        </w:rPr>
        <w:t>self</w:t>
      </w:r>
      <w:r w:rsidR="00C41950">
        <w:rPr>
          <w:sz w:val="20"/>
          <w:szCs w:val="20"/>
        </w:rPr>
        <w:t xml:space="preserve"> </w:t>
      </w:r>
      <w:r w:rsidRPr="000A6355">
        <w:rPr>
          <w:sz w:val="20"/>
          <w:szCs w:val="20"/>
        </w:rPr>
        <w:t>regulation</w:t>
      </w:r>
      <w:proofErr w:type="spellEnd"/>
      <w:r w:rsidRPr="000A6355">
        <w:rPr>
          <w:sz w:val="20"/>
          <w:szCs w:val="20"/>
        </w:rPr>
        <w:t xml:space="preserve">, and perceived learning of </w:t>
      </w:r>
      <w:r w:rsidR="00C41950">
        <w:rPr>
          <w:sz w:val="20"/>
          <w:szCs w:val="20"/>
        </w:rPr>
        <w:tab/>
      </w:r>
      <w:r w:rsidRPr="000A6355">
        <w:rPr>
          <w:sz w:val="20"/>
          <w:szCs w:val="20"/>
        </w:rPr>
        <w:t xml:space="preserve">students? </w:t>
      </w:r>
      <w:r w:rsidRPr="000A6355">
        <w:rPr>
          <w:i/>
          <w:iCs/>
          <w:sz w:val="20"/>
          <w:szCs w:val="20"/>
        </w:rPr>
        <w:t>The Internet and Higher Education, 45,</w:t>
      </w:r>
      <w:r w:rsidRPr="000A6355">
        <w:rPr>
          <w:sz w:val="20"/>
          <w:szCs w:val="20"/>
        </w:rPr>
        <w:t xml:space="preserve"> 100722.</w:t>
      </w:r>
    </w:p>
    <w:p w14:paraId="62BF9B4F" w14:textId="3D002754" w:rsidR="000A6355" w:rsidRPr="000A6355" w:rsidRDefault="000A6355" w:rsidP="000A6355">
      <w:pPr>
        <w:rPr>
          <w:sz w:val="20"/>
          <w:szCs w:val="20"/>
        </w:rPr>
      </w:pPr>
      <w:proofErr w:type="spellStart"/>
      <w:r w:rsidRPr="000A6355">
        <w:rPr>
          <w:sz w:val="20"/>
          <w:szCs w:val="20"/>
        </w:rPr>
        <w:t>Borgatti</w:t>
      </w:r>
      <w:proofErr w:type="spellEnd"/>
      <w:r w:rsidRPr="000A6355">
        <w:rPr>
          <w:sz w:val="20"/>
          <w:szCs w:val="20"/>
        </w:rPr>
        <w:t xml:space="preserve">, S. P., Mehra, A., Brass, D. J., &amp; </w:t>
      </w:r>
      <w:proofErr w:type="spellStart"/>
      <w:r w:rsidRPr="000A6355">
        <w:rPr>
          <w:sz w:val="20"/>
          <w:szCs w:val="20"/>
        </w:rPr>
        <w:t>Labianca</w:t>
      </w:r>
      <w:proofErr w:type="spellEnd"/>
      <w:r w:rsidRPr="000A6355">
        <w:rPr>
          <w:sz w:val="20"/>
          <w:szCs w:val="20"/>
        </w:rPr>
        <w:t xml:space="preserve">, G. (2009). Network analysis in the social sciences. science, </w:t>
      </w:r>
      <w:r w:rsidR="00C41950">
        <w:rPr>
          <w:sz w:val="20"/>
          <w:szCs w:val="20"/>
        </w:rPr>
        <w:tab/>
      </w:r>
      <w:r w:rsidRPr="000A6355">
        <w:rPr>
          <w:sz w:val="20"/>
          <w:szCs w:val="20"/>
        </w:rPr>
        <w:t>323(5916), 892-895</w:t>
      </w:r>
    </w:p>
    <w:p w14:paraId="6BB618DD" w14:textId="77777777" w:rsidR="000A6355" w:rsidRPr="000A6355" w:rsidRDefault="000A6355" w:rsidP="000A6355">
      <w:pPr>
        <w:rPr>
          <w:sz w:val="20"/>
          <w:szCs w:val="20"/>
        </w:rPr>
      </w:pPr>
    </w:p>
    <w:p w14:paraId="43E4B718" w14:textId="49F198F5" w:rsidR="000A6355" w:rsidRPr="000A6355" w:rsidRDefault="000A6355" w:rsidP="000A6355">
      <w:pPr>
        <w:rPr>
          <w:sz w:val="20"/>
          <w:szCs w:val="20"/>
        </w:rPr>
      </w:pPr>
      <w:r w:rsidRPr="000A6355">
        <w:rPr>
          <w:sz w:val="20"/>
          <w:szCs w:val="20"/>
        </w:rPr>
        <w:t>Braun, V., &amp; Clarke, V. (2006). Using thematic analysis in psychology. </w:t>
      </w:r>
      <w:r w:rsidRPr="000A6355">
        <w:rPr>
          <w:i/>
          <w:iCs/>
          <w:sz w:val="20"/>
          <w:szCs w:val="20"/>
        </w:rPr>
        <w:t>Qualitative research in psychology</w:t>
      </w:r>
      <w:r w:rsidRPr="000A6355">
        <w:rPr>
          <w:sz w:val="20"/>
          <w:szCs w:val="20"/>
        </w:rPr>
        <w:t>, </w:t>
      </w:r>
      <w:r w:rsidRPr="000A6355">
        <w:rPr>
          <w:i/>
          <w:iCs/>
          <w:sz w:val="20"/>
          <w:szCs w:val="20"/>
        </w:rPr>
        <w:t>3</w:t>
      </w:r>
      <w:r w:rsidRPr="000A6355">
        <w:rPr>
          <w:sz w:val="20"/>
          <w:szCs w:val="20"/>
        </w:rPr>
        <w:t xml:space="preserve">(2), </w:t>
      </w:r>
      <w:r w:rsidR="00C41950">
        <w:rPr>
          <w:sz w:val="20"/>
          <w:szCs w:val="20"/>
        </w:rPr>
        <w:tab/>
      </w:r>
      <w:r w:rsidRPr="000A6355">
        <w:rPr>
          <w:sz w:val="20"/>
          <w:szCs w:val="20"/>
        </w:rPr>
        <w:t>77-101.</w:t>
      </w:r>
    </w:p>
    <w:p w14:paraId="3850E145" w14:textId="5485C7DE" w:rsidR="000A6355" w:rsidRPr="000A6355" w:rsidRDefault="000A6355" w:rsidP="000A6355">
      <w:pPr>
        <w:spacing w:before="100" w:beforeAutospacing="1" w:after="100" w:afterAutospacing="1"/>
        <w:rPr>
          <w:sz w:val="20"/>
          <w:szCs w:val="20"/>
        </w:rPr>
      </w:pPr>
      <w:r w:rsidRPr="000A6355">
        <w:rPr>
          <w:sz w:val="20"/>
          <w:szCs w:val="20"/>
        </w:rPr>
        <w:t xml:space="preserve">Crossley, S. A., </w:t>
      </w:r>
      <w:proofErr w:type="spellStart"/>
      <w:r w:rsidRPr="000A6355">
        <w:rPr>
          <w:sz w:val="20"/>
          <w:szCs w:val="20"/>
        </w:rPr>
        <w:t>Salsbury</w:t>
      </w:r>
      <w:proofErr w:type="spellEnd"/>
      <w:r w:rsidRPr="000A6355">
        <w:rPr>
          <w:sz w:val="20"/>
          <w:szCs w:val="20"/>
        </w:rPr>
        <w:t xml:space="preserve">, T., &amp; </w:t>
      </w:r>
      <w:proofErr w:type="spellStart"/>
      <w:r w:rsidRPr="000A6355">
        <w:rPr>
          <w:sz w:val="20"/>
          <w:szCs w:val="20"/>
        </w:rPr>
        <w:t>Mcnamara</w:t>
      </w:r>
      <w:proofErr w:type="spellEnd"/>
      <w:r w:rsidRPr="000A6355">
        <w:rPr>
          <w:sz w:val="20"/>
          <w:szCs w:val="20"/>
        </w:rPr>
        <w:t xml:space="preserve">, D. S. (2015). Assessing lexical proficiency using analytic ratings: A </w:t>
      </w:r>
      <w:r w:rsidR="00C41950">
        <w:rPr>
          <w:sz w:val="20"/>
          <w:szCs w:val="20"/>
        </w:rPr>
        <w:tab/>
      </w:r>
      <w:r w:rsidRPr="000A6355">
        <w:rPr>
          <w:sz w:val="20"/>
          <w:szCs w:val="20"/>
        </w:rPr>
        <w:t>case for collocation accuracy. Applied Linguistics, 36(5), 570-590.</w:t>
      </w:r>
    </w:p>
    <w:p w14:paraId="11DEEDD5" w14:textId="77777777" w:rsidR="000A6355" w:rsidRPr="000A6355" w:rsidRDefault="000A6355" w:rsidP="000A6355">
      <w:pPr>
        <w:spacing w:before="100" w:beforeAutospacing="1" w:after="100" w:afterAutospacing="1"/>
        <w:rPr>
          <w:sz w:val="20"/>
          <w:szCs w:val="20"/>
        </w:rPr>
      </w:pPr>
      <w:r w:rsidRPr="000A6355">
        <w:rPr>
          <w:sz w:val="20"/>
          <w:szCs w:val="20"/>
        </w:rPr>
        <w:t xml:space="preserve">Daniel, S. J. (2020). Education and the COVID-19 pandemic. </w:t>
      </w:r>
      <w:r w:rsidRPr="000A6355">
        <w:rPr>
          <w:i/>
          <w:iCs/>
          <w:sz w:val="20"/>
          <w:szCs w:val="20"/>
        </w:rPr>
        <w:t>Prospects, 49</w:t>
      </w:r>
      <w:r w:rsidRPr="000A6355">
        <w:rPr>
          <w:sz w:val="20"/>
          <w:szCs w:val="20"/>
        </w:rPr>
        <w:t>(1-2), 91-96.</w:t>
      </w:r>
    </w:p>
    <w:p w14:paraId="3056CF15" w14:textId="2B5179D3" w:rsidR="000A6355" w:rsidRPr="000A6355" w:rsidRDefault="000A6355" w:rsidP="000A6355">
      <w:pPr>
        <w:spacing w:before="100" w:beforeAutospacing="1" w:after="100" w:afterAutospacing="1"/>
        <w:rPr>
          <w:sz w:val="20"/>
          <w:szCs w:val="20"/>
        </w:rPr>
      </w:pPr>
      <w:r w:rsidRPr="000A6355">
        <w:rPr>
          <w:sz w:val="20"/>
          <w:szCs w:val="20"/>
        </w:rPr>
        <w:t xml:space="preserve">Dawson, S. (2010). ‘Seeing’ the learning community: An exploration of the development of a resource for </w:t>
      </w:r>
      <w:r w:rsidR="00C41950">
        <w:rPr>
          <w:sz w:val="20"/>
          <w:szCs w:val="20"/>
        </w:rPr>
        <w:tab/>
      </w:r>
      <w:r w:rsidRPr="000A6355">
        <w:rPr>
          <w:sz w:val="20"/>
          <w:szCs w:val="20"/>
        </w:rPr>
        <w:t xml:space="preserve">monitoring online student networking. </w:t>
      </w:r>
      <w:r w:rsidRPr="000A6355">
        <w:rPr>
          <w:i/>
          <w:iCs/>
          <w:sz w:val="20"/>
          <w:szCs w:val="20"/>
        </w:rPr>
        <w:t xml:space="preserve">British Journal of Educational </w:t>
      </w:r>
      <w:r w:rsidRPr="000A6355">
        <w:rPr>
          <w:i/>
          <w:iCs/>
          <w:sz w:val="20"/>
          <w:szCs w:val="20"/>
        </w:rPr>
        <w:tab/>
        <w:t>Technology, 41</w:t>
      </w:r>
      <w:r w:rsidRPr="000A6355">
        <w:rPr>
          <w:sz w:val="20"/>
          <w:szCs w:val="20"/>
        </w:rPr>
        <w:t>(5), 736-752.</w:t>
      </w:r>
    </w:p>
    <w:p w14:paraId="0D533625" w14:textId="66313F51" w:rsidR="000A6355" w:rsidRPr="000A6355" w:rsidRDefault="000A6355" w:rsidP="000A6355">
      <w:pPr>
        <w:spacing w:before="100" w:beforeAutospacing="1" w:after="100" w:afterAutospacing="1"/>
        <w:rPr>
          <w:sz w:val="20"/>
          <w:szCs w:val="20"/>
        </w:rPr>
      </w:pPr>
      <w:proofErr w:type="spellStart"/>
      <w:r w:rsidRPr="000A6355">
        <w:rPr>
          <w:sz w:val="20"/>
          <w:szCs w:val="20"/>
        </w:rPr>
        <w:t>Dillenbourg</w:t>
      </w:r>
      <w:proofErr w:type="spellEnd"/>
      <w:r w:rsidRPr="000A6355">
        <w:rPr>
          <w:sz w:val="20"/>
          <w:szCs w:val="20"/>
        </w:rPr>
        <w:t xml:space="preserve">, P. (1999). What do you mean by collaborative learning? Collaborative-learning: Cognitive and </w:t>
      </w:r>
      <w:r w:rsidR="00C41950">
        <w:rPr>
          <w:sz w:val="20"/>
          <w:szCs w:val="20"/>
        </w:rPr>
        <w:tab/>
      </w:r>
      <w:r w:rsidRPr="000A6355">
        <w:rPr>
          <w:sz w:val="20"/>
          <w:szCs w:val="20"/>
        </w:rPr>
        <w:t>computational approaches., 1-19.</w:t>
      </w:r>
    </w:p>
    <w:p w14:paraId="4C50D0EE" w14:textId="00DAD530" w:rsidR="000A6355" w:rsidRPr="000A6355" w:rsidRDefault="000A6355" w:rsidP="000A6355">
      <w:pPr>
        <w:spacing w:before="100" w:beforeAutospacing="1" w:after="100" w:afterAutospacing="1"/>
        <w:rPr>
          <w:sz w:val="20"/>
          <w:szCs w:val="20"/>
        </w:rPr>
      </w:pPr>
      <w:proofErr w:type="spellStart"/>
      <w:r w:rsidRPr="000A6355">
        <w:rPr>
          <w:sz w:val="20"/>
          <w:szCs w:val="20"/>
        </w:rPr>
        <w:t>Fehrman</w:t>
      </w:r>
      <w:proofErr w:type="spellEnd"/>
      <w:r w:rsidRPr="000A6355">
        <w:rPr>
          <w:sz w:val="20"/>
          <w:szCs w:val="20"/>
        </w:rPr>
        <w:t xml:space="preserve">, S., &amp; Watson, S. L. (2021). A systematic review of asynchronous online discussions in online higher </w:t>
      </w:r>
      <w:r w:rsidR="00C41950">
        <w:rPr>
          <w:sz w:val="20"/>
          <w:szCs w:val="20"/>
        </w:rPr>
        <w:tab/>
      </w:r>
      <w:r w:rsidRPr="000A6355">
        <w:rPr>
          <w:sz w:val="20"/>
          <w:szCs w:val="20"/>
        </w:rPr>
        <w:t>education. American Journal of Distance Education, 35(3), 200-213.</w:t>
      </w:r>
    </w:p>
    <w:p w14:paraId="536C09BC" w14:textId="0A56FF11" w:rsidR="000A6355" w:rsidRPr="000A6355" w:rsidRDefault="000A6355" w:rsidP="000A6355">
      <w:pPr>
        <w:spacing w:before="100" w:beforeAutospacing="1" w:after="100" w:afterAutospacing="1"/>
        <w:rPr>
          <w:sz w:val="20"/>
          <w:szCs w:val="20"/>
        </w:rPr>
      </w:pPr>
      <w:r w:rsidRPr="000A6355">
        <w:rPr>
          <w:sz w:val="20"/>
          <w:szCs w:val="20"/>
        </w:rPr>
        <w:t xml:space="preserve">Froehlich, D. E., Rehm, M., &amp; </w:t>
      </w:r>
      <w:proofErr w:type="spellStart"/>
      <w:r w:rsidRPr="000A6355">
        <w:rPr>
          <w:sz w:val="20"/>
          <w:szCs w:val="20"/>
        </w:rPr>
        <w:t>Rienties</w:t>
      </w:r>
      <w:proofErr w:type="spellEnd"/>
      <w:r w:rsidRPr="000A6355">
        <w:rPr>
          <w:sz w:val="20"/>
          <w:szCs w:val="20"/>
        </w:rPr>
        <w:t xml:space="preserve">, B. C. (2020). Mixed methods social network analysis. Mixed methods </w:t>
      </w:r>
      <w:r w:rsidR="00C41950">
        <w:rPr>
          <w:sz w:val="20"/>
          <w:szCs w:val="20"/>
        </w:rPr>
        <w:tab/>
      </w:r>
      <w:r w:rsidRPr="000A6355">
        <w:rPr>
          <w:sz w:val="20"/>
          <w:szCs w:val="20"/>
        </w:rPr>
        <w:t>social network analysis: Theories and methodologies in learning and education, 1-10.</w:t>
      </w:r>
    </w:p>
    <w:p w14:paraId="72BE51E0" w14:textId="4683D8B0" w:rsidR="000A6355" w:rsidRPr="000A6355" w:rsidRDefault="000A6355" w:rsidP="000A6355">
      <w:pPr>
        <w:spacing w:before="100" w:beforeAutospacing="1" w:after="100" w:afterAutospacing="1"/>
        <w:rPr>
          <w:sz w:val="20"/>
          <w:szCs w:val="20"/>
        </w:rPr>
      </w:pPr>
      <w:r w:rsidRPr="000A6355">
        <w:rPr>
          <w:sz w:val="20"/>
          <w:szCs w:val="20"/>
        </w:rPr>
        <w:t xml:space="preserve">Garrison, D. R., Anderson, T., &amp; Archer, W. (1999). Critical inquiry in a text-based environment: Computer </w:t>
      </w:r>
      <w:r w:rsidR="00C41950">
        <w:rPr>
          <w:sz w:val="20"/>
          <w:szCs w:val="20"/>
        </w:rPr>
        <w:tab/>
      </w:r>
      <w:r w:rsidRPr="000A6355">
        <w:rPr>
          <w:sz w:val="20"/>
          <w:szCs w:val="20"/>
        </w:rPr>
        <w:t xml:space="preserve">conferencing in higher education. </w:t>
      </w:r>
      <w:r w:rsidRPr="000A6355">
        <w:rPr>
          <w:i/>
          <w:iCs/>
          <w:sz w:val="20"/>
          <w:szCs w:val="20"/>
        </w:rPr>
        <w:t>The Internet and Higher Education, 2</w:t>
      </w:r>
      <w:r w:rsidRPr="000A6355">
        <w:rPr>
          <w:sz w:val="20"/>
          <w:szCs w:val="20"/>
        </w:rPr>
        <w:t>(2-3), 87-105.</w:t>
      </w:r>
    </w:p>
    <w:p w14:paraId="0A5803C0" w14:textId="4B1CA38A" w:rsidR="000A6355" w:rsidRPr="000A6355" w:rsidRDefault="000A6355" w:rsidP="000A6355">
      <w:pPr>
        <w:spacing w:before="100" w:beforeAutospacing="1" w:after="100" w:afterAutospacing="1"/>
        <w:rPr>
          <w:sz w:val="20"/>
          <w:szCs w:val="20"/>
        </w:rPr>
      </w:pPr>
      <w:r w:rsidRPr="000A6355">
        <w:rPr>
          <w:sz w:val="20"/>
          <w:szCs w:val="20"/>
        </w:rPr>
        <w:t xml:space="preserve">Garrison, D. R., &amp; Akyol, Z. (2013). The community of inquiry theoretical framework. In M. G. Moore (Ed.), </w:t>
      </w:r>
      <w:r w:rsidR="00C41950">
        <w:rPr>
          <w:sz w:val="20"/>
          <w:szCs w:val="20"/>
        </w:rPr>
        <w:tab/>
      </w:r>
      <w:r w:rsidRPr="000A6355">
        <w:rPr>
          <w:i/>
          <w:iCs/>
          <w:sz w:val="20"/>
          <w:szCs w:val="20"/>
        </w:rPr>
        <w:t>Handbook of distance education</w:t>
      </w:r>
      <w:r w:rsidRPr="000A6355">
        <w:rPr>
          <w:sz w:val="20"/>
          <w:szCs w:val="20"/>
        </w:rPr>
        <w:t xml:space="preserve"> (pp. 104-119). Routledge.</w:t>
      </w:r>
    </w:p>
    <w:p w14:paraId="6D949C83" w14:textId="24BAC98A" w:rsidR="000A6355" w:rsidRPr="000A6355" w:rsidRDefault="000A6355" w:rsidP="000A6355">
      <w:pPr>
        <w:spacing w:before="100" w:beforeAutospacing="1" w:after="100" w:afterAutospacing="1"/>
        <w:rPr>
          <w:sz w:val="20"/>
          <w:szCs w:val="20"/>
        </w:rPr>
      </w:pPr>
      <w:r w:rsidRPr="000A6355">
        <w:rPr>
          <w:sz w:val="20"/>
          <w:szCs w:val="20"/>
        </w:rPr>
        <w:t xml:space="preserve">Garrison, D. R., &amp; </w:t>
      </w:r>
      <w:proofErr w:type="spellStart"/>
      <w:r w:rsidRPr="000A6355">
        <w:rPr>
          <w:sz w:val="20"/>
          <w:szCs w:val="20"/>
        </w:rPr>
        <w:t>Arbaugh</w:t>
      </w:r>
      <w:proofErr w:type="spellEnd"/>
      <w:r w:rsidRPr="000A6355">
        <w:rPr>
          <w:sz w:val="20"/>
          <w:szCs w:val="20"/>
        </w:rPr>
        <w:t xml:space="preserve">, J. B. (2007). Researching the community of inquiry framework: Review, issues, and </w:t>
      </w:r>
      <w:r w:rsidR="00C41950">
        <w:rPr>
          <w:sz w:val="20"/>
          <w:szCs w:val="20"/>
        </w:rPr>
        <w:tab/>
      </w:r>
      <w:r w:rsidRPr="000A6355">
        <w:rPr>
          <w:sz w:val="20"/>
          <w:szCs w:val="20"/>
        </w:rPr>
        <w:t xml:space="preserve">future directions. </w:t>
      </w:r>
      <w:r w:rsidRPr="000A6355">
        <w:rPr>
          <w:i/>
          <w:iCs/>
          <w:sz w:val="20"/>
          <w:szCs w:val="20"/>
        </w:rPr>
        <w:t>The Internet and Higher Education, 10</w:t>
      </w:r>
      <w:r w:rsidRPr="000A6355">
        <w:rPr>
          <w:sz w:val="20"/>
          <w:szCs w:val="20"/>
        </w:rPr>
        <w:t>(3), 157-172.</w:t>
      </w:r>
    </w:p>
    <w:p w14:paraId="79453D88" w14:textId="2101A5F7" w:rsidR="000A6355" w:rsidRPr="000A6355" w:rsidRDefault="000A6355" w:rsidP="000A6355">
      <w:pPr>
        <w:spacing w:before="100" w:beforeAutospacing="1" w:after="100" w:afterAutospacing="1"/>
        <w:rPr>
          <w:sz w:val="20"/>
          <w:szCs w:val="20"/>
        </w:rPr>
      </w:pPr>
      <w:r w:rsidRPr="000A6355">
        <w:rPr>
          <w:sz w:val="20"/>
          <w:szCs w:val="20"/>
        </w:rPr>
        <w:t xml:space="preserve">Garrison, D. R., Cleveland-Innes, M., &amp; Fung, T. S. (2010). Exploring causal relationships among </w:t>
      </w:r>
      <w:r w:rsidR="00B372E2" w:rsidRPr="00B372E2">
        <w:rPr>
          <w:sz w:val="20"/>
          <w:szCs w:val="20"/>
        </w:rPr>
        <w:tab/>
      </w:r>
      <w:r w:rsidRPr="000A6355">
        <w:rPr>
          <w:sz w:val="20"/>
          <w:szCs w:val="20"/>
        </w:rPr>
        <w:t xml:space="preserve">teaching, </w:t>
      </w:r>
      <w:r w:rsidR="00C41950">
        <w:rPr>
          <w:sz w:val="20"/>
          <w:szCs w:val="20"/>
        </w:rPr>
        <w:tab/>
      </w:r>
      <w:r w:rsidRPr="000A6355">
        <w:rPr>
          <w:sz w:val="20"/>
          <w:szCs w:val="20"/>
        </w:rPr>
        <w:t xml:space="preserve">cognitive and social presence: Student perceptions of the community of inquiry </w:t>
      </w:r>
      <w:r w:rsidR="00B372E2" w:rsidRPr="00B372E2">
        <w:rPr>
          <w:sz w:val="20"/>
          <w:szCs w:val="20"/>
        </w:rPr>
        <w:tab/>
      </w:r>
      <w:r w:rsidRPr="000A6355">
        <w:rPr>
          <w:sz w:val="20"/>
          <w:szCs w:val="20"/>
        </w:rPr>
        <w:t xml:space="preserve">framework. </w:t>
      </w:r>
      <w:r w:rsidRPr="000A6355">
        <w:rPr>
          <w:i/>
          <w:iCs/>
          <w:sz w:val="20"/>
          <w:szCs w:val="20"/>
        </w:rPr>
        <w:t xml:space="preserve">The Internet </w:t>
      </w:r>
      <w:r w:rsidR="00C41950">
        <w:rPr>
          <w:i/>
          <w:iCs/>
          <w:sz w:val="20"/>
          <w:szCs w:val="20"/>
        </w:rPr>
        <w:tab/>
      </w:r>
      <w:r w:rsidRPr="000A6355">
        <w:rPr>
          <w:i/>
          <w:iCs/>
          <w:sz w:val="20"/>
          <w:szCs w:val="20"/>
        </w:rPr>
        <w:t>and Higher Education, 13</w:t>
      </w:r>
      <w:r w:rsidRPr="000A6355">
        <w:rPr>
          <w:sz w:val="20"/>
          <w:szCs w:val="20"/>
        </w:rPr>
        <w:t>(1-2), 31-36.</w:t>
      </w:r>
    </w:p>
    <w:p w14:paraId="705672A1" w14:textId="7210F073" w:rsidR="000A6355" w:rsidRPr="000A6355" w:rsidRDefault="000A6355" w:rsidP="000A6355">
      <w:pPr>
        <w:spacing w:before="100" w:beforeAutospacing="1" w:after="100" w:afterAutospacing="1"/>
        <w:rPr>
          <w:sz w:val="20"/>
          <w:szCs w:val="20"/>
        </w:rPr>
      </w:pPr>
      <w:proofErr w:type="spellStart"/>
      <w:r w:rsidRPr="000A6355">
        <w:rPr>
          <w:sz w:val="20"/>
          <w:szCs w:val="20"/>
        </w:rPr>
        <w:t>Gašević</w:t>
      </w:r>
      <w:proofErr w:type="spellEnd"/>
      <w:r w:rsidRPr="000A6355">
        <w:rPr>
          <w:sz w:val="20"/>
          <w:szCs w:val="20"/>
        </w:rPr>
        <w:t xml:space="preserve">, D., Dawson, S., &amp; Siemens, G. (2015). Let’s not forget: Learning analytics are about learning. </w:t>
      </w:r>
      <w:r w:rsidR="00B372E2" w:rsidRPr="00B372E2">
        <w:rPr>
          <w:sz w:val="20"/>
          <w:szCs w:val="20"/>
        </w:rPr>
        <w:tab/>
      </w:r>
      <w:proofErr w:type="spellStart"/>
      <w:r w:rsidRPr="000A6355">
        <w:rPr>
          <w:sz w:val="20"/>
          <w:szCs w:val="20"/>
        </w:rPr>
        <w:t>TechTrends</w:t>
      </w:r>
      <w:proofErr w:type="spellEnd"/>
      <w:r w:rsidRPr="000A6355">
        <w:rPr>
          <w:sz w:val="20"/>
          <w:szCs w:val="20"/>
        </w:rPr>
        <w:t>, 59, 64-71.</w:t>
      </w:r>
    </w:p>
    <w:p w14:paraId="3F787DCE" w14:textId="1F36EB2A" w:rsidR="000A6355" w:rsidRPr="000A6355" w:rsidRDefault="000A6355" w:rsidP="000A6355">
      <w:pPr>
        <w:spacing w:before="100" w:beforeAutospacing="1" w:after="100" w:afterAutospacing="1"/>
        <w:rPr>
          <w:sz w:val="20"/>
          <w:szCs w:val="20"/>
        </w:rPr>
      </w:pPr>
      <w:proofErr w:type="spellStart"/>
      <w:r w:rsidRPr="000A6355">
        <w:rPr>
          <w:sz w:val="20"/>
          <w:szCs w:val="20"/>
        </w:rPr>
        <w:t>Ghadirian</w:t>
      </w:r>
      <w:proofErr w:type="spellEnd"/>
      <w:r w:rsidRPr="000A6355">
        <w:rPr>
          <w:sz w:val="20"/>
          <w:szCs w:val="20"/>
        </w:rPr>
        <w:t xml:space="preserve">, H., Salehi, K., &amp; </w:t>
      </w:r>
      <w:proofErr w:type="spellStart"/>
      <w:r w:rsidRPr="000A6355">
        <w:rPr>
          <w:sz w:val="20"/>
          <w:szCs w:val="20"/>
        </w:rPr>
        <w:t>Ayub</w:t>
      </w:r>
      <w:proofErr w:type="spellEnd"/>
      <w:r w:rsidRPr="000A6355">
        <w:rPr>
          <w:sz w:val="20"/>
          <w:szCs w:val="20"/>
        </w:rPr>
        <w:t>, A. F. M. (2018). Analyzing the social networks of high-and low-</w:t>
      </w:r>
      <w:r w:rsidR="00B372E2" w:rsidRPr="00B372E2">
        <w:rPr>
          <w:sz w:val="20"/>
          <w:szCs w:val="20"/>
        </w:rPr>
        <w:tab/>
      </w:r>
      <w:r w:rsidRPr="000A6355">
        <w:rPr>
          <w:sz w:val="20"/>
          <w:szCs w:val="20"/>
        </w:rPr>
        <w:t>performing students in online discussion forums. American Journal of Distance Education, 32(1), 27-42.</w:t>
      </w:r>
    </w:p>
    <w:p w14:paraId="0C7F104C" w14:textId="0F5A8898" w:rsidR="000A6355" w:rsidRPr="000A6355" w:rsidRDefault="000A6355" w:rsidP="000A6355">
      <w:pPr>
        <w:spacing w:before="100" w:beforeAutospacing="1" w:after="100" w:afterAutospacing="1"/>
        <w:rPr>
          <w:sz w:val="20"/>
          <w:szCs w:val="20"/>
        </w:rPr>
      </w:pPr>
      <w:r w:rsidRPr="000A6355">
        <w:rPr>
          <w:sz w:val="20"/>
          <w:szCs w:val="20"/>
        </w:rPr>
        <w:t>Hernández-</w:t>
      </w:r>
      <w:proofErr w:type="spellStart"/>
      <w:r w:rsidRPr="000A6355">
        <w:rPr>
          <w:sz w:val="20"/>
          <w:szCs w:val="20"/>
        </w:rPr>
        <w:t>Sellés</w:t>
      </w:r>
      <w:proofErr w:type="spellEnd"/>
      <w:r w:rsidRPr="000A6355">
        <w:rPr>
          <w:sz w:val="20"/>
          <w:szCs w:val="20"/>
        </w:rPr>
        <w:t>, N., Muñoz-</w:t>
      </w:r>
      <w:proofErr w:type="spellStart"/>
      <w:r w:rsidRPr="000A6355">
        <w:rPr>
          <w:sz w:val="20"/>
          <w:szCs w:val="20"/>
        </w:rPr>
        <w:t>Carril</w:t>
      </w:r>
      <w:proofErr w:type="spellEnd"/>
      <w:r w:rsidRPr="000A6355">
        <w:rPr>
          <w:sz w:val="20"/>
          <w:szCs w:val="20"/>
        </w:rPr>
        <w:t>, P. C., &amp; González-</w:t>
      </w:r>
      <w:proofErr w:type="spellStart"/>
      <w:r w:rsidRPr="000A6355">
        <w:rPr>
          <w:sz w:val="20"/>
          <w:szCs w:val="20"/>
        </w:rPr>
        <w:t>Sanmamed</w:t>
      </w:r>
      <w:proofErr w:type="spellEnd"/>
      <w:r w:rsidRPr="000A6355">
        <w:rPr>
          <w:sz w:val="20"/>
          <w:szCs w:val="20"/>
        </w:rPr>
        <w:t xml:space="preserve">, M. (2019). Computer-supported </w:t>
      </w:r>
      <w:r w:rsidR="00B372E2" w:rsidRPr="00B372E2">
        <w:rPr>
          <w:sz w:val="20"/>
          <w:szCs w:val="20"/>
        </w:rPr>
        <w:tab/>
      </w:r>
      <w:r w:rsidRPr="000A6355">
        <w:rPr>
          <w:sz w:val="20"/>
          <w:szCs w:val="20"/>
        </w:rPr>
        <w:t xml:space="preserve">collaborative learning: An analysis of the relationship between interaction, emotional </w:t>
      </w:r>
      <w:proofErr w:type="gramStart"/>
      <w:r w:rsidRPr="000A6355">
        <w:rPr>
          <w:sz w:val="20"/>
          <w:szCs w:val="20"/>
        </w:rPr>
        <w:t>support</w:t>
      </w:r>
      <w:proofErr w:type="gramEnd"/>
      <w:r w:rsidRPr="000A6355">
        <w:rPr>
          <w:sz w:val="20"/>
          <w:szCs w:val="20"/>
        </w:rPr>
        <w:t xml:space="preserve"> and online </w:t>
      </w:r>
      <w:r w:rsidR="00C41950">
        <w:rPr>
          <w:sz w:val="20"/>
          <w:szCs w:val="20"/>
        </w:rPr>
        <w:tab/>
      </w:r>
      <w:r w:rsidRPr="000A6355">
        <w:rPr>
          <w:sz w:val="20"/>
          <w:szCs w:val="20"/>
        </w:rPr>
        <w:t>collaborative tools. Computers &amp; Education, 138, 1-12.</w:t>
      </w:r>
    </w:p>
    <w:p w14:paraId="01A0D987" w14:textId="3352ECFE" w:rsidR="000A6355" w:rsidRPr="000A6355" w:rsidRDefault="000A6355" w:rsidP="000A6355">
      <w:pPr>
        <w:spacing w:before="100" w:beforeAutospacing="1" w:after="100" w:afterAutospacing="1"/>
        <w:rPr>
          <w:sz w:val="20"/>
          <w:szCs w:val="20"/>
        </w:rPr>
      </w:pPr>
      <w:proofErr w:type="spellStart"/>
      <w:r w:rsidRPr="000A6355">
        <w:rPr>
          <w:sz w:val="20"/>
          <w:szCs w:val="20"/>
        </w:rPr>
        <w:t>Hrastinski</w:t>
      </w:r>
      <w:proofErr w:type="spellEnd"/>
      <w:r w:rsidRPr="000A6355">
        <w:rPr>
          <w:sz w:val="20"/>
          <w:szCs w:val="20"/>
        </w:rPr>
        <w:t xml:space="preserve">, S. (2009). A theory of online learning as online participation. </w:t>
      </w:r>
      <w:r w:rsidRPr="000A6355">
        <w:rPr>
          <w:i/>
          <w:iCs/>
          <w:sz w:val="20"/>
          <w:szCs w:val="20"/>
        </w:rPr>
        <w:t>Computers &amp; Education, 52</w:t>
      </w:r>
      <w:r w:rsidRPr="000A6355">
        <w:rPr>
          <w:sz w:val="20"/>
          <w:szCs w:val="20"/>
        </w:rPr>
        <w:t>(1), 78-82.</w:t>
      </w:r>
    </w:p>
    <w:p w14:paraId="12C5C013" w14:textId="6BFF5F6A" w:rsidR="000A6355" w:rsidRPr="000A6355" w:rsidRDefault="000A6355" w:rsidP="000A6355">
      <w:pPr>
        <w:spacing w:before="100" w:beforeAutospacing="1" w:after="100" w:afterAutospacing="1"/>
        <w:rPr>
          <w:sz w:val="20"/>
          <w:szCs w:val="20"/>
        </w:rPr>
      </w:pPr>
      <w:r w:rsidRPr="000A6355">
        <w:rPr>
          <w:sz w:val="20"/>
          <w:szCs w:val="20"/>
        </w:rPr>
        <w:t>Jonassen, D. H., &amp; Kwon, H. (2001). Communication patterns in computer mediated versus face-to-face</w:t>
      </w:r>
      <w:r w:rsidR="00C41950">
        <w:rPr>
          <w:sz w:val="20"/>
          <w:szCs w:val="20"/>
        </w:rPr>
        <w:t xml:space="preserve"> </w:t>
      </w:r>
      <w:r w:rsidRPr="000A6355">
        <w:rPr>
          <w:sz w:val="20"/>
          <w:szCs w:val="20"/>
        </w:rPr>
        <w:t xml:space="preserve">group </w:t>
      </w:r>
      <w:r w:rsidR="00C41950">
        <w:rPr>
          <w:sz w:val="20"/>
          <w:szCs w:val="20"/>
        </w:rPr>
        <w:tab/>
      </w:r>
      <w:r w:rsidRPr="000A6355">
        <w:rPr>
          <w:sz w:val="20"/>
          <w:szCs w:val="20"/>
        </w:rPr>
        <w:t>problem solving. Educational technology research and development, 49(1), 35-51.</w:t>
      </w:r>
    </w:p>
    <w:p w14:paraId="47665CF0" w14:textId="4BE24865" w:rsidR="000A6355" w:rsidRPr="000A6355" w:rsidRDefault="000A6355" w:rsidP="000A6355">
      <w:pPr>
        <w:spacing w:before="100" w:beforeAutospacing="1" w:after="100" w:afterAutospacing="1"/>
        <w:rPr>
          <w:sz w:val="20"/>
          <w:szCs w:val="20"/>
        </w:rPr>
      </w:pPr>
      <w:proofErr w:type="spellStart"/>
      <w:r w:rsidRPr="000A6355">
        <w:rPr>
          <w:sz w:val="20"/>
          <w:szCs w:val="20"/>
        </w:rPr>
        <w:t>Kreijns</w:t>
      </w:r>
      <w:proofErr w:type="spellEnd"/>
      <w:r w:rsidRPr="000A6355">
        <w:rPr>
          <w:sz w:val="20"/>
          <w:szCs w:val="20"/>
        </w:rPr>
        <w:t xml:space="preserve">, K., Kirschner, P. A., &amp; </w:t>
      </w:r>
      <w:proofErr w:type="spellStart"/>
      <w:r w:rsidRPr="000A6355">
        <w:rPr>
          <w:sz w:val="20"/>
          <w:szCs w:val="20"/>
        </w:rPr>
        <w:t>Jochems</w:t>
      </w:r>
      <w:proofErr w:type="spellEnd"/>
      <w:r w:rsidRPr="000A6355">
        <w:rPr>
          <w:sz w:val="20"/>
          <w:szCs w:val="20"/>
        </w:rPr>
        <w:t xml:space="preserve">, W. (2013). Identifying the pitfalls for social interaction </w:t>
      </w:r>
      <w:r w:rsidRPr="000A6355">
        <w:rPr>
          <w:sz w:val="20"/>
          <w:szCs w:val="20"/>
        </w:rPr>
        <w:tab/>
        <w:t xml:space="preserve">in </w:t>
      </w:r>
      <w:r w:rsidR="00B372E2" w:rsidRPr="00B372E2">
        <w:rPr>
          <w:sz w:val="20"/>
          <w:szCs w:val="20"/>
        </w:rPr>
        <w:tab/>
      </w:r>
      <w:r w:rsidRPr="000A6355">
        <w:rPr>
          <w:sz w:val="20"/>
          <w:szCs w:val="20"/>
        </w:rPr>
        <w:t xml:space="preserve">computer-supported collaborative learning environments: A review of the research. </w:t>
      </w:r>
      <w:r w:rsidRPr="000A6355">
        <w:rPr>
          <w:i/>
          <w:iCs/>
          <w:sz w:val="20"/>
          <w:szCs w:val="20"/>
        </w:rPr>
        <w:t xml:space="preserve">Computers in Human </w:t>
      </w:r>
      <w:r w:rsidR="00C41950">
        <w:rPr>
          <w:i/>
          <w:iCs/>
          <w:sz w:val="20"/>
          <w:szCs w:val="20"/>
        </w:rPr>
        <w:tab/>
      </w:r>
      <w:r w:rsidRPr="000A6355">
        <w:rPr>
          <w:i/>
          <w:iCs/>
          <w:sz w:val="20"/>
          <w:szCs w:val="20"/>
        </w:rPr>
        <w:t>Behavior, 19</w:t>
      </w:r>
      <w:r w:rsidRPr="000A6355">
        <w:rPr>
          <w:sz w:val="20"/>
          <w:szCs w:val="20"/>
        </w:rPr>
        <w:t>(3), 335-353.</w:t>
      </w:r>
    </w:p>
    <w:p w14:paraId="3D0845D5" w14:textId="4B42A568" w:rsidR="000A6355" w:rsidRPr="000A6355" w:rsidRDefault="000A6355" w:rsidP="000A6355">
      <w:pPr>
        <w:rPr>
          <w:color w:val="000000" w:themeColor="text1"/>
          <w:sz w:val="20"/>
          <w:szCs w:val="20"/>
        </w:rPr>
      </w:pPr>
      <w:r w:rsidRPr="000A6355">
        <w:rPr>
          <w:color w:val="000000" w:themeColor="text1"/>
          <w:sz w:val="20"/>
          <w:szCs w:val="20"/>
        </w:rPr>
        <w:lastRenderedPageBreak/>
        <w:t>Lave, J., &amp; Wenger, E. (1991). Situated learning: Legitimate peripheral participation. Cambridge university press.</w:t>
      </w:r>
    </w:p>
    <w:p w14:paraId="75E85F83" w14:textId="77777777" w:rsidR="00202E47" w:rsidRDefault="00202E47" w:rsidP="00202E47">
      <w:pPr>
        <w:spacing w:before="100" w:beforeAutospacing="1" w:after="100" w:afterAutospacing="1"/>
        <w:rPr>
          <w:sz w:val="20"/>
          <w:szCs w:val="20"/>
        </w:rPr>
      </w:pPr>
      <w:r w:rsidRPr="00202E47">
        <w:rPr>
          <w:sz w:val="20"/>
          <w:szCs w:val="20"/>
        </w:rPr>
        <w:t xml:space="preserve">Lee, M.K., Sharma, P. (2023, April). Applying community detection algorithms to examine group formation </w:t>
      </w:r>
      <w:r w:rsidRPr="00202E47">
        <w:rPr>
          <w:sz w:val="20"/>
          <w:szCs w:val="20"/>
        </w:rPr>
        <w:tab/>
        <w:t xml:space="preserve">in online discussions, accepted as a presentation, AERA, Chicago. </w:t>
      </w:r>
      <w:r w:rsidRPr="00202E47">
        <w:rPr>
          <w:sz w:val="20"/>
          <w:szCs w:val="20"/>
        </w:rPr>
        <w:tab/>
        <w:t>https://www.aera.net/Publications/Online-Paper-Repository/AERA-Online-Paper-Repository-</w:t>
      </w:r>
      <w:r w:rsidRPr="00202E47">
        <w:rPr>
          <w:sz w:val="20"/>
          <w:szCs w:val="20"/>
        </w:rPr>
        <w:tab/>
        <w:t xml:space="preserve">Viewer/ID/2107692 </w:t>
      </w:r>
    </w:p>
    <w:p w14:paraId="6EA52CBB" w14:textId="00DB49F9" w:rsidR="00202E47" w:rsidRDefault="00202E47" w:rsidP="00202E47">
      <w:pPr>
        <w:spacing w:before="100" w:beforeAutospacing="1" w:after="100" w:afterAutospacing="1"/>
        <w:rPr>
          <w:sz w:val="20"/>
          <w:szCs w:val="20"/>
        </w:rPr>
      </w:pPr>
      <w:r w:rsidRPr="00202E47">
        <w:rPr>
          <w:sz w:val="20"/>
          <w:szCs w:val="20"/>
        </w:rPr>
        <w:t xml:space="preserve">Lee, M.K., </w:t>
      </w:r>
      <w:proofErr w:type="spellStart"/>
      <w:r w:rsidRPr="00202E47">
        <w:rPr>
          <w:sz w:val="20"/>
          <w:szCs w:val="20"/>
        </w:rPr>
        <w:t>Clariana</w:t>
      </w:r>
      <w:proofErr w:type="spellEnd"/>
      <w:r w:rsidRPr="00202E47">
        <w:rPr>
          <w:sz w:val="20"/>
          <w:szCs w:val="20"/>
        </w:rPr>
        <w:t xml:space="preserve">, R. (2021, November). Students’ Perceptions in Online Courses with the Community of Inquiry </w:t>
      </w:r>
      <w:r w:rsidR="00AE34D9">
        <w:rPr>
          <w:sz w:val="20"/>
          <w:szCs w:val="20"/>
        </w:rPr>
        <w:tab/>
      </w:r>
      <w:r w:rsidRPr="00202E47">
        <w:rPr>
          <w:sz w:val="20"/>
          <w:szCs w:val="20"/>
        </w:rPr>
        <w:t>Framework, accepted as a presentation, Association for Educational Communications &amp; Technology</w:t>
      </w:r>
      <w:r w:rsidR="00AE34D9">
        <w:rPr>
          <w:sz w:val="20"/>
          <w:szCs w:val="20"/>
        </w:rPr>
        <w:t>.</w:t>
      </w:r>
      <w:r w:rsidRPr="00202E47">
        <w:rPr>
          <w:sz w:val="20"/>
          <w:szCs w:val="20"/>
        </w:rPr>
        <w:t xml:space="preserve"> </w:t>
      </w:r>
    </w:p>
    <w:p w14:paraId="5D74FFDF" w14:textId="28200DEB" w:rsidR="000A6355" w:rsidRPr="000A6355" w:rsidRDefault="000A6355" w:rsidP="000A6355">
      <w:pPr>
        <w:spacing w:before="100" w:beforeAutospacing="1" w:after="100" w:afterAutospacing="1"/>
        <w:rPr>
          <w:sz w:val="20"/>
          <w:szCs w:val="20"/>
        </w:rPr>
      </w:pPr>
      <w:r w:rsidRPr="000A6355">
        <w:rPr>
          <w:sz w:val="20"/>
          <w:szCs w:val="20"/>
        </w:rPr>
        <w:t xml:space="preserve">Lockyer, L., Heathcote, E., &amp; Dawson, S. (2013). Informing pedagogical action: Aligning learning analytics </w:t>
      </w:r>
      <w:r w:rsidR="00C41950">
        <w:rPr>
          <w:sz w:val="20"/>
          <w:szCs w:val="20"/>
        </w:rPr>
        <w:tab/>
      </w:r>
      <w:r w:rsidRPr="000A6355">
        <w:rPr>
          <w:sz w:val="20"/>
          <w:szCs w:val="20"/>
        </w:rPr>
        <w:t xml:space="preserve">with learning design. </w:t>
      </w:r>
      <w:r w:rsidRPr="000A6355">
        <w:rPr>
          <w:i/>
          <w:iCs/>
          <w:sz w:val="20"/>
          <w:szCs w:val="20"/>
        </w:rPr>
        <w:t>American Behavioral Scientist, 57</w:t>
      </w:r>
      <w:r w:rsidRPr="000A6355">
        <w:rPr>
          <w:sz w:val="20"/>
          <w:szCs w:val="20"/>
        </w:rPr>
        <w:t>(10), 1439-1459.</w:t>
      </w:r>
    </w:p>
    <w:p w14:paraId="6C88F5D3" w14:textId="776D7DFB" w:rsidR="000A6355" w:rsidRPr="000A6355" w:rsidRDefault="000A6355" w:rsidP="000A6355">
      <w:pPr>
        <w:spacing w:before="100" w:beforeAutospacing="1" w:after="100" w:afterAutospacing="1"/>
        <w:rPr>
          <w:sz w:val="20"/>
          <w:szCs w:val="20"/>
        </w:rPr>
      </w:pPr>
      <w:r w:rsidRPr="000A6355">
        <w:rPr>
          <w:sz w:val="20"/>
          <w:szCs w:val="20"/>
        </w:rPr>
        <w:t xml:space="preserve">Katz, N., </w:t>
      </w:r>
      <w:proofErr w:type="spellStart"/>
      <w:r w:rsidRPr="000A6355">
        <w:rPr>
          <w:sz w:val="20"/>
          <w:szCs w:val="20"/>
        </w:rPr>
        <w:t>Lazer</w:t>
      </w:r>
      <w:proofErr w:type="spellEnd"/>
      <w:r w:rsidRPr="000A6355">
        <w:rPr>
          <w:sz w:val="20"/>
          <w:szCs w:val="20"/>
        </w:rPr>
        <w:t xml:space="preserve">, D., Arrow, H., &amp; Contractor, N. (2004). Network theory and small groups. Small group research, </w:t>
      </w:r>
      <w:r w:rsidR="009A798B">
        <w:rPr>
          <w:sz w:val="20"/>
          <w:szCs w:val="20"/>
        </w:rPr>
        <w:tab/>
      </w:r>
      <w:r w:rsidRPr="000A6355">
        <w:rPr>
          <w:sz w:val="20"/>
          <w:szCs w:val="20"/>
        </w:rPr>
        <w:t>35(3), 307-332.</w:t>
      </w:r>
    </w:p>
    <w:p w14:paraId="5D4B7FB5" w14:textId="0D2D67F9" w:rsidR="000A6355" w:rsidRPr="000A6355" w:rsidRDefault="000A6355" w:rsidP="000A6355">
      <w:pPr>
        <w:spacing w:before="100" w:beforeAutospacing="1" w:after="100" w:afterAutospacing="1"/>
        <w:rPr>
          <w:sz w:val="20"/>
          <w:szCs w:val="20"/>
        </w:rPr>
      </w:pPr>
      <w:proofErr w:type="spellStart"/>
      <w:r w:rsidRPr="000A6355">
        <w:rPr>
          <w:sz w:val="20"/>
          <w:szCs w:val="20"/>
        </w:rPr>
        <w:t>Koszalka</w:t>
      </w:r>
      <w:proofErr w:type="spellEnd"/>
      <w:r w:rsidRPr="000A6355">
        <w:rPr>
          <w:sz w:val="20"/>
          <w:szCs w:val="20"/>
        </w:rPr>
        <w:t xml:space="preserve">, T. A., Pavlov, Y., &amp; Wu, Y. (2021). The informed use of pre-work activities in collaborative </w:t>
      </w:r>
      <w:r w:rsidR="00B372E2" w:rsidRPr="00B372E2">
        <w:rPr>
          <w:sz w:val="20"/>
          <w:szCs w:val="20"/>
        </w:rPr>
        <w:tab/>
      </w:r>
      <w:r w:rsidRPr="000A6355">
        <w:rPr>
          <w:sz w:val="20"/>
          <w:szCs w:val="20"/>
        </w:rPr>
        <w:t xml:space="preserve">asynchronous online discussions: The exploration of idea exchange, content focus, and deep learning. </w:t>
      </w:r>
      <w:r w:rsidR="009A798B">
        <w:rPr>
          <w:sz w:val="20"/>
          <w:szCs w:val="20"/>
        </w:rPr>
        <w:tab/>
      </w:r>
      <w:r w:rsidRPr="000A6355">
        <w:rPr>
          <w:sz w:val="20"/>
          <w:szCs w:val="20"/>
        </w:rPr>
        <w:t>Computers &amp; Education, 161, 104067.</w:t>
      </w:r>
    </w:p>
    <w:p w14:paraId="346F3DDD" w14:textId="1EBE012A" w:rsidR="000A6355" w:rsidRPr="000A6355" w:rsidRDefault="000A6355" w:rsidP="000A6355">
      <w:pPr>
        <w:spacing w:before="100" w:beforeAutospacing="1" w:after="100" w:afterAutospacing="1"/>
        <w:rPr>
          <w:sz w:val="20"/>
          <w:szCs w:val="20"/>
        </w:rPr>
      </w:pPr>
      <w:r w:rsidRPr="000A6355">
        <w:rPr>
          <w:sz w:val="20"/>
          <w:szCs w:val="20"/>
        </w:rPr>
        <w:t xml:space="preserve">McFarland, J., Hussar, B., Zhang, J., Wang, X., Wang, K., Hein, S., ... &amp; </w:t>
      </w:r>
      <w:proofErr w:type="spellStart"/>
      <w:r w:rsidRPr="000A6355">
        <w:rPr>
          <w:sz w:val="20"/>
          <w:szCs w:val="20"/>
        </w:rPr>
        <w:t>Barmer</w:t>
      </w:r>
      <w:proofErr w:type="spellEnd"/>
      <w:r w:rsidRPr="000A6355">
        <w:rPr>
          <w:sz w:val="20"/>
          <w:szCs w:val="20"/>
        </w:rPr>
        <w:t xml:space="preserve">, A. (2019). The Condition of </w:t>
      </w:r>
      <w:r w:rsidR="009A798B">
        <w:rPr>
          <w:sz w:val="20"/>
          <w:szCs w:val="20"/>
        </w:rPr>
        <w:tab/>
      </w:r>
      <w:r w:rsidRPr="000A6355">
        <w:rPr>
          <w:sz w:val="20"/>
          <w:szCs w:val="20"/>
        </w:rPr>
        <w:t>Education 2019. NCES 2019-144. National Center for Education Statistics.</w:t>
      </w:r>
    </w:p>
    <w:p w14:paraId="2AA50B79" w14:textId="76AF8041" w:rsidR="000A6355" w:rsidRPr="000A6355" w:rsidRDefault="000A6355" w:rsidP="000A6355">
      <w:pPr>
        <w:spacing w:before="100" w:beforeAutospacing="1" w:after="100" w:afterAutospacing="1"/>
        <w:rPr>
          <w:sz w:val="20"/>
          <w:szCs w:val="20"/>
        </w:rPr>
      </w:pPr>
      <w:proofErr w:type="spellStart"/>
      <w:r w:rsidRPr="000A6355">
        <w:rPr>
          <w:sz w:val="20"/>
          <w:szCs w:val="20"/>
        </w:rPr>
        <w:t>Marbouti</w:t>
      </w:r>
      <w:proofErr w:type="spellEnd"/>
      <w:r w:rsidRPr="000A6355">
        <w:rPr>
          <w:sz w:val="20"/>
          <w:szCs w:val="20"/>
        </w:rPr>
        <w:t xml:space="preserve">, F., &amp; Wise, A. F. (2016). Starburst: A new graphical interface to support purposeful attention to others' </w:t>
      </w:r>
      <w:r w:rsidR="009A798B">
        <w:rPr>
          <w:sz w:val="20"/>
          <w:szCs w:val="20"/>
        </w:rPr>
        <w:tab/>
      </w:r>
      <w:r w:rsidRPr="000A6355">
        <w:rPr>
          <w:sz w:val="20"/>
          <w:szCs w:val="20"/>
        </w:rPr>
        <w:t xml:space="preserve">posts in online discussions. </w:t>
      </w:r>
      <w:r w:rsidRPr="000A6355">
        <w:rPr>
          <w:i/>
          <w:iCs/>
          <w:sz w:val="20"/>
          <w:szCs w:val="20"/>
        </w:rPr>
        <w:t>Educational Technology Research and Development, 64</w:t>
      </w:r>
      <w:r w:rsidRPr="000A6355">
        <w:rPr>
          <w:sz w:val="20"/>
          <w:szCs w:val="20"/>
        </w:rPr>
        <w:t>(1), 89-111.</w:t>
      </w:r>
    </w:p>
    <w:p w14:paraId="18B5DFAD" w14:textId="45D833DA" w:rsidR="000A6355" w:rsidRPr="000A6355" w:rsidRDefault="000A6355" w:rsidP="000A6355">
      <w:pPr>
        <w:spacing w:before="100" w:beforeAutospacing="1" w:after="100" w:afterAutospacing="1"/>
        <w:rPr>
          <w:sz w:val="20"/>
          <w:szCs w:val="20"/>
        </w:rPr>
      </w:pPr>
      <w:r w:rsidRPr="000A6355">
        <w:rPr>
          <w:sz w:val="20"/>
          <w:szCs w:val="20"/>
        </w:rPr>
        <w:t xml:space="preserve">Martin, F., Sun, T., &amp; </w:t>
      </w:r>
      <w:proofErr w:type="spellStart"/>
      <w:r w:rsidRPr="000A6355">
        <w:rPr>
          <w:sz w:val="20"/>
          <w:szCs w:val="20"/>
        </w:rPr>
        <w:t>Westine</w:t>
      </w:r>
      <w:proofErr w:type="spellEnd"/>
      <w:r w:rsidRPr="000A6355">
        <w:rPr>
          <w:sz w:val="20"/>
          <w:szCs w:val="20"/>
        </w:rPr>
        <w:t xml:space="preserve">, C. D. (2020). A systematic review of research on online teaching and learning from </w:t>
      </w:r>
      <w:r w:rsidR="009A798B">
        <w:rPr>
          <w:sz w:val="20"/>
          <w:szCs w:val="20"/>
        </w:rPr>
        <w:tab/>
      </w:r>
      <w:r w:rsidRPr="000A6355">
        <w:rPr>
          <w:sz w:val="20"/>
          <w:szCs w:val="20"/>
        </w:rPr>
        <w:t>2009 to 2018. Computers &amp; education, 159, 104009.</w:t>
      </w:r>
    </w:p>
    <w:p w14:paraId="1452A49A" w14:textId="77777777" w:rsidR="000A6355" w:rsidRPr="000A6355" w:rsidRDefault="000A6355" w:rsidP="000A6355">
      <w:pPr>
        <w:spacing w:before="100" w:beforeAutospacing="1" w:after="100" w:afterAutospacing="1"/>
        <w:rPr>
          <w:sz w:val="20"/>
          <w:szCs w:val="20"/>
        </w:rPr>
      </w:pPr>
      <w:r w:rsidRPr="000A6355">
        <w:rPr>
          <w:sz w:val="20"/>
          <w:szCs w:val="20"/>
        </w:rPr>
        <w:t>Mayer, R. E. (2005). The Cambridge handbook of multimedia learning. Cambridge University Press.</w:t>
      </w:r>
    </w:p>
    <w:p w14:paraId="418156A0" w14:textId="08DBE180" w:rsidR="000A6355" w:rsidRPr="000A6355" w:rsidRDefault="000A6355" w:rsidP="000A6355">
      <w:pPr>
        <w:spacing w:before="100" w:beforeAutospacing="1" w:after="100" w:afterAutospacing="1"/>
        <w:rPr>
          <w:sz w:val="20"/>
          <w:szCs w:val="20"/>
        </w:rPr>
      </w:pPr>
      <w:r w:rsidRPr="000A6355">
        <w:rPr>
          <w:sz w:val="20"/>
          <w:szCs w:val="20"/>
        </w:rPr>
        <w:t xml:space="preserve">Miller, H., </w:t>
      </w:r>
      <w:proofErr w:type="spellStart"/>
      <w:r w:rsidRPr="000A6355">
        <w:rPr>
          <w:sz w:val="20"/>
          <w:szCs w:val="20"/>
        </w:rPr>
        <w:t>Witherow</w:t>
      </w:r>
      <w:proofErr w:type="spellEnd"/>
      <w:r w:rsidRPr="000A6355">
        <w:rPr>
          <w:sz w:val="20"/>
          <w:szCs w:val="20"/>
        </w:rPr>
        <w:t xml:space="preserve">, D. S., &amp; Carson, S. (2021). The effects of self-regulated learning </w:t>
      </w:r>
      <w:r w:rsidRPr="000A6355">
        <w:rPr>
          <w:sz w:val="20"/>
          <w:szCs w:val="20"/>
        </w:rPr>
        <w:tab/>
        <w:t xml:space="preserve">interventions on </w:t>
      </w:r>
      <w:r w:rsidR="00B372E2" w:rsidRPr="00B372E2">
        <w:rPr>
          <w:sz w:val="20"/>
          <w:szCs w:val="20"/>
        </w:rPr>
        <w:tab/>
      </w:r>
      <w:r w:rsidRPr="000A6355">
        <w:rPr>
          <w:sz w:val="20"/>
          <w:szCs w:val="20"/>
        </w:rPr>
        <w:t xml:space="preserve">student </w:t>
      </w:r>
      <w:r w:rsidR="009A798B">
        <w:rPr>
          <w:sz w:val="20"/>
          <w:szCs w:val="20"/>
        </w:rPr>
        <w:tab/>
      </w:r>
      <w:r w:rsidRPr="000A6355">
        <w:rPr>
          <w:sz w:val="20"/>
          <w:szCs w:val="20"/>
        </w:rPr>
        <w:t xml:space="preserve">academic performance in online courses. </w:t>
      </w:r>
      <w:r w:rsidRPr="000A6355">
        <w:rPr>
          <w:i/>
          <w:iCs/>
          <w:sz w:val="20"/>
          <w:szCs w:val="20"/>
        </w:rPr>
        <w:t>Journal of Educational Technology Systems, 49</w:t>
      </w:r>
      <w:r w:rsidRPr="000A6355">
        <w:rPr>
          <w:sz w:val="20"/>
          <w:szCs w:val="20"/>
        </w:rPr>
        <w:t>(2), 187-202.</w:t>
      </w:r>
    </w:p>
    <w:p w14:paraId="19E51830" w14:textId="230D9FED" w:rsidR="000A6355" w:rsidRPr="000A6355" w:rsidRDefault="000A6355" w:rsidP="000A6355">
      <w:pPr>
        <w:spacing w:before="100" w:beforeAutospacing="1" w:after="100" w:afterAutospacing="1"/>
        <w:rPr>
          <w:sz w:val="20"/>
          <w:szCs w:val="20"/>
        </w:rPr>
      </w:pPr>
      <w:r w:rsidRPr="000A6355">
        <w:rPr>
          <w:sz w:val="20"/>
          <w:szCs w:val="20"/>
        </w:rPr>
        <w:t xml:space="preserve">Romero, C., López, M. I., Luna, J. M., &amp; Ventura, S. (2013). Predicting students' final performance from </w:t>
      </w:r>
      <w:r w:rsidR="00B372E2" w:rsidRPr="00B372E2">
        <w:rPr>
          <w:sz w:val="20"/>
          <w:szCs w:val="20"/>
        </w:rPr>
        <w:tab/>
      </w:r>
      <w:r w:rsidRPr="000A6355">
        <w:rPr>
          <w:sz w:val="20"/>
          <w:szCs w:val="20"/>
        </w:rPr>
        <w:t>participation in on-line discussion forums. Computers &amp; Education, 68, 458-472.</w:t>
      </w:r>
    </w:p>
    <w:p w14:paraId="04DD97AC" w14:textId="284847F6" w:rsidR="000A6355" w:rsidRPr="000A6355" w:rsidRDefault="000A6355" w:rsidP="000A6355">
      <w:pPr>
        <w:spacing w:before="100" w:beforeAutospacing="1" w:after="100" w:afterAutospacing="1"/>
        <w:rPr>
          <w:sz w:val="20"/>
          <w:szCs w:val="20"/>
        </w:rPr>
      </w:pPr>
      <w:proofErr w:type="spellStart"/>
      <w:r w:rsidRPr="000A6355">
        <w:rPr>
          <w:sz w:val="20"/>
          <w:szCs w:val="20"/>
        </w:rPr>
        <w:t>Roseth</w:t>
      </w:r>
      <w:proofErr w:type="spellEnd"/>
      <w:r w:rsidRPr="000A6355">
        <w:rPr>
          <w:sz w:val="20"/>
          <w:szCs w:val="20"/>
        </w:rPr>
        <w:t xml:space="preserve">, C. J., </w:t>
      </w:r>
      <w:proofErr w:type="spellStart"/>
      <w:r w:rsidRPr="000A6355">
        <w:rPr>
          <w:sz w:val="20"/>
          <w:szCs w:val="20"/>
        </w:rPr>
        <w:t>Saltarelli</w:t>
      </w:r>
      <w:proofErr w:type="spellEnd"/>
      <w:r w:rsidRPr="000A6355">
        <w:rPr>
          <w:sz w:val="20"/>
          <w:szCs w:val="20"/>
        </w:rPr>
        <w:t xml:space="preserve">, A. J., &amp; Glass, C. R. (2011). Effects of face-to-face and computer-mediated constructive </w:t>
      </w:r>
      <w:r w:rsidR="009A798B">
        <w:rPr>
          <w:sz w:val="20"/>
          <w:szCs w:val="20"/>
        </w:rPr>
        <w:tab/>
      </w:r>
      <w:r w:rsidRPr="000A6355">
        <w:rPr>
          <w:sz w:val="20"/>
          <w:szCs w:val="20"/>
        </w:rPr>
        <w:t xml:space="preserve">controversy on social interdependence, motivation, and achievement. Journal of educational psychology, </w:t>
      </w:r>
      <w:r w:rsidR="009A798B">
        <w:rPr>
          <w:sz w:val="20"/>
          <w:szCs w:val="20"/>
        </w:rPr>
        <w:tab/>
      </w:r>
      <w:r w:rsidRPr="000A6355">
        <w:rPr>
          <w:sz w:val="20"/>
          <w:szCs w:val="20"/>
        </w:rPr>
        <w:t>103(4), 804.</w:t>
      </w:r>
    </w:p>
    <w:p w14:paraId="441057BC" w14:textId="4DFE3C09" w:rsidR="000A6355" w:rsidRPr="000A6355" w:rsidRDefault="000A6355" w:rsidP="000A6355">
      <w:pPr>
        <w:spacing w:before="100" w:beforeAutospacing="1" w:after="100" w:afterAutospacing="1"/>
        <w:rPr>
          <w:sz w:val="20"/>
          <w:szCs w:val="20"/>
        </w:rPr>
      </w:pPr>
      <w:proofErr w:type="spellStart"/>
      <w:r w:rsidRPr="000A6355">
        <w:rPr>
          <w:sz w:val="20"/>
          <w:szCs w:val="20"/>
        </w:rPr>
        <w:t>Rovai</w:t>
      </w:r>
      <w:proofErr w:type="spellEnd"/>
      <w:r w:rsidRPr="000A6355">
        <w:rPr>
          <w:sz w:val="20"/>
          <w:szCs w:val="20"/>
        </w:rPr>
        <w:t xml:space="preserve">, A. P. (2002). </w:t>
      </w:r>
      <w:proofErr w:type="gramStart"/>
      <w:r w:rsidRPr="000A6355">
        <w:rPr>
          <w:sz w:val="20"/>
          <w:szCs w:val="20"/>
        </w:rPr>
        <w:t>Sense of community,</w:t>
      </w:r>
      <w:proofErr w:type="gramEnd"/>
      <w:r w:rsidRPr="000A6355">
        <w:rPr>
          <w:sz w:val="20"/>
          <w:szCs w:val="20"/>
        </w:rPr>
        <w:t xml:space="preserve"> perceived cognitive learning, and persistence in asynchronous learning </w:t>
      </w:r>
      <w:r w:rsidR="009A798B">
        <w:rPr>
          <w:sz w:val="20"/>
          <w:szCs w:val="20"/>
        </w:rPr>
        <w:tab/>
      </w:r>
      <w:r w:rsidRPr="000A6355">
        <w:rPr>
          <w:sz w:val="20"/>
          <w:szCs w:val="20"/>
        </w:rPr>
        <w:t xml:space="preserve">networks. </w:t>
      </w:r>
      <w:r w:rsidRPr="000A6355">
        <w:rPr>
          <w:i/>
          <w:iCs/>
          <w:sz w:val="20"/>
          <w:szCs w:val="20"/>
        </w:rPr>
        <w:t>The Internet and Higher Education, 5</w:t>
      </w:r>
      <w:r w:rsidRPr="000A6355">
        <w:rPr>
          <w:sz w:val="20"/>
          <w:szCs w:val="20"/>
        </w:rPr>
        <w:t>(4), 319-332.</w:t>
      </w:r>
    </w:p>
    <w:p w14:paraId="42028E41" w14:textId="2C9C32C9" w:rsidR="000A6355" w:rsidRPr="000A6355" w:rsidRDefault="000A6355" w:rsidP="000A6355">
      <w:pPr>
        <w:spacing w:before="100" w:beforeAutospacing="1" w:after="100" w:afterAutospacing="1"/>
        <w:rPr>
          <w:sz w:val="20"/>
          <w:szCs w:val="20"/>
        </w:rPr>
      </w:pPr>
      <w:proofErr w:type="spellStart"/>
      <w:r w:rsidRPr="000A6355">
        <w:rPr>
          <w:sz w:val="20"/>
          <w:szCs w:val="20"/>
        </w:rPr>
        <w:t>Saltarelli</w:t>
      </w:r>
      <w:proofErr w:type="spellEnd"/>
      <w:r w:rsidRPr="000A6355">
        <w:rPr>
          <w:sz w:val="20"/>
          <w:szCs w:val="20"/>
        </w:rPr>
        <w:t xml:space="preserve">, A. J., &amp; </w:t>
      </w:r>
      <w:proofErr w:type="spellStart"/>
      <w:r w:rsidRPr="000A6355">
        <w:rPr>
          <w:sz w:val="20"/>
          <w:szCs w:val="20"/>
        </w:rPr>
        <w:t>Roseth</w:t>
      </w:r>
      <w:proofErr w:type="spellEnd"/>
      <w:r w:rsidRPr="000A6355">
        <w:rPr>
          <w:sz w:val="20"/>
          <w:szCs w:val="20"/>
        </w:rPr>
        <w:t>, C. J. (2014). Effects of synchronicity and belongingness on face-to-face and computer-</w:t>
      </w:r>
      <w:r w:rsidR="009A798B">
        <w:rPr>
          <w:sz w:val="20"/>
          <w:szCs w:val="20"/>
        </w:rPr>
        <w:tab/>
      </w:r>
      <w:r w:rsidRPr="000A6355">
        <w:rPr>
          <w:sz w:val="20"/>
          <w:szCs w:val="20"/>
        </w:rPr>
        <w:t>mediated constructive controversy. Journal of Educational Psychology, 106(4), 946.</w:t>
      </w:r>
    </w:p>
    <w:p w14:paraId="77182DF9" w14:textId="125EF27B" w:rsidR="000A6355" w:rsidRPr="000A6355" w:rsidRDefault="000A6355" w:rsidP="000A6355">
      <w:pPr>
        <w:spacing w:before="100" w:beforeAutospacing="1" w:after="100" w:afterAutospacing="1"/>
        <w:rPr>
          <w:sz w:val="20"/>
          <w:szCs w:val="20"/>
        </w:rPr>
      </w:pPr>
      <w:proofErr w:type="spellStart"/>
      <w:r w:rsidRPr="000A6355">
        <w:rPr>
          <w:sz w:val="20"/>
          <w:szCs w:val="20"/>
        </w:rPr>
        <w:t>Saqr</w:t>
      </w:r>
      <w:proofErr w:type="spellEnd"/>
      <w:r w:rsidRPr="000A6355">
        <w:rPr>
          <w:sz w:val="20"/>
          <w:szCs w:val="20"/>
        </w:rPr>
        <w:t xml:space="preserve">, M., </w:t>
      </w:r>
      <w:proofErr w:type="spellStart"/>
      <w:r w:rsidRPr="000A6355">
        <w:rPr>
          <w:sz w:val="20"/>
          <w:szCs w:val="20"/>
        </w:rPr>
        <w:t>Fors</w:t>
      </w:r>
      <w:proofErr w:type="spellEnd"/>
      <w:r w:rsidRPr="000A6355">
        <w:rPr>
          <w:sz w:val="20"/>
          <w:szCs w:val="20"/>
        </w:rPr>
        <w:t xml:space="preserve">, U., </w:t>
      </w:r>
      <w:proofErr w:type="spellStart"/>
      <w:r w:rsidRPr="000A6355">
        <w:rPr>
          <w:sz w:val="20"/>
          <w:szCs w:val="20"/>
        </w:rPr>
        <w:t>Tedre</w:t>
      </w:r>
      <w:proofErr w:type="spellEnd"/>
      <w:r w:rsidRPr="000A6355">
        <w:rPr>
          <w:sz w:val="20"/>
          <w:szCs w:val="20"/>
        </w:rPr>
        <w:t xml:space="preserve">, M., &amp; Nouri, J. (2018). How social network analysis can be used to monitor online </w:t>
      </w:r>
      <w:r w:rsidR="009A798B">
        <w:rPr>
          <w:sz w:val="20"/>
          <w:szCs w:val="20"/>
        </w:rPr>
        <w:tab/>
      </w:r>
      <w:r w:rsidRPr="000A6355">
        <w:rPr>
          <w:sz w:val="20"/>
          <w:szCs w:val="20"/>
        </w:rPr>
        <w:t xml:space="preserve">collaborative learning and guide an informed intervention. </w:t>
      </w:r>
      <w:proofErr w:type="spellStart"/>
      <w:r w:rsidRPr="000A6355">
        <w:rPr>
          <w:sz w:val="20"/>
          <w:szCs w:val="20"/>
        </w:rPr>
        <w:t>PloS</w:t>
      </w:r>
      <w:proofErr w:type="spellEnd"/>
      <w:r w:rsidRPr="000A6355">
        <w:rPr>
          <w:sz w:val="20"/>
          <w:szCs w:val="20"/>
        </w:rPr>
        <w:t xml:space="preserve"> one, 13(3), e0194777.</w:t>
      </w:r>
    </w:p>
    <w:p w14:paraId="75A8ABE7" w14:textId="2D24F0B8" w:rsidR="000A6355" w:rsidRPr="000A6355" w:rsidRDefault="000A6355" w:rsidP="000A6355">
      <w:pPr>
        <w:spacing w:before="100" w:beforeAutospacing="1" w:after="100" w:afterAutospacing="1"/>
        <w:rPr>
          <w:sz w:val="20"/>
          <w:szCs w:val="20"/>
        </w:rPr>
      </w:pPr>
      <w:proofErr w:type="spellStart"/>
      <w:r w:rsidRPr="000A6355">
        <w:rPr>
          <w:sz w:val="20"/>
          <w:szCs w:val="20"/>
        </w:rPr>
        <w:t>Saqr</w:t>
      </w:r>
      <w:proofErr w:type="spellEnd"/>
      <w:r w:rsidRPr="000A6355">
        <w:rPr>
          <w:sz w:val="20"/>
          <w:szCs w:val="20"/>
        </w:rPr>
        <w:t xml:space="preserve">, M., Nouri, J., &amp; </w:t>
      </w:r>
      <w:proofErr w:type="spellStart"/>
      <w:r w:rsidRPr="000A6355">
        <w:rPr>
          <w:sz w:val="20"/>
          <w:szCs w:val="20"/>
        </w:rPr>
        <w:t>Vartiainen</w:t>
      </w:r>
      <w:proofErr w:type="spellEnd"/>
      <w:r w:rsidRPr="000A6355">
        <w:rPr>
          <w:sz w:val="20"/>
          <w:szCs w:val="20"/>
        </w:rPr>
        <w:t xml:space="preserve">, H. (2020). Robustness and rich clubs in collaborative learning groups: A </w:t>
      </w:r>
      <w:r w:rsidR="009A798B">
        <w:rPr>
          <w:sz w:val="20"/>
          <w:szCs w:val="20"/>
        </w:rPr>
        <w:tab/>
      </w:r>
      <w:r w:rsidRPr="000A6355">
        <w:rPr>
          <w:sz w:val="20"/>
          <w:szCs w:val="20"/>
        </w:rPr>
        <w:t xml:space="preserve">learning </w:t>
      </w:r>
      <w:r w:rsidR="009A798B">
        <w:rPr>
          <w:sz w:val="20"/>
          <w:szCs w:val="20"/>
        </w:rPr>
        <w:tab/>
      </w:r>
      <w:r w:rsidRPr="000A6355">
        <w:rPr>
          <w:sz w:val="20"/>
          <w:szCs w:val="20"/>
        </w:rPr>
        <w:t xml:space="preserve">analytics study using network science. </w:t>
      </w:r>
      <w:r w:rsidRPr="000A6355">
        <w:rPr>
          <w:i/>
          <w:iCs/>
          <w:sz w:val="20"/>
          <w:szCs w:val="20"/>
        </w:rPr>
        <w:t>Scientific Reports, 10</w:t>
      </w:r>
      <w:r w:rsidRPr="000A6355">
        <w:rPr>
          <w:sz w:val="20"/>
          <w:szCs w:val="20"/>
        </w:rPr>
        <w:t>(1), 14445.</w:t>
      </w:r>
    </w:p>
    <w:p w14:paraId="130ABFEC" w14:textId="77777777" w:rsidR="009A798B" w:rsidRPr="000A6355" w:rsidRDefault="009A798B" w:rsidP="009A798B">
      <w:pPr>
        <w:ind w:left="720" w:hanging="720"/>
        <w:mirrorIndents/>
        <w:rPr>
          <w:rFonts w:eastAsia="Arial"/>
          <w:sz w:val="20"/>
          <w:szCs w:val="20"/>
        </w:rPr>
      </w:pPr>
      <w:proofErr w:type="spellStart"/>
      <w:r w:rsidRPr="000A6355">
        <w:rPr>
          <w:rFonts w:eastAsia="Arial"/>
          <w:sz w:val="20"/>
          <w:szCs w:val="20"/>
        </w:rPr>
        <w:lastRenderedPageBreak/>
        <w:t>Scardamalia</w:t>
      </w:r>
      <w:proofErr w:type="spellEnd"/>
      <w:r w:rsidRPr="000A6355">
        <w:rPr>
          <w:rFonts w:eastAsia="Arial"/>
          <w:sz w:val="20"/>
          <w:szCs w:val="20"/>
        </w:rPr>
        <w:t>, M., &amp; Bereiter, C. (1994). Computer support for knowledge-building communities. The journal of the learning sciences, 3(3), 265-283.</w:t>
      </w:r>
    </w:p>
    <w:p w14:paraId="1E716A52" w14:textId="77777777" w:rsidR="009A798B" w:rsidRPr="000A6355" w:rsidRDefault="009A798B" w:rsidP="009A798B">
      <w:pPr>
        <w:ind w:left="720" w:hanging="720"/>
        <w:mirrorIndents/>
        <w:rPr>
          <w:rFonts w:eastAsia="Arial"/>
          <w:sz w:val="20"/>
          <w:szCs w:val="20"/>
        </w:rPr>
      </w:pPr>
    </w:p>
    <w:p w14:paraId="00089E5D" w14:textId="77777777" w:rsidR="009A798B" w:rsidRPr="000A6355" w:rsidRDefault="009A798B" w:rsidP="009A798B">
      <w:pPr>
        <w:ind w:left="720" w:hanging="720"/>
        <w:mirrorIndents/>
        <w:rPr>
          <w:rFonts w:eastAsia="Arial"/>
          <w:sz w:val="20"/>
          <w:szCs w:val="20"/>
        </w:rPr>
      </w:pPr>
      <w:proofErr w:type="spellStart"/>
      <w:r w:rsidRPr="000A6355">
        <w:rPr>
          <w:rFonts w:eastAsia="Arial"/>
          <w:sz w:val="20"/>
          <w:szCs w:val="20"/>
        </w:rPr>
        <w:t>Schellens</w:t>
      </w:r>
      <w:proofErr w:type="spellEnd"/>
      <w:r w:rsidRPr="000A6355">
        <w:rPr>
          <w:rFonts w:eastAsia="Arial"/>
          <w:sz w:val="20"/>
          <w:szCs w:val="20"/>
        </w:rPr>
        <w:t xml:space="preserve">, T., &amp; Valcke, M. (2005). Collaborative learning in asynchronous discussion groups: What about the impact on cognitive </w:t>
      </w:r>
      <w:proofErr w:type="gramStart"/>
      <w:r w:rsidRPr="000A6355">
        <w:rPr>
          <w:rFonts w:eastAsia="Arial"/>
          <w:sz w:val="20"/>
          <w:szCs w:val="20"/>
        </w:rPr>
        <w:t>processing?.</w:t>
      </w:r>
      <w:proofErr w:type="gramEnd"/>
      <w:r w:rsidRPr="000A6355">
        <w:rPr>
          <w:rFonts w:eastAsia="Arial"/>
          <w:sz w:val="20"/>
          <w:szCs w:val="20"/>
        </w:rPr>
        <w:t xml:space="preserve"> Computers in Human behavior, 21(6), 957-975.</w:t>
      </w:r>
    </w:p>
    <w:p w14:paraId="62D7C642" w14:textId="77777777" w:rsidR="000A6355" w:rsidRPr="000A6355" w:rsidRDefault="000A6355" w:rsidP="000A6355">
      <w:pPr>
        <w:spacing w:before="100" w:beforeAutospacing="1" w:after="100" w:afterAutospacing="1"/>
        <w:rPr>
          <w:sz w:val="20"/>
          <w:szCs w:val="20"/>
        </w:rPr>
      </w:pPr>
      <w:r w:rsidRPr="000A6355">
        <w:rPr>
          <w:sz w:val="20"/>
          <w:szCs w:val="20"/>
        </w:rPr>
        <w:t xml:space="preserve">Scott, J. (2017). </w:t>
      </w:r>
      <w:r w:rsidRPr="000A6355">
        <w:rPr>
          <w:i/>
          <w:iCs/>
          <w:sz w:val="20"/>
          <w:szCs w:val="20"/>
        </w:rPr>
        <w:t>Social network analysis</w:t>
      </w:r>
      <w:r w:rsidRPr="000A6355">
        <w:rPr>
          <w:sz w:val="20"/>
          <w:szCs w:val="20"/>
        </w:rPr>
        <w:t xml:space="preserve"> (4th ed.). SAGE Publications.</w:t>
      </w:r>
    </w:p>
    <w:p w14:paraId="0ADDD03C" w14:textId="3B814D93" w:rsidR="000A6355" w:rsidRPr="000A6355" w:rsidRDefault="000A6355" w:rsidP="000A6355">
      <w:pPr>
        <w:spacing w:before="100" w:beforeAutospacing="1" w:after="100" w:afterAutospacing="1"/>
        <w:rPr>
          <w:sz w:val="20"/>
          <w:szCs w:val="20"/>
        </w:rPr>
      </w:pPr>
      <w:r w:rsidRPr="000A6355">
        <w:rPr>
          <w:sz w:val="20"/>
          <w:szCs w:val="20"/>
        </w:rPr>
        <w:t xml:space="preserve">Shea, P., &amp; </w:t>
      </w:r>
      <w:proofErr w:type="spellStart"/>
      <w:r w:rsidRPr="000A6355">
        <w:rPr>
          <w:sz w:val="20"/>
          <w:szCs w:val="20"/>
        </w:rPr>
        <w:t>Bidjerano</w:t>
      </w:r>
      <w:proofErr w:type="spellEnd"/>
      <w:r w:rsidRPr="000A6355">
        <w:rPr>
          <w:sz w:val="20"/>
          <w:szCs w:val="20"/>
        </w:rPr>
        <w:t xml:space="preserve">, T. (2009). Community of inquiry as a theoretical framework to foster “epistemic </w:t>
      </w:r>
      <w:r w:rsidR="009A798B">
        <w:rPr>
          <w:sz w:val="20"/>
          <w:szCs w:val="20"/>
        </w:rPr>
        <w:tab/>
      </w:r>
      <w:r w:rsidRPr="000A6355">
        <w:rPr>
          <w:sz w:val="20"/>
          <w:szCs w:val="20"/>
        </w:rPr>
        <w:t xml:space="preserve">engagement” and “cognitive presence” in online education. </w:t>
      </w:r>
      <w:r w:rsidRPr="000A6355">
        <w:rPr>
          <w:i/>
          <w:iCs/>
          <w:sz w:val="20"/>
          <w:szCs w:val="20"/>
        </w:rPr>
        <w:t>Computers &amp; Education, 52</w:t>
      </w:r>
      <w:r w:rsidRPr="000A6355">
        <w:rPr>
          <w:sz w:val="20"/>
          <w:szCs w:val="20"/>
        </w:rPr>
        <w:t>(3), 543-553.</w:t>
      </w:r>
    </w:p>
    <w:p w14:paraId="7A8A43BE" w14:textId="4480B9F7" w:rsidR="000A6355" w:rsidRPr="000A6355" w:rsidRDefault="000A6355" w:rsidP="000A6355">
      <w:pPr>
        <w:ind w:left="720" w:hanging="720"/>
        <w:mirrorIndents/>
        <w:rPr>
          <w:sz w:val="20"/>
          <w:szCs w:val="20"/>
        </w:rPr>
      </w:pPr>
      <w:r w:rsidRPr="000A6355">
        <w:rPr>
          <w:sz w:val="20"/>
          <w:szCs w:val="20"/>
        </w:rPr>
        <w:t xml:space="preserve">Shea, P., Hayes, S., Smith, S. U., Vickers, J., </w:t>
      </w:r>
      <w:proofErr w:type="spellStart"/>
      <w:r w:rsidRPr="000A6355">
        <w:rPr>
          <w:sz w:val="20"/>
          <w:szCs w:val="20"/>
        </w:rPr>
        <w:t>Bidjerano</w:t>
      </w:r>
      <w:proofErr w:type="spellEnd"/>
      <w:r w:rsidRPr="000A6355">
        <w:rPr>
          <w:sz w:val="20"/>
          <w:szCs w:val="20"/>
        </w:rPr>
        <w:t>, T., Pickett, A. &amp; Jian, S. (2012). Learning presence: Additional research on a new conceptual element within the Community of Inquiry (</w:t>
      </w:r>
      <w:proofErr w:type="spellStart"/>
      <w:r w:rsidRPr="000A6355">
        <w:rPr>
          <w:sz w:val="20"/>
          <w:szCs w:val="20"/>
        </w:rPr>
        <w:t>CoI</w:t>
      </w:r>
      <w:proofErr w:type="spellEnd"/>
      <w:r w:rsidRPr="000A6355">
        <w:rPr>
          <w:sz w:val="20"/>
          <w:szCs w:val="20"/>
        </w:rPr>
        <w:t>) framework. The internet and higher education, 15(2), 89-95.</w:t>
      </w:r>
    </w:p>
    <w:p w14:paraId="2555C7D6" w14:textId="77777777" w:rsidR="000A6355" w:rsidRPr="000A6355" w:rsidRDefault="000A6355" w:rsidP="000A6355">
      <w:pPr>
        <w:ind w:left="720" w:hanging="720"/>
        <w:mirrorIndents/>
        <w:rPr>
          <w:sz w:val="20"/>
          <w:szCs w:val="20"/>
        </w:rPr>
      </w:pPr>
    </w:p>
    <w:p w14:paraId="66E0214D" w14:textId="77777777" w:rsidR="000A6355" w:rsidRPr="000A6355" w:rsidRDefault="000A6355" w:rsidP="000A6355">
      <w:pPr>
        <w:ind w:left="720" w:hanging="720"/>
        <w:mirrorIndents/>
        <w:rPr>
          <w:sz w:val="20"/>
          <w:szCs w:val="20"/>
        </w:rPr>
      </w:pPr>
      <w:r w:rsidRPr="000A6355">
        <w:rPr>
          <w:rFonts w:eastAsia="Arial"/>
          <w:sz w:val="20"/>
          <w:szCs w:val="20"/>
        </w:rPr>
        <w:t>Shea, P., Li, C. S., &amp; Pickett, A. (2006). A study of teaching presence and student sense of learning community in fully online and web-enhanced college courses. The Internet and higher education, 9(3), 175-190.</w:t>
      </w:r>
      <w:r w:rsidRPr="000A6355">
        <w:rPr>
          <w:sz w:val="20"/>
          <w:szCs w:val="20"/>
        </w:rPr>
        <w:t xml:space="preserve"> </w:t>
      </w:r>
    </w:p>
    <w:p w14:paraId="3F6A6888" w14:textId="77777777" w:rsidR="000A6355" w:rsidRPr="000A6355" w:rsidRDefault="000A6355" w:rsidP="000A6355">
      <w:pPr>
        <w:ind w:left="720" w:hanging="720"/>
        <w:mirrorIndents/>
        <w:rPr>
          <w:sz w:val="20"/>
          <w:szCs w:val="20"/>
        </w:rPr>
      </w:pPr>
    </w:p>
    <w:p w14:paraId="7038EFE9" w14:textId="77777777" w:rsidR="000A6355" w:rsidRPr="000A6355" w:rsidRDefault="000A6355" w:rsidP="000A6355">
      <w:pPr>
        <w:ind w:left="720" w:hanging="720"/>
        <w:mirrorIndents/>
        <w:rPr>
          <w:rFonts w:eastAsia="Arial"/>
          <w:sz w:val="20"/>
          <w:szCs w:val="20"/>
        </w:rPr>
      </w:pPr>
      <w:r w:rsidRPr="000A6355">
        <w:rPr>
          <w:rFonts w:eastAsia="Arial"/>
          <w:sz w:val="20"/>
          <w:szCs w:val="20"/>
        </w:rPr>
        <w:t>Shea, P., Richardson, J., &amp; Swan, K. (2022). Building bridges to advance the community of inquiry framework for online learning. Educational Psychologist, 57(3), 148-161.</w:t>
      </w:r>
    </w:p>
    <w:p w14:paraId="5D48CC77" w14:textId="77777777" w:rsidR="000A6355" w:rsidRPr="000A6355" w:rsidRDefault="000A6355" w:rsidP="000A6355">
      <w:pPr>
        <w:ind w:left="720" w:hanging="720"/>
        <w:mirrorIndents/>
        <w:rPr>
          <w:rFonts w:eastAsia="Arial"/>
          <w:sz w:val="20"/>
          <w:szCs w:val="20"/>
        </w:rPr>
      </w:pPr>
    </w:p>
    <w:p w14:paraId="4CD8E18C" w14:textId="77777777" w:rsidR="000A6355" w:rsidRPr="000A6355" w:rsidRDefault="000A6355" w:rsidP="000A6355">
      <w:pPr>
        <w:ind w:left="720" w:hanging="720"/>
        <w:mirrorIndents/>
        <w:rPr>
          <w:sz w:val="20"/>
          <w:szCs w:val="20"/>
        </w:rPr>
      </w:pPr>
      <w:r w:rsidRPr="000A6355">
        <w:rPr>
          <w:rFonts w:eastAsia="Arial"/>
          <w:sz w:val="20"/>
          <w:szCs w:val="20"/>
        </w:rPr>
        <w:t xml:space="preserve">Singh, J., Singh, L., &amp; </w:t>
      </w:r>
      <w:proofErr w:type="spellStart"/>
      <w:r w:rsidRPr="000A6355">
        <w:rPr>
          <w:rFonts w:eastAsia="Arial"/>
          <w:sz w:val="20"/>
          <w:szCs w:val="20"/>
        </w:rPr>
        <w:t>Matthees</w:t>
      </w:r>
      <w:proofErr w:type="spellEnd"/>
      <w:r w:rsidRPr="000A6355">
        <w:rPr>
          <w:rFonts w:eastAsia="Arial"/>
          <w:sz w:val="20"/>
          <w:szCs w:val="20"/>
        </w:rPr>
        <w:t>, B. (2022). Establishing social, cognitive, and teaching presence in online learning—A panacea in COVID-19 pandemic, post vaccine and post pandemic times. Journal of Educational Technology Systems, 51(1), 28-45.</w:t>
      </w:r>
    </w:p>
    <w:p w14:paraId="37519C6A" w14:textId="41473AE4" w:rsidR="000A6355" w:rsidRPr="000A6355" w:rsidRDefault="000A6355" w:rsidP="000A6355">
      <w:pPr>
        <w:spacing w:before="100" w:beforeAutospacing="1" w:after="100" w:afterAutospacing="1"/>
        <w:rPr>
          <w:sz w:val="20"/>
          <w:szCs w:val="20"/>
        </w:rPr>
      </w:pPr>
      <w:r w:rsidRPr="000A6355">
        <w:rPr>
          <w:sz w:val="20"/>
          <w:szCs w:val="20"/>
        </w:rPr>
        <w:t xml:space="preserve">Tang, Y., &amp; Hew, K. F. (2017). Using Twitter for education: Beneficial or simply a waste of </w:t>
      </w:r>
      <w:proofErr w:type="gramStart"/>
      <w:r w:rsidRPr="000A6355">
        <w:rPr>
          <w:sz w:val="20"/>
          <w:szCs w:val="20"/>
        </w:rPr>
        <w:t>time?.</w:t>
      </w:r>
      <w:proofErr w:type="gramEnd"/>
      <w:r w:rsidRPr="000A6355">
        <w:rPr>
          <w:sz w:val="20"/>
          <w:szCs w:val="20"/>
        </w:rPr>
        <w:t xml:space="preserve"> Computers &amp; </w:t>
      </w:r>
      <w:r w:rsidR="009A798B">
        <w:rPr>
          <w:sz w:val="20"/>
          <w:szCs w:val="20"/>
        </w:rPr>
        <w:tab/>
      </w:r>
      <w:r w:rsidRPr="000A6355">
        <w:rPr>
          <w:sz w:val="20"/>
          <w:szCs w:val="20"/>
        </w:rPr>
        <w:t>education, 106, 97-118.</w:t>
      </w:r>
    </w:p>
    <w:p w14:paraId="50EA5F34" w14:textId="06AF4349" w:rsidR="000A6355" w:rsidRPr="000A6355" w:rsidRDefault="000A6355" w:rsidP="000A6355">
      <w:pPr>
        <w:spacing w:before="100" w:beforeAutospacing="1" w:after="100" w:afterAutospacing="1"/>
        <w:rPr>
          <w:i/>
          <w:iCs/>
          <w:sz w:val="20"/>
          <w:szCs w:val="20"/>
        </w:rPr>
      </w:pPr>
      <w:r w:rsidRPr="000A6355">
        <w:rPr>
          <w:sz w:val="20"/>
          <w:szCs w:val="20"/>
        </w:rPr>
        <w:t xml:space="preserve">Wise, A. F., </w:t>
      </w:r>
      <w:proofErr w:type="spellStart"/>
      <w:r w:rsidRPr="000A6355">
        <w:rPr>
          <w:sz w:val="20"/>
          <w:szCs w:val="20"/>
        </w:rPr>
        <w:t>Hausknecht</w:t>
      </w:r>
      <w:proofErr w:type="spellEnd"/>
      <w:r w:rsidRPr="000A6355">
        <w:rPr>
          <w:sz w:val="20"/>
          <w:szCs w:val="20"/>
        </w:rPr>
        <w:t xml:space="preserve">, S. N., &amp; Zhao, Y. (2014). Attending to others’ posts in asynchronous discussions: </w:t>
      </w:r>
      <w:r w:rsidR="009A798B">
        <w:rPr>
          <w:sz w:val="20"/>
          <w:szCs w:val="20"/>
        </w:rPr>
        <w:tab/>
      </w:r>
      <w:r w:rsidRPr="000A6355">
        <w:rPr>
          <w:sz w:val="20"/>
          <w:szCs w:val="20"/>
        </w:rPr>
        <w:t xml:space="preserve">Learners’ online “listening” and its relationship to speaking. </w:t>
      </w:r>
      <w:r w:rsidRPr="000A6355">
        <w:rPr>
          <w:i/>
          <w:iCs/>
          <w:sz w:val="20"/>
          <w:szCs w:val="20"/>
        </w:rPr>
        <w:t>International Journal of Computer-</w:t>
      </w:r>
      <w:r w:rsidR="009A798B">
        <w:rPr>
          <w:i/>
          <w:iCs/>
          <w:sz w:val="20"/>
          <w:szCs w:val="20"/>
        </w:rPr>
        <w:tab/>
      </w:r>
      <w:r w:rsidRPr="000A6355">
        <w:rPr>
          <w:i/>
          <w:iCs/>
          <w:sz w:val="20"/>
          <w:szCs w:val="20"/>
        </w:rPr>
        <w:t>Supported Collaborative Learning, 9</w:t>
      </w:r>
      <w:r w:rsidRPr="000A6355">
        <w:rPr>
          <w:sz w:val="20"/>
          <w:szCs w:val="20"/>
        </w:rPr>
        <w:t>(2), 185–209.</w:t>
      </w:r>
    </w:p>
    <w:p w14:paraId="4A533FC8" w14:textId="1555E297" w:rsidR="000A6355" w:rsidRPr="000A6355" w:rsidRDefault="000A6355" w:rsidP="000A6355">
      <w:pPr>
        <w:spacing w:before="100" w:beforeAutospacing="1" w:after="100" w:afterAutospacing="1"/>
        <w:rPr>
          <w:sz w:val="20"/>
          <w:szCs w:val="20"/>
        </w:rPr>
      </w:pPr>
      <w:r w:rsidRPr="000A6355">
        <w:rPr>
          <w:sz w:val="20"/>
          <w:szCs w:val="20"/>
        </w:rPr>
        <w:t xml:space="preserve">Wise, A. F., &amp; Paulus, T. M. (2016). Analyzing learning in online discussions. In M. G. Moore &amp; W. C. Diehl </w:t>
      </w:r>
      <w:r w:rsidR="009A798B">
        <w:rPr>
          <w:sz w:val="20"/>
          <w:szCs w:val="20"/>
        </w:rPr>
        <w:tab/>
      </w:r>
      <w:r w:rsidRPr="000A6355">
        <w:rPr>
          <w:sz w:val="20"/>
          <w:szCs w:val="20"/>
        </w:rPr>
        <w:t xml:space="preserve">(Eds.), </w:t>
      </w:r>
      <w:r w:rsidRPr="000A6355">
        <w:rPr>
          <w:i/>
          <w:iCs/>
          <w:sz w:val="20"/>
          <w:szCs w:val="20"/>
        </w:rPr>
        <w:t>Handbook of distance education</w:t>
      </w:r>
      <w:r w:rsidRPr="000A6355">
        <w:rPr>
          <w:sz w:val="20"/>
          <w:szCs w:val="20"/>
        </w:rPr>
        <w:t xml:space="preserve"> (4th ed., pp. 390-409). Routledge.</w:t>
      </w:r>
    </w:p>
    <w:p w14:paraId="76C2B917" w14:textId="77777777" w:rsidR="000A6355" w:rsidRPr="000A6355" w:rsidRDefault="000A6355" w:rsidP="000A6355">
      <w:pPr>
        <w:ind w:left="720" w:hanging="720"/>
        <w:mirrorIndents/>
        <w:rPr>
          <w:sz w:val="20"/>
          <w:szCs w:val="20"/>
        </w:rPr>
      </w:pPr>
      <w:r w:rsidRPr="000A6355">
        <w:rPr>
          <w:sz w:val="20"/>
          <w:szCs w:val="20"/>
        </w:rPr>
        <w:t>Wong, G. K., Li, Y. K., &amp; Lai, X. (2021). Visualizing the learning patterns of topic-based social interaction in online discussion forums: An exploratory study. Educational Technology Research and Development, 69(5), 2813-2843.</w:t>
      </w:r>
    </w:p>
    <w:p w14:paraId="6A1B3C57" w14:textId="5E8A3AFD" w:rsidR="009C21EE" w:rsidRPr="00B372E2" w:rsidRDefault="009C21EE" w:rsidP="007307C2">
      <w:pPr>
        <w:spacing w:line="480" w:lineRule="auto"/>
        <w:rPr>
          <w:sz w:val="20"/>
          <w:szCs w:val="20"/>
        </w:rPr>
      </w:pPr>
    </w:p>
    <w:sectPr w:rsidR="009C21EE" w:rsidRPr="00B372E2" w:rsidSect="00C878E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1AE4" w14:textId="77777777" w:rsidR="002730D3" w:rsidRDefault="002730D3" w:rsidP="005932DF">
      <w:r>
        <w:separator/>
      </w:r>
    </w:p>
  </w:endnote>
  <w:endnote w:type="continuationSeparator" w:id="0">
    <w:p w14:paraId="5FBE36D9" w14:textId="77777777" w:rsidR="002730D3" w:rsidRDefault="002730D3" w:rsidP="005932DF">
      <w:r>
        <w:continuationSeparator/>
      </w:r>
    </w:p>
  </w:endnote>
  <w:endnote w:type="continuationNotice" w:id="1">
    <w:p w14:paraId="1D4487B5" w14:textId="77777777" w:rsidR="002730D3" w:rsidRDefault="002730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79CB" w14:textId="025AF89B" w:rsidR="00A967A9" w:rsidRDefault="00A967A9" w:rsidP="00C878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602C668" w14:textId="77777777" w:rsidR="005932DF" w:rsidRDefault="00593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41940"/>
      <w:docPartObj>
        <w:docPartGallery w:val="Page Numbers (Bottom of Page)"/>
        <w:docPartUnique/>
      </w:docPartObj>
    </w:sdtPr>
    <w:sdtContent>
      <w:p w14:paraId="5764253A" w14:textId="375BFE2D" w:rsidR="00A967A9" w:rsidRDefault="00A967A9" w:rsidP="00C878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763F38" w14:textId="77777777" w:rsidR="005932DF" w:rsidRDefault="005932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836FA" w14:textId="77777777" w:rsidR="001F0DF3" w:rsidRDefault="001F0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3E40" w14:textId="77777777" w:rsidR="002730D3" w:rsidRDefault="002730D3" w:rsidP="005932DF">
      <w:r>
        <w:separator/>
      </w:r>
    </w:p>
  </w:footnote>
  <w:footnote w:type="continuationSeparator" w:id="0">
    <w:p w14:paraId="2BC65453" w14:textId="77777777" w:rsidR="002730D3" w:rsidRDefault="002730D3" w:rsidP="005932DF">
      <w:r>
        <w:continuationSeparator/>
      </w:r>
    </w:p>
  </w:footnote>
  <w:footnote w:type="continuationNotice" w:id="1">
    <w:p w14:paraId="2B7894FF" w14:textId="77777777" w:rsidR="002730D3" w:rsidRDefault="002730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15D0" w14:textId="733E993C" w:rsidR="001F0DF3" w:rsidRDefault="002730D3">
    <w:pPr>
      <w:pStyle w:val="Header"/>
    </w:pPr>
    <w:r>
      <w:rPr>
        <w:noProof/>
      </w:rPr>
      <w:pict w14:anchorId="438981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53082" o:spid="_x0000_s1027" type="#_x0000_t136" alt="" style="position:absolute;margin-left:0;margin-top:0;width:485.55pt;height:174.3pt;rotation:315;z-index:-251651072;mso-wrap-edited:f;mso-width-percent:0;mso-height-percent:0;mso-position-horizontal:center;mso-position-horizontal-relative:margin;mso-position-vertical:center;mso-position-vertical-relative:margin;mso-width-percent:0;mso-height-percent:0" o:allowincell="f" fillcolor="#a5a5a5 [2092]" stroked="f">
          <v:fill opacity="50462f"/>
          <v:textpath style="font-family:&quot;Times New Roman&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1B645" w14:textId="04B9176E" w:rsidR="00B410B8" w:rsidRPr="00F01632" w:rsidRDefault="002730D3" w:rsidP="00B410B8">
    <w:pPr>
      <w:spacing w:line="276" w:lineRule="auto"/>
    </w:pPr>
    <w:r>
      <w:rPr>
        <w:noProof/>
      </w:rPr>
      <w:pict w14:anchorId="4BC47F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53083" o:spid="_x0000_s1026" type="#_x0000_t136" alt="" style="position:absolute;margin-left:0;margin-top:0;width:485.55pt;height:174.3pt;rotation:315;z-index:-251646976;mso-wrap-edited:f;mso-width-percent:0;mso-height-percent:0;mso-position-horizontal:center;mso-position-horizontal-relative:margin;mso-position-vertical:center;mso-position-vertical-relative:margin;mso-width-percent:0;mso-height-percent:0" o:allowincell="f" fillcolor="#a5a5a5 [2092]" stroked="f">
          <v:fill opacity="50462f"/>
          <v:textpath style="font-family:&quot;Times New Roman&quot;;font-size:1pt" string="DRAFT"/>
        </v:shape>
      </w:pict>
    </w:r>
    <w:r w:rsidR="00B410B8" w:rsidRPr="00F01632">
      <w:t xml:space="preserve">Assessing Sociograms’ Role in Enhancing Engagement </w:t>
    </w:r>
  </w:p>
  <w:p w14:paraId="439B6F73" w14:textId="529B2A47" w:rsidR="00D3488A" w:rsidRPr="00B410B8" w:rsidRDefault="00D3488A" w:rsidP="00B410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8666" w14:textId="36FFF132" w:rsidR="00F01632" w:rsidRPr="00F01632" w:rsidRDefault="002730D3" w:rsidP="00F01632">
    <w:pPr>
      <w:spacing w:line="276" w:lineRule="auto"/>
    </w:pPr>
    <w:r>
      <w:rPr>
        <w:noProof/>
      </w:rPr>
      <w:pict w14:anchorId="13D4DD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53081" o:spid="_x0000_s1025" type="#_x0000_t136" alt="" style="position:absolute;margin-left:0;margin-top:0;width:485.55pt;height:174.3pt;rotation:315;z-index:-251655168;mso-wrap-edited:f;mso-width-percent:0;mso-height-percent:0;mso-position-horizontal:center;mso-position-horizontal-relative:margin;mso-position-vertical:center;mso-position-vertical-relative:margin;mso-width-percent:0;mso-height-percent:0" o:allowincell="f" fillcolor="#a5a5a5 [2092]" stroked="f">
          <v:fill opacity="50462f"/>
          <v:textpath style="font-family:&quot;Times New Roman&quot;;font-size:1pt" string="DRAFT"/>
        </v:shape>
      </w:pict>
    </w:r>
    <w:r w:rsidR="00F01632" w:rsidRPr="00F01632">
      <w:t xml:space="preserve">Assessing Sociograms’ Role in Enhancing Engagement </w:t>
    </w:r>
  </w:p>
  <w:p w14:paraId="4A223078" w14:textId="77777777" w:rsidR="00F01632" w:rsidRDefault="00F01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2B04"/>
    <w:multiLevelType w:val="hybridMultilevel"/>
    <w:tmpl w:val="C666C6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2B5782"/>
    <w:multiLevelType w:val="hybridMultilevel"/>
    <w:tmpl w:val="C5FC09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54FFF"/>
    <w:multiLevelType w:val="multilevel"/>
    <w:tmpl w:val="3A1477D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B6444"/>
    <w:multiLevelType w:val="hybridMultilevel"/>
    <w:tmpl w:val="7F56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15673"/>
    <w:multiLevelType w:val="multilevel"/>
    <w:tmpl w:val="1890A89C"/>
    <w:lvl w:ilvl="0">
      <w:start w:val="1"/>
      <w:numFmt w:val="decimal"/>
      <w:lvlText w:val="%1."/>
      <w:lvlJc w:val="left"/>
      <w:pPr>
        <w:tabs>
          <w:tab w:val="num" w:pos="360"/>
        </w:tabs>
        <w:ind w:left="360" w:hanging="360"/>
      </w:pPr>
      <w:rPr>
        <w:rFonts w:asciiTheme="minorHAnsi" w:eastAsiaTheme="minorEastAsia" w:hAnsiTheme="minorHAnsi" w:cstheme="minorBidi"/>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63A2613"/>
    <w:multiLevelType w:val="hybridMultilevel"/>
    <w:tmpl w:val="D9A0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D189D"/>
    <w:multiLevelType w:val="multilevel"/>
    <w:tmpl w:val="D7D00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90ADF"/>
    <w:multiLevelType w:val="hybridMultilevel"/>
    <w:tmpl w:val="6D3C01D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616B3B"/>
    <w:multiLevelType w:val="hybridMultilevel"/>
    <w:tmpl w:val="20B878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7036FF"/>
    <w:multiLevelType w:val="multilevel"/>
    <w:tmpl w:val="39AE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858753">
    <w:abstractNumId w:val="0"/>
  </w:num>
  <w:num w:numId="2" w16cid:durableId="287471164">
    <w:abstractNumId w:val="1"/>
  </w:num>
  <w:num w:numId="3" w16cid:durableId="1689597480">
    <w:abstractNumId w:val="3"/>
  </w:num>
  <w:num w:numId="4" w16cid:durableId="2056192698">
    <w:abstractNumId w:val="5"/>
  </w:num>
  <w:num w:numId="5" w16cid:durableId="20395655">
    <w:abstractNumId w:val="6"/>
  </w:num>
  <w:num w:numId="6" w16cid:durableId="395713626">
    <w:abstractNumId w:val="9"/>
  </w:num>
  <w:num w:numId="7" w16cid:durableId="812672041">
    <w:abstractNumId w:val="4"/>
  </w:num>
  <w:num w:numId="8" w16cid:durableId="722872639">
    <w:abstractNumId w:val="2"/>
  </w:num>
  <w:num w:numId="9" w16cid:durableId="1694771474">
    <w:abstractNumId w:val="8"/>
  </w:num>
  <w:num w:numId="10" w16cid:durableId="87543369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09"/>
    <w:rsid w:val="000002C9"/>
    <w:rsid w:val="0000063E"/>
    <w:rsid w:val="00000A21"/>
    <w:rsid w:val="00000D6F"/>
    <w:rsid w:val="00002097"/>
    <w:rsid w:val="00002309"/>
    <w:rsid w:val="000023CF"/>
    <w:rsid w:val="00003BD9"/>
    <w:rsid w:val="00003BF1"/>
    <w:rsid w:val="00004AC3"/>
    <w:rsid w:val="00004AFC"/>
    <w:rsid w:val="00004D3F"/>
    <w:rsid w:val="00005081"/>
    <w:rsid w:val="000050C1"/>
    <w:rsid w:val="00006550"/>
    <w:rsid w:val="00007EB9"/>
    <w:rsid w:val="00010D03"/>
    <w:rsid w:val="00011763"/>
    <w:rsid w:val="00011DD2"/>
    <w:rsid w:val="00012F55"/>
    <w:rsid w:val="0001340E"/>
    <w:rsid w:val="00013434"/>
    <w:rsid w:val="00013764"/>
    <w:rsid w:val="0001392E"/>
    <w:rsid w:val="000141A8"/>
    <w:rsid w:val="0001428E"/>
    <w:rsid w:val="000142D6"/>
    <w:rsid w:val="00015229"/>
    <w:rsid w:val="0001619C"/>
    <w:rsid w:val="000164BD"/>
    <w:rsid w:val="00016552"/>
    <w:rsid w:val="000165CC"/>
    <w:rsid w:val="0001670E"/>
    <w:rsid w:val="00017430"/>
    <w:rsid w:val="00017AB2"/>
    <w:rsid w:val="00017CEF"/>
    <w:rsid w:val="00020F77"/>
    <w:rsid w:val="00021032"/>
    <w:rsid w:val="000214D2"/>
    <w:rsid w:val="00021C57"/>
    <w:rsid w:val="000222AD"/>
    <w:rsid w:val="000229F2"/>
    <w:rsid w:val="000233C6"/>
    <w:rsid w:val="00023D7C"/>
    <w:rsid w:val="00023FEB"/>
    <w:rsid w:val="00024EAF"/>
    <w:rsid w:val="00025746"/>
    <w:rsid w:val="00025766"/>
    <w:rsid w:val="00025C89"/>
    <w:rsid w:val="0002628B"/>
    <w:rsid w:val="000263E6"/>
    <w:rsid w:val="00027665"/>
    <w:rsid w:val="00027C33"/>
    <w:rsid w:val="00027F7C"/>
    <w:rsid w:val="000304FC"/>
    <w:rsid w:val="00030A5B"/>
    <w:rsid w:val="0003138D"/>
    <w:rsid w:val="00032188"/>
    <w:rsid w:val="00032F25"/>
    <w:rsid w:val="000331F8"/>
    <w:rsid w:val="00033A5F"/>
    <w:rsid w:val="00033F6F"/>
    <w:rsid w:val="000348D3"/>
    <w:rsid w:val="00035B72"/>
    <w:rsid w:val="00035CBD"/>
    <w:rsid w:val="00035FC6"/>
    <w:rsid w:val="0003652C"/>
    <w:rsid w:val="00036FEF"/>
    <w:rsid w:val="00037B97"/>
    <w:rsid w:val="00037FD6"/>
    <w:rsid w:val="00040078"/>
    <w:rsid w:val="00040A9D"/>
    <w:rsid w:val="0004108A"/>
    <w:rsid w:val="000413F2"/>
    <w:rsid w:val="00041C60"/>
    <w:rsid w:val="00041D34"/>
    <w:rsid w:val="00041F40"/>
    <w:rsid w:val="00042174"/>
    <w:rsid w:val="00042303"/>
    <w:rsid w:val="00042394"/>
    <w:rsid w:val="0004273B"/>
    <w:rsid w:val="00042C25"/>
    <w:rsid w:val="000436C3"/>
    <w:rsid w:val="00043C76"/>
    <w:rsid w:val="0004495E"/>
    <w:rsid w:val="00045737"/>
    <w:rsid w:val="00045795"/>
    <w:rsid w:val="00045ECA"/>
    <w:rsid w:val="00046655"/>
    <w:rsid w:val="00046FBD"/>
    <w:rsid w:val="000472D3"/>
    <w:rsid w:val="000477A5"/>
    <w:rsid w:val="00050ABD"/>
    <w:rsid w:val="00051240"/>
    <w:rsid w:val="000513C0"/>
    <w:rsid w:val="000521F5"/>
    <w:rsid w:val="000522F2"/>
    <w:rsid w:val="00052856"/>
    <w:rsid w:val="0005298F"/>
    <w:rsid w:val="00052A1B"/>
    <w:rsid w:val="00052C08"/>
    <w:rsid w:val="000531DE"/>
    <w:rsid w:val="00053995"/>
    <w:rsid w:val="00053B4D"/>
    <w:rsid w:val="00053E43"/>
    <w:rsid w:val="0005412D"/>
    <w:rsid w:val="000544FC"/>
    <w:rsid w:val="00054AF5"/>
    <w:rsid w:val="00054EC4"/>
    <w:rsid w:val="000557C5"/>
    <w:rsid w:val="00055A2B"/>
    <w:rsid w:val="00056689"/>
    <w:rsid w:val="000569EF"/>
    <w:rsid w:val="00057232"/>
    <w:rsid w:val="000605F0"/>
    <w:rsid w:val="00061E3B"/>
    <w:rsid w:val="00062141"/>
    <w:rsid w:val="00062843"/>
    <w:rsid w:val="00063C5B"/>
    <w:rsid w:val="0006477C"/>
    <w:rsid w:val="00064861"/>
    <w:rsid w:val="00064D33"/>
    <w:rsid w:val="000651B1"/>
    <w:rsid w:val="000654D6"/>
    <w:rsid w:val="0006575A"/>
    <w:rsid w:val="000657D9"/>
    <w:rsid w:val="00065E68"/>
    <w:rsid w:val="00066030"/>
    <w:rsid w:val="00066E06"/>
    <w:rsid w:val="00066F49"/>
    <w:rsid w:val="0006706F"/>
    <w:rsid w:val="000672DF"/>
    <w:rsid w:val="000679CB"/>
    <w:rsid w:val="000701C8"/>
    <w:rsid w:val="0007078A"/>
    <w:rsid w:val="00070CE1"/>
    <w:rsid w:val="00071009"/>
    <w:rsid w:val="0007105C"/>
    <w:rsid w:val="00072299"/>
    <w:rsid w:val="00072431"/>
    <w:rsid w:val="00072E34"/>
    <w:rsid w:val="00073035"/>
    <w:rsid w:val="000731A3"/>
    <w:rsid w:val="00073B51"/>
    <w:rsid w:val="000743EF"/>
    <w:rsid w:val="000745CF"/>
    <w:rsid w:val="00075049"/>
    <w:rsid w:val="00075660"/>
    <w:rsid w:val="00075800"/>
    <w:rsid w:val="00075901"/>
    <w:rsid w:val="00076F20"/>
    <w:rsid w:val="00077600"/>
    <w:rsid w:val="00077781"/>
    <w:rsid w:val="00077DF8"/>
    <w:rsid w:val="00080BC4"/>
    <w:rsid w:val="00080C42"/>
    <w:rsid w:val="00081BA8"/>
    <w:rsid w:val="00081DFA"/>
    <w:rsid w:val="00081F32"/>
    <w:rsid w:val="000824EF"/>
    <w:rsid w:val="000828BE"/>
    <w:rsid w:val="00082BCD"/>
    <w:rsid w:val="00082E30"/>
    <w:rsid w:val="00083306"/>
    <w:rsid w:val="000836EA"/>
    <w:rsid w:val="00084072"/>
    <w:rsid w:val="00086A10"/>
    <w:rsid w:val="00087582"/>
    <w:rsid w:val="00087597"/>
    <w:rsid w:val="00087669"/>
    <w:rsid w:val="00087CCF"/>
    <w:rsid w:val="000901E8"/>
    <w:rsid w:val="000903FB"/>
    <w:rsid w:val="00090766"/>
    <w:rsid w:val="00090896"/>
    <w:rsid w:val="00090A18"/>
    <w:rsid w:val="00090F9D"/>
    <w:rsid w:val="000917C8"/>
    <w:rsid w:val="00092DB4"/>
    <w:rsid w:val="0009440C"/>
    <w:rsid w:val="00094B5E"/>
    <w:rsid w:val="00095698"/>
    <w:rsid w:val="000A00E8"/>
    <w:rsid w:val="000A08D0"/>
    <w:rsid w:val="000A0EAF"/>
    <w:rsid w:val="000A1532"/>
    <w:rsid w:val="000A274D"/>
    <w:rsid w:val="000A27B6"/>
    <w:rsid w:val="000A2AEB"/>
    <w:rsid w:val="000A3072"/>
    <w:rsid w:val="000A4A35"/>
    <w:rsid w:val="000A5483"/>
    <w:rsid w:val="000A6355"/>
    <w:rsid w:val="000A655B"/>
    <w:rsid w:val="000A71CD"/>
    <w:rsid w:val="000A72BB"/>
    <w:rsid w:val="000A7501"/>
    <w:rsid w:val="000A7F67"/>
    <w:rsid w:val="000B0B2E"/>
    <w:rsid w:val="000B0BEC"/>
    <w:rsid w:val="000B1357"/>
    <w:rsid w:val="000B23D1"/>
    <w:rsid w:val="000B2D14"/>
    <w:rsid w:val="000B31A1"/>
    <w:rsid w:val="000B32C8"/>
    <w:rsid w:val="000B32D2"/>
    <w:rsid w:val="000B40E3"/>
    <w:rsid w:val="000B433F"/>
    <w:rsid w:val="000B4B3F"/>
    <w:rsid w:val="000B4F82"/>
    <w:rsid w:val="000B5133"/>
    <w:rsid w:val="000B57AE"/>
    <w:rsid w:val="000B653E"/>
    <w:rsid w:val="000B6A31"/>
    <w:rsid w:val="000B7DF4"/>
    <w:rsid w:val="000B7FD0"/>
    <w:rsid w:val="000C11A8"/>
    <w:rsid w:val="000C1220"/>
    <w:rsid w:val="000C16D1"/>
    <w:rsid w:val="000C1A1F"/>
    <w:rsid w:val="000C3315"/>
    <w:rsid w:val="000C375D"/>
    <w:rsid w:val="000C3C7F"/>
    <w:rsid w:val="000C43ED"/>
    <w:rsid w:val="000C486F"/>
    <w:rsid w:val="000C4E85"/>
    <w:rsid w:val="000C5338"/>
    <w:rsid w:val="000C5B26"/>
    <w:rsid w:val="000C5E7B"/>
    <w:rsid w:val="000C71F2"/>
    <w:rsid w:val="000C7942"/>
    <w:rsid w:val="000C7F0D"/>
    <w:rsid w:val="000D0932"/>
    <w:rsid w:val="000D0F67"/>
    <w:rsid w:val="000D0FC9"/>
    <w:rsid w:val="000D12EC"/>
    <w:rsid w:val="000D1BC3"/>
    <w:rsid w:val="000D21EB"/>
    <w:rsid w:val="000D254E"/>
    <w:rsid w:val="000D25BC"/>
    <w:rsid w:val="000D2B89"/>
    <w:rsid w:val="000D2F1A"/>
    <w:rsid w:val="000D3511"/>
    <w:rsid w:val="000D3717"/>
    <w:rsid w:val="000D499F"/>
    <w:rsid w:val="000D4C0F"/>
    <w:rsid w:val="000D4D40"/>
    <w:rsid w:val="000D50C1"/>
    <w:rsid w:val="000D51FD"/>
    <w:rsid w:val="000D5DF6"/>
    <w:rsid w:val="000D664A"/>
    <w:rsid w:val="000D6B30"/>
    <w:rsid w:val="000D6E79"/>
    <w:rsid w:val="000D7255"/>
    <w:rsid w:val="000E0F89"/>
    <w:rsid w:val="000E16B9"/>
    <w:rsid w:val="000E1C84"/>
    <w:rsid w:val="000E23F6"/>
    <w:rsid w:val="000E26EB"/>
    <w:rsid w:val="000E2719"/>
    <w:rsid w:val="000E2B1A"/>
    <w:rsid w:val="000E2CDC"/>
    <w:rsid w:val="000E2E7E"/>
    <w:rsid w:val="000E2FE3"/>
    <w:rsid w:val="000E33A0"/>
    <w:rsid w:val="000E38A0"/>
    <w:rsid w:val="000E39A4"/>
    <w:rsid w:val="000E3DAE"/>
    <w:rsid w:val="000E3E93"/>
    <w:rsid w:val="000E4CC5"/>
    <w:rsid w:val="000E4E55"/>
    <w:rsid w:val="000E515B"/>
    <w:rsid w:val="000E5A2B"/>
    <w:rsid w:val="000E5CF7"/>
    <w:rsid w:val="000E5F6D"/>
    <w:rsid w:val="000E6621"/>
    <w:rsid w:val="000E71D8"/>
    <w:rsid w:val="000E7F4A"/>
    <w:rsid w:val="000F0C6A"/>
    <w:rsid w:val="000F0F2F"/>
    <w:rsid w:val="000F1065"/>
    <w:rsid w:val="000F15B0"/>
    <w:rsid w:val="000F1BF4"/>
    <w:rsid w:val="000F1E69"/>
    <w:rsid w:val="000F2022"/>
    <w:rsid w:val="000F2311"/>
    <w:rsid w:val="000F2518"/>
    <w:rsid w:val="000F269C"/>
    <w:rsid w:val="000F2CB1"/>
    <w:rsid w:val="000F388E"/>
    <w:rsid w:val="000F38A6"/>
    <w:rsid w:val="000F38FB"/>
    <w:rsid w:val="000F45EB"/>
    <w:rsid w:val="000F520E"/>
    <w:rsid w:val="000F571A"/>
    <w:rsid w:val="000F595E"/>
    <w:rsid w:val="000F5D28"/>
    <w:rsid w:val="000F6410"/>
    <w:rsid w:val="000F6A9B"/>
    <w:rsid w:val="000F6B63"/>
    <w:rsid w:val="000F6EC2"/>
    <w:rsid w:val="000F725D"/>
    <w:rsid w:val="000F7C57"/>
    <w:rsid w:val="000F7FB2"/>
    <w:rsid w:val="00100901"/>
    <w:rsid w:val="00102184"/>
    <w:rsid w:val="00102BFE"/>
    <w:rsid w:val="00102C07"/>
    <w:rsid w:val="0010343F"/>
    <w:rsid w:val="001035DD"/>
    <w:rsid w:val="00104512"/>
    <w:rsid w:val="00104DBF"/>
    <w:rsid w:val="0010561D"/>
    <w:rsid w:val="001058E2"/>
    <w:rsid w:val="001060FE"/>
    <w:rsid w:val="00106283"/>
    <w:rsid w:val="00106346"/>
    <w:rsid w:val="0010688D"/>
    <w:rsid w:val="00107300"/>
    <w:rsid w:val="00110563"/>
    <w:rsid w:val="00110912"/>
    <w:rsid w:val="00110D89"/>
    <w:rsid w:val="001112EE"/>
    <w:rsid w:val="00111F57"/>
    <w:rsid w:val="001129E3"/>
    <w:rsid w:val="0011342B"/>
    <w:rsid w:val="00113866"/>
    <w:rsid w:val="00114121"/>
    <w:rsid w:val="0011460B"/>
    <w:rsid w:val="00114C47"/>
    <w:rsid w:val="00114E0D"/>
    <w:rsid w:val="0011588C"/>
    <w:rsid w:val="00115CFC"/>
    <w:rsid w:val="00115D63"/>
    <w:rsid w:val="00116C96"/>
    <w:rsid w:val="00116F49"/>
    <w:rsid w:val="001171E5"/>
    <w:rsid w:val="0011739F"/>
    <w:rsid w:val="001174CC"/>
    <w:rsid w:val="00117633"/>
    <w:rsid w:val="00117E5B"/>
    <w:rsid w:val="00120439"/>
    <w:rsid w:val="00120610"/>
    <w:rsid w:val="0012065F"/>
    <w:rsid w:val="00121168"/>
    <w:rsid w:val="00122664"/>
    <w:rsid w:val="00122C86"/>
    <w:rsid w:val="001231D3"/>
    <w:rsid w:val="0012364B"/>
    <w:rsid w:val="00123BF4"/>
    <w:rsid w:val="0012452D"/>
    <w:rsid w:val="0012453D"/>
    <w:rsid w:val="00124584"/>
    <w:rsid w:val="001245EA"/>
    <w:rsid w:val="00124C43"/>
    <w:rsid w:val="001250A5"/>
    <w:rsid w:val="001259C1"/>
    <w:rsid w:val="00125A6C"/>
    <w:rsid w:val="00125E04"/>
    <w:rsid w:val="00126008"/>
    <w:rsid w:val="0012639E"/>
    <w:rsid w:val="00126560"/>
    <w:rsid w:val="0012702C"/>
    <w:rsid w:val="00127C52"/>
    <w:rsid w:val="0013043C"/>
    <w:rsid w:val="001304B7"/>
    <w:rsid w:val="001304D4"/>
    <w:rsid w:val="00130828"/>
    <w:rsid w:val="001309DC"/>
    <w:rsid w:val="00130F9A"/>
    <w:rsid w:val="001312FE"/>
    <w:rsid w:val="00132788"/>
    <w:rsid w:val="00132BA7"/>
    <w:rsid w:val="0013359D"/>
    <w:rsid w:val="001335E7"/>
    <w:rsid w:val="0013377B"/>
    <w:rsid w:val="001337D7"/>
    <w:rsid w:val="001338D3"/>
    <w:rsid w:val="0013409C"/>
    <w:rsid w:val="0013484F"/>
    <w:rsid w:val="0013518F"/>
    <w:rsid w:val="00135799"/>
    <w:rsid w:val="00135EF5"/>
    <w:rsid w:val="00135F92"/>
    <w:rsid w:val="001360AC"/>
    <w:rsid w:val="00136526"/>
    <w:rsid w:val="00136696"/>
    <w:rsid w:val="0013722B"/>
    <w:rsid w:val="001376AC"/>
    <w:rsid w:val="00137890"/>
    <w:rsid w:val="0013794A"/>
    <w:rsid w:val="00140871"/>
    <w:rsid w:val="00140E8E"/>
    <w:rsid w:val="00140F36"/>
    <w:rsid w:val="001417FE"/>
    <w:rsid w:val="0014194A"/>
    <w:rsid w:val="001423DD"/>
    <w:rsid w:val="00142C82"/>
    <w:rsid w:val="0014323C"/>
    <w:rsid w:val="001440B0"/>
    <w:rsid w:val="00144487"/>
    <w:rsid w:val="00144709"/>
    <w:rsid w:val="00145093"/>
    <w:rsid w:val="00146A3D"/>
    <w:rsid w:val="00146AEB"/>
    <w:rsid w:val="00146DEF"/>
    <w:rsid w:val="00147237"/>
    <w:rsid w:val="001473BE"/>
    <w:rsid w:val="00147E82"/>
    <w:rsid w:val="0015052C"/>
    <w:rsid w:val="001517C1"/>
    <w:rsid w:val="00151D39"/>
    <w:rsid w:val="00152C5D"/>
    <w:rsid w:val="00152D55"/>
    <w:rsid w:val="001530FA"/>
    <w:rsid w:val="0015360D"/>
    <w:rsid w:val="00153EBC"/>
    <w:rsid w:val="00155910"/>
    <w:rsid w:val="00155AD6"/>
    <w:rsid w:val="00155B95"/>
    <w:rsid w:val="00155D03"/>
    <w:rsid w:val="00155FE3"/>
    <w:rsid w:val="00157103"/>
    <w:rsid w:val="00157413"/>
    <w:rsid w:val="00157AA0"/>
    <w:rsid w:val="001603B2"/>
    <w:rsid w:val="0016085C"/>
    <w:rsid w:val="00161EB9"/>
    <w:rsid w:val="001622E9"/>
    <w:rsid w:val="00162444"/>
    <w:rsid w:val="0016350B"/>
    <w:rsid w:val="00163B26"/>
    <w:rsid w:val="0016446A"/>
    <w:rsid w:val="001649D0"/>
    <w:rsid w:val="00164DF8"/>
    <w:rsid w:val="0016579E"/>
    <w:rsid w:val="00165B61"/>
    <w:rsid w:val="00165BA2"/>
    <w:rsid w:val="00165E8C"/>
    <w:rsid w:val="00166EB4"/>
    <w:rsid w:val="00167010"/>
    <w:rsid w:val="00167333"/>
    <w:rsid w:val="00167988"/>
    <w:rsid w:val="00167E32"/>
    <w:rsid w:val="001707BE"/>
    <w:rsid w:val="00170B19"/>
    <w:rsid w:val="001711B4"/>
    <w:rsid w:val="0017131E"/>
    <w:rsid w:val="00171A94"/>
    <w:rsid w:val="00171B65"/>
    <w:rsid w:val="00171D14"/>
    <w:rsid w:val="00172062"/>
    <w:rsid w:val="00172969"/>
    <w:rsid w:val="00172980"/>
    <w:rsid w:val="00173CDC"/>
    <w:rsid w:val="00173EBE"/>
    <w:rsid w:val="001742E9"/>
    <w:rsid w:val="0017449E"/>
    <w:rsid w:val="001744C3"/>
    <w:rsid w:val="00174849"/>
    <w:rsid w:val="00174B2F"/>
    <w:rsid w:val="00175DA1"/>
    <w:rsid w:val="001760A9"/>
    <w:rsid w:val="001760FC"/>
    <w:rsid w:val="00176461"/>
    <w:rsid w:val="00177031"/>
    <w:rsid w:val="00177057"/>
    <w:rsid w:val="00177154"/>
    <w:rsid w:val="00177770"/>
    <w:rsid w:val="00177D7A"/>
    <w:rsid w:val="00181118"/>
    <w:rsid w:val="0018413A"/>
    <w:rsid w:val="001844CB"/>
    <w:rsid w:val="00184ACB"/>
    <w:rsid w:val="00184C85"/>
    <w:rsid w:val="00185587"/>
    <w:rsid w:val="00185636"/>
    <w:rsid w:val="0018563E"/>
    <w:rsid w:val="001856CF"/>
    <w:rsid w:val="00185B0D"/>
    <w:rsid w:val="00185E8C"/>
    <w:rsid w:val="00185FE1"/>
    <w:rsid w:val="0018609D"/>
    <w:rsid w:val="001864F1"/>
    <w:rsid w:val="001866AE"/>
    <w:rsid w:val="0018731C"/>
    <w:rsid w:val="00187787"/>
    <w:rsid w:val="0019139C"/>
    <w:rsid w:val="00191520"/>
    <w:rsid w:val="00191DE8"/>
    <w:rsid w:val="00191E91"/>
    <w:rsid w:val="0019354C"/>
    <w:rsid w:val="001944E4"/>
    <w:rsid w:val="00194FFA"/>
    <w:rsid w:val="00195661"/>
    <w:rsid w:val="001962EC"/>
    <w:rsid w:val="00196B78"/>
    <w:rsid w:val="00196C94"/>
    <w:rsid w:val="001970D5"/>
    <w:rsid w:val="001976EA"/>
    <w:rsid w:val="00197DB2"/>
    <w:rsid w:val="001A02B6"/>
    <w:rsid w:val="001A036B"/>
    <w:rsid w:val="001A08FC"/>
    <w:rsid w:val="001A0934"/>
    <w:rsid w:val="001A0A14"/>
    <w:rsid w:val="001A15D7"/>
    <w:rsid w:val="001A26D1"/>
    <w:rsid w:val="001A321B"/>
    <w:rsid w:val="001A3371"/>
    <w:rsid w:val="001A3450"/>
    <w:rsid w:val="001A35DA"/>
    <w:rsid w:val="001A3CD1"/>
    <w:rsid w:val="001A4001"/>
    <w:rsid w:val="001A4918"/>
    <w:rsid w:val="001A4A8D"/>
    <w:rsid w:val="001A4D66"/>
    <w:rsid w:val="001A51C0"/>
    <w:rsid w:val="001A55BA"/>
    <w:rsid w:val="001A73D7"/>
    <w:rsid w:val="001A772C"/>
    <w:rsid w:val="001A7B41"/>
    <w:rsid w:val="001B0393"/>
    <w:rsid w:val="001B068A"/>
    <w:rsid w:val="001B18DE"/>
    <w:rsid w:val="001B213B"/>
    <w:rsid w:val="001B21AB"/>
    <w:rsid w:val="001B2F45"/>
    <w:rsid w:val="001B3379"/>
    <w:rsid w:val="001B3A16"/>
    <w:rsid w:val="001B3DEA"/>
    <w:rsid w:val="001B4941"/>
    <w:rsid w:val="001B5372"/>
    <w:rsid w:val="001B5A3B"/>
    <w:rsid w:val="001B6261"/>
    <w:rsid w:val="001B6927"/>
    <w:rsid w:val="001B70D1"/>
    <w:rsid w:val="001B7A00"/>
    <w:rsid w:val="001B7B7D"/>
    <w:rsid w:val="001B7CFD"/>
    <w:rsid w:val="001C06E4"/>
    <w:rsid w:val="001C073C"/>
    <w:rsid w:val="001C0B1F"/>
    <w:rsid w:val="001C0C23"/>
    <w:rsid w:val="001C0D8E"/>
    <w:rsid w:val="001C1108"/>
    <w:rsid w:val="001C1322"/>
    <w:rsid w:val="001C1BD8"/>
    <w:rsid w:val="001C2431"/>
    <w:rsid w:val="001C264C"/>
    <w:rsid w:val="001C3FAD"/>
    <w:rsid w:val="001C404F"/>
    <w:rsid w:val="001C4182"/>
    <w:rsid w:val="001C450B"/>
    <w:rsid w:val="001C45D8"/>
    <w:rsid w:val="001C46B3"/>
    <w:rsid w:val="001C4D15"/>
    <w:rsid w:val="001C511F"/>
    <w:rsid w:val="001C62A0"/>
    <w:rsid w:val="001C6B15"/>
    <w:rsid w:val="001C70E5"/>
    <w:rsid w:val="001D05C3"/>
    <w:rsid w:val="001D0704"/>
    <w:rsid w:val="001D0FAA"/>
    <w:rsid w:val="001D18E4"/>
    <w:rsid w:val="001D19E5"/>
    <w:rsid w:val="001D3752"/>
    <w:rsid w:val="001D37E3"/>
    <w:rsid w:val="001D4479"/>
    <w:rsid w:val="001D44B3"/>
    <w:rsid w:val="001D523F"/>
    <w:rsid w:val="001D599D"/>
    <w:rsid w:val="001D5A6E"/>
    <w:rsid w:val="001D5C8C"/>
    <w:rsid w:val="001D60F1"/>
    <w:rsid w:val="001D6827"/>
    <w:rsid w:val="001D70BF"/>
    <w:rsid w:val="001D75A0"/>
    <w:rsid w:val="001D76E3"/>
    <w:rsid w:val="001D79E6"/>
    <w:rsid w:val="001D7A03"/>
    <w:rsid w:val="001D7AF9"/>
    <w:rsid w:val="001D7B8D"/>
    <w:rsid w:val="001D7C0F"/>
    <w:rsid w:val="001E0568"/>
    <w:rsid w:val="001E14F4"/>
    <w:rsid w:val="001E1527"/>
    <w:rsid w:val="001E1825"/>
    <w:rsid w:val="001E187D"/>
    <w:rsid w:val="001E3085"/>
    <w:rsid w:val="001E32E2"/>
    <w:rsid w:val="001E3BB3"/>
    <w:rsid w:val="001E3EDB"/>
    <w:rsid w:val="001E3F3A"/>
    <w:rsid w:val="001E424F"/>
    <w:rsid w:val="001E6072"/>
    <w:rsid w:val="001E615B"/>
    <w:rsid w:val="001E6EA2"/>
    <w:rsid w:val="001E721F"/>
    <w:rsid w:val="001E7514"/>
    <w:rsid w:val="001E7D3C"/>
    <w:rsid w:val="001F0862"/>
    <w:rsid w:val="001F0DF3"/>
    <w:rsid w:val="001F1785"/>
    <w:rsid w:val="001F1A0A"/>
    <w:rsid w:val="001F29B3"/>
    <w:rsid w:val="001F31FC"/>
    <w:rsid w:val="001F378F"/>
    <w:rsid w:val="001F421A"/>
    <w:rsid w:val="001F4348"/>
    <w:rsid w:val="001F4FF1"/>
    <w:rsid w:val="001F5402"/>
    <w:rsid w:val="001F5431"/>
    <w:rsid w:val="001F56EB"/>
    <w:rsid w:val="001F5B2D"/>
    <w:rsid w:val="001F61FC"/>
    <w:rsid w:val="001F6C2C"/>
    <w:rsid w:val="001F6FA9"/>
    <w:rsid w:val="001F71C4"/>
    <w:rsid w:val="001F7D41"/>
    <w:rsid w:val="002002D5"/>
    <w:rsid w:val="00200B39"/>
    <w:rsid w:val="00200D8E"/>
    <w:rsid w:val="0020201C"/>
    <w:rsid w:val="00202949"/>
    <w:rsid w:val="00202E47"/>
    <w:rsid w:val="00203929"/>
    <w:rsid w:val="00203A17"/>
    <w:rsid w:val="00204032"/>
    <w:rsid w:val="0020437E"/>
    <w:rsid w:val="00204C81"/>
    <w:rsid w:val="00204E13"/>
    <w:rsid w:val="0020504A"/>
    <w:rsid w:val="002051E3"/>
    <w:rsid w:val="00205AB9"/>
    <w:rsid w:val="00205C41"/>
    <w:rsid w:val="0020637D"/>
    <w:rsid w:val="002067F4"/>
    <w:rsid w:val="00206984"/>
    <w:rsid w:val="0020713D"/>
    <w:rsid w:val="002078A7"/>
    <w:rsid w:val="00211BC0"/>
    <w:rsid w:val="00211D06"/>
    <w:rsid w:val="00212004"/>
    <w:rsid w:val="002124E8"/>
    <w:rsid w:val="00212623"/>
    <w:rsid w:val="002126E6"/>
    <w:rsid w:val="0021362D"/>
    <w:rsid w:val="00213CF0"/>
    <w:rsid w:val="0021489D"/>
    <w:rsid w:val="0021532F"/>
    <w:rsid w:val="00215648"/>
    <w:rsid w:val="0021575F"/>
    <w:rsid w:val="00215E30"/>
    <w:rsid w:val="0021678E"/>
    <w:rsid w:val="00216C92"/>
    <w:rsid w:val="00216E8F"/>
    <w:rsid w:val="0021744A"/>
    <w:rsid w:val="00217B53"/>
    <w:rsid w:val="00217D99"/>
    <w:rsid w:val="002200D5"/>
    <w:rsid w:val="0022013F"/>
    <w:rsid w:val="002201B7"/>
    <w:rsid w:val="00220839"/>
    <w:rsid w:val="00220963"/>
    <w:rsid w:val="002210A6"/>
    <w:rsid w:val="0022117C"/>
    <w:rsid w:val="002216F2"/>
    <w:rsid w:val="00222234"/>
    <w:rsid w:val="00222DBB"/>
    <w:rsid w:val="00222E01"/>
    <w:rsid w:val="00223AA4"/>
    <w:rsid w:val="00224760"/>
    <w:rsid w:val="0022495F"/>
    <w:rsid w:val="00224F93"/>
    <w:rsid w:val="00226680"/>
    <w:rsid w:val="002266D5"/>
    <w:rsid w:val="00227604"/>
    <w:rsid w:val="00227AF4"/>
    <w:rsid w:val="002302EA"/>
    <w:rsid w:val="00230830"/>
    <w:rsid w:val="0023087C"/>
    <w:rsid w:val="00230BCE"/>
    <w:rsid w:val="00231B6D"/>
    <w:rsid w:val="00231C00"/>
    <w:rsid w:val="0023215D"/>
    <w:rsid w:val="00232842"/>
    <w:rsid w:val="00232B61"/>
    <w:rsid w:val="00232E9F"/>
    <w:rsid w:val="002330ED"/>
    <w:rsid w:val="0023317F"/>
    <w:rsid w:val="002337B8"/>
    <w:rsid w:val="00233E34"/>
    <w:rsid w:val="00234C1C"/>
    <w:rsid w:val="002353C1"/>
    <w:rsid w:val="00235D26"/>
    <w:rsid w:val="00235F73"/>
    <w:rsid w:val="00236950"/>
    <w:rsid w:val="0023738C"/>
    <w:rsid w:val="002377E5"/>
    <w:rsid w:val="00237B83"/>
    <w:rsid w:val="0024050A"/>
    <w:rsid w:val="0024085A"/>
    <w:rsid w:val="00240998"/>
    <w:rsid w:val="00240AA3"/>
    <w:rsid w:val="002419BD"/>
    <w:rsid w:val="00241D69"/>
    <w:rsid w:val="00242442"/>
    <w:rsid w:val="00242B57"/>
    <w:rsid w:val="002432E7"/>
    <w:rsid w:val="00243A23"/>
    <w:rsid w:val="00243C4E"/>
    <w:rsid w:val="0024485B"/>
    <w:rsid w:val="00245623"/>
    <w:rsid w:val="00245B69"/>
    <w:rsid w:val="00245F49"/>
    <w:rsid w:val="002460BE"/>
    <w:rsid w:val="002460CC"/>
    <w:rsid w:val="00246132"/>
    <w:rsid w:val="002463EA"/>
    <w:rsid w:val="002477F6"/>
    <w:rsid w:val="002501D2"/>
    <w:rsid w:val="00250722"/>
    <w:rsid w:val="00250D37"/>
    <w:rsid w:val="00250F30"/>
    <w:rsid w:val="00251E70"/>
    <w:rsid w:val="00252F1F"/>
    <w:rsid w:val="002535E5"/>
    <w:rsid w:val="00253684"/>
    <w:rsid w:val="00253AA4"/>
    <w:rsid w:val="00254617"/>
    <w:rsid w:val="00254688"/>
    <w:rsid w:val="00254A61"/>
    <w:rsid w:val="00254AEA"/>
    <w:rsid w:val="00254DAD"/>
    <w:rsid w:val="00254FB4"/>
    <w:rsid w:val="0025527C"/>
    <w:rsid w:val="002559DF"/>
    <w:rsid w:val="002564AF"/>
    <w:rsid w:val="002568B9"/>
    <w:rsid w:val="00257951"/>
    <w:rsid w:val="002579AB"/>
    <w:rsid w:val="00257F82"/>
    <w:rsid w:val="002605AF"/>
    <w:rsid w:val="002609FB"/>
    <w:rsid w:val="00260E59"/>
    <w:rsid w:val="00262D3B"/>
    <w:rsid w:val="00263256"/>
    <w:rsid w:val="00263442"/>
    <w:rsid w:val="00263BE2"/>
    <w:rsid w:val="00263D16"/>
    <w:rsid w:val="00263D59"/>
    <w:rsid w:val="002655BE"/>
    <w:rsid w:val="0026617B"/>
    <w:rsid w:val="00266F0E"/>
    <w:rsid w:val="00267267"/>
    <w:rsid w:val="0027036A"/>
    <w:rsid w:val="00270B06"/>
    <w:rsid w:val="00270BF0"/>
    <w:rsid w:val="00270CF8"/>
    <w:rsid w:val="00271258"/>
    <w:rsid w:val="0027219E"/>
    <w:rsid w:val="00273058"/>
    <w:rsid w:val="002730D3"/>
    <w:rsid w:val="00273167"/>
    <w:rsid w:val="002737D9"/>
    <w:rsid w:val="00273B6E"/>
    <w:rsid w:val="00273BA4"/>
    <w:rsid w:val="00274E6D"/>
    <w:rsid w:val="00276469"/>
    <w:rsid w:val="00276ADF"/>
    <w:rsid w:val="00276F25"/>
    <w:rsid w:val="00277042"/>
    <w:rsid w:val="002773C8"/>
    <w:rsid w:val="0028086D"/>
    <w:rsid w:val="00280BA3"/>
    <w:rsid w:val="00280CB5"/>
    <w:rsid w:val="00280F6E"/>
    <w:rsid w:val="00281157"/>
    <w:rsid w:val="00281738"/>
    <w:rsid w:val="0028196F"/>
    <w:rsid w:val="00281E97"/>
    <w:rsid w:val="00282339"/>
    <w:rsid w:val="00283BBC"/>
    <w:rsid w:val="00283D2E"/>
    <w:rsid w:val="002842B6"/>
    <w:rsid w:val="0028507C"/>
    <w:rsid w:val="002852CD"/>
    <w:rsid w:val="00285CFD"/>
    <w:rsid w:val="00286CFF"/>
    <w:rsid w:val="002879CD"/>
    <w:rsid w:val="00290F02"/>
    <w:rsid w:val="00291F84"/>
    <w:rsid w:val="00292055"/>
    <w:rsid w:val="002921B1"/>
    <w:rsid w:val="002927EB"/>
    <w:rsid w:val="002928F7"/>
    <w:rsid w:val="0029377C"/>
    <w:rsid w:val="00293ADE"/>
    <w:rsid w:val="002947FF"/>
    <w:rsid w:val="00294B81"/>
    <w:rsid w:val="002953B2"/>
    <w:rsid w:val="00296383"/>
    <w:rsid w:val="00296821"/>
    <w:rsid w:val="0029768F"/>
    <w:rsid w:val="002976A8"/>
    <w:rsid w:val="00297C61"/>
    <w:rsid w:val="00297FB3"/>
    <w:rsid w:val="002A1172"/>
    <w:rsid w:val="002A1231"/>
    <w:rsid w:val="002A1DD3"/>
    <w:rsid w:val="002A1EBC"/>
    <w:rsid w:val="002A2F06"/>
    <w:rsid w:val="002A2F33"/>
    <w:rsid w:val="002A446D"/>
    <w:rsid w:val="002A4B76"/>
    <w:rsid w:val="002A4CC9"/>
    <w:rsid w:val="002A60A5"/>
    <w:rsid w:val="002A6483"/>
    <w:rsid w:val="002A6AE8"/>
    <w:rsid w:val="002A7D0F"/>
    <w:rsid w:val="002B02D4"/>
    <w:rsid w:val="002B0EA6"/>
    <w:rsid w:val="002B1594"/>
    <w:rsid w:val="002B1D5E"/>
    <w:rsid w:val="002B1E17"/>
    <w:rsid w:val="002B21FA"/>
    <w:rsid w:val="002B2314"/>
    <w:rsid w:val="002B23BD"/>
    <w:rsid w:val="002B2439"/>
    <w:rsid w:val="002B2D2B"/>
    <w:rsid w:val="002B2DA9"/>
    <w:rsid w:val="002B3DAC"/>
    <w:rsid w:val="002B44D4"/>
    <w:rsid w:val="002B5056"/>
    <w:rsid w:val="002B56C9"/>
    <w:rsid w:val="002B573D"/>
    <w:rsid w:val="002B5B3F"/>
    <w:rsid w:val="002B67A5"/>
    <w:rsid w:val="002B6935"/>
    <w:rsid w:val="002B6B1E"/>
    <w:rsid w:val="002B738C"/>
    <w:rsid w:val="002B7AF3"/>
    <w:rsid w:val="002C000B"/>
    <w:rsid w:val="002C04B3"/>
    <w:rsid w:val="002C093B"/>
    <w:rsid w:val="002C0C90"/>
    <w:rsid w:val="002C1227"/>
    <w:rsid w:val="002C1A37"/>
    <w:rsid w:val="002C23ED"/>
    <w:rsid w:val="002C4296"/>
    <w:rsid w:val="002C469A"/>
    <w:rsid w:val="002C58BB"/>
    <w:rsid w:val="002C5AB9"/>
    <w:rsid w:val="002C5EBF"/>
    <w:rsid w:val="002C659A"/>
    <w:rsid w:val="002C66D9"/>
    <w:rsid w:val="002C6723"/>
    <w:rsid w:val="002C67F2"/>
    <w:rsid w:val="002C6870"/>
    <w:rsid w:val="002C6D2D"/>
    <w:rsid w:val="002C70AC"/>
    <w:rsid w:val="002C7341"/>
    <w:rsid w:val="002C7357"/>
    <w:rsid w:val="002C7919"/>
    <w:rsid w:val="002C7B78"/>
    <w:rsid w:val="002C7F5C"/>
    <w:rsid w:val="002D0C4F"/>
    <w:rsid w:val="002D1500"/>
    <w:rsid w:val="002D16DC"/>
    <w:rsid w:val="002D1950"/>
    <w:rsid w:val="002D1B2C"/>
    <w:rsid w:val="002D2114"/>
    <w:rsid w:val="002D246B"/>
    <w:rsid w:val="002D3453"/>
    <w:rsid w:val="002D4154"/>
    <w:rsid w:val="002D4B39"/>
    <w:rsid w:val="002D53C0"/>
    <w:rsid w:val="002D5415"/>
    <w:rsid w:val="002D5574"/>
    <w:rsid w:val="002D5A15"/>
    <w:rsid w:val="002D6111"/>
    <w:rsid w:val="002D681E"/>
    <w:rsid w:val="002D6BFF"/>
    <w:rsid w:val="002D6CC3"/>
    <w:rsid w:val="002D7914"/>
    <w:rsid w:val="002D7F52"/>
    <w:rsid w:val="002E0A84"/>
    <w:rsid w:val="002E12A5"/>
    <w:rsid w:val="002E1487"/>
    <w:rsid w:val="002E1978"/>
    <w:rsid w:val="002E21C1"/>
    <w:rsid w:val="002E2ACB"/>
    <w:rsid w:val="002E3F28"/>
    <w:rsid w:val="002E4348"/>
    <w:rsid w:val="002E496E"/>
    <w:rsid w:val="002E4E88"/>
    <w:rsid w:val="002E5858"/>
    <w:rsid w:val="002E5C0A"/>
    <w:rsid w:val="002E5F36"/>
    <w:rsid w:val="002E62FC"/>
    <w:rsid w:val="002E6580"/>
    <w:rsid w:val="002E6833"/>
    <w:rsid w:val="002E6EF3"/>
    <w:rsid w:val="002E78BA"/>
    <w:rsid w:val="002F00C6"/>
    <w:rsid w:val="002F00E8"/>
    <w:rsid w:val="002F1808"/>
    <w:rsid w:val="002F2AF5"/>
    <w:rsid w:val="002F2EA6"/>
    <w:rsid w:val="002F33CC"/>
    <w:rsid w:val="002F3CE9"/>
    <w:rsid w:val="002F3E2E"/>
    <w:rsid w:val="002F3E2F"/>
    <w:rsid w:val="002F3F76"/>
    <w:rsid w:val="002F40AF"/>
    <w:rsid w:val="002F4737"/>
    <w:rsid w:val="002F552D"/>
    <w:rsid w:val="002F5532"/>
    <w:rsid w:val="002F61B3"/>
    <w:rsid w:val="002F6294"/>
    <w:rsid w:val="002F69AD"/>
    <w:rsid w:val="002F74D9"/>
    <w:rsid w:val="0030058E"/>
    <w:rsid w:val="00300A0E"/>
    <w:rsid w:val="003015BA"/>
    <w:rsid w:val="003015BE"/>
    <w:rsid w:val="00301C98"/>
    <w:rsid w:val="00301CD6"/>
    <w:rsid w:val="00301F45"/>
    <w:rsid w:val="003025C0"/>
    <w:rsid w:val="00302D5E"/>
    <w:rsid w:val="00303026"/>
    <w:rsid w:val="00304280"/>
    <w:rsid w:val="003043BC"/>
    <w:rsid w:val="003049BE"/>
    <w:rsid w:val="00304C4C"/>
    <w:rsid w:val="0030503C"/>
    <w:rsid w:val="003053C9"/>
    <w:rsid w:val="00305D2B"/>
    <w:rsid w:val="003060AC"/>
    <w:rsid w:val="0030672B"/>
    <w:rsid w:val="00306896"/>
    <w:rsid w:val="00307386"/>
    <w:rsid w:val="003075CE"/>
    <w:rsid w:val="0030777F"/>
    <w:rsid w:val="00307FD4"/>
    <w:rsid w:val="0031003E"/>
    <w:rsid w:val="003104BD"/>
    <w:rsid w:val="0031145F"/>
    <w:rsid w:val="003115EC"/>
    <w:rsid w:val="00312748"/>
    <w:rsid w:val="00312E6E"/>
    <w:rsid w:val="00313478"/>
    <w:rsid w:val="00313634"/>
    <w:rsid w:val="003141FD"/>
    <w:rsid w:val="00314521"/>
    <w:rsid w:val="00314B07"/>
    <w:rsid w:val="0031578B"/>
    <w:rsid w:val="00316FF3"/>
    <w:rsid w:val="0032095E"/>
    <w:rsid w:val="00321369"/>
    <w:rsid w:val="00321544"/>
    <w:rsid w:val="00321A8A"/>
    <w:rsid w:val="003234BE"/>
    <w:rsid w:val="0032385D"/>
    <w:rsid w:val="00323A2D"/>
    <w:rsid w:val="00323C16"/>
    <w:rsid w:val="00323E1E"/>
    <w:rsid w:val="003253C2"/>
    <w:rsid w:val="003259A9"/>
    <w:rsid w:val="00326512"/>
    <w:rsid w:val="00326992"/>
    <w:rsid w:val="003275AC"/>
    <w:rsid w:val="0032764D"/>
    <w:rsid w:val="00330D1F"/>
    <w:rsid w:val="00331D38"/>
    <w:rsid w:val="00332495"/>
    <w:rsid w:val="0033256B"/>
    <w:rsid w:val="003328B5"/>
    <w:rsid w:val="0033383E"/>
    <w:rsid w:val="00333E89"/>
    <w:rsid w:val="00335EA7"/>
    <w:rsid w:val="00335ECD"/>
    <w:rsid w:val="00336769"/>
    <w:rsid w:val="00336823"/>
    <w:rsid w:val="00336C9C"/>
    <w:rsid w:val="00336FE4"/>
    <w:rsid w:val="00340061"/>
    <w:rsid w:val="003406FA"/>
    <w:rsid w:val="00340874"/>
    <w:rsid w:val="003412EE"/>
    <w:rsid w:val="003413FC"/>
    <w:rsid w:val="00341D4B"/>
    <w:rsid w:val="00342266"/>
    <w:rsid w:val="00342C5D"/>
    <w:rsid w:val="003434F1"/>
    <w:rsid w:val="00344142"/>
    <w:rsid w:val="003446C4"/>
    <w:rsid w:val="003447DA"/>
    <w:rsid w:val="00344A85"/>
    <w:rsid w:val="00345193"/>
    <w:rsid w:val="003452F3"/>
    <w:rsid w:val="00345526"/>
    <w:rsid w:val="00345885"/>
    <w:rsid w:val="00345B2A"/>
    <w:rsid w:val="003475F7"/>
    <w:rsid w:val="00347693"/>
    <w:rsid w:val="0035078A"/>
    <w:rsid w:val="00350889"/>
    <w:rsid w:val="00350D52"/>
    <w:rsid w:val="00351226"/>
    <w:rsid w:val="003513EC"/>
    <w:rsid w:val="00351885"/>
    <w:rsid w:val="00352B68"/>
    <w:rsid w:val="003549B9"/>
    <w:rsid w:val="00356A1A"/>
    <w:rsid w:val="00356F0E"/>
    <w:rsid w:val="003579A1"/>
    <w:rsid w:val="00357ACF"/>
    <w:rsid w:val="00357CA2"/>
    <w:rsid w:val="00357EC4"/>
    <w:rsid w:val="003601D3"/>
    <w:rsid w:val="003603E6"/>
    <w:rsid w:val="00360A3A"/>
    <w:rsid w:val="00360C98"/>
    <w:rsid w:val="0036156E"/>
    <w:rsid w:val="00361AF1"/>
    <w:rsid w:val="003623F4"/>
    <w:rsid w:val="003626C6"/>
    <w:rsid w:val="00362B5F"/>
    <w:rsid w:val="0036358D"/>
    <w:rsid w:val="00363865"/>
    <w:rsid w:val="00363F7A"/>
    <w:rsid w:val="00364ABE"/>
    <w:rsid w:val="00365855"/>
    <w:rsid w:val="00365E2F"/>
    <w:rsid w:val="003663B9"/>
    <w:rsid w:val="00366854"/>
    <w:rsid w:val="00367A6B"/>
    <w:rsid w:val="00367E24"/>
    <w:rsid w:val="00371184"/>
    <w:rsid w:val="003711BF"/>
    <w:rsid w:val="00371D79"/>
    <w:rsid w:val="00372320"/>
    <w:rsid w:val="003729D9"/>
    <w:rsid w:val="0037332A"/>
    <w:rsid w:val="00373C58"/>
    <w:rsid w:val="00374A2F"/>
    <w:rsid w:val="00374EBE"/>
    <w:rsid w:val="0037536B"/>
    <w:rsid w:val="003753C3"/>
    <w:rsid w:val="0037542E"/>
    <w:rsid w:val="0037546C"/>
    <w:rsid w:val="0037566B"/>
    <w:rsid w:val="003759A2"/>
    <w:rsid w:val="00375A17"/>
    <w:rsid w:val="00376E7D"/>
    <w:rsid w:val="003771BE"/>
    <w:rsid w:val="00377E54"/>
    <w:rsid w:val="0038034B"/>
    <w:rsid w:val="003805B5"/>
    <w:rsid w:val="00380A92"/>
    <w:rsid w:val="00380EA7"/>
    <w:rsid w:val="0038115B"/>
    <w:rsid w:val="00382389"/>
    <w:rsid w:val="00384F74"/>
    <w:rsid w:val="00385750"/>
    <w:rsid w:val="0038611E"/>
    <w:rsid w:val="0038663B"/>
    <w:rsid w:val="00386E6F"/>
    <w:rsid w:val="003874EC"/>
    <w:rsid w:val="00387705"/>
    <w:rsid w:val="00390575"/>
    <w:rsid w:val="00390684"/>
    <w:rsid w:val="00390B0D"/>
    <w:rsid w:val="00390E33"/>
    <w:rsid w:val="00390F20"/>
    <w:rsid w:val="003911F1"/>
    <w:rsid w:val="0039148D"/>
    <w:rsid w:val="0039199A"/>
    <w:rsid w:val="00391F24"/>
    <w:rsid w:val="00392254"/>
    <w:rsid w:val="00392683"/>
    <w:rsid w:val="0039398C"/>
    <w:rsid w:val="00393DE7"/>
    <w:rsid w:val="003940F5"/>
    <w:rsid w:val="0039417D"/>
    <w:rsid w:val="0039455E"/>
    <w:rsid w:val="0039477E"/>
    <w:rsid w:val="00394BCF"/>
    <w:rsid w:val="00395C49"/>
    <w:rsid w:val="003960CD"/>
    <w:rsid w:val="003979A7"/>
    <w:rsid w:val="003A092E"/>
    <w:rsid w:val="003A0B92"/>
    <w:rsid w:val="003A1531"/>
    <w:rsid w:val="003A1B0F"/>
    <w:rsid w:val="003A3AE8"/>
    <w:rsid w:val="003A3B74"/>
    <w:rsid w:val="003A49C5"/>
    <w:rsid w:val="003A6A8A"/>
    <w:rsid w:val="003A73FE"/>
    <w:rsid w:val="003B13B2"/>
    <w:rsid w:val="003B2815"/>
    <w:rsid w:val="003B2B90"/>
    <w:rsid w:val="003B3775"/>
    <w:rsid w:val="003B37D2"/>
    <w:rsid w:val="003B3CF4"/>
    <w:rsid w:val="003B419A"/>
    <w:rsid w:val="003B4838"/>
    <w:rsid w:val="003B49E8"/>
    <w:rsid w:val="003B4B47"/>
    <w:rsid w:val="003B5DC5"/>
    <w:rsid w:val="003B737D"/>
    <w:rsid w:val="003B7CCE"/>
    <w:rsid w:val="003C030F"/>
    <w:rsid w:val="003C03C9"/>
    <w:rsid w:val="003C0A01"/>
    <w:rsid w:val="003C0FDA"/>
    <w:rsid w:val="003C181E"/>
    <w:rsid w:val="003C1F3D"/>
    <w:rsid w:val="003C4118"/>
    <w:rsid w:val="003C4473"/>
    <w:rsid w:val="003C46F3"/>
    <w:rsid w:val="003C5DCA"/>
    <w:rsid w:val="003C64B1"/>
    <w:rsid w:val="003C64B4"/>
    <w:rsid w:val="003C65FB"/>
    <w:rsid w:val="003C74A9"/>
    <w:rsid w:val="003D0406"/>
    <w:rsid w:val="003D0B40"/>
    <w:rsid w:val="003D0B42"/>
    <w:rsid w:val="003D11C0"/>
    <w:rsid w:val="003D1448"/>
    <w:rsid w:val="003D1751"/>
    <w:rsid w:val="003D2CD2"/>
    <w:rsid w:val="003D3409"/>
    <w:rsid w:val="003D410C"/>
    <w:rsid w:val="003D430C"/>
    <w:rsid w:val="003D48FF"/>
    <w:rsid w:val="003D5053"/>
    <w:rsid w:val="003D5960"/>
    <w:rsid w:val="003D6BCE"/>
    <w:rsid w:val="003D6F10"/>
    <w:rsid w:val="003E103A"/>
    <w:rsid w:val="003E1A5A"/>
    <w:rsid w:val="003E1E60"/>
    <w:rsid w:val="003E212A"/>
    <w:rsid w:val="003E217A"/>
    <w:rsid w:val="003E2555"/>
    <w:rsid w:val="003E2D20"/>
    <w:rsid w:val="003E3294"/>
    <w:rsid w:val="003E383A"/>
    <w:rsid w:val="003E4C6C"/>
    <w:rsid w:val="003E4D83"/>
    <w:rsid w:val="003E5178"/>
    <w:rsid w:val="003E5275"/>
    <w:rsid w:val="003E5651"/>
    <w:rsid w:val="003E6C64"/>
    <w:rsid w:val="003E6F2F"/>
    <w:rsid w:val="003E77DF"/>
    <w:rsid w:val="003E788E"/>
    <w:rsid w:val="003F04BA"/>
    <w:rsid w:val="003F04C8"/>
    <w:rsid w:val="003F0562"/>
    <w:rsid w:val="003F06A2"/>
    <w:rsid w:val="003F08BA"/>
    <w:rsid w:val="003F0D95"/>
    <w:rsid w:val="003F138C"/>
    <w:rsid w:val="003F1841"/>
    <w:rsid w:val="003F212C"/>
    <w:rsid w:val="003F26E4"/>
    <w:rsid w:val="003F2710"/>
    <w:rsid w:val="003F389C"/>
    <w:rsid w:val="003F3E15"/>
    <w:rsid w:val="003F4188"/>
    <w:rsid w:val="003F4285"/>
    <w:rsid w:val="003F56A8"/>
    <w:rsid w:val="003F5999"/>
    <w:rsid w:val="003F5C00"/>
    <w:rsid w:val="003F65CE"/>
    <w:rsid w:val="003F6941"/>
    <w:rsid w:val="003F6C3F"/>
    <w:rsid w:val="003F782B"/>
    <w:rsid w:val="003F7FFD"/>
    <w:rsid w:val="004001E2"/>
    <w:rsid w:val="004008DE"/>
    <w:rsid w:val="004012E5"/>
    <w:rsid w:val="004016E5"/>
    <w:rsid w:val="00401992"/>
    <w:rsid w:val="00401D35"/>
    <w:rsid w:val="004025A6"/>
    <w:rsid w:val="00402917"/>
    <w:rsid w:val="00402A2A"/>
    <w:rsid w:val="0040370B"/>
    <w:rsid w:val="004038CF"/>
    <w:rsid w:val="004040B9"/>
    <w:rsid w:val="00404121"/>
    <w:rsid w:val="00404702"/>
    <w:rsid w:val="00404F8B"/>
    <w:rsid w:val="00405030"/>
    <w:rsid w:val="0040537E"/>
    <w:rsid w:val="00406994"/>
    <w:rsid w:val="00406EC0"/>
    <w:rsid w:val="00407236"/>
    <w:rsid w:val="00410D22"/>
    <w:rsid w:val="00411299"/>
    <w:rsid w:val="00411837"/>
    <w:rsid w:val="00412238"/>
    <w:rsid w:val="00412D11"/>
    <w:rsid w:val="00412E1F"/>
    <w:rsid w:val="004130B1"/>
    <w:rsid w:val="00413B14"/>
    <w:rsid w:val="00413DA8"/>
    <w:rsid w:val="00413E77"/>
    <w:rsid w:val="00414162"/>
    <w:rsid w:val="004143D6"/>
    <w:rsid w:val="0041446D"/>
    <w:rsid w:val="004147D6"/>
    <w:rsid w:val="00414859"/>
    <w:rsid w:val="00414E33"/>
    <w:rsid w:val="0041564D"/>
    <w:rsid w:val="0041656C"/>
    <w:rsid w:val="00416686"/>
    <w:rsid w:val="0041672A"/>
    <w:rsid w:val="004206F5"/>
    <w:rsid w:val="004213E0"/>
    <w:rsid w:val="00421892"/>
    <w:rsid w:val="00421F38"/>
    <w:rsid w:val="00422DA3"/>
    <w:rsid w:val="00422E9F"/>
    <w:rsid w:val="0042312C"/>
    <w:rsid w:val="00423986"/>
    <w:rsid w:val="00423C19"/>
    <w:rsid w:val="00423C46"/>
    <w:rsid w:val="00424435"/>
    <w:rsid w:val="00424732"/>
    <w:rsid w:val="00425238"/>
    <w:rsid w:val="004256DA"/>
    <w:rsid w:val="00425A35"/>
    <w:rsid w:val="00425B3D"/>
    <w:rsid w:val="00425D01"/>
    <w:rsid w:val="00425F4E"/>
    <w:rsid w:val="0042614D"/>
    <w:rsid w:val="00426C33"/>
    <w:rsid w:val="00427E16"/>
    <w:rsid w:val="00430041"/>
    <w:rsid w:val="0043091A"/>
    <w:rsid w:val="00430A55"/>
    <w:rsid w:val="00431449"/>
    <w:rsid w:val="00432436"/>
    <w:rsid w:val="00432D95"/>
    <w:rsid w:val="0043344B"/>
    <w:rsid w:val="0043444F"/>
    <w:rsid w:val="00434D4F"/>
    <w:rsid w:val="00435259"/>
    <w:rsid w:val="004356DD"/>
    <w:rsid w:val="00435A0F"/>
    <w:rsid w:val="00435DF1"/>
    <w:rsid w:val="00435F18"/>
    <w:rsid w:val="00436356"/>
    <w:rsid w:val="004376E3"/>
    <w:rsid w:val="00437A43"/>
    <w:rsid w:val="00437C38"/>
    <w:rsid w:val="00437FBF"/>
    <w:rsid w:val="004402EA"/>
    <w:rsid w:val="004408D8"/>
    <w:rsid w:val="0044120B"/>
    <w:rsid w:val="00441285"/>
    <w:rsid w:val="0044157A"/>
    <w:rsid w:val="00441695"/>
    <w:rsid w:val="00441BB9"/>
    <w:rsid w:val="00441FDC"/>
    <w:rsid w:val="0044203B"/>
    <w:rsid w:val="004420CF"/>
    <w:rsid w:val="00442364"/>
    <w:rsid w:val="00442F5E"/>
    <w:rsid w:val="0044301D"/>
    <w:rsid w:val="00443800"/>
    <w:rsid w:val="00443FA0"/>
    <w:rsid w:val="00444B10"/>
    <w:rsid w:val="00444F87"/>
    <w:rsid w:val="004460FB"/>
    <w:rsid w:val="0044611B"/>
    <w:rsid w:val="00447601"/>
    <w:rsid w:val="004477D4"/>
    <w:rsid w:val="0045013E"/>
    <w:rsid w:val="0045147D"/>
    <w:rsid w:val="00451572"/>
    <w:rsid w:val="00452B9C"/>
    <w:rsid w:val="00453D0B"/>
    <w:rsid w:val="0045403C"/>
    <w:rsid w:val="00455416"/>
    <w:rsid w:val="00455986"/>
    <w:rsid w:val="00455D81"/>
    <w:rsid w:val="00456375"/>
    <w:rsid w:val="00457A9B"/>
    <w:rsid w:val="00460887"/>
    <w:rsid w:val="00461422"/>
    <w:rsid w:val="00461822"/>
    <w:rsid w:val="00461A1F"/>
    <w:rsid w:val="004628D3"/>
    <w:rsid w:val="00462CA2"/>
    <w:rsid w:val="00462EAB"/>
    <w:rsid w:val="004636FD"/>
    <w:rsid w:val="004638A8"/>
    <w:rsid w:val="00463952"/>
    <w:rsid w:val="00464069"/>
    <w:rsid w:val="00464E2C"/>
    <w:rsid w:val="004651E4"/>
    <w:rsid w:val="00465510"/>
    <w:rsid w:val="0046651E"/>
    <w:rsid w:val="00466F48"/>
    <w:rsid w:val="004671FD"/>
    <w:rsid w:val="00467C3D"/>
    <w:rsid w:val="004702CF"/>
    <w:rsid w:val="004703FF"/>
    <w:rsid w:val="00470B54"/>
    <w:rsid w:val="00470DD3"/>
    <w:rsid w:val="004715AA"/>
    <w:rsid w:val="004716FA"/>
    <w:rsid w:val="00471743"/>
    <w:rsid w:val="00472300"/>
    <w:rsid w:val="0047265A"/>
    <w:rsid w:val="00473584"/>
    <w:rsid w:val="00473E00"/>
    <w:rsid w:val="0047420E"/>
    <w:rsid w:val="00474741"/>
    <w:rsid w:val="00474E45"/>
    <w:rsid w:val="00474FD3"/>
    <w:rsid w:val="00475219"/>
    <w:rsid w:val="0047655C"/>
    <w:rsid w:val="00476786"/>
    <w:rsid w:val="00476B31"/>
    <w:rsid w:val="00477746"/>
    <w:rsid w:val="0047780C"/>
    <w:rsid w:val="00477FCA"/>
    <w:rsid w:val="00480006"/>
    <w:rsid w:val="004806E8"/>
    <w:rsid w:val="00480A04"/>
    <w:rsid w:val="00480D72"/>
    <w:rsid w:val="0048113D"/>
    <w:rsid w:val="00481179"/>
    <w:rsid w:val="004812B9"/>
    <w:rsid w:val="00481751"/>
    <w:rsid w:val="00481AFB"/>
    <w:rsid w:val="00481FAC"/>
    <w:rsid w:val="00482419"/>
    <w:rsid w:val="00483034"/>
    <w:rsid w:val="004837A7"/>
    <w:rsid w:val="0048387E"/>
    <w:rsid w:val="00483DF4"/>
    <w:rsid w:val="004842CA"/>
    <w:rsid w:val="004842E2"/>
    <w:rsid w:val="0048438B"/>
    <w:rsid w:val="004843F4"/>
    <w:rsid w:val="004846A3"/>
    <w:rsid w:val="00484D1E"/>
    <w:rsid w:val="00484F82"/>
    <w:rsid w:val="00485143"/>
    <w:rsid w:val="00485DD0"/>
    <w:rsid w:val="00486273"/>
    <w:rsid w:val="00486380"/>
    <w:rsid w:val="004865F3"/>
    <w:rsid w:val="004869DD"/>
    <w:rsid w:val="0048796A"/>
    <w:rsid w:val="00487999"/>
    <w:rsid w:val="004903AE"/>
    <w:rsid w:val="00491329"/>
    <w:rsid w:val="00491C31"/>
    <w:rsid w:val="0049259F"/>
    <w:rsid w:val="00492669"/>
    <w:rsid w:val="004929B4"/>
    <w:rsid w:val="0049309A"/>
    <w:rsid w:val="004931FB"/>
    <w:rsid w:val="0049347D"/>
    <w:rsid w:val="00493508"/>
    <w:rsid w:val="00493CD8"/>
    <w:rsid w:val="00494136"/>
    <w:rsid w:val="00494857"/>
    <w:rsid w:val="00494A6B"/>
    <w:rsid w:val="00494B39"/>
    <w:rsid w:val="0049729D"/>
    <w:rsid w:val="00497727"/>
    <w:rsid w:val="00497ADA"/>
    <w:rsid w:val="00497CAD"/>
    <w:rsid w:val="00497E8D"/>
    <w:rsid w:val="004A0388"/>
    <w:rsid w:val="004A0426"/>
    <w:rsid w:val="004A0700"/>
    <w:rsid w:val="004A09D0"/>
    <w:rsid w:val="004A0E69"/>
    <w:rsid w:val="004A1164"/>
    <w:rsid w:val="004A16F7"/>
    <w:rsid w:val="004A192E"/>
    <w:rsid w:val="004A1B41"/>
    <w:rsid w:val="004A229F"/>
    <w:rsid w:val="004A2894"/>
    <w:rsid w:val="004A3197"/>
    <w:rsid w:val="004A3833"/>
    <w:rsid w:val="004A4161"/>
    <w:rsid w:val="004A4DAC"/>
    <w:rsid w:val="004A5225"/>
    <w:rsid w:val="004A5418"/>
    <w:rsid w:val="004A5703"/>
    <w:rsid w:val="004A593D"/>
    <w:rsid w:val="004B14C1"/>
    <w:rsid w:val="004B155A"/>
    <w:rsid w:val="004B1647"/>
    <w:rsid w:val="004B18DC"/>
    <w:rsid w:val="004B1BA6"/>
    <w:rsid w:val="004B23F4"/>
    <w:rsid w:val="004B2546"/>
    <w:rsid w:val="004B2A9E"/>
    <w:rsid w:val="004B3295"/>
    <w:rsid w:val="004B3411"/>
    <w:rsid w:val="004B37DA"/>
    <w:rsid w:val="004B3CF3"/>
    <w:rsid w:val="004B3E83"/>
    <w:rsid w:val="004B4A93"/>
    <w:rsid w:val="004B4F5D"/>
    <w:rsid w:val="004B569F"/>
    <w:rsid w:val="004B5C15"/>
    <w:rsid w:val="004B6C32"/>
    <w:rsid w:val="004B719B"/>
    <w:rsid w:val="004C0056"/>
    <w:rsid w:val="004C0426"/>
    <w:rsid w:val="004C0A5B"/>
    <w:rsid w:val="004C1983"/>
    <w:rsid w:val="004C242D"/>
    <w:rsid w:val="004C28A9"/>
    <w:rsid w:val="004C291A"/>
    <w:rsid w:val="004C3321"/>
    <w:rsid w:val="004C348A"/>
    <w:rsid w:val="004C42D0"/>
    <w:rsid w:val="004C4A86"/>
    <w:rsid w:val="004C4BD3"/>
    <w:rsid w:val="004C4F11"/>
    <w:rsid w:val="004C51B3"/>
    <w:rsid w:val="004C527B"/>
    <w:rsid w:val="004C52D2"/>
    <w:rsid w:val="004C5A25"/>
    <w:rsid w:val="004C62B7"/>
    <w:rsid w:val="004C6712"/>
    <w:rsid w:val="004C68B1"/>
    <w:rsid w:val="004C6D18"/>
    <w:rsid w:val="004C7397"/>
    <w:rsid w:val="004C79C2"/>
    <w:rsid w:val="004D0D8D"/>
    <w:rsid w:val="004D0DE2"/>
    <w:rsid w:val="004D0EEB"/>
    <w:rsid w:val="004D15CF"/>
    <w:rsid w:val="004D195F"/>
    <w:rsid w:val="004D2846"/>
    <w:rsid w:val="004D2888"/>
    <w:rsid w:val="004D297A"/>
    <w:rsid w:val="004D2C6B"/>
    <w:rsid w:val="004D3052"/>
    <w:rsid w:val="004D3AA9"/>
    <w:rsid w:val="004D41BE"/>
    <w:rsid w:val="004D4227"/>
    <w:rsid w:val="004D46A4"/>
    <w:rsid w:val="004D49CD"/>
    <w:rsid w:val="004D57EC"/>
    <w:rsid w:val="004D5BF5"/>
    <w:rsid w:val="004D61A7"/>
    <w:rsid w:val="004D7215"/>
    <w:rsid w:val="004D7679"/>
    <w:rsid w:val="004E2083"/>
    <w:rsid w:val="004E243B"/>
    <w:rsid w:val="004E2A37"/>
    <w:rsid w:val="004E3C6B"/>
    <w:rsid w:val="004E3F9A"/>
    <w:rsid w:val="004E4C12"/>
    <w:rsid w:val="004E4D0E"/>
    <w:rsid w:val="004E5110"/>
    <w:rsid w:val="004E5111"/>
    <w:rsid w:val="004E5C45"/>
    <w:rsid w:val="004E5DEF"/>
    <w:rsid w:val="004E63F8"/>
    <w:rsid w:val="004E651C"/>
    <w:rsid w:val="004E669C"/>
    <w:rsid w:val="004E7551"/>
    <w:rsid w:val="004E76DC"/>
    <w:rsid w:val="004E794E"/>
    <w:rsid w:val="004E7B28"/>
    <w:rsid w:val="004F01E3"/>
    <w:rsid w:val="004F068F"/>
    <w:rsid w:val="004F0A47"/>
    <w:rsid w:val="004F0C4D"/>
    <w:rsid w:val="004F1936"/>
    <w:rsid w:val="004F29EC"/>
    <w:rsid w:val="004F2B79"/>
    <w:rsid w:val="004F2F99"/>
    <w:rsid w:val="004F4E1F"/>
    <w:rsid w:val="004F4F15"/>
    <w:rsid w:val="004F4F84"/>
    <w:rsid w:val="004F500D"/>
    <w:rsid w:val="004F58D4"/>
    <w:rsid w:val="004F6417"/>
    <w:rsid w:val="004F6642"/>
    <w:rsid w:val="004F6A3B"/>
    <w:rsid w:val="004F7071"/>
    <w:rsid w:val="004F70C5"/>
    <w:rsid w:val="004F7200"/>
    <w:rsid w:val="004F766E"/>
    <w:rsid w:val="004F7DF7"/>
    <w:rsid w:val="005004CC"/>
    <w:rsid w:val="00500A61"/>
    <w:rsid w:val="00500C09"/>
    <w:rsid w:val="00501A29"/>
    <w:rsid w:val="00502367"/>
    <w:rsid w:val="00502776"/>
    <w:rsid w:val="005039C8"/>
    <w:rsid w:val="00503E33"/>
    <w:rsid w:val="00504345"/>
    <w:rsid w:val="0050443D"/>
    <w:rsid w:val="005049C5"/>
    <w:rsid w:val="00505389"/>
    <w:rsid w:val="005055B4"/>
    <w:rsid w:val="00505B0C"/>
    <w:rsid w:val="00506936"/>
    <w:rsid w:val="005103BC"/>
    <w:rsid w:val="00510534"/>
    <w:rsid w:val="00510C62"/>
    <w:rsid w:val="005113E8"/>
    <w:rsid w:val="00511E52"/>
    <w:rsid w:val="00512A3A"/>
    <w:rsid w:val="00513A64"/>
    <w:rsid w:val="0051472E"/>
    <w:rsid w:val="0051487D"/>
    <w:rsid w:val="00514A42"/>
    <w:rsid w:val="0051572B"/>
    <w:rsid w:val="005169DB"/>
    <w:rsid w:val="00516D95"/>
    <w:rsid w:val="00517EBB"/>
    <w:rsid w:val="005209FB"/>
    <w:rsid w:val="00520F66"/>
    <w:rsid w:val="00522174"/>
    <w:rsid w:val="0052395B"/>
    <w:rsid w:val="00523C02"/>
    <w:rsid w:val="00523CA6"/>
    <w:rsid w:val="005241A0"/>
    <w:rsid w:val="0052557A"/>
    <w:rsid w:val="00525C6F"/>
    <w:rsid w:val="00526497"/>
    <w:rsid w:val="00526543"/>
    <w:rsid w:val="00526615"/>
    <w:rsid w:val="00526AF3"/>
    <w:rsid w:val="0052761B"/>
    <w:rsid w:val="00527CF7"/>
    <w:rsid w:val="005303E0"/>
    <w:rsid w:val="005305C4"/>
    <w:rsid w:val="005316F1"/>
    <w:rsid w:val="005316FF"/>
    <w:rsid w:val="005317DC"/>
    <w:rsid w:val="00531CEF"/>
    <w:rsid w:val="00531D42"/>
    <w:rsid w:val="00532073"/>
    <w:rsid w:val="00532AC2"/>
    <w:rsid w:val="005353E7"/>
    <w:rsid w:val="0053632B"/>
    <w:rsid w:val="005369F5"/>
    <w:rsid w:val="00536CC5"/>
    <w:rsid w:val="00537323"/>
    <w:rsid w:val="00540D51"/>
    <w:rsid w:val="0054124A"/>
    <w:rsid w:val="00541324"/>
    <w:rsid w:val="00541C01"/>
    <w:rsid w:val="00541CDE"/>
    <w:rsid w:val="00542480"/>
    <w:rsid w:val="0054334F"/>
    <w:rsid w:val="0054431E"/>
    <w:rsid w:val="00544B2A"/>
    <w:rsid w:val="00544B4D"/>
    <w:rsid w:val="00545429"/>
    <w:rsid w:val="0054548B"/>
    <w:rsid w:val="005455C7"/>
    <w:rsid w:val="00545A44"/>
    <w:rsid w:val="00546550"/>
    <w:rsid w:val="00546C23"/>
    <w:rsid w:val="0054743F"/>
    <w:rsid w:val="005474DD"/>
    <w:rsid w:val="00547703"/>
    <w:rsid w:val="005506B2"/>
    <w:rsid w:val="00550EBC"/>
    <w:rsid w:val="0055167A"/>
    <w:rsid w:val="00551FF4"/>
    <w:rsid w:val="00552605"/>
    <w:rsid w:val="005529E0"/>
    <w:rsid w:val="0055319B"/>
    <w:rsid w:val="00553ABF"/>
    <w:rsid w:val="00553B58"/>
    <w:rsid w:val="00553FBA"/>
    <w:rsid w:val="00554892"/>
    <w:rsid w:val="00554A6F"/>
    <w:rsid w:val="00554C7B"/>
    <w:rsid w:val="00554E09"/>
    <w:rsid w:val="005555AB"/>
    <w:rsid w:val="00555746"/>
    <w:rsid w:val="0055589C"/>
    <w:rsid w:val="00555D04"/>
    <w:rsid w:val="005561A6"/>
    <w:rsid w:val="00556423"/>
    <w:rsid w:val="00556C45"/>
    <w:rsid w:val="00556E2F"/>
    <w:rsid w:val="0055785A"/>
    <w:rsid w:val="00557AE3"/>
    <w:rsid w:val="005602F2"/>
    <w:rsid w:val="00560421"/>
    <w:rsid w:val="00560706"/>
    <w:rsid w:val="00560DE6"/>
    <w:rsid w:val="0056181E"/>
    <w:rsid w:val="0056189B"/>
    <w:rsid w:val="005631F3"/>
    <w:rsid w:val="005633CA"/>
    <w:rsid w:val="005636D5"/>
    <w:rsid w:val="005637F2"/>
    <w:rsid w:val="0056437B"/>
    <w:rsid w:val="00564BC8"/>
    <w:rsid w:val="00565163"/>
    <w:rsid w:val="00565B9A"/>
    <w:rsid w:val="00565ECA"/>
    <w:rsid w:val="005663D2"/>
    <w:rsid w:val="005669AB"/>
    <w:rsid w:val="00567E22"/>
    <w:rsid w:val="0057014A"/>
    <w:rsid w:val="00571443"/>
    <w:rsid w:val="00571F11"/>
    <w:rsid w:val="00572C87"/>
    <w:rsid w:val="005741ED"/>
    <w:rsid w:val="005747E9"/>
    <w:rsid w:val="00574AE9"/>
    <w:rsid w:val="00574D17"/>
    <w:rsid w:val="005753DB"/>
    <w:rsid w:val="00576010"/>
    <w:rsid w:val="0057654A"/>
    <w:rsid w:val="00576673"/>
    <w:rsid w:val="00576EFF"/>
    <w:rsid w:val="00576F89"/>
    <w:rsid w:val="005772F9"/>
    <w:rsid w:val="005775EA"/>
    <w:rsid w:val="00577FF2"/>
    <w:rsid w:val="0058039E"/>
    <w:rsid w:val="0058041E"/>
    <w:rsid w:val="00580B03"/>
    <w:rsid w:val="00581163"/>
    <w:rsid w:val="005819E5"/>
    <w:rsid w:val="00581A8D"/>
    <w:rsid w:val="005821E5"/>
    <w:rsid w:val="0058258E"/>
    <w:rsid w:val="005825B0"/>
    <w:rsid w:val="005826D5"/>
    <w:rsid w:val="00583510"/>
    <w:rsid w:val="00583722"/>
    <w:rsid w:val="005841D6"/>
    <w:rsid w:val="005850BA"/>
    <w:rsid w:val="00585C20"/>
    <w:rsid w:val="00585C90"/>
    <w:rsid w:val="00585E74"/>
    <w:rsid w:val="00585F78"/>
    <w:rsid w:val="005864C4"/>
    <w:rsid w:val="00586ABE"/>
    <w:rsid w:val="00586B9A"/>
    <w:rsid w:val="00586C4C"/>
    <w:rsid w:val="00586FFD"/>
    <w:rsid w:val="00587878"/>
    <w:rsid w:val="00587AB7"/>
    <w:rsid w:val="00587DF1"/>
    <w:rsid w:val="005901B5"/>
    <w:rsid w:val="00590753"/>
    <w:rsid w:val="00590BCA"/>
    <w:rsid w:val="00591CDC"/>
    <w:rsid w:val="00592087"/>
    <w:rsid w:val="005921B2"/>
    <w:rsid w:val="005925F5"/>
    <w:rsid w:val="005928EB"/>
    <w:rsid w:val="005932DF"/>
    <w:rsid w:val="0059345C"/>
    <w:rsid w:val="00593D1E"/>
    <w:rsid w:val="00593DB4"/>
    <w:rsid w:val="00594CAC"/>
    <w:rsid w:val="00594D82"/>
    <w:rsid w:val="00594FE6"/>
    <w:rsid w:val="0059513E"/>
    <w:rsid w:val="005955CD"/>
    <w:rsid w:val="00595852"/>
    <w:rsid w:val="0059734D"/>
    <w:rsid w:val="005976A1"/>
    <w:rsid w:val="00597A16"/>
    <w:rsid w:val="00597A8E"/>
    <w:rsid w:val="00597C4E"/>
    <w:rsid w:val="00597E83"/>
    <w:rsid w:val="005A01D4"/>
    <w:rsid w:val="005A0482"/>
    <w:rsid w:val="005A05B0"/>
    <w:rsid w:val="005A0602"/>
    <w:rsid w:val="005A0E80"/>
    <w:rsid w:val="005A237D"/>
    <w:rsid w:val="005A26EB"/>
    <w:rsid w:val="005A2CA9"/>
    <w:rsid w:val="005A2F17"/>
    <w:rsid w:val="005A4C38"/>
    <w:rsid w:val="005A53C6"/>
    <w:rsid w:val="005A5AFB"/>
    <w:rsid w:val="005A5D01"/>
    <w:rsid w:val="005A641A"/>
    <w:rsid w:val="005A715C"/>
    <w:rsid w:val="005A7CE5"/>
    <w:rsid w:val="005A7D21"/>
    <w:rsid w:val="005B097B"/>
    <w:rsid w:val="005B0B6E"/>
    <w:rsid w:val="005B0C56"/>
    <w:rsid w:val="005B1B9F"/>
    <w:rsid w:val="005B1C5A"/>
    <w:rsid w:val="005B1F5F"/>
    <w:rsid w:val="005B20FA"/>
    <w:rsid w:val="005B29D2"/>
    <w:rsid w:val="005B2C28"/>
    <w:rsid w:val="005B2DED"/>
    <w:rsid w:val="005B2FA8"/>
    <w:rsid w:val="005B372E"/>
    <w:rsid w:val="005B3B7B"/>
    <w:rsid w:val="005B3DC7"/>
    <w:rsid w:val="005B5A8B"/>
    <w:rsid w:val="005B5D76"/>
    <w:rsid w:val="005B605A"/>
    <w:rsid w:val="005B7547"/>
    <w:rsid w:val="005B7B1C"/>
    <w:rsid w:val="005B7E46"/>
    <w:rsid w:val="005C097C"/>
    <w:rsid w:val="005C10A0"/>
    <w:rsid w:val="005C1C79"/>
    <w:rsid w:val="005C2248"/>
    <w:rsid w:val="005C22D5"/>
    <w:rsid w:val="005C2441"/>
    <w:rsid w:val="005C2A5B"/>
    <w:rsid w:val="005C2F0C"/>
    <w:rsid w:val="005C354C"/>
    <w:rsid w:val="005C3BF0"/>
    <w:rsid w:val="005C3BF2"/>
    <w:rsid w:val="005C3C0F"/>
    <w:rsid w:val="005C4E00"/>
    <w:rsid w:val="005C4E31"/>
    <w:rsid w:val="005C4E48"/>
    <w:rsid w:val="005C51D1"/>
    <w:rsid w:val="005C53C8"/>
    <w:rsid w:val="005C5698"/>
    <w:rsid w:val="005C63F0"/>
    <w:rsid w:val="005D0005"/>
    <w:rsid w:val="005D01EF"/>
    <w:rsid w:val="005D02DE"/>
    <w:rsid w:val="005D065C"/>
    <w:rsid w:val="005D075D"/>
    <w:rsid w:val="005D13E2"/>
    <w:rsid w:val="005D1540"/>
    <w:rsid w:val="005D1C06"/>
    <w:rsid w:val="005D20BD"/>
    <w:rsid w:val="005D2656"/>
    <w:rsid w:val="005D3629"/>
    <w:rsid w:val="005D36B1"/>
    <w:rsid w:val="005D36C8"/>
    <w:rsid w:val="005D4AFF"/>
    <w:rsid w:val="005D4F6D"/>
    <w:rsid w:val="005D52E5"/>
    <w:rsid w:val="005D5F8D"/>
    <w:rsid w:val="005D611A"/>
    <w:rsid w:val="005D6399"/>
    <w:rsid w:val="005D6557"/>
    <w:rsid w:val="005D66ED"/>
    <w:rsid w:val="005D79D4"/>
    <w:rsid w:val="005D7D7C"/>
    <w:rsid w:val="005E11F4"/>
    <w:rsid w:val="005E1C54"/>
    <w:rsid w:val="005E1D94"/>
    <w:rsid w:val="005E1E86"/>
    <w:rsid w:val="005E249A"/>
    <w:rsid w:val="005E2D48"/>
    <w:rsid w:val="005E377E"/>
    <w:rsid w:val="005E40F8"/>
    <w:rsid w:val="005E4154"/>
    <w:rsid w:val="005E4D30"/>
    <w:rsid w:val="005E4E28"/>
    <w:rsid w:val="005E4EA6"/>
    <w:rsid w:val="005E5085"/>
    <w:rsid w:val="005E5519"/>
    <w:rsid w:val="005E57CF"/>
    <w:rsid w:val="005E67EF"/>
    <w:rsid w:val="005E68CF"/>
    <w:rsid w:val="005E6A33"/>
    <w:rsid w:val="005E6E18"/>
    <w:rsid w:val="005E6E1A"/>
    <w:rsid w:val="005E7FB5"/>
    <w:rsid w:val="005F049D"/>
    <w:rsid w:val="005F0907"/>
    <w:rsid w:val="005F1324"/>
    <w:rsid w:val="005F2238"/>
    <w:rsid w:val="005F2CFA"/>
    <w:rsid w:val="005F2EE8"/>
    <w:rsid w:val="005F44FD"/>
    <w:rsid w:val="005F4873"/>
    <w:rsid w:val="005F48E2"/>
    <w:rsid w:val="005F4AC2"/>
    <w:rsid w:val="005F4E0B"/>
    <w:rsid w:val="005F55D4"/>
    <w:rsid w:val="005F5BBA"/>
    <w:rsid w:val="005F6815"/>
    <w:rsid w:val="005F78F8"/>
    <w:rsid w:val="005F7D71"/>
    <w:rsid w:val="006008A1"/>
    <w:rsid w:val="00600F0A"/>
    <w:rsid w:val="006014AD"/>
    <w:rsid w:val="00601578"/>
    <w:rsid w:val="00601973"/>
    <w:rsid w:val="00601FBD"/>
    <w:rsid w:val="006033FC"/>
    <w:rsid w:val="0060380C"/>
    <w:rsid w:val="00603A27"/>
    <w:rsid w:val="00603F7A"/>
    <w:rsid w:val="00604455"/>
    <w:rsid w:val="00604EF4"/>
    <w:rsid w:val="00604F33"/>
    <w:rsid w:val="00605754"/>
    <w:rsid w:val="00605C6C"/>
    <w:rsid w:val="00606A91"/>
    <w:rsid w:val="00607404"/>
    <w:rsid w:val="00607B1C"/>
    <w:rsid w:val="00610567"/>
    <w:rsid w:val="0061122D"/>
    <w:rsid w:val="00611772"/>
    <w:rsid w:val="00612058"/>
    <w:rsid w:val="00612B3A"/>
    <w:rsid w:val="006139D0"/>
    <w:rsid w:val="00613ADF"/>
    <w:rsid w:val="0061407A"/>
    <w:rsid w:val="00614457"/>
    <w:rsid w:val="0061475F"/>
    <w:rsid w:val="00614D04"/>
    <w:rsid w:val="00614EBC"/>
    <w:rsid w:val="00614FC6"/>
    <w:rsid w:val="006154E8"/>
    <w:rsid w:val="00615677"/>
    <w:rsid w:val="00616773"/>
    <w:rsid w:val="00617FEB"/>
    <w:rsid w:val="00620D7B"/>
    <w:rsid w:val="00621324"/>
    <w:rsid w:val="006226FA"/>
    <w:rsid w:val="006227D8"/>
    <w:rsid w:val="006228CC"/>
    <w:rsid w:val="0062324C"/>
    <w:rsid w:val="00623269"/>
    <w:rsid w:val="00623335"/>
    <w:rsid w:val="0062384E"/>
    <w:rsid w:val="006238B9"/>
    <w:rsid w:val="00623FDD"/>
    <w:rsid w:val="006240FF"/>
    <w:rsid w:val="006242B9"/>
    <w:rsid w:val="0062641C"/>
    <w:rsid w:val="006264FB"/>
    <w:rsid w:val="00626A2F"/>
    <w:rsid w:val="00626B56"/>
    <w:rsid w:val="00626CCC"/>
    <w:rsid w:val="0062714B"/>
    <w:rsid w:val="00627256"/>
    <w:rsid w:val="00630275"/>
    <w:rsid w:val="00630306"/>
    <w:rsid w:val="0063127B"/>
    <w:rsid w:val="0063159D"/>
    <w:rsid w:val="00631F46"/>
    <w:rsid w:val="00632954"/>
    <w:rsid w:val="00632B77"/>
    <w:rsid w:val="00633137"/>
    <w:rsid w:val="006331DF"/>
    <w:rsid w:val="006334B7"/>
    <w:rsid w:val="006337E9"/>
    <w:rsid w:val="00634774"/>
    <w:rsid w:val="00634BE5"/>
    <w:rsid w:val="00634C24"/>
    <w:rsid w:val="00635221"/>
    <w:rsid w:val="00635FCB"/>
    <w:rsid w:val="00635FD4"/>
    <w:rsid w:val="006364FF"/>
    <w:rsid w:val="00636AB1"/>
    <w:rsid w:val="00637845"/>
    <w:rsid w:val="00637D5D"/>
    <w:rsid w:val="0064063B"/>
    <w:rsid w:val="00641654"/>
    <w:rsid w:val="00642530"/>
    <w:rsid w:val="0064257C"/>
    <w:rsid w:val="00642BAC"/>
    <w:rsid w:val="00642CEB"/>
    <w:rsid w:val="00642F02"/>
    <w:rsid w:val="006435F3"/>
    <w:rsid w:val="00644717"/>
    <w:rsid w:val="00644C1A"/>
    <w:rsid w:val="00645168"/>
    <w:rsid w:val="00645B0E"/>
    <w:rsid w:val="006468D2"/>
    <w:rsid w:val="006469A3"/>
    <w:rsid w:val="00646E10"/>
    <w:rsid w:val="006478CB"/>
    <w:rsid w:val="00650566"/>
    <w:rsid w:val="00650D4B"/>
    <w:rsid w:val="00650DC0"/>
    <w:rsid w:val="00650E0F"/>
    <w:rsid w:val="00651D24"/>
    <w:rsid w:val="00652202"/>
    <w:rsid w:val="006532D0"/>
    <w:rsid w:val="006543B2"/>
    <w:rsid w:val="0065450C"/>
    <w:rsid w:val="00654B1F"/>
    <w:rsid w:val="00654FB9"/>
    <w:rsid w:val="006550A9"/>
    <w:rsid w:val="006554D3"/>
    <w:rsid w:val="00655900"/>
    <w:rsid w:val="00655B4E"/>
    <w:rsid w:val="00655CD7"/>
    <w:rsid w:val="006562C9"/>
    <w:rsid w:val="0065656D"/>
    <w:rsid w:val="00656C78"/>
    <w:rsid w:val="00656E13"/>
    <w:rsid w:val="0065713E"/>
    <w:rsid w:val="00657BF3"/>
    <w:rsid w:val="006606AC"/>
    <w:rsid w:val="00660C29"/>
    <w:rsid w:val="0066107D"/>
    <w:rsid w:val="0066114B"/>
    <w:rsid w:val="00661193"/>
    <w:rsid w:val="0066133B"/>
    <w:rsid w:val="006628E6"/>
    <w:rsid w:val="00662CC6"/>
    <w:rsid w:val="00663154"/>
    <w:rsid w:val="00663D9D"/>
    <w:rsid w:val="00663E96"/>
    <w:rsid w:val="00665232"/>
    <w:rsid w:val="00665246"/>
    <w:rsid w:val="0066562C"/>
    <w:rsid w:val="006656C7"/>
    <w:rsid w:val="00665803"/>
    <w:rsid w:val="006658EC"/>
    <w:rsid w:val="006659B5"/>
    <w:rsid w:val="00665C9B"/>
    <w:rsid w:val="006661B9"/>
    <w:rsid w:val="006664E0"/>
    <w:rsid w:val="00667452"/>
    <w:rsid w:val="00667C38"/>
    <w:rsid w:val="00670B54"/>
    <w:rsid w:val="00671061"/>
    <w:rsid w:val="006713AD"/>
    <w:rsid w:val="006713ED"/>
    <w:rsid w:val="00671907"/>
    <w:rsid w:val="00672081"/>
    <w:rsid w:val="00672296"/>
    <w:rsid w:val="0067299B"/>
    <w:rsid w:val="006733D5"/>
    <w:rsid w:val="006733E5"/>
    <w:rsid w:val="006738AD"/>
    <w:rsid w:val="00673D13"/>
    <w:rsid w:val="00673F1C"/>
    <w:rsid w:val="006744D4"/>
    <w:rsid w:val="0067477D"/>
    <w:rsid w:val="00674F6A"/>
    <w:rsid w:val="006752BA"/>
    <w:rsid w:val="006755CC"/>
    <w:rsid w:val="00675B2F"/>
    <w:rsid w:val="00676086"/>
    <w:rsid w:val="0067625C"/>
    <w:rsid w:val="0067701C"/>
    <w:rsid w:val="00677917"/>
    <w:rsid w:val="00680C27"/>
    <w:rsid w:val="0068133F"/>
    <w:rsid w:val="0068260E"/>
    <w:rsid w:val="00683ABF"/>
    <w:rsid w:val="00683E72"/>
    <w:rsid w:val="00685DA3"/>
    <w:rsid w:val="00687E9B"/>
    <w:rsid w:val="00687FEF"/>
    <w:rsid w:val="0069011F"/>
    <w:rsid w:val="0069096F"/>
    <w:rsid w:val="00690C5D"/>
    <w:rsid w:val="00691646"/>
    <w:rsid w:val="00691E4D"/>
    <w:rsid w:val="0069216A"/>
    <w:rsid w:val="00692860"/>
    <w:rsid w:val="00692BEB"/>
    <w:rsid w:val="006930A1"/>
    <w:rsid w:val="00694460"/>
    <w:rsid w:val="00694A41"/>
    <w:rsid w:val="006959FC"/>
    <w:rsid w:val="00695AF7"/>
    <w:rsid w:val="00695F8B"/>
    <w:rsid w:val="00696196"/>
    <w:rsid w:val="00696C18"/>
    <w:rsid w:val="006971A7"/>
    <w:rsid w:val="006971CD"/>
    <w:rsid w:val="0069749B"/>
    <w:rsid w:val="00697AF0"/>
    <w:rsid w:val="006A031F"/>
    <w:rsid w:val="006A08DD"/>
    <w:rsid w:val="006A125D"/>
    <w:rsid w:val="006A1952"/>
    <w:rsid w:val="006A19DE"/>
    <w:rsid w:val="006A1F05"/>
    <w:rsid w:val="006A2635"/>
    <w:rsid w:val="006A26CD"/>
    <w:rsid w:val="006A2A20"/>
    <w:rsid w:val="006A2DF7"/>
    <w:rsid w:val="006A2E79"/>
    <w:rsid w:val="006A35D8"/>
    <w:rsid w:val="006A3B6B"/>
    <w:rsid w:val="006A3F30"/>
    <w:rsid w:val="006A5CCD"/>
    <w:rsid w:val="006A60D8"/>
    <w:rsid w:val="006A6217"/>
    <w:rsid w:val="006A638B"/>
    <w:rsid w:val="006A6AB7"/>
    <w:rsid w:val="006A6C43"/>
    <w:rsid w:val="006B09F9"/>
    <w:rsid w:val="006B1A5A"/>
    <w:rsid w:val="006B27A8"/>
    <w:rsid w:val="006B29C2"/>
    <w:rsid w:val="006B29D0"/>
    <w:rsid w:val="006B2B27"/>
    <w:rsid w:val="006B31C7"/>
    <w:rsid w:val="006B359E"/>
    <w:rsid w:val="006B3988"/>
    <w:rsid w:val="006B3EA6"/>
    <w:rsid w:val="006B4801"/>
    <w:rsid w:val="006B4879"/>
    <w:rsid w:val="006B49FE"/>
    <w:rsid w:val="006B678E"/>
    <w:rsid w:val="006B6BD0"/>
    <w:rsid w:val="006B7122"/>
    <w:rsid w:val="006C048A"/>
    <w:rsid w:val="006C110B"/>
    <w:rsid w:val="006C1474"/>
    <w:rsid w:val="006C3541"/>
    <w:rsid w:val="006C3D21"/>
    <w:rsid w:val="006C3E85"/>
    <w:rsid w:val="006C415C"/>
    <w:rsid w:val="006C52A6"/>
    <w:rsid w:val="006C52AE"/>
    <w:rsid w:val="006C5620"/>
    <w:rsid w:val="006C5721"/>
    <w:rsid w:val="006C5A4F"/>
    <w:rsid w:val="006C5FA2"/>
    <w:rsid w:val="006C6009"/>
    <w:rsid w:val="006C6A32"/>
    <w:rsid w:val="006C7262"/>
    <w:rsid w:val="006C784C"/>
    <w:rsid w:val="006C7BF1"/>
    <w:rsid w:val="006D013F"/>
    <w:rsid w:val="006D03ED"/>
    <w:rsid w:val="006D17F3"/>
    <w:rsid w:val="006D1BA6"/>
    <w:rsid w:val="006D1BD2"/>
    <w:rsid w:val="006D29AB"/>
    <w:rsid w:val="006D2D7C"/>
    <w:rsid w:val="006D324B"/>
    <w:rsid w:val="006D3648"/>
    <w:rsid w:val="006D36DA"/>
    <w:rsid w:val="006D3BFC"/>
    <w:rsid w:val="006D3D77"/>
    <w:rsid w:val="006D45A4"/>
    <w:rsid w:val="006D45A5"/>
    <w:rsid w:val="006D45EB"/>
    <w:rsid w:val="006D4A37"/>
    <w:rsid w:val="006D4D29"/>
    <w:rsid w:val="006D4F15"/>
    <w:rsid w:val="006D5260"/>
    <w:rsid w:val="006D54E1"/>
    <w:rsid w:val="006D6574"/>
    <w:rsid w:val="006D677F"/>
    <w:rsid w:val="006D6B69"/>
    <w:rsid w:val="006D75DB"/>
    <w:rsid w:val="006D7CDD"/>
    <w:rsid w:val="006D7EDF"/>
    <w:rsid w:val="006D7F50"/>
    <w:rsid w:val="006E0027"/>
    <w:rsid w:val="006E04DA"/>
    <w:rsid w:val="006E05DF"/>
    <w:rsid w:val="006E1116"/>
    <w:rsid w:val="006E183A"/>
    <w:rsid w:val="006E1C63"/>
    <w:rsid w:val="006E2122"/>
    <w:rsid w:val="006E3BCA"/>
    <w:rsid w:val="006E4323"/>
    <w:rsid w:val="006E4C63"/>
    <w:rsid w:val="006E53E4"/>
    <w:rsid w:val="006E54C6"/>
    <w:rsid w:val="006E556A"/>
    <w:rsid w:val="006E62ED"/>
    <w:rsid w:val="006E6751"/>
    <w:rsid w:val="006E6E49"/>
    <w:rsid w:val="006E7109"/>
    <w:rsid w:val="006E7B2D"/>
    <w:rsid w:val="006F0655"/>
    <w:rsid w:val="006F0FFE"/>
    <w:rsid w:val="006F1465"/>
    <w:rsid w:val="006F152E"/>
    <w:rsid w:val="006F19BD"/>
    <w:rsid w:val="006F1F19"/>
    <w:rsid w:val="006F25D5"/>
    <w:rsid w:val="006F2CDC"/>
    <w:rsid w:val="006F31D6"/>
    <w:rsid w:val="006F3214"/>
    <w:rsid w:val="006F3359"/>
    <w:rsid w:val="006F468F"/>
    <w:rsid w:val="006F47DF"/>
    <w:rsid w:val="006F480E"/>
    <w:rsid w:val="006F52EC"/>
    <w:rsid w:val="006F5CE4"/>
    <w:rsid w:val="006F5DA2"/>
    <w:rsid w:val="006F601B"/>
    <w:rsid w:val="006F696C"/>
    <w:rsid w:val="006F6C75"/>
    <w:rsid w:val="006F6D19"/>
    <w:rsid w:val="006F6E15"/>
    <w:rsid w:val="006F73A6"/>
    <w:rsid w:val="00700450"/>
    <w:rsid w:val="00700878"/>
    <w:rsid w:val="00700D7A"/>
    <w:rsid w:val="007014EB"/>
    <w:rsid w:val="00701FD5"/>
    <w:rsid w:val="007024BA"/>
    <w:rsid w:val="00702972"/>
    <w:rsid w:val="007030F4"/>
    <w:rsid w:val="007032E9"/>
    <w:rsid w:val="00703945"/>
    <w:rsid w:val="007043E3"/>
    <w:rsid w:val="0070469F"/>
    <w:rsid w:val="00704D29"/>
    <w:rsid w:val="00704EAE"/>
    <w:rsid w:val="0070509C"/>
    <w:rsid w:val="00705357"/>
    <w:rsid w:val="007054AE"/>
    <w:rsid w:val="00705942"/>
    <w:rsid w:val="00705A00"/>
    <w:rsid w:val="00706986"/>
    <w:rsid w:val="00706C9E"/>
    <w:rsid w:val="00707460"/>
    <w:rsid w:val="007074B0"/>
    <w:rsid w:val="00707BE8"/>
    <w:rsid w:val="00707E75"/>
    <w:rsid w:val="00710F1C"/>
    <w:rsid w:val="00711629"/>
    <w:rsid w:val="00711EF1"/>
    <w:rsid w:val="00713165"/>
    <w:rsid w:val="00713DBC"/>
    <w:rsid w:val="00713F28"/>
    <w:rsid w:val="0071494E"/>
    <w:rsid w:val="00715091"/>
    <w:rsid w:val="007155E6"/>
    <w:rsid w:val="00716929"/>
    <w:rsid w:val="00716955"/>
    <w:rsid w:val="007211A6"/>
    <w:rsid w:val="00721567"/>
    <w:rsid w:val="00721AB8"/>
    <w:rsid w:val="00721B16"/>
    <w:rsid w:val="00721DC5"/>
    <w:rsid w:val="00721F60"/>
    <w:rsid w:val="00721F9B"/>
    <w:rsid w:val="007230F7"/>
    <w:rsid w:val="007233D6"/>
    <w:rsid w:val="0072345C"/>
    <w:rsid w:val="00723BD8"/>
    <w:rsid w:val="0072463E"/>
    <w:rsid w:val="007253C3"/>
    <w:rsid w:val="007255DF"/>
    <w:rsid w:val="00725BD7"/>
    <w:rsid w:val="00725FC0"/>
    <w:rsid w:val="007266EE"/>
    <w:rsid w:val="00726A36"/>
    <w:rsid w:val="00726B08"/>
    <w:rsid w:val="00726B60"/>
    <w:rsid w:val="00726B70"/>
    <w:rsid w:val="00726C8C"/>
    <w:rsid w:val="00726E20"/>
    <w:rsid w:val="00726E5A"/>
    <w:rsid w:val="007276DC"/>
    <w:rsid w:val="00727752"/>
    <w:rsid w:val="007302BC"/>
    <w:rsid w:val="007307C2"/>
    <w:rsid w:val="00730C57"/>
    <w:rsid w:val="00730CC6"/>
    <w:rsid w:val="007321A5"/>
    <w:rsid w:val="007322F0"/>
    <w:rsid w:val="007328DE"/>
    <w:rsid w:val="007328EF"/>
    <w:rsid w:val="00732ABF"/>
    <w:rsid w:val="00732D96"/>
    <w:rsid w:val="00733433"/>
    <w:rsid w:val="00733ED8"/>
    <w:rsid w:val="0073482D"/>
    <w:rsid w:val="00734A74"/>
    <w:rsid w:val="00735331"/>
    <w:rsid w:val="007353A6"/>
    <w:rsid w:val="00735EC5"/>
    <w:rsid w:val="00736F95"/>
    <w:rsid w:val="007379C7"/>
    <w:rsid w:val="00737AB7"/>
    <w:rsid w:val="00737F78"/>
    <w:rsid w:val="0074120B"/>
    <w:rsid w:val="00741474"/>
    <w:rsid w:val="00741FA1"/>
    <w:rsid w:val="007425C5"/>
    <w:rsid w:val="00742EE2"/>
    <w:rsid w:val="00744252"/>
    <w:rsid w:val="00744B88"/>
    <w:rsid w:val="007464DA"/>
    <w:rsid w:val="00746539"/>
    <w:rsid w:val="007465FE"/>
    <w:rsid w:val="00746920"/>
    <w:rsid w:val="007502D2"/>
    <w:rsid w:val="007504DA"/>
    <w:rsid w:val="00750CD3"/>
    <w:rsid w:val="00750F22"/>
    <w:rsid w:val="007515E6"/>
    <w:rsid w:val="00752AA9"/>
    <w:rsid w:val="007534FD"/>
    <w:rsid w:val="00753525"/>
    <w:rsid w:val="00753552"/>
    <w:rsid w:val="00753844"/>
    <w:rsid w:val="00753EAF"/>
    <w:rsid w:val="007548E5"/>
    <w:rsid w:val="00754A4C"/>
    <w:rsid w:val="00754A69"/>
    <w:rsid w:val="00754B0F"/>
    <w:rsid w:val="00754EA9"/>
    <w:rsid w:val="007556FB"/>
    <w:rsid w:val="0075590F"/>
    <w:rsid w:val="00755CED"/>
    <w:rsid w:val="00755D5D"/>
    <w:rsid w:val="00755D99"/>
    <w:rsid w:val="0075675E"/>
    <w:rsid w:val="00756827"/>
    <w:rsid w:val="00757145"/>
    <w:rsid w:val="00757500"/>
    <w:rsid w:val="007576F9"/>
    <w:rsid w:val="0076028B"/>
    <w:rsid w:val="007606DC"/>
    <w:rsid w:val="00760B3C"/>
    <w:rsid w:val="0076155C"/>
    <w:rsid w:val="00761849"/>
    <w:rsid w:val="00762D63"/>
    <w:rsid w:val="00762FBE"/>
    <w:rsid w:val="007644BF"/>
    <w:rsid w:val="00766399"/>
    <w:rsid w:val="00766BC1"/>
    <w:rsid w:val="00767841"/>
    <w:rsid w:val="00767ADD"/>
    <w:rsid w:val="00767F74"/>
    <w:rsid w:val="00770352"/>
    <w:rsid w:val="0077070B"/>
    <w:rsid w:val="007708E9"/>
    <w:rsid w:val="007709F7"/>
    <w:rsid w:val="00773F7E"/>
    <w:rsid w:val="0077403B"/>
    <w:rsid w:val="0077458E"/>
    <w:rsid w:val="007749FE"/>
    <w:rsid w:val="00774D47"/>
    <w:rsid w:val="00775D95"/>
    <w:rsid w:val="007768B1"/>
    <w:rsid w:val="00776BFB"/>
    <w:rsid w:val="00776E86"/>
    <w:rsid w:val="00777D81"/>
    <w:rsid w:val="007807BB"/>
    <w:rsid w:val="00780E58"/>
    <w:rsid w:val="007822A2"/>
    <w:rsid w:val="0078283A"/>
    <w:rsid w:val="00782AB8"/>
    <w:rsid w:val="00783C45"/>
    <w:rsid w:val="00784579"/>
    <w:rsid w:val="00785898"/>
    <w:rsid w:val="007859AA"/>
    <w:rsid w:val="00785DA6"/>
    <w:rsid w:val="00786971"/>
    <w:rsid w:val="00787D71"/>
    <w:rsid w:val="0079029B"/>
    <w:rsid w:val="007906BE"/>
    <w:rsid w:val="00790762"/>
    <w:rsid w:val="00790A82"/>
    <w:rsid w:val="00790DB7"/>
    <w:rsid w:val="0079118F"/>
    <w:rsid w:val="007913F7"/>
    <w:rsid w:val="00791441"/>
    <w:rsid w:val="00791640"/>
    <w:rsid w:val="00791815"/>
    <w:rsid w:val="00792318"/>
    <w:rsid w:val="0079275E"/>
    <w:rsid w:val="00792A2E"/>
    <w:rsid w:val="00792CE2"/>
    <w:rsid w:val="00793087"/>
    <w:rsid w:val="0079309A"/>
    <w:rsid w:val="0079375C"/>
    <w:rsid w:val="007939CC"/>
    <w:rsid w:val="00793C93"/>
    <w:rsid w:val="0079429E"/>
    <w:rsid w:val="00794DCD"/>
    <w:rsid w:val="00794EC9"/>
    <w:rsid w:val="0079530A"/>
    <w:rsid w:val="007953F4"/>
    <w:rsid w:val="007958BB"/>
    <w:rsid w:val="007958C1"/>
    <w:rsid w:val="00795D7E"/>
    <w:rsid w:val="00796188"/>
    <w:rsid w:val="007962AF"/>
    <w:rsid w:val="007969B4"/>
    <w:rsid w:val="00797106"/>
    <w:rsid w:val="007A066A"/>
    <w:rsid w:val="007A0C75"/>
    <w:rsid w:val="007A0DCC"/>
    <w:rsid w:val="007A1201"/>
    <w:rsid w:val="007A1520"/>
    <w:rsid w:val="007A2118"/>
    <w:rsid w:val="007A2383"/>
    <w:rsid w:val="007A2E36"/>
    <w:rsid w:val="007A3245"/>
    <w:rsid w:val="007A3603"/>
    <w:rsid w:val="007A3F5A"/>
    <w:rsid w:val="007A4E20"/>
    <w:rsid w:val="007A5140"/>
    <w:rsid w:val="007A6691"/>
    <w:rsid w:val="007A690B"/>
    <w:rsid w:val="007B0518"/>
    <w:rsid w:val="007B14FB"/>
    <w:rsid w:val="007B1A9D"/>
    <w:rsid w:val="007B2D78"/>
    <w:rsid w:val="007B30DB"/>
    <w:rsid w:val="007B32EA"/>
    <w:rsid w:val="007B3773"/>
    <w:rsid w:val="007B3A57"/>
    <w:rsid w:val="007B3DD6"/>
    <w:rsid w:val="007B3FB6"/>
    <w:rsid w:val="007B4CA2"/>
    <w:rsid w:val="007B4CE5"/>
    <w:rsid w:val="007B4D39"/>
    <w:rsid w:val="007B5187"/>
    <w:rsid w:val="007B5245"/>
    <w:rsid w:val="007B55FF"/>
    <w:rsid w:val="007B57A2"/>
    <w:rsid w:val="007B581A"/>
    <w:rsid w:val="007B6541"/>
    <w:rsid w:val="007B70A0"/>
    <w:rsid w:val="007B73A0"/>
    <w:rsid w:val="007B750F"/>
    <w:rsid w:val="007B7538"/>
    <w:rsid w:val="007C0211"/>
    <w:rsid w:val="007C03CA"/>
    <w:rsid w:val="007C06C4"/>
    <w:rsid w:val="007C08FE"/>
    <w:rsid w:val="007C09AE"/>
    <w:rsid w:val="007C1919"/>
    <w:rsid w:val="007C196F"/>
    <w:rsid w:val="007C1AEB"/>
    <w:rsid w:val="007C249C"/>
    <w:rsid w:val="007C3131"/>
    <w:rsid w:val="007C484B"/>
    <w:rsid w:val="007C4DEF"/>
    <w:rsid w:val="007C5489"/>
    <w:rsid w:val="007C642E"/>
    <w:rsid w:val="007C6822"/>
    <w:rsid w:val="007C6DA5"/>
    <w:rsid w:val="007C6DB7"/>
    <w:rsid w:val="007D0002"/>
    <w:rsid w:val="007D06EA"/>
    <w:rsid w:val="007D16EE"/>
    <w:rsid w:val="007D1887"/>
    <w:rsid w:val="007D1BC2"/>
    <w:rsid w:val="007D1BC6"/>
    <w:rsid w:val="007D37AA"/>
    <w:rsid w:val="007D3B24"/>
    <w:rsid w:val="007D3D80"/>
    <w:rsid w:val="007D5A67"/>
    <w:rsid w:val="007D5DE7"/>
    <w:rsid w:val="007D6165"/>
    <w:rsid w:val="007D6496"/>
    <w:rsid w:val="007D7480"/>
    <w:rsid w:val="007E0085"/>
    <w:rsid w:val="007E030F"/>
    <w:rsid w:val="007E0499"/>
    <w:rsid w:val="007E1300"/>
    <w:rsid w:val="007E2578"/>
    <w:rsid w:val="007E25E8"/>
    <w:rsid w:val="007E325B"/>
    <w:rsid w:val="007E3D41"/>
    <w:rsid w:val="007E4191"/>
    <w:rsid w:val="007E4A35"/>
    <w:rsid w:val="007E4EEF"/>
    <w:rsid w:val="007E50F1"/>
    <w:rsid w:val="007E5328"/>
    <w:rsid w:val="007E556E"/>
    <w:rsid w:val="007E56F5"/>
    <w:rsid w:val="007E6091"/>
    <w:rsid w:val="007E6B04"/>
    <w:rsid w:val="007E6BED"/>
    <w:rsid w:val="007E6D1D"/>
    <w:rsid w:val="007E752F"/>
    <w:rsid w:val="007F0346"/>
    <w:rsid w:val="007F0AEA"/>
    <w:rsid w:val="007F0E3D"/>
    <w:rsid w:val="007F0E56"/>
    <w:rsid w:val="007F14EB"/>
    <w:rsid w:val="007F29E8"/>
    <w:rsid w:val="007F3869"/>
    <w:rsid w:val="007F3BB8"/>
    <w:rsid w:val="007F3C9C"/>
    <w:rsid w:val="007F3F17"/>
    <w:rsid w:val="007F437D"/>
    <w:rsid w:val="007F4ECB"/>
    <w:rsid w:val="007F4F21"/>
    <w:rsid w:val="007F5AA7"/>
    <w:rsid w:val="007F6477"/>
    <w:rsid w:val="007F64CC"/>
    <w:rsid w:val="007F695C"/>
    <w:rsid w:val="007F6A01"/>
    <w:rsid w:val="007F6D70"/>
    <w:rsid w:val="007F6E5C"/>
    <w:rsid w:val="007F7349"/>
    <w:rsid w:val="007F7B24"/>
    <w:rsid w:val="00800189"/>
    <w:rsid w:val="008001AE"/>
    <w:rsid w:val="00800C8C"/>
    <w:rsid w:val="0080125D"/>
    <w:rsid w:val="008012DB"/>
    <w:rsid w:val="008014FC"/>
    <w:rsid w:val="008019A6"/>
    <w:rsid w:val="0080209B"/>
    <w:rsid w:val="008028EE"/>
    <w:rsid w:val="00803768"/>
    <w:rsid w:val="00803811"/>
    <w:rsid w:val="00803A0B"/>
    <w:rsid w:val="00804345"/>
    <w:rsid w:val="008043C6"/>
    <w:rsid w:val="0080508B"/>
    <w:rsid w:val="0080513A"/>
    <w:rsid w:val="008057F9"/>
    <w:rsid w:val="00805A44"/>
    <w:rsid w:val="00805B8B"/>
    <w:rsid w:val="00805FCB"/>
    <w:rsid w:val="008064B9"/>
    <w:rsid w:val="00806875"/>
    <w:rsid w:val="008069FE"/>
    <w:rsid w:val="00806F7D"/>
    <w:rsid w:val="00807B73"/>
    <w:rsid w:val="00810414"/>
    <w:rsid w:val="008105B4"/>
    <w:rsid w:val="008107BE"/>
    <w:rsid w:val="00811DDF"/>
    <w:rsid w:val="00811F26"/>
    <w:rsid w:val="00812381"/>
    <w:rsid w:val="00812CA0"/>
    <w:rsid w:val="0081376A"/>
    <w:rsid w:val="00813B4A"/>
    <w:rsid w:val="00813E37"/>
    <w:rsid w:val="008140B7"/>
    <w:rsid w:val="00814513"/>
    <w:rsid w:val="00814683"/>
    <w:rsid w:val="00814B8E"/>
    <w:rsid w:val="00815A55"/>
    <w:rsid w:val="008167EA"/>
    <w:rsid w:val="00816AB4"/>
    <w:rsid w:val="0081708E"/>
    <w:rsid w:val="008174B8"/>
    <w:rsid w:val="00817D73"/>
    <w:rsid w:val="00817FA1"/>
    <w:rsid w:val="00820019"/>
    <w:rsid w:val="00820734"/>
    <w:rsid w:val="00820AEF"/>
    <w:rsid w:val="00820EE8"/>
    <w:rsid w:val="00820FF5"/>
    <w:rsid w:val="008212EB"/>
    <w:rsid w:val="008232E7"/>
    <w:rsid w:val="0082352B"/>
    <w:rsid w:val="0082416A"/>
    <w:rsid w:val="00824B6A"/>
    <w:rsid w:val="008255FA"/>
    <w:rsid w:val="00825A09"/>
    <w:rsid w:val="0082601A"/>
    <w:rsid w:val="00826091"/>
    <w:rsid w:val="008261C6"/>
    <w:rsid w:val="00827D39"/>
    <w:rsid w:val="00830AF9"/>
    <w:rsid w:val="00830C7B"/>
    <w:rsid w:val="00830DCD"/>
    <w:rsid w:val="00831C79"/>
    <w:rsid w:val="008327EF"/>
    <w:rsid w:val="00832EC0"/>
    <w:rsid w:val="0083363A"/>
    <w:rsid w:val="0083369C"/>
    <w:rsid w:val="00834357"/>
    <w:rsid w:val="00835C3D"/>
    <w:rsid w:val="00835E4A"/>
    <w:rsid w:val="00836381"/>
    <w:rsid w:val="00836698"/>
    <w:rsid w:val="00836F89"/>
    <w:rsid w:val="00837776"/>
    <w:rsid w:val="00837A9E"/>
    <w:rsid w:val="00837BDB"/>
    <w:rsid w:val="00837ECF"/>
    <w:rsid w:val="00840206"/>
    <w:rsid w:val="00842C71"/>
    <w:rsid w:val="00843086"/>
    <w:rsid w:val="00843781"/>
    <w:rsid w:val="00843F59"/>
    <w:rsid w:val="00844206"/>
    <w:rsid w:val="008445B7"/>
    <w:rsid w:val="00844A14"/>
    <w:rsid w:val="00845214"/>
    <w:rsid w:val="00846E0B"/>
    <w:rsid w:val="00847D6B"/>
    <w:rsid w:val="00847FF1"/>
    <w:rsid w:val="00850881"/>
    <w:rsid w:val="00850CE7"/>
    <w:rsid w:val="00850EA4"/>
    <w:rsid w:val="00851187"/>
    <w:rsid w:val="00851335"/>
    <w:rsid w:val="008515C2"/>
    <w:rsid w:val="0085257D"/>
    <w:rsid w:val="008528E1"/>
    <w:rsid w:val="008534B3"/>
    <w:rsid w:val="008545B5"/>
    <w:rsid w:val="00854D9F"/>
    <w:rsid w:val="00854DD3"/>
    <w:rsid w:val="00855057"/>
    <w:rsid w:val="00855B86"/>
    <w:rsid w:val="00855DEF"/>
    <w:rsid w:val="00856E71"/>
    <w:rsid w:val="00857367"/>
    <w:rsid w:val="00860D38"/>
    <w:rsid w:val="00861041"/>
    <w:rsid w:val="008611EF"/>
    <w:rsid w:val="008613B9"/>
    <w:rsid w:val="008614F9"/>
    <w:rsid w:val="00861807"/>
    <w:rsid w:val="00861B04"/>
    <w:rsid w:val="00861B31"/>
    <w:rsid w:val="00861E57"/>
    <w:rsid w:val="00861ECA"/>
    <w:rsid w:val="0086210D"/>
    <w:rsid w:val="008629CD"/>
    <w:rsid w:val="00862B12"/>
    <w:rsid w:val="00862CAC"/>
    <w:rsid w:val="00862CC0"/>
    <w:rsid w:val="00863682"/>
    <w:rsid w:val="0086377A"/>
    <w:rsid w:val="00864CB1"/>
    <w:rsid w:val="00866263"/>
    <w:rsid w:val="00866456"/>
    <w:rsid w:val="00866972"/>
    <w:rsid w:val="00867E65"/>
    <w:rsid w:val="00867F0E"/>
    <w:rsid w:val="0087046E"/>
    <w:rsid w:val="00870EB0"/>
    <w:rsid w:val="00871E56"/>
    <w:rsid w:val="00872812"/>
    <w:rsid w:val="008734BA"/>
    <w:rsid w:val="00873D32"/>
    <w:rsid w:val="00873FD3"/>
    <w:rsid w:val="00874278"/>
    <w:rsid w:val="008748A6"/>
    <w:rsid w:val="008748F4"/>
    <w:rsid w:val="00875A8C"/>
    <w:rsid w:val="0087661E"/>
    <w:rsid w:val="008766E9"/>
    <w:rsid w:val="00877077"/>
    <w:rsid w:val="00877DC8"/>
    <w:rsid w:val="008808C2"/>
    <w:rsid w:val="008839B7"/>
    <w:rsid w:val="00883DD7"/>
    <w:rsid w:val="0088406D"/>
    <w:rsid w:val="00885192"/>
    <w:rsid w:val="008851AE"/>
    <w:rsid w:val="00885537"/>
    <w:rsid w:val="00885A0A"/>
    <w:rsid w:val="00886463"/>
    <w:rsid w:val="008868DD"/>
    <w:rsid w:val="00887AC2"/>
    <w:rsid w:val="0089042D"/>
    <w:rsid w:val="008906AD"/>
    <w:rsid w:val="00890706"/>
    <w:rsid w:val="008907E6"/>
    <w:rsid w:val="008911AD"/>
    <w:rsid w:val="0089166B"/>
    <w:rsid w:val="00891CE2"/>
    <w:rsid w:val="0089231F"/>
    <w:rsid w:val="00892C21"/>
    <w:rsid w:val="00893781"/>
    <w:rsid w:val="00893D12"/>
    <w:rsid w:val="00894690"/>
    <w:rsid w:val="00894A40"/>
    <w:rsid w:val="008958B4"/>
    <w:rsid w:val="00895A37"/>
    <w:rsid w:val="008967C4"/>
    <w:rsid w:val="008969D3"/>
    <w:rsid w:val="00896A12"/>
    <w:rsid w:val="008972E8"/>
    <w:rsid w:val="008975E5"/>
    <w:rsid w:val="00897F3C"/>
    <w:rsid w:val="008A1090"/>
    <w:rsid w:val="008A2286"/>
    <w:rsid w:val="008A23F7"/>
    <w:rsid w:val="008A279C"/>
    <w:rsid w:val="008A2AC0"/>
    <w:rsid w:val="008A3458"/>
    <w:rsid w:val="008A3604"/>
    <w:rsid w:val="008A3683"/>
    <w:rsid w:val="008A3695"/>
    <w:rsid w:val="008A3A55"/>
    <w:rsid w:val="008A3D78"/>
    <w:rsid w:val="008A3F7E"/>
    <w:rsid w:val="008A3FB2"/>
    <w:rsid w:val="008A433F"/>
    <w:rsid w:val="008A4430"/>
    <w:rsid w:val="008A4871"/>
    <w:rsid w:val="008A4C7A"/>
    <w:rsid w:val="008A4DE3"/>
    <w:rsid w:val="008A5117"/>
    <w:rsid w:val="008A5267"/>
    <w:rsid w:val="008A5479"/>
    <w:rsid w:val="008A5ADE"/>
    <w:rsid w:val="008A702B"/>
    <w:rsid w:val="008A7F6C"/>
    <w:rsid w:val="008B104D"/>
    <w:rsid w:val="008B1882"/>
    <w:rsid w:val="008B20C3"/>
    <w:rsid w:val="008B221C"/>
    <w:rsid w:val="008B2DB0"/>
    <w:rsid w:val="008B2E07"/>
    <w:rsid w:val="008B3F7F"/>
    <w:rsid w:val="008B427D"/>
    <w:rsid w:val="008B466C"/>
    <w:rsid w:val="008B46E4"/>
    <w:rsid w:val="008B5545"/>
    <w:rsid w:val="008B5CBD"/>
    <w:rsid w:val="008B67F0"/>
    <w:rsid w:val="008B76F3"/>
    <w:rsid w:val="008B7870"/>
    <w:rsid w:val="008B7A68"/>
    <w:rsid w:val="008BA9B0"/>
    <w:rsid w:val="008C021B"/>
    <w:rsid w:val="008C054D"/>
    <w:rsid w:val="008C0F01"/>
    <w:rsid w:val="008C10D5"/>
    <w:rsid w:val="008C120B"/>
    <w:rsid w:val="008C1790"/>
    <w:rsid w:val="008C1A07"/>
    <w:rsid w:val="008C24C5"/>
    <w:rsid w:val="008C2836"/>
    <w:rsid w:val="008C306A"/>
    <w:rsid w:val="008C3124"/>
    <w:rsid w:val="008C3823"/>
    <w:rsid w:val="008C39B3"/>
    <w:rsid w:val="008C3A3E"/>
    <w:rsid w:val="008C3BE1"/>
    <w:rsid w:val="008C4970"/>
    <w:rsid w:val="008C4B80"/>
    <w:rsid w:val="008C5243"/>
    <w:rsid w:val="008C55C8"/>
    <w:rsid w:val="008C63AC"/>
    <w:rsid w:val="008C6A77"/>
    <w:rsid w:val="008C6CFF"/>
    <w:rsid w:val="008C7780"/>
    <w:rsid w:val="008C7906"/>
    <w:rsid w:val="008C7EA8"/>
    <w:rsid w:val="008D08B7"/>
    <w:rsid w:val="008D1260"/>
    <w:rsid w:val="008D1C90"/>
    <w:rsid w:val="008D3BD3"/>
    <w:rsid w:val="008D3E9B"/>
    <w:rsid w:val="008D3F73"/>
    <w:rsid w:val="008D50D1"/>
    <w:rsid w:val="008D516B"/>
    <w:rsid w:val="008D542F"/>
    <w:rsid w:val="008D6E0C"/>
    <w:rsid w:val="008D7376"/>
    <w:rsid w:val="008D781E"/>
    <w:rsid w:val="008D7D9B"/>
    <w:rsid w:val="008E18EB"/>
    <w:rsid w:val="008E1D58"/>
    <w:rsid w:val="008E2C57"/>
    <w:rsid w:val="008E3DE2"/>
    <w:rsid w:val="008E5040"/>
    <w:rsid w:val="008E62B4"/>
    <w:rsid w:val="008E675C"/>
    <w:rsid w:val="008E6A94"/>
    <w:rsid w:val="008E6EB4"/>
    <w:rsid w:val="008E72CD"/>
    <w:rsid w:val="008E72F7"/>
    <w:rsid w:val="008E7401"/>
    <w:rsid w:val="008F1066"/>
    <w:rsid w:val="008F1304"/>
    <w:rsid w:val="008F21CC"/>
    <w:rsid w:val="008F2EF3"/>
    <w:rsid w:val="008F485D"/>
    <w:rsid w:val="008F4DF1"/>
    <w:rsid w:val="008F4EE5"/>
    <w:rsid w:val="008F5637"/>
    <w:rsid w:val="008F67AF"/>
    <w:rsid w:val="008F6D55"/>
    <w:rsid w:val="00900D80"/>
    <w:rsid w:val="0090115A"/>
    <w:rsid w:val="00901184"/>
    <w:rsid w:val="00902010"/>
    <w:rsid w:val="009021A6"/>
    <w:rsid w:val="0090221B"/>
    <w:rsid w:val="0090225D"/>
    <w:rsid w:val="00902395"/>
    <w:rsid w:val="00902C86"/>
    <w:rsid w:val="0090303E"/>
    <w:rsid w:val="009030BC"/>
    <w:rsid w:val="00903AB9"/>
    <w:rsid w:val="0090411C"/>
    <w:rsid w:val="0090455B"/>
    <w:rsid w:val="0090472E"/>
    <w:rsid w:val="00904F55"/>
    <w:rsid w:val="00904FC3"/>
    <w:rsid w:val="00905419"/>
    <w:rsid w:val="009056D7"/>
    <w:rsid w:val="009069CC"/>
    <w:rsid w:val="00906F91"/>
    <w:rsid w:val="0090762A"/>
    <w:rsid w:val="0090796A"/>
    <w:rsid w:val="00907A2E"/>
    <w:rsid w:val="00907B61"/>
    <w:rsid w:val="009101FA"/>
    <w:rsid w:val="009107CE"/>
    <w:rsid w:val="00910A53"/>
    <w:rsid w:val="00911737"/>
    <w:rsid w:val="00911BC1"/>
    <w:rsid w:val="00911D11"/>
    <w:rsid w:val="00911D4B"/>
    <w:rsid w:val="0091419A"/>
    <w:rsid w:val="009147FD"/>
    <w:rsid w:val="00914A2A"/>
    <w:rsid w:val="00914A77"/>
    <w:rsid w:val="00914ACC"/>
    <w:rsid w:val="00916374"/>
    <w:rsid w:val="00916862"/>
    <w:rsid w:val="00916A1C"/>
    <w:rsid w:val="00916B47"/>
    <w:rsid w:val="00916CB9"/>
    <w:rsid w:val="009202FA"/>
    <w:rsid w:val="009203FE"/>
    <w:rsid w:val="00920DC4"/>
    <w:rsid w:val="0092143E"/>
    <w:rsid w:val="00921BB4"/>
    <w:rsid w:val="00921ECA"/>
    <w:rsid w:val="009220BF"/>
    <w:rsid w:val="00922763"/>
    <w:rsid w:val="00922ACE"/>
    <w:rsid w:val="00923413"/>
    <w:rsid w:val="009238D2"/>
    <w:rsid w:val="00923EA0"/>
    <w:rsid w:val="00924867"/>
    <w:rsid w:val="009248B5"/>
    <w:rsid w:val="009253D6"/>
    <w:rsid w:val="00926A04"/>
    <w:rsid w:val="00927429"/>
    <w:rsid w:val="009275DB"/>
    <w:rsid w:val="00927B40"/>
    <w:rsid w:val="0093073D"/>
    <w:rsid w:val="0093148C"/>
    <w:rsid w:val="009319D2"/>
    <w:rsid w:val="0093227F"/>
    <w:rsid w:val="00932403"/>
    <w:rsid w:val="009332BB"/>
    <w:rsid w:val="00933AE3"/>
    <w:rsid w:val="00934271"/>
    <w:rsid w:val="00935A99"/>
    <w:rsid w:val="00936CCB"/>
    <w:rsid w:val="00936F15"/>
    <w:rsid w:val="00937147"/>
    <w:rsid w:val="00937903"/>
    <w:rsid w:val="00937970"/>
    <w:rsid w:val="00940057"/>
    <w:rsid w:val="009402F7"/>
    <w:rsid w:val="00940FB3"/>
    <w:rsid w:val="009413C2"/>
    <w:rsid w:val="0094317E"/>
    <w:rsid w:val="0094319A"/>
    <w:rsid w:val="009433A6"/>
    <w:rsid w:val="00943421"/>
    <w:rsid w:val="009436FF"/>
    <w:rsid w:val="00944436"/>
    <w:rsid w:val="0094446B"/>
    <w:rsid w:val="009444B0"/>
    <w:rsid w:val="00944EE0"/>
    <w:rsid w:val="009458F1"/>
    <w:rsid w:val="00945AA2"/>
    <w:rsid w:val="0094606C"/>
    <w:rsid w:val="009465AD"/>
    <w:rsid w:val="00946757"/>
    <w:rsid w:val="00946BEA"/>
    <w:rsid w:val="009476E9"/>
    <w:rsid w:val="00947996"/>
    <w:rsid w:val="00947DB9"/>
    <w:rsid w:val="00947E16"/>
    <w:rsid w:val="009506D7"/>
    <w:rsid w:val="009508BB"/>
    <w:rsid w:val="00951101"/>
    <w:rsid w:val="00951241"/>
    <w:rsid w:val="00951625"/>
    <w:rsid w:val="00952A81"/>
    <w:rsid w:val="00952C9D"/>
    <w:rsid w:val="00952D21"/>
    <w:rsid w:val="009530B0"/>
    <w:rsid w:val="00953219"/>
    <w:rsid w:val="0095321B"/>
    <w:rsid w:val="00953373"/>
    <w:rsid w:val="00953A34"/>
    <w:rsid w:val="00953EA4"/>
    <w:rsid w:val="00954677"/>
    <w:rsid w:val="009546B0"/>
    <w:rsid w:val="00955BEA"/>
    <w:rsid w:val="00955CD0"/>
    <w:rsid w:val="009600F2"/>
    <w:rsid w:val="00960558"/>
    <w:rsid w:val="0096076E"/>
    <w:rsid w:val="00960D73"/>
    <w:rsid w:val="00960F1A"/>
    <w:rsid w:val="009612E8"/>
    <w:rsid w:val="0096159B"/>
    <w:rsid w:val="00961A31"/>
    <w:rsid w:val="00961A4D"/>
    <w:rsid w:val="00962053"/>
    <w:rsid w:val="0096258E"/>
    <w:rsid w:val="00962CE7"/>
    <w:rsid w:val="009630BB"/>
    <w:rsid w:val="009634B6"/>
    <w:rsid w:val="00964577"/>
    <w:rsid w:val="00964D47"/>
    <w:rsid w:val="00965AE7"/>
    <w:rsid w:val="00965F4F"/>
    <w:rsid w:val="009666B2"/>
    <w:rsid w:val="00966A1B"/>
    <w:rsid w:val="00966B8F"/>
    <w:rsid w:val="00966FAF"/>
    <w:rsid w:val="00967151"/>
    <w:rsid w:val="00967689"/>
    <w:rsid w:val="00970150"/>
    <w:rsid w:val="009706B9"/>
    <w:rsid w:val="00970764"/>
    <w:rsid w:val="0097099F"/>
    <w:rsid w:val="009709A0"/>
    <w:rsid w:val="00970DD6"/>
    <w:rsid w:val="00970FF9"/>
    <w:rsid w:val="00971070"/>
    <w:rsid w:val="0097132E"/>
    <w:rsid w:val="00972082"/>
    <w:rsid w:val="0097241F"/>
    <w:rsid w:val="0097254C"/>
    <w:rsid w:val="00972959"/>
    <w:rsid w:val="00972FDA"/>
    <w:rsid w:val="00973DC9"/>
    <w:rsid w:val="009742DA"/>
    <w:rsid w:val="00974D01"/>
    <w:rsid w:val="00975436"/>
    <w:rsid w:val="00975852"/>
    <w:rsid w:val="009758FD"/>
    <w:rsid w:val="009770A2"/>
    <w:rsid w:val="00977FD9"/>
    <w:rsid w:val="009812C2"/>
    <w:rsid w:val="0098163A"/>
    <w:rsid w:val="009817A6"/>
    <w:rsid w:val="00981B0F"/>
    <w:rsid w:val="00981F11"/>
    <w:rsid w:val="009824D8"/>
    <w:rsid w:val="00982902"/>
    <w:rsid w:val="00982DB4"/>
    <w:rsid w:val="009831E0"/>
    <w:rsid w:val="00983794"/>
    <w:rsid w:val="00983BB3"/>
    <w:rsid w:val="009844AE"/>
    <w:rsid w:val="00985981"/>
    <w:rsid w:val="00985CD5"/>
    <w:rsid w:val="009863C2"/>
    <w:rsid w:val="00986D1F"/>
    <w:rsid w:val="009872FC"/>
    <w:rsid w:val="00987723"/>
    <w:rsid w:val="00987C0F"/>
    <w:rsid w:val="00987C3B"/>
    <w:rsid w:val="00990171"/>
    <w:rsid w:val="009901C4"/>
    <w:rsid w:val="009910E4"/>
    <w:rsid w:val="00991762"/>
    <w:rsid w:val="009917FF"/>
    <w:rsid w:val="009919FF"/>
    <w:rsid w:val="009925EC"/>
    <w:rsid w:val="00992E9E"/>
    <w:rsid w:val="00993385"/>
    <w:rsid w:val="00993E35"/>
    <w:rsid w:val="009940D2"/>
    <w:rsid w:val="009948C5"/>
    <w:rsid w:val="00994EF5"/>
    <w:rsid w:val="009958D4"/>
    <w:rsid w:val="00995E09"/>
    <w:rsid w:val="00996C43"/>
    <w:rsid w:val="00997206"/>
    <w:rsid w:val="00997CB2"/>
    <w:rsid w:val="009A0401"/>
    <w:rsid w:val="009A0CB3"/>
    <w:rsid w:val="009A0FD3"/>
    <w:rsid w:val="009A11B0"/>
    <w:rsid w:val="009A146E"/>
    <w:rsid w:val="009A15A2"/>
    <w:rsid w:val="009A1730"/>
    <w:rsid w:val="009A1AC9"/>
    <w:rsid w:val="009A252C"/>
    <w:rsid w:val="009A4734"/>
    <w:rsid w:val="009A50D4"/>
    <w:rsid w:val="009A58A7"/>
    <w:rsid w:val="009A5DC5"/>
    <w:rsid w:val="009A5FF2"/>
    <w:rsid w:val="009A6333"/>
    <w:rsid w:val="009A6676"/>
    <w:rsid w:val="009A6B8C"/>
    <w:rsid w:val="009A798B"/>
    <w:rsid w:val="009B0734"/>
    <w:rsid w:val="009B18A7"/>
    <w:rsid w:val="009B1B0F"/>
    <w:rsid w:val="009B1B22"/>
    <w:rsid w:val="009B22E6"/>
    <w:rsid w:val="009B2A25"/>
    <w:rsid w:val="009B31E7"/>
    <w:rsid w:val="009B3599"/>
    <w:rsid w:val="009B497A"/>
    <w:rsid w:val="009B4A4E"/>
    <w:rsid w:val="009B50A9"/>
    <w:rsid w:val="009B6C34"/>
    <w:rsid w:val="009B6CED"/>
    <w:rsid w:val="009B7709"/>
    <w:rsid w:val="009C0227"/>
    <w:rsid w:val="009C08DA"/>
    <w:rsid w:val="009C0F2D"/>
    <w:rsid w:val="009C15B5"/>
    <w:rsid w:val="009C2181"/>
    <w:rsid w:val="009C2190"/>
    <w:rsid w:val="009C21EE"/>
    <w:rsid w:val="009C316A"/>
    <w:rsid w:val="009C48B4"/>
    <w:rsid w:val="009C4924"/>
    <w:rsid w:val="009C541F"/>
    <w:rsid w:val="009C57B7"/>
    <w:rsid w:val="009C5CD2"/>
    <w:rsid w:val="009C5D71"/>
    <w:rsid w:val="009C5D87"/>
    <w:rsid w:val="009C6320"/>
    <w:rsid w:val="009C66B3"/>
    <w:rsid w:val="009C6BD8"/>
    <w:rsid w:val="009C74D2"/>
    <w:rsid w:val="009C78DD"/>
    <w:rsid w:val="009D06A6"/>
    <w:rsid w:val="009D0E65"/>
    <w:rsid w:val="009D11DB"/>
    <w:rsid w:val="009D17A3"/>
    <w:rsid w:val="009D1A32"/>
    <w:rsid w:val="009D1C6B"/>
    <w:rsid w:val="009D1CB5"/>
    <w:rsid w:val="009D1F00"/>
    <w:rsid w:val="009D2144"/>
    <w:rsid w:val="009D5B1B"/>
    <w:rsid w:val="009D5C91"/>
    <w:rsid w:val="009D5F43"/>
    <w:rsid w:val="009D680B"/>
    <w:rsid w:val="009D7BFC"/>
    <w:rsid w:val="009D7ECC"/>
    <w:rsid w:val="009D7FC4"/>
    <w:rsid w:val="009E023E"/>
    <w:rsid w:val="009E0CAC"/>
    <w:rsid w:val="009E102E"/>
    <w:rsid w:val="009E124E"/>
    <w:rsid w:val="009E1B17"/>
    <w:rsid w:val="009E2401"/>
    <w:rsid w:val="009E2460"/>
    <w:rsid w:val="009E28C8"/>
    <w:rsid w:val="009E354C"/>
    <w:rsid w:val="009E3D55"/>
    <w:rsid w:val="009E3F45"/>
    <w:rsid w:val="009E4A0E"/>
    <w:rsid w:val="009E4A3C"/>
    <w:rsid w:val="009E563D"/>
    <w:rsid w:val="009E5FF0"/>
    <w:rsid w:val="009E61AF"/>
    <w:rsid w:val="009E655C"/>
    <w:rsid w:val="009F0CCD"/>
    <w:rsid w:val="009F0E4E"/>
    <w:rsid w:val="009F0FF7"/>
    <w:rsid w:val="009F14B3"/>
    <w:rsid w:val="009F1A85"/>
    <w:rsid w:val="009F1E0D"/>
    <w:rsid w:val="009F26BF"/>
    <w:rsid w:val="009F310E"/>
    <w:rsid w:val="009F330F"/>
    <w:rsid w:val="009F33F1"/>
    <w:rsid w:val="009F34F7"/>
    <w:rsid w:val="009F3865"/>
    <w:rsid w:val="009F3ADF"/>
    <w:rsid w:val="009F3B8A"/>
    <w:rsid w:val="009F3BC6"/>
    <w:rsid w:val="009F3E60"/>
    <w:rsid w:val="009F4890"/>
    <w:rsid w:val="009F49F1"/>
    <w:rsid w:val="009F4D65"/>
    <w:rsid w:val="009F4D8E"/>
    <w:rsid w:val="009F4F78"/>
    <w:rsid w:val="009F5243"/>
    <w:rsid w:val="009F533D"/>
    <w:rsid w:val="009F57F0"/>
    <w:rsid w:val="009F5F0A"/>
    <w:rsid w:val="009F5FBB"/>
    <w:rsid w:val="009F6083"/>
    <w:rsid w:val="009F665B"/>
    <w:rsid w:val="009F75B9"/>
    <w:rsid w:val="009F77ED"/>
    <w:rsid w:val="009F7D7D"/>
    <w:rsid w:val="00A001E9"/>
    <w:rsid w:val="00A00D9C"/>
    <w:rsid w:val="00A01041"/>
    <w:rsid w:val="00A01897"/>
    <w:rsid w:val="00A01BF5"/>
    <w:rsid w:val="00A01C69"/>
    <w:rsid w:val="00A02CC3"/>
    <w:rsid w:val="00A031AD"/>
    <w:rsid w:val="00A03DBE"/>
    <w:rsid w:val="00A03E50"/>
    <w:rsid w:val="00A04135"/>
    <w:rsid w:val="00A049D9"/>
    <w:rsid w:val="00A04DD3"/>
    <w:rsid w:val="00A058A3"/>
    <w:rsid w:val="00A06194"/>
    <w:rsid w:val="00A07135"/>
    <w:rsid w:val="00A07271"/>
    <w:rsid w:val="00A07419"/>
    <w:rsid w:val="00A07D69"/>
    <w:rsid w:val="00A07F7C"/>
    <w:rsid w:val="00A1016E"/>
    <w:rsid w:val="00A10482"/>
    <w:rsid w:val="00A10E33"/>
    <w:rsid w:val="00A117E0"/>
    <w:rsid w:val="00A118EA"/>
    <w:rsid w:val="00A1238A"/>
    <w:rsid w:val="00A12A77"/>
    <w:rsid w:val="00A12A8F"/>
    <w:rsid w:val="00A13216"/>
    <w:rsid w:val="00A138ED"/>
    <w:rsid w:val="00A1579C"/>
    <w:rsid w:val="00A15F28"/>
    <w:rsid w:val="00A16214"/>
    <w:rsid w:val="00A1670B"/>
    <w:rsid w:val="00A170F3"/>
    <w:rsid w:val="00A17F0E"/>
    <w:rsid w:val="00A204DA"/>
    <w:rsid w:val="00A206BC"/>
    <w:rsid w:val="00A2164B"/>
    <w:rsid w:val="00A21650"/>
    <w:rsid w:val="00A21945"/>
    <w:rsid w:val="00A21E09"/>
    <w:rsid w:val="00A224C6"/>
    <w:rsid w:val="00A228A2"/>
    <w:rsid w:val="00A22B62"/>
    <w:rsid w:val="00A22DE4"/>
    <w:rsid w:val="00A23093"/>
    <w:rsid w:val="00A2462B"/>
    <w:rsid w:val="00A25275"/>
    <w:rsid w:val="00A25BAD"/>
    <w:rsid w:val="00A261AE"/>
    <w:rsid w:val="00A269F1"/>
    <w:rsid w:val="00A26B2A"/>
    <w:rsid w:val="00A26B79"/>
    <w:rsid w:val="00A26E2D"/>
    <w:rsid w:val="00A273AE"/>
    <w:rsid w:val="00A308E3"/>
    <w:rsid w:val="00A31621"/>
    <w:rsid w:val="00A316EC"/>
    <w:rsid w:val="00A323AF"/>
    <w:rsid w:val="00A324F7"/>
    <w:rsid w:val="00A32647"/>
    <w:rsid w:val="00A32845"/>
    <w:rsid w:val="00A33BF9"/>
    <w:rsid w:val="00A33C1E"/>
    <w:rsid w:val="00A33F1F"/>
    <w:rsid w:val="00A34400"/>
    <w:rsid w:val="00A349CD"/>
    <w:rsid w:val="00A34D79"/>
    <w:rsid w:val="00A35194"/>
    <w:rsid w:val="00A352B8"/>
    <w:rsid w:val="00A36352"/>
    <w:rsid w:val="00A368AC"/>
    <w:rsid w:val="00A369CE"/>
    <w:rsid w:val="00A37783"/>
    <w:rsid w:val="00A40020"/>
    <w:rsid w:val="00A403AF"/>
    <w:rsid w:val="00A405E6"/>
    <w:rsid w:val="00A40717"/>
    <w:rsid w:val="00A41C0A"/>
    <w:rsid w:val="00A41F8D"/>
    <w:rsid w:val="00A429AF"/>
    <w:rsid w:val="00A42A86"/>
    <w:rsid w:val="00A4457A"/>
    <w:rsid w:val="00A451B4"/>
    <w:rsid w:val="00A45762"/>
    <w:rsid w:val="00A46060"/>
    <w:rsid w:val="00A4626F"/>
    <w:rsid w:val="00A46354"/>
    <w:rsid w:val="00A4692F"/>
    <w:rsid w:val="00A479DD"/>
    <w:rsid w:val="00A50118"/>
    <w:rsid w:val="00A5022D"/>
    <w:rsid w:val="00A50ABE"/>
    <w:rsid w:val="00A51E93"/>
    <w:rsid w:val="00A521D2"/>
    <w:rsid w:val="00A524C3"/>
    <w:rsid w:val="00A526CF"/>
    <w:rsid w:val="00A526FF"/>
    <w:rsid w:val="00A53D00"/>
    <w:rsid w:val="00A53FF8"/>
    <w:rsid w:val="00A5451E"/>
    <w:rsid w:val="00A5469F"/>
    <w:rsid w:val="00A549BB"/>
    <w:rsid w:val="00A54CD9"/>
    <w:rsid w:val="00A573C5"/>
    <w:rsid w:val="00A57A65"/>
    <w:rsid w:val="00A57D45"/>
    <w:rsid w:val="00A60012"/>
    <w:rsid w:val="00A6059B"/>
    <w:rsid w:val="00A60994"/>
    <w:rsid w:val="00A60BDB"/>
    <w:rsid w:val="00A60CC7"/>
    <w:rsid w:val="00A60D59"/>
    <w:rsid w:val="00A60DE6"/>
    <w:rsid w:val="00A60E8A"/>
    <w:rsid w:val="00A61287"/>
    <w:rsid w:val="00A61446"/>
    <w:rsid w:val="00A61643"/>
    <w:rsid w:val="00A6203D"/>
    <w:rsid w:val="00A625CF"/>
    <w:rsid w:val="00A63151"/>
    <w:rsid w:val="00A6327A"/>
    <w:rsid w:val="00A63B2B"/>
    <w:rsid w:val="00A63BD0"/>
    <w:rsid w:val="00A63ECA"/>
    <w:rsid w:val="00A641BD"/>
    <w:rsid w:val="00A6449D"/>
    <w:rsid w:val="00A64634"/>
    <w:rsid w:val="00A649E7"/>
    <w:rsid w:val="00A64BD0"/>
    <w:rsid w:val="00A65494"/>
    <w:rsid w:val="00A65CAF"/>
    <w:rsid w:val="00A65F44"/>
    <w:rsid w:val="00A6752F"/>
    <w:rsid w:val="00A67785"/>
    <w:rsid w:val="00A67BAC"/>
    <w:rsid w:val="00A67D1F"/>
    <w:rsid w:val="00A70093"/>
    <w:rsid w:val="00A706DA"/>
    <w:rsid w:val="00A7070E"/>
    <w:rsid w:val="00A70E31"/>
    <w:rsid w:val="00A70E88"/>
    <w:rsid w:val="00A7214C"/>
    <w:rsid w:val="00A724FE"/>
    <w:rsid w:val="00A72752"/>
    <w:rsid w:val="00A7281A"/>
    <w:rsid w:val="00A72973"/>
    <w:rsid w:val="00A731B7"/>
    <w:rsid w:val="00A74D0C"/>
    <w:rsid w:val="00A75B8C"/>
    <w:rsid w:val="00A766B8"/>
    <w:rsid w:val="00A768C7"/>
    <w:rsid w:val="00A77DBA"/>
    <w:rsid w:val="00A77ED5"/>
    <w:rsid w:val="00A77FE2"/>
    <w:rsid w:val="00A80098"/>
    <w:rsid w:val="00A8018B"/>
    <w:rsid w:val="00A802E6"/>
    <w:rsid w:val="00A80C98"/>
    <w:rsid w:val="00A80E36"/>
    <w:rsid w:val="00A8101B"/>
    <w:rsid w:val="00A81C43"/>
    <w:rsid w:val="00A81F61"/>
    <w:rsid w:val="00A82006"/>
    <w:rsid w:val="00A8262A"/>
    <w:rsid w:val="00A82A1B"/>
    <w:rsid w:val="00A82A76"/>
    <w:rsid w:val="00A836F5"/>
    <w:rsid w:val="00A83CCE"/>
    <w:rsid w:val="00A8487F"/>
    <w:rsid w:val="00A85340"/>
    <w:rsid w:val="00A85978"/>
    <w:rsid w:val="00A85E92"/>
    <w:rsid w:val="00A85FAA"/>
    <w:rsid w:val="00A866D4"/>
    <w:rsid w:val="00A90016"/>
    <w:rsid w:val="00A90626"/>
    <w:rsid w:val="00A90D9A"/>
    <w:rsid w:val="00A91B83"/>
    <w:rsid w:val="00A9208D"/>
    <w:rsid w:val="00A925A2"/>
    <w:rsid w:val="00A92A68"/>
    <w:rsid w:val="00A93424"/>
    <w:rsid w:val="00A942C5"/>
    <w:rsid w:val="00A9490A"/>
    <w:rsid w:val="00A950FA"/>
    <w:rsid w:val="00A9554B"/>
    <w:rsid w:val="00A967A9"/>
    <w:rsid w:val="00A9683B"/>
    <w:rsid w:val="00A968AF"/>
    <w:rsid w:val="00A96A07"/>
    <w:rsid w:val="00A9763A"/>
    <w:rsid w:val="00AA0481"/>
    <w:rsid w:val="00AA0845"/>
    <w:rsid w:val="00AA1047"/>
    <w:rsid w:val="00AA1F1F"/>
    <w:rsid w:val="00AA200D"/>
    <w:rsid w:val="00AA2B3A"/>
    <w:rsid w:val="00AA2F4E"/>
    <w:rsid w:val="00AA2F82"/>
    <w:rsid w:val="00AA34B7"/>
    <w:rsid w:val="00AA35CC"/>
    <w:rsid w:val="00AA38CD"/>
    <w:rsid w:val="00AA44ED"/>
    <w:rsid w:val="00AA488D"/>
    <w:rsid w:val="00AA4F18"/>
    <w:rsid w:val="00AA5D4F"/>
    <w:rsid w:val="00AA630E"/>
    <w:rsid w:val="00AA6945"/>
    <w:rsid w:val="00AA6A18"/>
    <w:rsid w:val="00AA6D4C"/>
    <w:rsid w:val="00AA6FA1"/>
    <w:rsid w:val="00AA7195"/>
    <w:rsid w:val="00AA7232"/>
    <w:rsid w:val="00AA7307"/>
    <w:rsid w:val="00AA794E"/>
    <w:rsid w:val="00AA7DE6"/>
    <w:rsid w:val="00AA7F2C"/>
    <w:rsid w:val="00AA7FAE"/>
    <w:rsid w:val="00AB08FB"/>
    <w:rsid w:val="00AB0EFD"/>
    <w:rsid w:val="00AB2941"/>
    <w:rsid w:val="00AB3E0C"/>
    <w:rsid w:val="00AB3EC1"/>
    <w:rsid w:val="00AB465F"/>
    <w:rsid w:val="00AB5652"/>
    <w:rsid w:val="00AB57DF"/>
    <w:rsid w:val="00AB5B92"/>
    <w:rsid w:val="00AB5C0D"/>
    <w:rsid w:val="00AB5DE6"/>
    <w:rsid w:val="00AB6B49"/>
    <w:rsid w:val="00AB6D06"/>
    <w:rsid w:val="00AB72C9"/>
    <w:rsid w:val="00AB72F6"/>
    <w:rsid w:val="00AB750C"/>
    <w:rsid w:val="00AB7651"/>
    <w:rsid w:val="00AB778F"/>
    <w:rsid w:val="00AB7B1C"/>
    <w:rsid w:val="00AB7FAD"/>
    <w:rsid w:val="00AC1F6E"/>
    <w:rsid w:val="00AC336C"/>
    <w:rsid w:val="00AC406E"/>
    <w:rsid w:val="00AC4560"/>
    <w:rsid w:val="00AC5330"/>
    <w:rsid w:val="00AC64CD"/>
    <w:rsid w:val="00AC6770"/>
    <w:rsid w:val="00AC678A"/>
    <w:rsid w:val="00AC7105"/>
    <w:rsid w:val="00AC793F"/>
    <w:rsid w:val="00AC7C57"/>
    <w:rsid w:val="00AC7CD7"/>
    <w:rsid w:val="00AD023B"/>
    <w:rsid w:val="00AD023E"/>
    <w:rsid w:val="00AD07C5"/>
    <w:rsid w:val="00AD13A6"/>
    <w:rsid w:val="00AD1F85"/>
    <w:rsid w:val="00AD2971"/>
    <w:rsid w:val="00AD297B"/>
    <w:rsid w:val="00AD3399"/>
    <w:rsid w:val="00AD3908"/>
    <w:rsid w:val="00AD4C94"/>
    <w:rsid w:val="00AD4F39"/>
    <w:rsid w:val="00AD636E"/>
    <w:rsid w:val="00AD6BB5"/>
    <w:rsid w:val="00AD75C1"/>
    <w:rsid w:val="00AD7741"/>
    <w:rsid w:val="00AD7B90"/>
    <w:rsid w:val="00AE1120"/>
    <w:rsid w:val="00AE18B9"/>
    <w:rsid w:val="00AE1BFD"/>
    <w:rsid w:val="00AE2267"/>
    <w:rsid w:val="00AE289B"/>
    <w:rsid w:val="00AE3277"/>
    <w:rsid w:val="00AE346A"/>
    <w:rsid w:val="00AE34D9"/>
    <w:rsid w:val="00AE39B1"/>
    <w:rsid w:val="00AE4879"/>
    <w:rsid w:val="00AE4AFD"/>
    <w:rsid w:val="00AE4E05"/>
    <w:rsid w:val="00AE5338"/>
    <w:rsid w:val="00AE54FA"/>
    <w:rsid w:val="00AE5574"/>
    <w:rsid w:val="00AE62A5"/>
    <w:rsid w:val="00AE7902"/>
    <w:rsid w:val="00AE7EC1"/>
    <w:rsid w:val="00AF0B8F"/>
    <w:rsid w:val="00AF0D0E"/>
    <w:rsid w:val="00AF2092"/>
    <w:rsid w:val="00AF2466"/>
    <w:rsid w:val="00AF3D29"/>
    <w:rsid w:val="00AF3EB7"/>
    <w:rsid w:val="00AF43FE"/>
    <w:rsid w:val="00AF4E94"/>
    <w:rsid w:val="00AF50E8"/>
    <w:rsid w:val="00AF5468"/>
    <w:rsid w:val="00AF58E0"/>
    <w:rsid w:val="00AF62DC"/>
    <w:rsid w:val="00AF6347"/>
    <w:rsid w:val="00AF672C"/>
    <w:rsid w:val="00AF68A1"/>
    <w:rsid w:val="00AF692C"/>
    <w:rsid w:val="00AF702E"/>
    <w:rsid w:val="00AF70F0"/>
    <w:rsid w:val="00AF72B0"/>
    <w:rsid w:val="00AF75AC"/>
    <w:rsid w:val="00AF7891"/>
    <w:rsid w:val="00B00311"/>
    <w:rsid w:val="00B00801"/>
    <w:rsid w:val="00B01205"/>
    <w:rsid w:val="00B0176B"/>
    <w:rsid w:val="00B024E4"/>
    <w:rsid w:val="00B027AC"/>
    <w:rsid w:val="00B031B1"/>
    <w:rsid w:val="00B055F0"/>
    <w:rsid w:val="00B05AC3"/>
    <w:rsid w:val="00B05C62"/>
    <w:rsid w:val="00B05E51"/>
    <w:rsid w:val="00B05ECE"/>
    <w:rsid w:val="00B06008"/>
    <w:rsid w:val="00B0743C"/>
    <w:rsid w:val="00B10204"/>
    <w:rsid w:val="00B10BA0"/>
    <w:rsid w:val="00B10F6E"/>
    <w:rsid w:val="00B113C8"/>
    <w:rsid w:val="00B11780"/>
    <w:rsid w:val="00B11A0A"/>
    <w:rsid w:val="00B1203F"/>
    <w:rsid w:val="00B1213A"/>
    <w:rsid w:val="00B12D7C"/>
    <w:rsid w:val="00B13450"/>
    <w:rsid w:val="00B13CF5"/>
    <w:rsid w:val="00B13D0B"/>
    <w:rsid w:val="00B1410C"/>
    <w:rsid w:val="00B14762"/>
    <w:rsid w:val="00B150D9"/>
    <w:rsid w:val="00B16291"/>
    <w:rsid w:val="00B16967"/>
    <w:rsid w:val="00B16E59"/>
    <w:rsid w:val="00B17AA1"/>
    <w:rsid w:val="00B20838"/>
    <w:rsid w:val="00B20E46"/>
    <w:rsid w:val="00B211C0"/>
    <w:rsid w:val="00B2239A"/>
    <w:rsid w:val="00B22ACC"/>
    <w:rsid w:val="00B22B7A"/>
    <w:rsid w:val="00B22EEF"/>
    <w:rsid w:val="00B23106"/>
    <w:rsid w:val="00B239A5"/>
    <w:rsid w:val="00B23E22"/>
    <w:rsid w:val="00B240CB"/>
    <w:rsid w:val="00B24FEF"/>
    <w:rsid w:val="00B250EE"/>
    <w:rsid w:val="00B26830"/>
    <w:rsid w:val="00B26A06"/>
    <w:rsid w:val="00B26B97"/>
    <w:rsid w:val="00B272C5"/>
    <w:rsid w:val="00B27832"/>
    <w:rsid w:val="00B278DD"/>
    <w:rsid w:val="00B3004E"/>
    <w:rsid w:val="00B304D9"/>
    <w:rsid w:val="00B30600"/>
    <w:rsid w:val="00B3086A"/>
    <w:rsid w:val="00B30FA2"/>
    <w:rsid w:val="00B32115"/>
    <w:rsid w:val="00B32965"/>
    <w:rsid w:val="00B32CB6"/>
    <w:rsid w:val="00B33D78"/>
    <w:rsid w:val="00B33DEA"/>
    <w:rsid w:val="00B344EE"/>
    <w:rsid w:val="00B34829"/>
    <w:rsid w:val="00B34900"/>
    <w:rsid w:val="00B34E6F"/>
    <w:rsid w:val="00B34FBC"/>
    <w:rsid w:val="00B35333"/>
    <w:rsid w:val="00B35688"/>
    <w:rsid w:val="00B35932"/>
    <w:rsid w:val="00B3693D"/>
    <w:rsid w:val="00B36B76"/>
    <w:rsid w:val="00B372E0"/>
    <w:rsid w:val="00B372E2"/>
    <w:rsid w:val="00B37561"/>
    <w:rsid w:val="00B37664"/>
    <w:rsid w:val="00B377EF"/>
    <w:rsid w:val="00B409A9"/>
    <w:rsid w:val="00B40E73"/>
    <w:rsid w:val="00B410B8"/>
    <w:rsid w:val="00B412AA"/>
    <w:rsid w:val="00B414DA"/>
    <w:rsid w:val="00B42CAC"/>
    <w:rsid w:val="00B42E33"/>
    <w:rsid w:val="00B43097"/>
    <w:rsid w:val="00B4336F"/>
    <w:rsid w:val="00B43B3A"/>
    <w:rsid w:val="00B441D5"/>
    <w:rsid w:val="00B4446D"/>
    <w:rsid w:val="00B447FE"/>
    <w:rsid w:val="00B44BAB"/>
    <w:rsid w:val="00B4501A"/>
    <w:rsid w:val="00B4518D"/>
    <w:rsid w:val="00B45C83"/>
    <w:rsid w:val="00B46529"/>
    <w:rsid w:val="00B47749"/>
    <w:rsid w:val="00B47F39"/>
    <w:rsid w:val="00B503E8"/>
    <w:rsid w:val="00B50562"/>
    <w:rsid w:val="00B50ABF"/>
    <w:rsid w:val="00B511A3"/>
    <w:rsid w:val="00B51544"/>
    <w:rsid w:val="00B5188F"/>
    <w:rsid w:val="00B524FC"/>
    <w:rsid w:val="00B52ABC"/>
    <w:rsid w:val="00B537BA"/>
    <w:rsid w:val="00B53A37"/>
    <w:rsid w:val="00B54095"/>
    <w:rsid w:val="00B54196"/>
    <w:rsid w:val="00B547D0"/>
    <w:rsid w:val="00B55D4A"/>
    <w:rsid w:val="00B55DCF"/>
    <w:rsid w:val="00B5639D"/>
    <w:rsid w:val="00B563D7"/>
    <w:rsid w:val="00B5691D"/>
    <w:rsid w:val="00B56A19"/>
    <w:rsid w:val="00B6054B"/>
    <w:rsid w:val="00B607E6"/>
    <w:rsid w:val="00B60F1E"/>
    <w:rsid w:val="00B611E7"/>
    <w:rsid w:val="00B615E4"/>
    <w:rsid w:val="00B61781"/>
    <w:rsid w:val="00B61DA9"/>
    <w:rsid w:val="00B61E48"/>
    <w:rsid w:val="00B61F26"/>
    <w:rsid w:val="00B62226"/>
    <w:rsid w:val="00B62EED"/>
    <w:rsid w:val="00B63215"/>
    <w:rsid w:val="00B63531"/>
    <w:rsid w:val="00B63E4A"/>
    <w:rsid w:val="00B64128"/>
    <w:rsid w:val="00B64450"/>
    <w:rsid w:val="00B6536D"/>
    <w:rsid w:val="00B659B8"/>
    <w:rsid w:val="00B65A66"/>
    <w:rsid w:val="00B67903"/>
    <w:rsid w:val="00B67988"/>
    <w:rsid w:val="00B70717"/>
    <w:rsid w:val="00B707CA"/>
    <w:rsid w:val="00B70F43"/>
    <w:rsid w:val="00B71678"/>
    <w:rsid w:val="00B71BD5"/>
    <w:rsid w:val="00B71F24"/>
    <w:rsid w:val="00B72B12"/>
    <w:rsid w:val="00B73B80"/>
    <w:rsid w:val="00B73BD5"/>
    <w:rsid w:val="00B74654"/>
    <w:rsid w:val="00B7472E"/>
    <w:rsid w:val="00B749D4"/>
    <w:rsid w:val="00B74C4C"/>
    <w:rsid w:val="00B7533C"/>
    <w:rsid w:val="00B7578F"/>
    <w:rsid w:val="00B75AC9"/>
    <w:rsid w:val="00B765A8"/>
    <w:rsid w:val="00B768A0"/>
    <w:rsid w:val="00B76961"/>
    <w:rsid w:val="00B76CAC"/>
    <w:rsid w:val="00B801C7"/>
    <w:rsid w:val="00B8086D"/>
    <w:rsid w:val="00B809D6"/>
    <w:rsid w:val="00B80EAF"/>
    <w:rsid w:val="00B81661"/>
    <w:rsid w:val="00B8167A"/>
    <w:rsid w:val="00B816DA"/>
    <w:rsid w:val="00B81751"/>
    <w:rsid w:val="00B81BE2"/>
    <w:rsid w:val="00B81C94"/>
    <w:rsid w:val="00B82669"/>
    <w:rsid w:val="00B83C2A"/>
    <w:rsid w:val="00B83D6D"/>
    <w:rsid w:val="00B845ED"/>
    <w:rsid w:val="00B853FC"/>
    <w:rsid w:val="00B8574B"/>
    <w:rsid w:val="00B857C7"/>
    <w:rsid w:val="00B85B9F"/>
    <w:rsid w:val="00B85E31"/>
    <w:rsid w:val="00B868E3"/>
    <w:rsid w:val="00B8786A"/>
    <w:rsid w:val="00B878EF"/>
    <w:rsid w:val="00B87958"/>
    <w:rsid w:val="00B87B7E"/>
    <w:rsid w:val="00B9011A"/>
    <w:rsid w:val="00B90282"/>
    <w:rsid w:val="00B90DC8"/>
    <w:rsid w:val="00B91628"/>
    <w:rsid w:val="00B91AE7"/>
    <w:rsid w:val="00B91D8E"/>
    <w:rsid w:val="00B91E99"/>
    <w:rsid w:val="00B92E94"/>
    <w:rsid w:val="00B930AB"/>
    <w:rsid w:val="00B9336F"/>
    <w:rsid w:val="00B934E6"/>
    <w:rsid w:val="00B941FF"/>
    <w:rsid w:val="00B94561"/>
    <w:rsid w:val="00B947B7"/>
    <w:rsid w:val="00B94B6F"/>
    <w:rsid w:val="00B95034"/>
    <w:rsid w:val="00B95559"/>
    <w:rsid w:val="00B9575C"/>
    <w:rsid w:val="00B9613F"/>
    <w:rsid w:val="00B96733"/>
    <w:rsid w:val="00B96780"/>
    <w:rsid w:val="00B96A1C"/>
    <w:rsid w:val="00B96D29"/>
    <w:rsid w:val="00B9706F"/>
    <w:rsid w:val="00B970B8"/>
    <w:rsid w:val="00B97B78"/>
    <w:rsid w:val="00BA01D7"/>
    <w:rsid w:val="00BA06DC"/>
    <w:rsid w:val="00BA06E7"/>
    <w:rsid w:val="00BA0850"/>
    <w:rsid w:val="00BA08AD"/>
    <w:rsid w:val="00BA0CCD"/>
    <w:rsid w:val="00BA16E6"/>
    <w:rsid w:val="00BA17D4"/>
    <w:rsid w:val="00BA2097"/>
    <w:rsid w:val="00BA29FD"/>
    <w:rsid w:val="00BA30D6"/>
    <w:rsid w:val="00BA3FDB"/>
    <w:rsid w:val="00BA41CB"/>
    <w:rsid w:val="00BA4343"/>
    <w:rsid w:val="00BA452E"/>
    <w:rsid w:val="00BA4728"/>
    <w:rsid w:val="00BA586B"/>
    <w:rsid w:val="00BA58EF"/>
    <w:rsid w:val="00BA731C"/>
    <w:rsid w:val="00BA771B"/>
    <w:rsid w:val="00BA7809"/>
    <w:rsid w:val="00BA7B7E"/>
    <w:rsid w:val="00BA7EB0"/>
    <w:rsid w:val="00BB123E"/>
    <w:rsid w:val="00BB1561"/>
    <w:rsid w:val="00BB1B62"/>
    <w:rsid w:val="00BB1EF5"/>
    <w:rsid w:val="00BB215A"/>
    <w:rsid w:val="00BB2680"/>
    <w:rsid w:val="00BB281F"/>
    <w:rsid w:val="00BB29E3"/>
    <w:rsid w:val="00BB2E97"/>
    <w:rsid w:val="00BB2F49"/>
    <w:rsid w:val="00BB32AF"/>
    <w:rsid w:val="00BB38B5"/>
    <w:rsid w:val="00BB38C5"/>
    <w:rsid w:val="00BB3928"/>
    <w:rsid w:val="00BB397E"/>
    <w:rsid w:val="00BB425D"/>
    <w:rsid w:val="00BB47E4"/>
    <w:rsid w:val="00BB4B4D"/>
    <w:rsid w:val="00BB50A5"/>
    <w:rsid w:val="00BB57DE"/>
    <w:rsid w:val="00BB5A45"/>
    <w:rsid w:val="00BB5E37"/>
    <w:rsid w:val="00BB6548"/>
    <w:rsid w:val="00BB72E1"/>
    <w:rsid w:val="00BB7FE1"/>
    <w:rsid w:val="00BC0637"/>
    <w:rsid w:val="00BC3D17"/>
    <w:rsid w:val="00BC3EE0"/>
    <w:rsid w:val="00BC40FE"/>
    <w:rsid w:val="00BC487B"/>
    <w:rsid w:val="00BC4E16"/>
    <w:rsid w:val="00BC512C"/>
    <w:rsid w:val="00BC546E"/>
    <w:rsid w:val="00BC5639"/>
    <w:rsid w:val="00BC68BF"/>
    <w:rsid w:val="00BC6BD1"/>
    <w:rsid w:val="00BC6BDB"/>
    <w:rsid w:val="00BC6C04"/>
    <w:rsid w:val="00BC6C65"/>
    <w:rsid w:val="00BD0321"/>
    <w:rsid w:val="00BD04DB"/>
    <w:rsid w:val="00BD0C21"/>
    <w:rsid w:val="00BD1198"/>
    <w:rsid w:val="00BD306C"/>
    <w:rsid w:val="00BD34AE"/>
    <w:rsid w:val="00BD36EA"/>
    <w:rsid w:val="00BD3928"/>
    <w:rsid w:val="00BD3E61"/>
    <w:rsid w:val="00BD42ED"/>
    <w:rsid w:val="00BD482B"/>
    <w:rsid w:val="00BD4FD8"/>
    <w:rsid w:val="00BD5485"/>
    <w:rsid w:val="00BD5543"/>
    <w:rsid w:val="00BD609F"/>
    <w:rsid w:val="00BD6288"/>
    <w:rsid w:val="00BD6C75"/>
    <w:rsid w:val="00BD6E11"/>
    <w:rsid w:val="00BD71B1"/>
    <w:rsid w:val="00BD7477"/>
    <w:rsid w:val="00BD7563"/>
    <w:rsid w:val="00BD7769"/>
    <w:rsid w:val="00BE01C6"/>
    <w:rsid w:val="00BE1399"/>
    <w:rsid w:val="00BE1976"/>
    <w:rsid w:val="00BE259E"/>
    <w:rsid w:val="00BE263F"/>
    <w:rsid w:val="00BE35A1"/>
    <w:rsid w:val="00BE38F5"/>
    <w:rsid w:val="00BE3C4A"/>
    <w:rsid w:val="00BE3F6F"/>
    <w:rsid w:val="00BE4311"/>
    <w:rsid w:val="00BE45F5"/>
    <w:rsid w:val="00BE464B"/>
    <w:rsid w:val="00BE527A"/>
    <w:rsid w:val="00BE62D5"/>
    <w:rsid w:val="00BE651C"/>
    <w:rsid w:val="00BE6A57"/>
    <w:rsid w:val="00BE6F06"/>
    <w:rsid w:val="00BE73C3"/>
    <w:rsid w:val="00BF0659"/>
    <w:rsid w:val="00BF075F"/>
    <w:rsid w:val="00BF0871"/>
    <w:rsid w:val="00BF0A32"/>
    <w:rsid w:val="00BF0E67"/>
    <w:rsid w:val="00BF1650"/>
    <w:rsid w:val="00BF3067"/>
    <w:rsid w:val="00BF37BF"/>
    <w:rsid w:val="00BF3D9B"/>
    <w:rsid w:val="00BF3F08"/>
    <w:rsid w:val="00BF3F6A"/>
    <w:rsid w:val="00BF4315"/>
    <w:rsid w:val="00BF4370"/>
    <w:rsid w:val="00BF43EE"/>
    <w:rsid w:val="00BF46FA"/>
    <w:rsid w:val="00BF51EF"/>
    <w:rsid w:val="00BF531E"/>
    <w:rsid w:val="00BF5CEE"/>
    <w:rsid w:val="00BF5DB9"/>
    <w:rsid w:val="00BF5F47"/>
    <w:rsid w:val="00BF5FF3"/>
    <w:rsid w:val="00BF6113"/>
    <w:rsid w:val="00BF612C"/>
    <w:rsid w:val="00BF7576"/>
    <w:rsid w:val="00BF7C4B"/>
    <w:rsid w:val="00C00467"/>
    <w:rsid w:val="00C005F2"/>
    <w:rsid w:val="00C00E04"/>
    <w:rsid w:val="00C011D4"/>
    <w:rsid w:val="00C01229"/>
    <w:rsid w:val="00C019B6"/>
    <w:rsid w:val="00C01C26"/>
    <w:rsid w:val="00C01F4B"/>
    <w:rsid w:val="00C02273"/>
    <w:rsid w:val="00C027D8"/>
    <w:rsid w:val="00C02939"/>
    <w:rsid w:val="00C0394A"/>
    <w:rsid w:val="00C03AEF"/>
    <w:rsid w:val="00C03BDC"/>
    <w:rsid w:val="00C0416E"/>
    <w:rsid w:val="00C044B6"/>
    <w:rsid w:val="00C04C2A"/>
    <w:rsid w:val="00C05D5D"/>
    <w:rsid w:val="00C05D9B"/>
    <w:rsid w:val="00C05FF3"/>
    <w:rsid w:val="00C06213"/>
    <w:rsid w:val="00C0653F"/>
    <w:rsid w:val="00C0692E"/>
    <w:rsid w:val="00C069F6"/>
    <w:rsid w:val="00C06A38"/>
    <w:rsid w:val="00C072BD"/>
    <w:rsid w:val="00C07CEB"/>
    <w:rsid w:val="00C10C90"/>
    <w:rsid w:val="00C10CDD"/>
    <w:rsid w:val="00C10FE4"/>
    <w:rsid w:val="00C112E3"/>
    <w:rsid w:val="00C11B5C"/>
    <w:rsid w:val="00C11E72"/>
    <w:rsid w:val="00C1215B"/>
    <w:rsid w:val="00C133E6"/>
    <w:rsid w:val="00C14243"/>
    <w:rsid w:val="00C1490D"/>
    <w:rsid w:val="00C14EE9"/>
    <w:rsid w:val="00C14F54"/>
    <w:rsid w:val="00C15726"/>
    <w:rsid w:val="00C1591A"/>
    <w:rsid w:val="00C160EB"/>
    <w:rsid w:val="00C1684E"/>
    <w:rsid w:val="00C16947"/>
    <w:rsid w:val="00C169D5"/>
    <w:rsid w:val="00C172C9"/>
    <w:rsid w:val="00C17796"/>
    <w:rsid w:val="00C201F5"/>
    <w:rsid w:val="00C20444"/>
    <w:rsid w:val="00C20734"/>
    <w:rsid w:val="00C20F2A"/>
    <w:rsid w:val="00C224C9"/>
    <w:rsid w:val="00C22858"/>
    <w:rsid w:val="00C22B9D"/>
    <w:rsid w:val="00C22F3A"/>
    <w:rsid w:val="00C23B5A"/>
    <w:rsid w:val="00C24535"/>
    <w:rsid w:val="00C247CE"/>
    <w:rsid w:val="00C24CC0"/>
    <w:rsid w:val="00C24D16"/>
    <w:rsid w:val="00C24DC0"/>
    <w:rsid w:val="00C25700"/>
    <w:rsid w:val="00C25959"/>
    <w:rsid w:val="00C25E1F"/>
    <w:rsid w:val="00C268E0"/>
    <w:rsid w:val="00C26A94"/>
    <w:rsid w:val="00C26B07"/>
    <w:rsid w:val="00C26E07"/>
    <w:rsid w:val="00C2713D"/>
    <w:rsid w:val="00C279D9"/>
    <w:rsid w:val="00C27DF2"/>
    <w:rsid w:val="00C304E1"/>
    <w:rsid w:val="00C306E9"/>
    <w:rsid w:val="00C30ED3"/>
    <w:rsid w:val="00C31135"/>
    <w:rsid w:val="00C31D57"/>
    <w:rsid w:val="00C31EDB"/>
    <w:rsid w:val="00C32402"/>
    <w:rsid w:val="00C32EE5"/>
    <w:rsid w:val="00C33782"/>
    <w:rsid w:val="00C33B67"/>
    <w:rsid w:val="00C33F33"/>
    <w:rsid w:val="00C348B8"/>
    <w:rsid w:val="00C354B6"/>
    <w:rsid w:val="00C356E8"/>
    <w:rsid w:val="00C3592C"/>
    <w:rsid w:val="00C3596A"/>
    <w:rsid w:val="00C35D59"/>
    <w:rsid w:val="00C35F09"/>
    <w:rsid w:val="00C363CE"/>
    <w:rsid w:val="00C36CDA"/>
    <w:rsid w:val="00C373CC"/>
    <w:rsid w:val="00C373E7"/>
    <w:rsid w:val="00C37C12"/>
    <w:rsid w:val="00C37FCC"/>
    <w:rsid w:val="00C4011D"/>
    <w:rsid w:val="00C4031B"/>
    <w:rsid w:val="00C407C1"/>
    <w:rsid w:val="00C4085E"/>
    <w:rsid w:val="00C408D5"/>
    <w:rsid w:val="00C40B66"/>
    <w:rsid w:val="00C41950"/>
    <w:rsid w:val="00C41D90"/>
    <w:rsid w:val="00C41F5F"/>
    <w:rsid w:val="00C41FE0"/>
    <w:rsid w:val="00C41FE7"/>
    <w:rsid w:val="00C4262A"/>
    <w:rsid w:val="00C4324B"/>
    <w:rsid w:val="00C43D56"/>
    <w:rsid w:val="00C43EDF"/>
    <w:rsid w:val="00C449C4"/>
    <w:rsid w:val="00C44B9A"/>
    <w:rsid w:val="00C4505A"/>
    <w:rsid w:val="00C45210"/>
    <w:rsid w:val="00C454BF"/>
    <w:rsid w:val="00C45583"/>
    <w:rsid w:val="00C457CE"/>
    <w:rsid w:val="00C460D5"/>
    <w:rsid w:val="00C46A85"/>
    <w:rsid w:val="00C4750D"/>
    <w:rsid w:val="00C47691"/>
    <w:rsid w:val="00C50219"/>
    <w:rsid w:val="00C504F5"/>
    <w:rsid w:val="00C50D4E"/>
    <w:rsid w:val="00C50EFC"/>
    <w:rsid w:val="00C51106"/>
    <w:rsid w:val="00C51978"/>
    <w:rsid w:val="00C51D77"/>
    <w:rsid w:val="00C52870"/>
    <w:rsid w:val="00C536B8"/>
    <w:rsid w:val="00C53855"/>
    <w:rsid w:val="00C53EB2"/>
    <w:rsid w:val="00C54117"/>
    <w:rsid w:val="00C542F2"/>
    <w:rsid w:val="00C544BC"/>
    <w:rsid w:val="00C549F3"/>
    <w:rsid w:val="00C54C13"/>
    <w:rsid w:val="00C55B9B"/>
    <w:rsid w:val="00C56B3E"/>
    <w:rsid w:val="00C578B0"/>
    <w:rsid w:val="00C609F8"/>
    <w:rsid w:val="00C60D60"/>
    <w:rsid w:val="00C615DB"/>
    <w:rsid w:val="00C617EB"/>
    <w:rsid w:val="00C62202"/>
    <w:rsid w:val="00C62365"/>
    <w:rsid w:val="00C628B2"/>
    <w:rsid w:val="00C62BE3"/>
    <w:rsid w:val="00C634E8"/>
    <w:rsid w:val="00C63507"/>
    <w:rsid w:val="00C63930"/>
    <w:rsid w:val="00C64271"/>
    <w:rsid w:val="00C647D4"/>
    <w:rsid w:val="00C6487F"/>
    <w:rsid w:val="00C64A24"/>
    <w:rsid w:val="00C64AB0"/>
    <w:rsid w:val="00C64D6F"/>
    <w:rsid w:val="00C65775"/>
    <w:rsid w:val="00C664B8"/>
    <w:rsid w:val="00C66A7A"/>
    <w:rsid w:val="00C701E5"/>
    <w:rsid w:val="00C706D1"/>
    <w:rsid w:val="00C70FFE"/>
    <w:rsid w:val="00C715AE"/>
    <w:rsid w:val="00C71846"/>
    <w:rsid w:val="00C72B2F"/>
    <w:rsid w:val="00C74232"/>
    <w:rsid w:val="00C746B9"/>
    <w:rsid w:val="00C746E6"/>
    <w:rsid w:val="00C74804"/>
    <w:rsid w:val="00C7564B"/>
    <w:rsid w:val="00C75C4F"/>
    <w:rsid w:val="00C75D4B"/>
    <w:rsid w:val="00C75DB0"/>
    <w:rsid w:val="00C77009"/>
    <w:rsid w:val="00C77473"/>
    <w:rsid w:val="00C77835"/>
    <w:rsid w:val="00C77898"/>
    <w:rsid w:val="00C77D49"/>
    <w:rsid w:val="00C77E86"/>
    <w:rsid w:val="00C80492"/>
    <w:rsid w:val="00C8085B"/>
    <w:rsid w:val="00C80E9D"/>
    <w:rsid w:val="00C8182A"/>
    <w:rsid w:val="00C81855"/>
    <w:rsid w:val="00C81DC8"/>
    <w:rsid w:val="00C81F9B"/>
    <w:rsid w:val="00C81FB9"/>
    <w:rsid w:val="00C830C7"/>
    <w:rsid w:val="00C839B0"/>
    <w:rsid w:val="00C83E16"/>
    <w:rsid w:val="00C83E57"/>
    <w:rsid w:val="00C83FEE"/>
    <w:rsid w:val="00C84EB8"/>
    <w:rsid w:val="00C864FE"/>
    <w:rsid w:val="00C8691F"/>
    <w:rsid w:val="00C86B3A"/>
    <w:rsid w:val="00C86FB6"/>
    <w:rsid w:val="00C8728E"/>
    <w:rsid w:val="00C8729E"/>
    <w:rsid w:val="00C87399"/>
    <w:rsid w:val="00C878E7"/>
    <w:rsid w:val="00C90564"/>
    <w:rsid w:val="00C906A5"/>
    <w:rsid w:val="00C90B69"/>
    <w:rsid w:val="00C91725"/>
    <w:rsid w:val="00C91727"/>
    <w:rsid w:val="00C91D4D"/>
    <w:rsid w:val="00C93203"/>
    <w:rsid w:val="00C9350B"/>
    <w:rsid w:val="00C94081"/>
    <w:rsid w:val="00C95512"/>
    <w:rsid w:val="00C95EE6"/>
    <w:rsid w:val="00C95F05"/>
    <w:rsid w:val="00C97215"/>
    <w:rsid w:val="00C973D2"/>
    <w:rsid w:val="00CA0523"/>
    <w:rsid w:val="00CA0DDE"/>
    <w:rsid w:val="00CA1A32"/>
    <w:rsid w:val="00CA1E63"/>
    <w:rsid w:val="00CA2259"/>
    <w:rsid w:val="00CA2E15"/>
    <w:rsid w:val="00CA329B"/>
    <w:rsid w:val="00CA3A63"/>
    <w:rsid w:val="00CA3DBA"/>
    <w:rsid w:val="00CA3FC9"/>
    <w:rsid w:val="00CA4110"/>
    <w:rsid w:val="00CA4142"/>
    <w:rsid w:val="00CA431E"/>
    <w:rsid w:val="00CA4F1B"/>
    <w:rsid w:val="00CA51BA"/>
    <w:rsid w:val="00CA561A"/>
    <w:rsid w:val="00CA5708"/>
    <w:rsid w:val="00CA6C8B"/>
    <w:rsid w:val="00CA760C"/>
    <w:rsid w:val="00CA76A3"/>
    <w:rsid w:val="00CA78E5"/>
    <w:rsid w:val="00CA7C25"/>
    <w:rsid w:val="00CB1600"/>
    <w:rsid w:val="00CB2A22"/>
    <w:rsid w:val="00CB2A34"/>
    <w:rsid w:val="00CB30B3"/>
    <w:rsid w:val="00CB3783"/>
    <w:rsid w:val="00CB40CD"/>
    <w:rsid w:val="00CB49C9"/>
    <w:rsid w:val="00CB5A0D"/>
    <w:rsid w:val="00CB5D64"/>
    <w:rsid w:val="00CB65CF"/>
    <w:rsid w:val="00CB6621"/>
    <w:rsid w:val="00CB7134"/>
    <w:rsid w:val="00CB735F"/>
    <w:rsid w:val="00CB7D3A"/>
    <w:rsid w:val="00CC00A7"/>
    <w:rsid w:val="00CC0157"/>
    <w:rsid w:val="00CC03E4"/>
    <w:rsid w:val="00CC0422"/>
    <w:rsid w:val="00CC0687"/>
    <w:rsid w:val="00CC09CC"/>
    <w:rsid w:val="00CC12F6"/>
    <w:rsid w:val="00CC2137"/>
    <w:rsid w:val="00CC2266"/>
    <w:rsid w:val="00CC25E7"/>
    <w:rsid w:val="00CC28B4"/>
    <w:rsid w:val="00CC3761"/>
    <w:rsid w:val="00CC3939"/>
    <w:rsid w:val="00CC3C68"/>
    <w:rsid w:val="00CC5440"/>
    <w:rsid w:val="00CC5476"/>
    <w:rsid w:val="00CC663A"/>
    <w:rsid w:val="00CC74C7"/>
    <w:rsid w:val="00CC7960"/>
    <w:rsid w:val="00CC7D5A"/>
    <w:rsid w:val="00CD01B8"/>
    <w:rsid w:val="00CD0F4C"/>
    <w:rsid w:val="00CD131F"/>
    <w:rsid w:val="00CD13E9"/>
    <w:rsid w:val="00CD1D29"/>
    <w:rsid w:val="00CD1F97"/>
    <w:rsid w:val="00CD24F8"/>
    <w:rsid w:val="00CD2886"/>
    <w:rsid w:val="00CD2CE1"/>
    <w:rsid w:val="00CD2D4E"/>
    <w:rsid w:val="00CD3979"/>
    <w:rsid w:val="00CD3A37"/>
    <w:rsid w:val="00CD3B1F"/>
    <w:rsid w:val="00CD40A3"/>
    <w:rsid w:val="00CD47DE"/>
    <w:rsid w:val="00CD4D21"/>
    <w:rsid w:val="00CD4EDE"/>
    <w:rsid w:val="00CD5BFC"/>
    <w:rsid w:val="00CD5C85"/>
    <w:rsid w:val="00CD5E64"/>
    <w:rsid w:val="00CD6F4D"/>
    <w:rsid w:val="00CD70F0"/>
    <w:rsid w:val="00CD7325"/>
    <w:rsid w:val="00CD75A3"/>
    <w:rsid w:val="00CD7842"/>
    <w:rsid w:val="00CD79CB"/>
    <w:rsid w:val="00CE011B"/>
    <w:rsid w:val="00CE0554"/>
    <w:rsid w:val="00CE07BE"/>
    <w:rsid w:val="00CE0895"/>
    <w:rsid w:val="00CE10B0"/>
    <w:rsid w:val="00CE1CFB"/>
    <w:rsid w:val="00CE1FC4"/>
    <w:rsid w:val="00CE2265"/>
    <w:rsid w:val="00CE25CB"/>
    <w:rsid w:val="00CE26BE"/>
    <w:rsid w:val="00CE2A44"/>
    <w:rsid w:val="00CE37C7"/>
    <w:rsid w:val="00CE3915"/>
    <w:rsid w:val="00CE49D7"/>
    <w:rsid w:val="00CE59D1"/>
    <w:rsid w:val="00CE5E29"/>
    <w:rsid w:val="00CE5FBB"/>
    <w:rsid w:val="00CF006C"/>
    <w:rsid w:val="00CF0178"/>
    <w:rsid w:val="00CF0225"/>
    <w:rsid w:val="00CF1067"/>
    <w:rsid w:val="00CF11AB"/>
    <w:rsid w:val="00CF1A7E"/>
    <w:rsid w:val="00CF1B6F"/>
    <w:rsid w:val="00CF2179"/>
    <w:rsid w:val="00CF2610"/>
    <w:rsid w:val="00CF2D7A"/>
    <w:rsid w:val="00CF2EC7"/>
    <w:rsid w:val="00CF4011"/>
    <w:rsid w:val="00CF448A"/>
    <w:rsid w:val="00CF528C"/>
    <w:rsid w:val="00CF5779"/>
    <w:rsid w:val="00CF5CA7"/>
    <w:rsid w:val="00CF6383"/>
    <w:rsid w:val="00CF65E0"/>
    <w:rsid w:val="00CF69CB"/>
    <w:rsid w:val="00CF6F2E"/>
    <w:rsid w:val="00CF6F84"/>
    <w:rsid w:val="00CF7F1D"/>
    <w:rsid w:val="00CF7FAB"/>
    <w:rsid w:val="00D0077E"/>
    <w:rsid w:val="00D00A60"/>
    <w:rsid w:val="00D013E3"/>
    <w:rsid w:val="00D019C0"/>
    <w:rsid w:val="00D01C68"/>
    <w:rsid w:val="00D01D3D"/>
    <w:rsid w:val="00D0265A"/>
    <w:rsid w:val="00D04EC8"/>
    <w:rsid w:val="00D05509"/>
    <w:rsid w:val="00D058E3"/>
    <w:rsid w:val="00D06547"/>
    <w:rsid w:val="00D06800"/>
    <w:rsid w:val="00D07290"/>
    <w:rsid w:val="00D07A53"/>
    <w:rsid w:val="00D07B4E"/>
    <w:rsid w:val="00D07FDB"/>
    <w:rsid w:val="00D1063A"/>
    <w:rsid w:val="00D10E00"/>
    <w:rsid w:val="00D10F0A"/>
    <w:rsid w:val="00D110E7"/>
    <w:rsid w:val="00D118A3"/>
    <w:rsid w:val="00D11EF5"/>
    <w:rsid w:val="00D156CC"/>
    <w:rsid w:val="00D16460"/>
    <w:rsid w:val="00D20FD1"/>
    <w:rsid w:val="00D22917"/>
    <w:rsid w:val="00D22CF4"/>
    <w:rsid w:val="00D22E40"/>
    <w:rsid w:val="00D23B08"/>
    <w:rsid w:val="00D2420F"/>
    <w:rsid w:val="00D24B4E"/>
    <w:rsid w:val="00D252B3"/>
    <w:rsid w:val="00D256A6"/>
    <w:rsid w:val="00D2669A"/>
    <w:rsid w:val="00D26DAD"/>
    <w:rsid w:val="00D27093"/>
    <w:rsid w:val="00D270B3"/>
    <w:rsid w:val="00D27D06"/>
    <w:rsid w:val="00D287BD"/>
    <w:rsid w:val="00D3016F"/>
    <w:rsid w:val="00D30C72"/>
    <w:rsid w:val="00D31273"/>
    <w:rsid w:val="00D31DF2"/>
    <w:rsid w:val="00D32F4C"/>
    <w:rsid w:val="00D3351F"/>
    <w:rsid w:val="00D33A39"/>
    <w:rsid w:val="00D3414E"/>
    <w:rsid w:val="00D343A4"/>
    <w:rsid w:val="00D34479"/>
    <w:rsid w:val="00D3488A"/>
    <w:rsid w:val="00D35071"/>
    <w:rsid w:val="00D35C61"/>
    <w:rsid w:val="00D35E7B"/>
    <w:rsid w:val="00D3632A"/>
    <w:rsid w:val="00D363AB"/>
    <w:rsid w:val="00D36E7F"/>
    <w:rsid w:val="00D37CA8"/>
    <w:rsid w:val="00D4092D"/>
    <w:rsid w:val="00D4151B"/>
    <w:rsid w:val="00D4199E"/>
    <w:rsid w:val="00D42296"/>
    <w:rsid w:val="00D42AC9"/>
    <w:rsid w:val="00D430F0"/>
    <w:rsid w:val="00D435DA"/>
    <w:rsid w:val="00D43E39"/>
    <w:rsid w:val="00D445C8"/>
    <w:rsid w:val="00D44888"/>
    <w:rsid w:val="00D44B0D"/>
    <w:rsid w:val="00D44DFC"/>
    <w:rsid w:val="00D44E6A"/>
    <w:rsid w:val="00D452B2"/>
    <w:rsid w:val="00D45ADE"/>
    <w:rsid w:val="00D46016"/>
    <w:rsid w:val="00D461EC"/>
    <w:rsid w:val="00D470ED"/>
    <w:rsid w:val="00D47913"/>
    <w:rsid w:val="00D47960"/>
    <w:rsid w:val="00D47D3B"/>
    <w:rsid w:val="00D47E7E"/>
    <w:rsid w:val="00D506A8"/>
    <w:rsid w:val="00D50B30"/>
    <w:rsid w:val="00D51130"/>
    <w:rsid w:val="00D514D0"/>
    <w:rsid w:val="00D51AD2"/>
    <w:rsid w:val="00D51DAE"/>
    <w:rsid w:val="00D52F13"/>
    <w:rsid w:val="00D5390F"/>
    <w:rsid w:val="00D53911"/>
    <w:rsid w:val="00D53D4C"/>
    <w:rsid w:val="00D544B7"/>
    <w:rsid w:val="00D547D4"/>
    <w:rsid w:val="00D55EC0"/>
    <w:rsid w:val="00D56167"/>
    <w:rsid w:val="00D5654C"/>
    <w:rsid w:val="00D570B8"/>
    <w:rsid w:val="00D577AF"/>
    <w:rsid w:val="00D61755"/>
    <w:rsid w:val="00D61824"/>
    <w:rsid w:val="00D6188B"/>
    <w:rsid w:val="00D62568"/>
    <w:rsid w:val="00D62BF3"/>
    <w:rsid w:val="00D64079"/>
    <w:rsid w:val="00D64081"/>
    <w:rsid w:val="00D6410C"/>
    <w:rsid w:val="00D64482"/>
    <w:rsid w:val="00D64A08"/>
    <w:rsid w:val="00D6535A"/>
    <w:rsid w:val="00D654B1"/>
    <w:rsid w:val="00D658B0"/>
    <w:rsid w:val="00D65A4A"/>
    <w:rsid w:val="00D65B33"/>
    <w:rsid w:val="00D6616B"/>
    <w:rsid w:val="00D66863"/>
    <w:rsid w:val="00D66BE9"/>
    <w:rsid w:val="00D66DA3"/>
    <w:rsid w:val="00D66ED4"/>
    <w:rsid w:val="00D67D06"/>
    <w:rsid w:val="00D70632"/>
    <w:rsid w:val="00D70F59"/>
    <w:rsid w:val="00D71A54"/>
    <w:rsid w:val="00D727F6"/>
    <w:rsid w:val="00D735D0"/>
    <w:rsid w:val="00D737F5"/>
    <w:rsid w:val="00D73BF3"/>
    <w:rsid w:val="00D73FBA"/>
    <w:rsid w:val="00D74729"/>
    <w:rsid w:val="00D747AC"/>
    <w:rsid w:val="00D74AFA"/>
    <w:rsid w:val="00D74C26"/>
    <w:rsid w:val="00D75217"/>
    <w:rsid w:val="00D755C8"/>
    <w:rsid w:val="00D75BC0"/>
    <w:rsid w:val="00D76587"/>
    <w:rsid w:val="00D766FF"/>
    <w:rsid w:val="00D76A15"/>
    <w:rsid w:val="00D77184"/>
    <w:rsid w:val="00D77258"/>
    <w:rsid w:val="00D80A46"/>
    <w:rsid w:val="00D812FA"/>
    <w:rsid w:val="00D81BC7"/>
    <w:rsid w:val="00D81E36"/>
    <w:rsid w:val="00D82A89"/>
    <w:rsid w:val="00D82CAD"/>
    <w:rsid w:val="00D82E8A"/>
    <w:rsid w:val="00D83B02"/>
    <w:rsid w:val="00D83BC9"/>
    <w:rsid w:val="00D84833"/>
    <w:rsid w:val="00D84FEF"/>
    <w:rsid w:val="00D8551F"/>
    <w:rsid w:val="00D8643E"/>
    <w:rsid w:val="00D865D4"/>
    <w:rsid w:val="00D86A13"/>
    <w:rsid w:val="00D86AAC"/>
    <w:rsid w:val="00D878BE"/>
    <w:rsid w:val="00D87937"/>
    <w:rsid w:val="00D902ED"/>
    <w:rsid w:val="00D908F4"/>
    <w:rsid w:val="00D9124F"/>
    <w:rsid w:val="00D91F52"/>
    <w:rsid w:val="00D920FF"/>
    <w:rsid w:val="00D926F5"/>
    <w:rsid w:val="00D92E3C"/>
    <w:rsid w:val="00D94064"/>
    <w:rsid w:val="00D9436A"/>
    <w:rsid w:val="00D9533D"/>
    <w:rsid w:val="00D954D7"/>
    <w:rsid w:val="00D9550A"/>
    <w:rsid w:val="00D95543"/>
    <w:rsid w:val="00D95864"/>
    <w:rsid w:val="00D9593A"/>
    <w:rsid w:val="00D9597E"/>
    <w:rsid w:val="00D9639E"/>
    <w:rsid w:val="00D96577"/>
    <w:rsid w:val="00D96600"/>
    <w:rsid w:val="00D968FF"/>
    <w:rsid w:val="00D96AF5"/>
    <w:rsid w:val="00D96D44"/>
    <w:rsid w:val="00D970B9"/>
    <w:rsid w:val="00D9749C"/>
    <w:rsid w:val="00DA0566"/>
    <w:rsid w:val="00DA05FC"/>
    <w:rsid w:val="00DA0ADC"/>
    <w:rsid w:val="00DA104F"/>
    <w:rsid w:val="00DA13B0"/>
    <w:rsid w:val="00DA1F49"/>
    <w:rsid w:val="00DA21FF"/>
    <w:rsid w:val="00DA2E00"/>
    <w:rsid w:val="00DA367A"/>
    <w:rsid w:val="00DA3750"/>
    <w:rsid w:val="00DA394B"/>
    <w:rsid w:val="00DA4544"/>
    <w:rsid w:val="00DA45BB"/>
    <w:rsid w:val="00DA48B8"/>
    <w:rsid w:val="00DA524B"/>
    <w:rsid w:val="00DA5543"/>
    <w:rsid w:val="00DA5E47"/>
    <w:rsid w:val="00DA5F7A"/>
    <w:rsid w:val="00DA62C3"/>
    <w:rsid w:val="00DA667C"/>
    <w:rsid w:val="00DA67D1"/>
    <w:rsid w:val="00DA6C0A"/>
    <w:rsid w:val="00DA6E43"/>
    <w:rsid w:val="00DA724C"/>
    <w:rsid w:val="00DB01D2"/>
    <w:rsid w:val="00DB03F4"/>
    <w:rsid w:val="00DB1AA1"/>
    <w:rsid w:val="00DB1B41"/>
    <w:rsid w:val="00DB1D1B"/>
    <w:rsid w:val="00DB254E"/>
    <w:rsid w:val="00DB25E6"/>
    <w:rsid w:val="00DB39B2"/>
    <w:rsid w:val="00DB41BF"/>
    <w:rsid w:val="00DB5155"/>
    <w:rsid w:val="00DB5638"/>
    <w:rsid w:val="00DB58EA"/>
    <w:rsid w:val="00DB5A93"/>
    <w:rsid w:val="00DB6863"/>
    <w:rsid w:val="00DB7250"/>
    <w:rsid w:val="00DB799E"/>
    <w:rsid w:val="00DB7BAF"/>
    <w:rsid w:val="00DB7D9A"/>
    <w:rsid w:val="00DB7F45"/>
    <w:rsid w:val="00DC0080"/>
    <w:rsid w:val="00DC06AE"/>
    <w:rsid w:val="00DC18C9"/>
    <w:rsid w:val="00DC1A3F"/>
    <w:rsid w:val="00DC3038"/>
    <w:rsid w:val="00DC33F9"/>
    <w:rsid w:val="00DC3DEB"/>
    <w:rsid w:val="00DC4017"/>
    <w:rsid w:val="00DC462A"/>
    <w:rsid w:val="00DC4C60"/>
    <w:rsid w:val="00DC545F"/>
    <w:rsid w:val="00DC58D3"/>
    <w:rsid w:val="00DC595B"/>
    <w:rsid w:val="00DC688F"/>
    <w:rsid w:val="00DC79A0"/>
    <w:rsid w:val="00DC7D58"/>
    <w:rsid w:val="00DD0114"/>
    <w:rsid w:val="00DD094D"/>
    <w:rsid w:val="00DD0F9C"/>
    <w:rsid w:val="00DD1995"/>
    <w:rsid w:val="00DD20F1"/>
    <w:rsid w:val="00DD283A"/>
    <w:rsid w:val="00DD2E94"/>
    <w:rsid w:val="00DD38C7"/>
    <w:rsid w:val="00DD3913"/>
    <w:rsid w:val="00DD3DD1"/>
    <w:rsid w:val="00DD4139"/>
    <w:rsid w:val="00DD41EE"/>
    <w:rsid w:val="00DD46AB"/>
    <w:rsid w:val="00DD48FC"/>
    <w:rsid w:val="00DD5A7E"/>
    <w:rsid w:val="00DD64CA"/>
    <w:rsid w:val="00DD657B"/>
    <w:rsid w:val="00DD65B8"/>
    <w:rsid w:val="00DD6725"/>
    <w:rsid w:val="00DD6732"/>
    <w:rsid w:val="00DD698F"/>
    <w:rsid w:val="00DD6FB7"/>
    <w:rsid w:val="00DD701B"/>
    <w:rsid w:val="00DD7072"/>
    <w:rsid w:val="00DD753D"/>
    <w:rsid w:val="00DD7AF0"/>
    <w:rsid w:val="00DD7D27"/>
    <w:rsid w:val="00DD7D7B"/>
    <w:rsid w:val="00DE147F"/>
    <w:rsid w:val="00DE148C"/>
    <w:rsid w:val="00DE177C"/>
    <w:rsid w:val="00DE233D"/>
    <w:rsid w:val="00DE28BB"/>
    <w:rsid w:val="00DE2CC6"/>
    <w:rsid w:val="00DE3260"/>
    <w:rsid w:val="00DE3673"/>
    <w:rsid w:val="00DE3BC6"/>
    <w:rsid w:val="00DE3E13"/>
    <w:rsid w:val="00DE4187"/>
    <w:rsid w:val="00DE4318"/>
    <w:rsid w:val="00DE4B47"/>
    <w:rsid w:val="00DE5163"/>
    <w:rsid w:val="00DE5245"/>
    <w:rsid w:val="00DE5C27"/>
    <w:rsid w:val="00DE5FC0"/>
    <w:rsid w:val="00DE634F"/>
    <w:rsid w:val="00DE6581"/>
    <w:rsid w:val="00DE6F42"/>
    <w:rsid w:val="00DF0503"/>
    <w:rsid w:val="00DF05B9"/>
    <w:rsid w:val="00DF0602"/>
    <w:rsid w:val="00DF1636"/>
    <w:rsid w:val="00DF1A98"/>
    <w:rsid w:val="00DF32AE"/>
    <w:rsid w:val="00DF3597"/>
    <w:rsid w:val="00DF50E3"/>
    <w:rsid w:val="00DF56DB"/>
    <w:rsid w:val="00DF5C12"/>
    <w:rsid w:val="00DF69FA"/>
    <w:rsid w:val="00DF7065"/>
    <w:rsid w:val="00DF7BD4"/>
    <w:rsid w:val="00E01253"/>
    <w:rsid w:val="00E01E19"/>
    <w:rsid w:val="00E022F2"/>
    <w:rsid w:val="00E02EC4"/>
    <w:rsid w:val="00E0305D"/>
    <w:rsid w:val="00E03802"/>
    <w:rsid w:val="00E03E80"/>
    <w:rsid w:val="00E0499D"/>
    <w:rsid w:val="00E04EE8"/>
    <w:rsid w:val="00E05DFD"/>
    <w:rsid w:val="00E06248"/>
    <w:rsid w:val="00E062C9"/>
    <w:rsid w:val="00E072C9"/>
    <w:rsid w:val="00E10C04"/>
    <w:rsid w:val="00E116BA"/>
    <w:rsid w:val="00E1198F"/>
    <w:rsid w:val="00E1217D"/>
    <w:rsid w:val="00E1273E"/>
    <w:rsid w:val="00E137AA"/>
    <w:rsid w:val="00E13EE2"/>
    <w:rsid w:val="00E140A9"/>
    <w:rsid w:val="00E142C0"/>
    <w:rsid w:val="00E14343"/>
    <w:rsid w:val="00E14C50"/>
    <w:rsid w:val="00E15A35"/>
    <w:rsid w:val="00E16DD3"/>
    <w:rsid w:val="00E174C1"/>
    <w:rsid w:val="00E17913"/>
    <w:rsid w:val="00E2068F"/>
    <w:rsid w:val="00E2197C"/>
    <w:rsid w:val="00E21F85"/>
    <w:rsid w:val="00E224D5"/>
    <w:rsid w:val="00E22B8B"/>
    <w:rsid w:val="00E2322D"/>
    <w:rsid w:val="00E233AF"/>
    <w:rsid w:val="00E23456"/>
    <w:rsid w:val="00E237BE"/>
    <w:rsid w:val="00E23EDA"/>
    <w:rsid w:val="00E23F2F"/>
    <w:rsid w:val="00E245C1"/>
    <w:rsid w:val="00E24DA3"/>
    <w:rsid w:val="00E2632C"/>
    <w:rsid w:val="00E2640D"/>
    <w:rsid w:val="00E26939"/>
    <w:rsid w:val="00E2703E"/>
    <w:rsid w:val="00E27126"/>
    <w:rsid w:val="00E27497"/>
    <w:rsid w:val="00E27CEE"/>
    <w:rsid w:val="00E27E45"/>
    <w:rsid w:val="00E27FE2"/>
    <w:rsid w:val="00E3010B"/>
    <w:rsid w:val="00E3025D"/>
    <w:rsid w:val="00E30F00"/>
    <w:rsid w:val="00E311F5"/>
    <w:rsid w:val="00E313FA"/>
    <w:rsid w:val="00E3179F"/>
    <w:rsid w:val="00E324AD"/>
    <w:rsid w:val="00E324CF"/>
    <w:rsid w:val="00E33161"/>
    <w:rsid w:val="00E3415A"/>
    <w:rsid w:val="00E342A7"/>
    <w:rsid w:val="00E34848"/>
    <w:rsid w:val="00E34CFC"/>
    <w:rsid w:val="00E34D59"/>
    <w:rsid w:val="00E35444"/>
    <w:rsid w:val="00E357F5"/>
    <w:rsid w:val="00E35A83"/>
    <w:rsid w:val="00E35FD7"/>
    <w:rsid w:val="00E3654A"/>
    <w:rsid w:val="00E36640"/>
    <w:rsid w:val="00E36B71"/>
    <w:rsid w:val="00E36EF4"/>
    <w:rsid w:val="00E37BF5"/>
    <w:rsid w:val="00E37C2B"/>
    <w:rsid w:val="00E4053B"/>
    <w:rsid w:val="00E407E1"/>
    <w:rsid w:val="00E409A5"/>
    <w:rsid w:val="00E409F0"/>
    <w:rsid w:val="00E40C00"/>
    <w:rsid w:val="00E4179D"/>
    <w:rsid w:val="00E436BE"/>
    <w:rsid w:val="00E44174"/>
    <w:rsid w:val="00E4539A"/>
    <w:rsid w:val="00E457BA"/>
    <w:rsid w:val="00E45DE1"/>
    <w:rsid w:val="00E472FF"/>
    <w:rsid w:val="00E47590"/>
    <w:rsid w:val="00E47630"/>
    <w:rsid w:val="00E4796E"/>
    <w:rsid w:val="00E50637"/>
    <w:rsid w:val="00E506B1"/>
    <w:rsid w:val="00E50FC4"/>
    <w:rsid w:val="00E51B86"/>
    <w:rsid w:val="00E51E47"/>
    <w:rsid w:val="00E51F46"/>
    <w:rsid w:val="00E5252D"/>
    <w:rsid w:val="00E52796"/>
    <w:rsid w:val="00E533C2"/>
    <w:rsid w:val="00E536B1"/>
    <w:rsid w:val="00E54507"/>
    <w:rsid w:val="00E54741"/>
    <w:rsid w:val="00E5697D"/>
    <w:rsid w:val="00E56E76"/>
    <w:rsid w:val="00E57D80"/>
    <w:rsid w:val="00E600D2"/>
    <w:rsid w:val="00E60161"/>
    <w:rsid w:val="00E61AC3"/>
    <w:rsid w:val="00E62C0E"/>
    <w:rsid w:val="00E632A2"/>
    <w:rsid w:val="00E641A0"/>
    <w:rsid w:val="00E641B2"/>
    <w:rsid w:val="00E647D5"/>
    <w:rsid w:val="00E64C69"/>
    <w:rsid w:val="00E64F34"/>
    <w:rsid w:val="00E6545C"/>
    <w:rsid w:val="00E65984"/>
    <w:rsid w:val="00E65BFE"/>
    <w:rsid w:val="00E65DE6"/>
    <w:rsid w:val="00E66078"/>
    <w:rsid w:val="00E6683F"/>
    <w:rsid w:val="00E66B4A"/>
    <w:rsid w:val="00E66B63"/>
    <w:rsid w:val="00E67232"/>
    <w:rsid w:val="00E67F8D"/>
    <w:rsid w:val="00E71080"/>
    <w:rsid w:val="00E718F4"/>
    <w:rsid w:val="00E71AD9"/>
    <w:rsid w:val="00E728AD"/>
    <w:rsid w:val="00E72C69"/>
    <w:rsid w:val="00E73077"/>
    <w:rsid w:val="00E730C0"/>
    <w:rsid w:val="00E74167"/>
    <w:rsid w:val="00E744FA"/>
    <w:rsid w:val="00E77332"/>
    <w:rsid w:val="00E800A1"/>
    <w:rsid w:val="00E812D0"/>
    <w:rsid w:val="00E81CFA"/>
    <w:rsid w:val="00E82474"/>
    <w:rsid w:val="00E82C2B"/>
    <w:rsid w:val="00E82EB6"/>
    <w:rsid w:val="00E83205"/>
    <w:rsid w:val="00E83A26"/>
    <w:rsid w:val="00E83FBB"/>
    <w:rsid w:val="00E84EA5"/>
    <w:rsid w:val="00E85B4C"/>
    <w:rsid w:val="00E85B62"/>
    <w:rsid w:val="00E85DA7"/>
    <w:rsid w:val="00E8636D"/>
    <w:rsid w:val="00E868FD"/>
    <w:rsid w:val="00E86E46"/>
    <w:rsid w:val="00E87175"/>
    <w:rsid w:val="00E8791A"/>
    <w:rsid w:val="00E90087"/>
    <w:rsid w:val="00E904EE"/>
    <w:rsid w:val="00E90A01"/>
    <w:rsid w:val="00E911D1"/>
    <w:rsid w:val="00E91328"/>
    <w:rsid w:val="00E91838"/>
    <w:rsid w:val="00E91BA5"/>
    <w:rsid w:val="00E92286"/>
    <w:rsid w:val="00E92383"/>
    <w:rsid w:val="00E926A2"/>
    <w:rsid w:val="00E92CEC"/>
    <w:rsid w:val="00E93042"/>
    <w:rsid w:val="00E935B7"/>
    <w:rsid w:val="00E93867"/>
    <w:rsid w:val="00E940E1"/>
    <w:rsid w:val="00E9460F"/>
    <w:rsid w:val="00E94914"/>
    <w:rsid w:val="00E94B89"/>
    <w:rsid w:val="00E94BB8"/>
    <w:rsid w:val="00E951D7"/>
    <w:rsid w:val="00E96701"/>
    <w:rsid w:val="00E96E0C"/>
    <w:rsid w:val="00E97656"/>
    <w:rsid w:val="00E9783B"/>
    <w:rsid w:val="00EA080A"/>
    <w:rsid w:val="00EA081F"/>
    <w:rsid w:val="00EA1FCE"/>
    <w:rsid w:val="00EA2AD9"/>
    <w:rsid w:val="00EA3150"/>
    <w:rsid w:val="00EA33C9"/>
    <w:rsid w:val="00EA3910"/>
    <w:rsid w:val="00EA3CEA"/>
    <w:rsid w:val="00EA446D"/>
    <w:rsid w:val="00EA466E"/>
    <w:rsid w:val="00EA4FEC"/>
    <w:rsid w:val="00EA5526"/>
    <w:rsid w:val="00EA56AB"/>
    <w:rsid w:val="00EA688C"/>
    <w:rsid w:val="00EB0C85"/>
    <w:rsid w:val="00EB0D85"/>
    <w:rsid w:val="00EB0E83"/>
    <w:rsid w:val="00EB1451"/>
    <w:rsid w:val="00EB2A63"/>
    <w:rsid w:val="00EB2AC6"/>
    <w:rsid w:val="00EB3A5F"/>
    <w:rsid w:val="00EB3E11"/>
    <w:rsid w:val="00EB40D8"/>
    <w:rsid w:val="00EB4963"/>
    <w:rsid w:val="00EB50E2"/>
    <w:rsid w:val="00EB56CD"/>
    <w:rsid w:val="00EB61AB"/>
    <w:rsid w:val="00EB73EF"/>
    <w:rsid w:val="00EB74E3"/>
    <w:rsid w:val="00EB7C2E"/>
    <w:rsid w:val="00EC0222"/>
    <w:rsid w:val="00EC0289"/>
    <w:rsid w:val="00EC0358"/>
    <w:rsid w:val="00EC0822"/>
    <w:rsid w:val="00EC0903"/>
    <w:rsid w:val="00EC1070"/>
    <w:rsid w:val="00EC1BB8"/>
    <w:rsid w:val="00EC347A"/>
    <w:rsid w:val="00EC34D2"/>
    <w:rsid w:val="00EC365B"/>
    <w:rsid w:val="00EC4191"/>
    <w:rsid w:val="00EC4BA1"/>
    <w:rsid w:val="00EC4D92"/>
    <w:rsid w:val="00EC5127"/>
    <w:rsid w:val="00EC5D2E"/>
    <w:rsid w:val="00EC5EEF"/>
    <w:rsid w:val="00EC6F92"/>
    <w:rsid w:val="00ED07F7"/>
    <w:rsid w:val="00ED0816"/>
    <w:rsid w:val="00ED0EF6"/>
    <w:rsid w:val="00ED1943"/>
    <w:rsid w:val="00ED2CF1"/>
    <w:rsid w:val="00ED3069"/>
    <w:rsid w:val="00ED320E"/>
    <w:rsid w:val="00ED344C"/>
    <w:rsid w:val="00ED491E"/>
    <w:rsid w:val="00ED4D8B"/>
    <w:rsid w:val="00ED4E59"/>
    <w:rsid w:val="00ED4F41"/>
    <w:rsid w:val="00ED5404"/>
    <w:rsid w:val="00ED5535"/>
    <w:rsid w:val="00ED595F"/>
    <w:rsid w:val="00ED5C18"/>
    <w:rsid w:val="00ED5EDB"/>
    <w:rsid w:val="00ED6CDC"/>
    <w:rsid w:val="00ED6FA5"/>
    <w:rsid w:val="00ED704C"/>
    <w:rsid w:val="00ED7279"/>
    <w:rsid w:val="00ED7CD3"/>
    <w:rsid w:val="00EE02FA"/>
    <w:rsid w:val="00EE0535"/>
    <w:rsid w:val="00EE0A57"/>
    <w:rsid w:val="00EE13B9"/>
    <w:rsid w:val="00EE1597"/>
    <w:rsid w:val="00EE17D2"/>
    <w:rsid w:val="00EE32C4"/>
    <w:rsid w:val="00EE34A0"/>
    <w:rsid w:val="00EE3B83"/>
    <w:rsid w:val="00EE4614"/>
    <w:rsid w:val="00EE4850"/>
    <w:rsid w:val="00EE48A6"/>
    <w:rsid w:val="00EE5E71"/>
    <w:rsid w:val="00EE5F10"/>
    <w:rsid w:val="00EE659D"/>
    <w:rsid w:val="00EE6DF4"/>
    <w:rsid w:val="00EF06D7"/>
    <w:rsid w:val="00EF0C4B"/>
    <w:rsid w:val="00EF0E86"/>
    <w:rsid w:val="00EF1094"/>
    <w:rsid w:val="00EF1098"/>
    <w:rsid w:val="00EF10CB"/>
    <w:rsid w:val="00EF1942"/>
    <w:rsid w:val="00EF1D80"/>
    <w:rsid w:val="00EF2186"/>
    <w:rsid w:val="00EF33E2"/>
    <w:rsid w:val="00EF3CF7"/>
    <w:rsid w:val="00EF3FEF"/>
    <w:rsid w:val="00EF4987"/>
    <w:rsid w:val="00EF4DA4"/>
    <w:rsid w:val="00EF4E37"/>
    <w:rsid w:val="00EF7945"/>
    <w:rsid w:val="00EF7E68"/>
    <w:rsid w:val="00F00746"/>
    <w:rsid w:val="00F0109B"/>
    <w:rsid w:val="00F01632"/>
    <w:rsid w:val="00F02429"/>
    <w:rsid w:val="00F0292B"/>
    <w:rsid w:val="00F02946"/>
    <w:rsid w:val="00F03C1B"/>
    <w:rsid w:val="00F0413E"/>
    <w:rsid w:val="00F0436C"/>
    <w:rsid w:val="00F04A74"/>
    <w:rsid w:val="00F050F5"/>
    <w:rsid w:val="00F052A8"/>
    <w:rsid w:val="00F05F8B"/>
    <w:rsid w:val="00F06910"/>
    <w:rsid w:val="00F06938"/>
    <w:rsid w:val="00F06A36"/>
    <w:rsid w:val="00F06B11"/>
    <w:rsid w:val="00F074EA"/>
    <w:rsid w:val="00F101B8"/>
    <w:rsid w:val="00F118C7"/>
    <w:rsid w:val="00F11A32"/>
    <w:rsid w:val="00F12323"/>
    <w:rsid w:val="00F12F0D"/>
    <w:rsid w:val="00F137FA"/>
    <w:rsid w:val="00F13AF9"/>
    <w:rsid w:val="00F142C1"/>
    <w:rsid w:val="00F148F9"/>
    <w:rsid w:val="00F149A9"/>
    <w:rsid w:val="00F14BFB"/>
    <w:rsid w:val="00F15145"/>
    <w:rsid w:val="00F153AF"/>
    <w:rsid w:val="00F153FF"/>
    <w:rsid w:val="00F159FC"/>
    <w:rsid w:val="00F15B9F"/>
    <w:rsid w:val="00F15C1B"/>
    <w:rsid w:val="00F15D2C"/>
    <w:rsid w:val="00F16650"/>
    <w:rsid w:val="00F1682D"/>
    <w:rsid w:val="00F16FFF"/>
    <w:rsid w:val="00F174BC"/>
    <w:rsid w:val="00F1756A"/>
    <w:rsid w:val="00F17F2D"/>
    <w:rsid w:val="00F2057D"/>
    <w:rsid w:val="00F20718"/>
    <w:rsid w:val="00F209F1"/>
    <w:rsid w:val="00F21155"/>
    <w:rsid w:val="00F2132D"/>
    <w:rsid w:val="00F21555"/>
    <w:rsid w:val="00F21B34"/>
    <w:rsid w:val="00F2223B"/>
    <w:rsid w:val="00F233C4"/>
    <w:rsid w:val="00F2551C"/>
    <w:rsid w:val="00F2660E"/>
    <w:rsid w:val="00F2737D"/>
    <w:rsid w:val="00F277F0"/>
    <w:rsid w:val="00F27C98"/>
    <w:rsid w:val="00F30918"/>
    <w:rsid w:val="00F30CB5"/>
    <w:rsid w:val="00F320CE"/>
    <w:rsid w:val="00F322DE"/>
    <w:rsid w:val="00F32C0F"/>
    <w:rsid w:val="00F33369"/>
    <w:rsid w:val="00F333F2"/>
    <w:rsid w:val="00F336E5"/>
    <w:rsid w:val="00F33DD9"/>
    <w:rsid w:val="00F34319"/>
    <w:rsid w:val="00F34598"/>
    <w:rsid w:val="00F347DE"/>
    <w:rsid w:val="00F34A56"/>
    <w:rsid w:val="00F35671"/>
    <w:rsid w:val="00F35FD1"/>
    <w:rsid w:val="00F361E9"/>
    <w:rsid w:val="00F361FE"/>
    <w:rsid w:val="00F36475"/>
    <w:rsid w:val="00F3659F"/>
    <w:rsid w:val="00F366A3"/>
    <w:rsid w:val="00F36922"/>
    <w:rsid w:val="00F377A1"/>
    <w:rsid w:val="00F40D71"/>
    <w:rsid w:val="00F40F4D"/>
    <w:rsid w:val="00F4227B"/>
    <w:rsid w:val="00F43756"/>
    <w:rsid w:val="00F43EB0"/>
    <w:rsid w:val="00F44DF7"/>
    <w:rsid w:val="00F455A3"/>
    <w:rsid w:val="00F45CFA"/>
    <w:rsid w:val="00F45D96"/>
    <w:rsid w:val="00F46760"/>
    <w:rsid w:val="00F4704E"/>
    <w:rsid w:val="00F47277"/>
    <w:rsid w:val="00F47C5F"/>
    <w:rsid w:val="00F505A7"/>
    <w:rsid w:val="00F5188B"/>
    <w:rsid w:val="00F51B91"/>
    <w:rsid w:val="00F51DF5"/>
    <w:rsid w:val="00F51F56"/>
    <w:rsid w:val="00F522C6"/>
    <w:rsid w:val="00F52EB6"/>
    <w:rsid w:val="00F530FD"/>
    <w:rsid w:val="00F5452B"/>
    <w:rsid w:val="00F558C4"/>
    <w:rsid w:val="00F57405"/>
    <w:rsid w:val="00F5765B"/>
    <w:rsid w:val="00F57827"/>
    <w:rsid w:val="00F5799F"/>
    <w:rsid w:val="00F57F4A"/>
    <w:rsid w:val="00F60286"/>
    <w:rsid w:val="00F6057C"/>
    <w:rsid w:val="00F607A7"/>
    <w:rsid w:val="00F60890"/>
    <w:rsid w:val="00F60E38"/>
    <w:rsid w:val="00F61E61"/>
    <w:rsid w:val="00F627E7"/>
    <w:rsid w:val="00F62E65"/>
    <w:rsid w:val="00F63F81"/>
    <w:rsid w:val="00F64780"/>
    <w:rsid w:val="00F648ED"/>
    <w:rsid w:val="00F64BD9"/>
    <w:rsid w:val="00F64C65"/>
    <w:rsid w:val="00F64F63"/>
    <w:rsid w:val="00F651DD"/>
    <w:rsid w:val="00F653B7"/>
    <w:rsid w:val="00F663FF"/>
    <w:rsid w:val="00F66B40"/>
    <w:rsid w:val="00F66F55"/>
    <w:rsid w:val="00F673AD"/>
    <w:rsid w:val="00F676EA"/>
    <w:rsid w:val="00F67AF3"/>
    <w:rsid w:val="00F67F1B"/>
    <w:rsid w:val="00F7027E"/>
    <w:rsid w:val="00F70772"/>
    <w:rsid w:val="00F71817"/>
    <w:rsid w:val="00F719C4"/>
    <w:rsid w:val="00F71BBA"/>
    <w:rsid w:val="00F72737"/>
    <w:rsid w:val="00F7291A"/>
    <w:rsid w:val="00F72DE7"/>
    <w:rsid w:val="00F72E02"/>
    <w:rsid w:val="00F7325F"/>
    <w:rsid w:val="00F73394"/>
    <w:rsid w:val="00F73D89"/>
    <w:rsid w:val="00F748DB"/>
    <w:rsid w:val="00F74BBB"/>
    <w:rsid w:val="00F758FC"/>
    <w:rsid w:val="00F75A31"/>
    <w:rsid w:val="00F75D5E"/>
    <w:rsid w:val="00F7785C"/>
    <w:rsid w:val="00F77EDC"/>
    <w:rsid w:val="00F80214"/>
    <w:rsid w:val="00F813FC"/>
    <w:rsid w:val="00F816D6"/>
    <w:rsid w:val="00F81744"/>
    <w:rsid w:val="00F82223"/>
    <w:rsid w:val="00F82580"/>
    <w:rsid w:val="00F830D0"/>
    <w:rsid w:val="00F83345"/>
    <w:rsid w:val="00F8349F"/>
    <w:rsid w:val="00F8377B"/>
    <w:rsid w:val="00F8407F"/>
    <w:rsid w:val="00F840E3"/>
    <w:rsid w:val="00F84922"/>
    <w:rsid w:val="00F84BA0"/>
    <w:rsid w:val="00F85914"/>
    <w:rsid w:val="00F85991"/>
    <w:rsid w:val="00F86D80"/>
    <w:rsid w:val="00F90291"/>
    <w:rsid w:val="00F90BCE"/>
    <w:rsid w:val="00F90E3C"/>
    <w:rsid w:val="00F92388"/>
    <w:rsid w:val="00F924B2"/>
    <w:rsid w:val="00F9268A"/>
    <w:rsid w:val="00F94102"/>
    <w:rsid w:val="00F943C0"/>
    <w:rsid w:val="00F94E91"/>
    <w:rsid w:val="00F94FD6"/>
    <w:rsid w:val="00F95055"/>
    <w:rsid w:val="00F9572B"/>
    <w:rsid w:val="00F95FCF"/>
    <w:rsid w:val="00F9625B"/>
    <w:rsid w:val="00F96263"/>
    <w:rsid w:val="00F9664B"/>
    <w:rsid w:val="00F97D23"/>
    <w:rsid w:val="00FA0224"/>
    <w:rsid w:val="00FA09A8"/>
    <w:rsid w:val="00FA09B9"/>
    <w:rsid w:val="00FA1195"/>
    <w:rsid w:val="00FA143A"/>
    <w:rsid w:val="00FA1AA2"/>
    <w:rsid w:val="00FA1E04"/>
    <w:rsid w:val="00FA1F6E"/>
    <w:rsid w:val="00FA2007"/>
    <w:rsid w:val="00FA3496"/>
    <w:rsid w:val="00FA3546"/>
    <w:rsid w:val="00FA35C3"/>
    <w:rsid w:val="00FA4023"/>
    <w:rsid w:val="00FA4061"/>
    <w:rsid w:val="00FA51AE"/>
    <w:rsid w:val="00FA5853"/>
    <w:rsid w:val="00FA66A1"/>
    <w:rsid w:val="00FA66F8"/>
    <w:rsid w:val="00FA7010"/>
    <w:rsid w:val="00FA704B"/>
    <w:rsid w:val="00FA76A8"/>
    <w:rsid w:val="00FB0EFD"/>
    <w:rsid w:val="00FB1390"/>
    <w:rsid w:val="00FB1A55"/>
    <w:rsid w:val="00FB2174"/>
    <w:rsid w:val="00FB24CB"/>
    <w:rsid w:val="00FB26AB"/>
    <w:rsid w:val="00FB29FA"/>
    <w:rsid w:val="00FB36F1"/>
    <w:rsid w:val="00FB3A33"/>
    <w:rsid w:val="00FB3CA4"/>
    <w:rsid w:val="00FB54E7"/>
    <w:rsid w:val="00FB63FD"/>
    <w:rsid w:val="00FB65C1"/>
    <w:rsid w:val="00FB70F9"/>
    <w:rsid w:val="00FB78CA"/>
    <w:rsid w:val="00FB7E1F"/>
    <w:rsid w:val="00FC0002"/>
    <w:rsid w:val="00FC0C00"/>
    <w:rsid w:val="00FC1BB8"/>
    <w:rsid w:val="00FC1F53"/>
    <w:rsid w:val="00FC2783"/>
    <w:rsid w:val="00FC28D0"/>
    <w:rsid w:val="00FC360A"/>
    <w:rsid w:val="00FC3F84"/>
    <w:rsid w:val="00FC4168"/>
    <w:rsid w:val="00FC4F05"/>
    <w:rsid w:val="00FC4FDF"/>
    <w:rsid w:val="00FC518E"/>
    <w:rsid w:val="00FC57FE"/>
    <w:rsid w:val="00FC5AD5"/>
    <w:rsid w:val="00FC5E15"/>
    <w:rsid w:val="00FC613E"/>
    <w:rsid w:val="00FC672B"/>
    <w:rsid w:val="00FC6CA3"/>
    <w:rsid w:val="00FC72C8"/>
    <w:rsid w:val="00FC76FF"/>
    <w:rsid w:val="00FD087C"/>
    <w:rsid w:val="00FD18EA"/>
    <w:rsid w:val="00FD2C22"/>
    <w:rsid w:val="00FD2F93"/>
    <w:rsid w:val="00FD32FC"/>
    <w:rsid w:val="00FD37C0"/>
    <w:rsid w:val="00FD3878"/>
    <w:rsid w:val="00FD3942"/>
    <w:rsid w:val="00FD3BF8"/>
    <w:rsid w:val="00FD3C69"/>
    <w:rsid w:val="00FD40CF"/>
    <w:rsid w:val="00FD4CB8"/>
    <w:rsid w:val="00FD4CFC"/>
    <w:rsid w:val="00FD50C7"/>
    <w:rsid w:val="00FD513B"/>
    <w:rsid w:val="00FD5579"/>
    <w:rsid w:val="00FD563D"/>
    <w:rsid w:val="00FD56B5"/>
    <w:rsid w:val="00FD5ACA"/>
    <w:rsid w:val="00FD5B99"/>
    <w:rsid w:val="00FD5D4D"/>
    <w:rsid w:val="00FD67C5"/>
    <w:rsid w:val="00FD70A6"/>
    <w:rsid w:val="00FD7601"/>
    <w:rsid w:val="00FD7C19"/>
    <w:rsid w:val="00FE05F9"/>
    <w:rsid w:val="00FE0EA5"/>
    <w:rsid w:val="00FE0F21"/>
    <w:rsid w:val="00FE1CCD"/>
    <w:rsid w:val="00FE1ED3"/>
    <w:rsid w:val="00FE22E4"/>
    <w:rsid w:val="00FE2503"/>
    <w:rsid w:val="00FE2769"/>
    <w:rsid w:val="00FE340E"/>
    <w:rsid w:val="00FE348C"/>
    <w:rsid w:val="00FE35D5"/>
    <w:rsid w:val="00FE43C7"/>
    <w:rsid w:val="00FE4BF7"/>
    <w:rsid w:val="00FE590E"/>
    <w:rsid w:val="00FE5FE3"/>
    <w:rsid w:val="00FE6383"/>
    <w:rsid w:val="00FE7729"/>
    <w:rsid w:val="00FE7734"/>
    <w:rsid w:val="00FE7AD4"/>
    <w:rsid w:val="00FE7FEB"/>
    <w:rsid w:val="00FF0040"/>
    <w:rsid w:val="00FF05A9"/>
    <w:rsid w:val="00FF090F"/>
    <w:rsid w:val="00FF0954"/>
    <w:rsid w:val="00FF0B83"/>
    <w:rsid w:val="00FF13D6"/>
    <w:rsid w:val="00FF1563"/>
    <w:rsid w:val="00FF18AA"/>
    <w:rsid w:val="00FF1EFC"/>
    <w:rsid w:val="00FF2BC5"/>
    <w:rsid w:val="00FF322C"/>
    <w:rsid w:val="00FF3F8A"/>
    <w:rsid w:val="00FF462C"/>
    <w:rsid w:val="00FF4B49"/>
    <w:rsid w:val="00FF4C68"/>
    <w:rsid w:val="00FF53AB"/>
    <w:rsid w:val="00FF5928"/>
    <w:rsid w:val="00FF64FE"/>
    <w:rsid w:val="00FF6888"/>
    <w:rsid w:val="00FF6F98"/>
    <w:rsid w:val="00FF7344"/>
    <w:rsid w:val="00FF7D24"/>
    <w:rsid w:val="0107D11F"/>
    <w:rsid w:val="01A6FF99"/>
    <w:rsid w:val="0202B2C8"/>
    <w:rsid w:val="02750F85"/>
    <w:rsid w:val="03012342"/>
    <w:rsid w:val="0311A896"/>
    <w:rsid w:val="03ADD81C"/>
    <w:rsid w:val="03B37498"/>
    <w:rsid w:val="04A922F3"/>
    <w:rsid w:val="04FA3850"/>
    <w:rsid w:val="0560322B"/>
    <w:rsid w:val="05ADAC5B"/>
    <w:rsid w:val="05B6D374"/>
    <w:rsid w:val="06153C21"/>
    <w:rsid w:val="069D490F"/>
    <w:rsid w:val="06E4E166"/>
    <w:rsid w:val="083DCBD6"/>
    <w:rsid w:val="083F5A2F"/>
    <w:rsid w:val="085DD221"/>
    <w:rsid w:val="089DE9CE"/>
    <w:rsid w:val="09670958"/>
    <w:rsid w:val="0986FF52"/>
    <w:rsid w:val="0A5E13C7"/>
    <w:rsid w:val="0A958B08"/>
    <w:rsid w:val="0A9DFA3D"/>
    <w:rsid w:val="0AACC1CF"/>
    <w:rsid w:val="0AE62731"/>
    <w:rsid w:val="0AEF8A39"/>
    <w:rsid w:val="0AFB00C3"/>
    <w:rsid w:val="0BC31F77"/>
    <w:rsid w:val="0BCC0C7D"/>
    <w:rsid w:val="0C081A48"/>
    <w:rsid w:val="0C86D2AF"/>
    <w:rsid w:val="0CA5859A"/>
    <w:rsid w:val="0CDE2E4D"/>
    <w:rsid w:val="0DC6D86C"/>
    <w:rsid w:val="0E3479CA"/>
    <w:rsid w:val="0F1B75E4"/>
    <w:rsid w:val="0F51A904"/>
    <w:rsid w:val="0F69473D"/>
    <w:rsid w:val="0F9F2B56"/>
    <w:rsid w:val="10EDF4D8"/>
    <w:rsid w:val="1171595D"/>
    <w:rsid w:val="119A17D0"/>
    <w:rsid w:val="11DD6321"/>
    <w:rsid w:val="121C7ECD"/>
    <w:rsid w:val="12272E91"/>
    <w:rsid w:val="12BA0B65"/>
    <w:rsid w:val="12D967A2"/>
    <w:rsid w:val="12FEAB23"/>
    <w:rsid w:val="1318563D"/>
    <w:rsid w:val="1322476C"/>
    <w:rsid w:val="132367A7"/>
    <w:rsid w:val="138AD47D"/>
    <w:rsid w:val="139B1D94"/>
    <w:rsid w:val="14191DFC"/>
    <w:rsid w:val="1424C901"/>
    <w:rsid w:val="1592CB86"/>
    <w:rsid w:val="173DD110"/>
    <w:rsid w:val="18220596"/>
    <w:rsid w:val="188E14A6"/>
    <w:rsid w:val="18B482A7"/>
    <w:rsid w:val="18DA0E65"/>
    <w:rsid w:val="18FFAE87"/>
    <w:rsid w:val="191061A6"/>
    <w:rsid w:val="194C241A"/>
    <w:rsid w:val="19A1F75E"/>
    <w:rsid w:val="19BEC328"/>
    <w:rsid w:val="1AA1DF4B"/>
    <w:rsid w:val="1B1E4989"/>
    <w:rsid w:val="1C2AA1E8"/>
    <w:rsid w:val="1C974C9E"/>
    <w:rsid w:val="1DDD6F1C"/>
    <w:rsid w:val="1DE65E52"/>
    <w:rsid w:val="1E2C1D3E"/>
    <w:rsid w:val="1E47FE23"/>
    <w:rsid w:val="1E9317D0"/>
    <w:rsid w:val="1E982493"/>
    <w:rsid w:val="1F1AF832"/>
    <w:rsid w:val="1F29EF90"/>
    <w:rsid w:val="1F35FFC4"/>
    <w:rsid w:val="2024064E"/>
    <w:rsid w:val="20549F55"/>
    <w:rsid w:val="208E2124"/>
    <w:rsid w:val="20E70970"/>
    <w:rsid w:val="21318528"/>
    <w:rsid w:val="2131DDFF"/>
    <w:rsid w:val="21F58AEC"/>
    <w:rsid w:val="21FFB37B"/>
    <w:rsid w:val="2217A8D1"/>
    <w:rsid w:val="22563115"/>
    <w:rsid w:val="227B2907"/>
    <w:rsid w:val="23F83413"/>
    <w:rsid w:val="2429A631"/>
    <w:rsid w:val="2443F227"/>
    <w:rsid w:val="248C62EE"/>
    <w:rsid w:val="253DFB29"/>
    <w:rsid w:val="255176F3"/>
    <w:rsid w:val="2579DD52"/>
    <w:rsid w:val="265CC8D9"/>
    <w:rsid w:val="27899A7B"/>
    <w:rsid w:val="27DAE75F"/>
    <w:rsid w:val="289DA7A0"/>
    <w:rsid w:val="28CF0645"/>
    <w:rsid w:val="28FF2D84"/>
    <w:rsid w:val="293C3FF1"/>
    <w:rsid w:val="29731E76"/>
    <w:rsid w:val="297BDA0B"/>
    <w:rsid w:val="29806552"/>
    <w:rsid w:val="29997C67"/>
    <w:rsid w:val="29B9A3F8"/>
    <w:rsid w:val="29EA3714"/>
    <w:rsid w:val="29FB396A"/>
    <w:rsid w:val="2A2CAA56"/>
    <w:rsid w:val="2AEADF6D"/>
    <w:rsid w:val="2B113322"/>
    <w:rsid w:val="2B2F63F9"/>
    <w:rsid w:val="2BAE044D"/>
    <w:rsid w:val="2BC4B008"/>
    <w:rsid w:val="2C2E289E"/>
    <w:rsid w:val="2C818894"/>
    <w:rsid w:val="2D1FD4C2"/>
    <w:rsid w:val="2E3AB016"/>
    <w:rsid w:val="2E853E04"/>
    <w:rsid w:val="2EAE427D"/>
    <w:rsid w:val="2F7C6904"/>
    <w:rsid w:val="2FA88185"/>
    <w:rsid w:val="312D5593"/>
    <w:rsid w:val="3178A46B"/>
    <w:rsid w:val="320CDDBF"/>
    <w:rsid w:val="323D73C1"/>
    <w:rsid w:val="323FC9A7"/>
    <w:rsid w:val="326158CD"/>
    <w:rsid w:val="335D9FC3"/>
    <w:rsid w:val="3365ECD8"/>
    <w:rsid w:val="34389F00"/>
    <w:rsid w:val="34B32474"/>
    <w:rsid w:val="352DB404"/>
    <w:rsid w:val="354EF2CB"/>
    <w:rsid w:val="35B2E7B6"/>
    <w:rsid w:val="3665ABC0"/>
    <w:rsid w:val="370BB7A7"/>
    <w:rsid w:val="37D4BDA0"/>
    <w:rsid w:val="38B21F22"/>
    <w:rsid w:val="3923F9D1"/>
    <w:rsid w:val="3994CF11"/>
    <w:rsid w:val="39D50571"/>
    <w:rsid w:val="3A60E1A7"/>
    <w:rsid w:val="3AE6AD2E"/>
    <w:rsid w:val="3B0CB94E"/>
    <w:rsid w:val="3B34C51E"/>
    <w:rsid w:val="3B480167"/>
    <w:rsid w:val="3BBC08ED"/>
    <w:rsid w:val="3CB17111"/>
    <w:rsid w:val="3CCC7047"/>
    <w:rsid w:val="3D029AE3"/>
    <w:rsid w:val="3D9DCCAF"/>
    <w:rsid w:val="3DC4DB4E"/>
    <w:rsid w:val="3ECF76DD"/>
    <w:rsid w:val="3F60EEAB"/>
    <w:rsid w:val="40661AAB"/>
    <w:rsid w:val="408EF675"/>
    <w:rsid w:val="4137AC74"/>
    <w:rsid w:val="41B48FEF"/>
    <w:rsid w:val="41FA9CF8"/>
    <w:rsid w:val="422274A9"/>
    <w:rsid w:val="42D106F4"/>
    <w:rsid w:val="433A8267"/>
    <w:rsid w:val="4383180B"/>
    <w:rsid w:val="43EB1534"/>
    <w:rsid w:val="4466EF08"/>
    <w:rsid w:val="44C6CEA9"/>
    <w:rsid w:val="458A5931"/>
    <w:rsid w:val="469FC128"/>
    <w:rsid w:val="46CAA190"/>
    <w:rsid w:val="46E2B6EC"/>
    <w:rsid w:val="4700ABFA"/>
    <w:rsid w:val="4702032A"/>
    <w:rsid w:val="4748E5CC"/>
    <w:rsid w:val="48247C81"/>
    <w:rsid w:val="484ECEBB"/>
    <w:rsid w:val="4899E5FD"/>
    <w:rsid w:val="495A9037"/>
    <w:rsid w:val="49C318F8"/>
    <w:rsid w:val="4B2D9F95"/>
    <w:rsid w:val="4B65CF8F"/>
    <w:rsid w:val="4BA04960"/>
    <w:rsid w:val="4C2D35C3"/>
    <w:rsid w:val="4D003FD1"/>
    <w:rsid w:val="4D933F35"/>
    <w:rsid w:val="4D9EA389"/>
    <w:rsid w:val="4E12B9CC"/>
    <w:rsid w:val="4E3A8367"/>
    <w:rsid w:val="4F14F50F"/>
    <w:rsid w:val="4F3ACF54"/>
    <w:rsid w:val="502F8F48"/>
    <w:rsid w:val="50DDEE33"/>
    <w:rsid w:val="51061E7E"/>
    <w:rsid w:val="5163DF3F"/>
    <w:rsid w:val="519C6620"/>
    <w:rsid w:val="51ACB674"/>
    <w:rsid w:val="522AF50E"/>
    <w:rsid w:val="52CBC90A"/>
    <w:rsid w:val="52D68E47"/>
    <w:rsid w:val="530C7011"/>
    <w:rsid w:val="53C043C9"/>
    <w:rsid w:val="5427D6C7"/>
    <w:rsid w:val="546424B3"/>
    <w:rsid w:val="54DD999B"/>
    <w:rsid w:val="54F332EB"/>
    <w:rsid w:val="55B5AAC4"/>
    <w:rsid w:val="564B3A4D"/>
    <w:rsid w:val="56E7740C"/>
    <w:rsid w:val="56FBE5D3"/>
    <w:rsid w:val="5730ECD4"/>
    <w:rsid w:val="575E0D77"/>
    <w:rsid w:val="585EBB20"/>
    <w:rsid w:val="5890E45C"/>
    <w:rsid w:val="58A0D169"/>
    <w:rsid w:val="58B5E620"/>
    <w:rsid w:val="58D9420E"/>
    <w:rsid w:val="58F7C17E"/>
    <w:rsid w:val="59127955"/>
    <w:rsid w:val="591693A1"/>
    <w:rsid w:val="59B5D7D3"/>
    <w:rsid w:val="59D13DB6"/>
    <w:rsid w:val="5A5E00AA"/>
    <w:rsid w:val="5AA7CFB9"/>
    <w:rsid w:val="5B409311"/>
    <w:rsid w:val="5B91B941"/>
    <w:rsid w:val="5D39C5DF"/>
    <w:rsid w:val="5D8A9D44"/>
    <w:rsid w:val="5D971F19"/>
    <w:rsid w:val="5DCB8893"/>
    <w:rsid w:val="5E053A36"/>
    <w:rsid w:val="5E3F20D5"/>
    <w:rsid w:val="5ED4B442"/>
    <w:rsid w:val="5EFE739C"/>
    <w:rsid w:val="5F0180CB"/>
    <w:rsid w:val="5F1072EA"/>
    <w:rsid w:val="5F54A9CD"/>
    <w:rsid w:val="5FFD56AA"/>
    <w:rsid w:val="600D7B5E"/>
    <w:rsid w:val="620D83F4"/>
    <w:rsid w:val="6278B935"/>
    <w:rsid w:val="62CB87F9"/>
    <w:rsid w:val="632A021C"/>
    <w:rsid w:val="635F63BC"/>
    <w:rsid w:val="637E05B0"/>
    <w:rsid w:val="637E353E"/>
    <w:rsid w:val="63B35EC8"/>
    <w:rsid w:val="63E7971D"/>
    <w:rsid w:val="64579B20"/>
    <w:rsid w:val="647D3D68"/>
    <w:rsid w:val="662A7B1A"/>
    <w:rsid w:val="6661A71A"/>
    <w:rsid w:val="674D9C63"/>
    <w:rsid w:val="677AA3E8"/>
    <w:rsid w:val="67A5CA1B"/>
    <w:rsid w:val="67A8EA28"/>
    <w:rsid w:val="67FE299E"/>
    <w:rsid w:val="682952F2"/>
    <w:rsid w:val="6861E5E5"/>
    <w:rsid w:val="691D27E1"/>
    <w:rsid w:val="692A731B"/>
    <w:rsid w:val="69A84092"/>
    <w:rsid w:val="6A63C29B"/>
    <w:rsid w:val="6B719323"/>
    <w:rsid w:val="6B829266"/>
    <w:rsid w:val="6BB0F7A1"/>
    <w:rsid w:val="6BB16DD0"/>
    <w:rsid w:val="6CAB8DDB"/>
    <w:rsid w:val="6D076F40"/>
    <w:rsid w:val="6D0DB4E1"/>
    <w:rsid w:val="6D882890"/>
    <w:rsid w:val="6DD5D573"/>
    <w:rsid w:val="6DFED0B0"/>
    <w:rsid w:val="6E103AA4"/>
    <w:rsid w:val="6E6272F4"/>
    <w:rsid w:val="6E9C86BD"/>
    <w:rsid w:val="6EAECBA4"/>
    <w:rsid w:val="6EF28A89"/>
    <w:rsid w:val="6EF3AC5C"/>
    <w:rsid w:val="702BDB00"/>
    <w:rsid w:val="7072AC0A"/>
    <w:rsid w:val="70923150"/>
    <w:rsid w:val="70C0FF53"/>
    <w:rsid w:val="7172A667"/>
    <w:rsid w:val="7181F344"/>
    <w:rsid w:val="7183D652"/>
    <w:rsid w:val="72EC474B"/>
    <w:rsid w:val="735B32B0"/>
    <w:rsid w:val="7382FCDE"/>
    <w:rsid w:val="73CF62B7"/>
    <w:rsid w:val="74762C15"/>
    <w:rsid w:val="75903D9E"/>
    <w:rsid w:val="761B3A7A"/>
    <w:rsid w:val="762C9A8A"/>
    <w:rsid w:val="76D89FC4"/>
    <w:rsid w:val="7801D922"/>
    <w:rsid w:val="78590490"/>
    <w:rsid w:val="78DFD716"/>
    <w:rsid w:val="7A135B9F"/>
    <w:rsid w:val="7A155180"/>
    <w:rsid w:val="7A5A9C24"/>
    <w:rsid w:val="7AE2F9CD"/>
    <w:rsid w:val="7B62EB4E"/>
    <w:rsid w:val="7B6C1CFD"/>
    <w:rsid w:val="7BCDB329"/>
    <w:rsid w:val="7CC18EC4"/>
    <w:rsid w:val="7D45DAB4"/>
    <w:rsid w:val="7DBB0EB3"/>
    <w:rsid w:val="7E3C9FD8"/>
    <w:rsid w:val="7E485B3D"/>
    <w:rsid w:val="7E551C38"/>
    <w:rsid w:val="7E58CB47"/>
    <w:rsid w:val="7EB28167"/>
    <w:rsid w:val="7EF29336"/>
    <w:rsid w:val="7F4E4902"/>
    <w:rsid w:val="7F93F8AA"/>
    <w:rsid w:val="7FAA9B7F"/>
    <w:rsid w:val="7FAE93F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6CBDE"/>
  <w15:docId w15:val="{0D756B60-393D-2D4F-A40A-3896CDB6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bCs/>
        <w:color w:val="000000" w:themeColor="text1"/>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AEF"/>
    <w:rPr>
      <w:rFonts w:ascii="Times New Roman" w:eastAsia="Times New Roman" w:hAnsi="Times New Roman"/>
      <w:bCs w:val="0"/>
      <w:color w:val="auto"/>
    </w:rPr>
  </w:style>
  <w:style w:type="paragraph" w:styleId="Heading1">
    <w:name w:val="heading 1"/>
    <w:basedOn w:val="Normal"/>
    <w:next w:val="Normal"/>
    <w:link w:val="Heading1Char"/>
    <w:uiPriority w:val="9"/>
    <w:qFormat/>
    <w:rsid w:val="001D7C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C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C0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D7C0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1F9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21F9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msonormal"/>
    <w:basedOn w:val="Normal"/>
    <w:rsid w:val="00002309"/>
    <w:pPr>
      <w:spacing w:before="100" w:beforeAutospacing="1" w:after="100" w:afterAutospacing="1"/>
    </w:pPr>
    <w:rPr>
      <w:bCs/>
    </w:rPr>
  </w:style>
  <w:style w:type="paragraph" w:styleId="NormalWeb">
    <w:name w:val="Normal (Web)"/>
    <w:basedOn w:val="Normal"/>
    <w:uiPriority w:val="99"/>
    <w:unhideWhenUsed/>
    <w:rsid w:val="00002309"/>
    <w:pPr>
      <w:spacing w:before="100" w:beforeAutospacing="1" w:after="100" w:afterAutospacing="1"/>
    </w:pPr>
    <w:rPr>
      <w:bCs/>
    </w:rPr>
  </w:style>
  <w:style w:type="character" w:styleId="Strong">
    <w:name w:val="Strong"/>
    <w:basedOn w:val="DefaultParagraphFont"/>
    <w:uiPriority w:val="22"/>
    <w:qFormat/>
    <w:rsid w:val="00002309"/>
    <w:rPr>
      <w:b/>
      <w:bCs w:val="0"/>
    </w:rPr>
  </w:style>
  <w:style w:type="paragraph" w:styleId="ListParagraph">
    <w:name w:val="List Paragraph"/>
    <w:basedOn w:val="Normal"/>
    <w:uiPriority w:val="34"/>
    <w:qFormat/>
    <w:rsid w:val="00BA586B"/>
    <w:pPr>
      <w:ind w:left="720"/>
      <w:contextualSpacing/>
    </w:pPr>
  </w:style>
  <w:style w:type="character" w:styleId="Hyperlink">
    <w:name w:val="Hyperlink"/>
    <w:basedOn w:val="DefaultParagraphFont"/>
    <w:uiPriority w:val="99"/>
    <w:unhideWhenUsed/>
    <w:rsid w:val="00342266"/>
    <w:rPr>
      <w:color w:val="0563C1" w:themeColor="hyperlink"/>
      <w:u w:val="single"/>
    </w:rPr>
  </w:style>
  <w:style w:type="character" w:styleId="UnresolvedMention">
    <w:name w:val="Unresolved Mention"/>
    <w:basedOn w:val="DefaultParagraphFont"/>
    <w:uiPriority w:val="99"/>
    <w:semiHidden/>
    <w:unhideWhenUsed/>
    <w:rsid w:val="00342266"/>
    <w:rPr>
      <w:color w:val="605E5C"/>
      <w:shd w:val="clear" w:color="auto" w:fill="E1DFDD"/>
    </w:rPr>
  </w:style>
  <w:style w:type="table" w:styleId="TableGrid">
    <w:name w:val="Table Grid"/>
    <w:basedOn w:val="TableNormal"/>
    <w:uiPriority w:val="39"/>
    <w:rsid w:val="006E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120B"/>
    <w:pPr>
      <w:spacing w:after="200"/>
    </w:pPr>
    <w:rPr>
      <w:i/>
      <w:iCs/>
      <w:color w:val="44546A" w:themeColor="text2"/>
      <w:sz w:val="18"/>
      <w:szCs w:val="18"/>
    </w:rPr>
  </w:style>
  <w:style w:type="character" w:styleId="Emphasis">
    <w:name w:val="Emphasis"/>
    <w:basedOn w:val="DefaultParagraphFont"/>
    <w:uiPriority w:val="20"/>
    <w:qFormat/>
    <w:rsid w:val="008C63AC"/>
    <w:rPr>
      <w:i/>
      <w:iCs/>
    </w:rPr>
  </w:style>
  <w:style w:type="character" w:styleId="CommentReference">
    <w:name w:val="annotation reference"/>
    <w:basedOn w:val="DefaultParagraphFont"/>
    <w:uiPriority w:val="99"/>
    <w:semiHidden/>
    <w:unhideWhenUsed/>
    <w:rsid w:val="00E3654A"/>
    <w:rPr>
      <w:sz w:val="16"/>
      <w:szCs w:val="16"/>
    </w:rPr>
  </w:style>
  <w:style w:type="paragraph" w:styleId="CommentText">
    <w:name w:val="annotation text"/>
    <w:basedOn w:val="Normal"/>
    <w:link w:val="CommentTextChar"/>
    <w:uiPriority w:val="99"/>
    <w:semiHidden/>
    <w:unhideWhenUsed/>
    <w:rsid w:val="00E3654A"/>
    <w:rPr>
      <w:sz w:val="20"/>
      <w:szCs w:val="20"/>
    </w:rPr>
  </w:style>
  <w:style w:type="character" w:customStyle="1" w:styleId="CommentTextChar">
    <w:name w:val="Comment Text Char"/>
    <w:basedOn w:val="DefaultParagraphFont"/>
    <w:link w:val="CommentText"/>
    <w:uiPriority w:val="99"/>
    <w:semiHidden/>
    <w:rsid w:val="00E3654A"/>
    <w:rPr>
      <w:rFonts w:ascii="Times New Roman" w:eastAsia="Times New Roman" w:hAnsi="Times New Roman"/>
      <w:bCs w:val="0"/>
      <w:color w:val="auto"/>
      <w:sz w:val="20"/>
      <w:szCs w:val="20"/>
    </w:rPr>
  </w:style>
  <w:style w:type="paragraph" w:styleId="CommentSubject">
    <w:name w:val="annotation subject"/>
    <w:basedOn w:val="CommentText"/>
    <w:next w:val="CommentText"/>
    <w:link w:val="CommentSubjectChar"/>
    <w:uiPriority w:val="99"/>
    <w:semiHidden/>
    <w:unhideWhenUsed/>
    <w:rsid w:val="00E3654A"/>
    <w:rPr>
      <w:b/>
      <w:bCs/>
    </w:rPr>
  </w:style>
  <w:style w:type="character" w:customStyle="1" w:styleId="CommentSubjectChar">
    <w:name w:val="Comment Subject Char"/>
    <w:basedOn w:val="CommentTextChar"/>
    <w:link w:val="CommentSubject"/>
    <w:uiPriority w:val="99"/>
    <w:semiHidden/>
    <w:rsid w:val="00E3654A"/>
    <w:rPr>
      <w:rFonts w:ascii="Times New Roman" w:eastAsia="Times New Roman" w:hAnsi="Times New Roman"/>
      <w:b/>
      <w:bCs/>
      <w:color w:val="auto"/>
      <w:sz w:val="20"/>
      <w:szCs w:val="20"/>
    </w:rPr>
  </w:style>
  <w:style w:type="paragraph" w:styleId="Revision">
    <w:name w:val="Revision"/>
    <w:hidden/>
    <w:uiPriority w:val="99"/>
    <w:semiHidden/>
    <w:rsid w:val="00B33D78"/>
    <w:rPr>
      <w:rFonts w:ascii="Times New Roman" w:eastAsia="Times New Roman" w:hAnsi="Times New Roman"/>
      <w:bCs w:val="0"/>
      <w:color w:val="auto"/>
    </w:rPr>
  </w:style>
  <w:style w:type="paragraph" w:styleId="Header">
    <w:name w:val="header"/>
    <w:basedOn w:val="Normal"/>
    <w:link w:val="HeaderChar"/>
    <w:uiPriority w:val="99"/>
    <w:unhideWhenUsed/>
    <w:rsid w:val="005932DF"/>
    <w:pPr>
      <w:tabs>
        <w:tab w:val="center" w:pos="4680"/>
        <w:tab w:val="right" w:pos="9360"/>
      </w:tabs>
    </w:pPr>
  </w:style>
  <w:style w:type="character" w:customStyle="1" w:styleId="HeaderChar">
    <w:name w:val="Header Char"/>
    <w:basedOn w:val="DefaultParagraphFont"/>
    <w:link w:val="Header"/>
    <w:uiPriority w:val="99"/>
    <w:rsid w:val="005932DF"/>
    <w:rPr>
      <w:rFonts w:ascii="Times New Roman" w:eastAsia="Times New Roman" w:hAnsi="Times New Roman"/>
      <w:bCs w:val="0"/>
      <w:color w:val="auto"/>
    </w:rPr>
  </w:style>
  <w:style w:type="paragraph" w:styleId="Footer">
    <w:name w:val="footer"/>
    <w:basedOn w:val="Normal"/>
    <w:link w:val="FooterChar"/>
    <w:uiPriority w:val="99"/>
    <w:unhideWhenUsed/>
    <w:rsid w:val="005932DF"/>
    <w:pPr>
      <w:tabs>
        <w:tab w:val="center" w:pos="4680"/>
        <w:tab w:val="right" w:pos="9360"/>
      </w:tabs>
    </w:pPr>
  </w:style>
  <w:style w:type="character" w:customStyle="1" w:styleId="FooterChar">
    <w:name w:val="Footer Char"/>
    <w:basedOn w:val="DefaultParagraphFont"/>
    <w:link w:val="Footer"/>
    <w:uiPriority w:val="99"/>
    <w:rsid w:val="005932DF"/>
    <w:rPr>
      <w:rFonts w:ascii="Times New Roman" w:eastAsia="Times New Roman" w:hAnsi="Times New Roman"/>
      <w:bCs w:val="0"/>
      <w:color w:val="auto"/>
    </w:rPr>
  </w:style>
  <w:style w:type="character" w:styleId="PageNumber">
    <w:name w:val="page number"/>
    <w:basedOn w:val="DefaultParagraphFont"/>
    <w:uiPriority w:val="99"/>
    <w:semiHidden/>
    <w:unhideWhenUsed/>
    <w:rsid w:val="005932DF"/>
  </w:style>
  <w:style w:type="character" w:styleId="FollowedHyperlink">
    <w:name w:val="FollowedHyperlink"/>
    <w:basedOn w:val="DefaultParagraphFont"/>
    <w:uiPriority w:val="99"/>
    <w:semiHidden/>
    <w:unhideWhenUsed/>
    <w:rsid w:val="00970764"/>
    <w:rPr>
      <w:color w:val="954F72" w:themeColor="followedHyperlink"/>
      <w:u w:val="single"/>
    </w:rPr>
  </w:style>
  <w:style w:type="character" w:customStyle="1" w:styleId="epub-sectiontitle">
    <w:name w:val="epub-section__title"/>
    <w:basedOn w:val="DefaultParagraphFont"/>
    <w:rsid w:val="00945AA2"/>
  </w:style>
  <w:style w:type="table" w:styleId="PlainTable5">
    <w:name w:val="Plain Table 5"/>
    <w:basedOn w:val="TableNormal"/>
    <w:uiPriority w:val="45"/>
    <w:rsid w:val="003926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1D7C0F"/>
    <w:rPr>
      <w:rFonts w:asciiTheme="majorHAnsi" w:eastAsiaTheme="majorEastAsia" w:hAnsiTheme="majorHAnsi" w:cstheme="majorBidi"/>
      <w:bCs w:val="0"/>
      <w:color w:val="2F5496" w:themeColor="accent1" w:themeShade="BF"/>
      <w:sz w:val="26"/>
      <w:szCs w:val="26"/>
    </w:rPr>
  </w:style>
  <w:style w:type="character" w:customStyle="1" w:styleId="Heading1Char">
    <w:name w:val="Heading 1 Char"/>
    <w:basedOn w:val="DefaultParagraphFont"/>
    <w:link w:val="Heading1"/>
    <w:uiPriority w:val="9"/>
    <w:rsid w:val="001D7C0F"/>
    <w:rPr>
      <w:rFonts w:asciiTheme="majorHAnsi" w:eastAsiaTheme="majorEastAsia" w:hAnsiTheme="majorHAnsi" w:cstheme="majorBidi"/>
      <w:bCs w:val="0"/>
      <w:color w:val="2F5496" w:themeColor="accent1" w:themeShade="BF"/>
      <w:sz w:val="32"/>
      <w:szCs w:val="32"/>
    </w:rPr>
  </w:style>
  <w:style w:type="character" w:customStyle="1" w:styleId="Heading3Char">
    <w:name w:val="Heading 3 Char"/>
    <w:basedOn w:val="DefaultParagraphFont"/>
    <w:link w:val="Heading3"/>
    <w:uiPriority w:val="9"/>
    <w:rsid w:val="001D7C0F"/>
    <w:rPr>
      <w:rFonts w:asciiTheme="majorHAnsi" w:eastAsiaTheme="majorEastAsia" w:hAnsiTheme="majorHAnsi" w:cstheme="majorBidi"/>
      <w:bCs w:val="0"/>
      <w:color w:val="1F3763" w:themeColor="accent1" w:themeShade="7F"/>
    </w:rPr>
  </w:style>
  <w:style w:type="character" w:styleId="SubtleReference">
    <w:name w:val="Subtle Reference"/>
    <w:basedOn w:val="DefaultParagraphFont"/>
    <w:uiPriority w:val="31"/>
    <w:qFormat/>
    <w:rsid w:val="001D7C0F"/>
    <w:rPr>
      <w:smallCaps/>
      <w:color w:val="5A5A5A" w:themeColor="text1" w:themeTint="A5"/>
    </w:rPr>
  </w:style>
  <w:style w:type="character" w:styleId="SubtleEmphasis">
    <w:name w:val="Subtle Emphasis"/>
    <w:basedOn w:val="DefaultParagraphFont"/>
    <w:uiPriority w:val="19"/>
    <w:qFormat/>
    <w:rsid w:val="001D7C0F"/>
    <w:rPr>
      <w:i/>
      <w:iCs/>
      <w:color w:val="404040" w:themeColor="text1" w:themeTint="BF"/>
    </w:rPr>
  </w:style>
  <w:style w:type="character" w:customStyle="1" w:styleId="Heading4Char">
    <w:name w:val="Heading 4 Char"/>
    <w:basedOn w:val="DefaultParagraphFont"/>
    <w:link w:val="Heading4"/>
    <w:uiPriority w:val="9"/>
    <w:rsid w:val="001D7C0F"/>
    <w:rPr>
      <w:rFonts w:asciiTheme="majorHAnsi" w:eastAsiaTheme="majorEastAsia" w:hAnsiTheme="majorHAnsi" w:cstheme="majorBidi"/>
      <w:bCs w:val="0"/>
      <w:i/>
      <w:iCs/>
      <w:color w:val="2F5496" w:themeColor="accent1" w:themeShade="BF"/>
    </w:rPr>
  </w:style>
  <w:style w:type="character" w:customStyle="1" w:styleId="Heading5Char">
    <w:name w:val="Heading 5 Char"/>
    <w:basedOn w:val="DefaultParagraphFont"/>
    <w:link w:val="Heading5"/>
    <w:uiPriority w:val="9"/>
    <w:rsid w:val="00721F9B"/>
    <w:rPr>
      <w:rFonts w:asciiTheme="majorHAnsi" w:eastAsiaTheme="majorEastAsia" w:hAnsiTheme="majorHAnsi" w:cstheme="majorBidi"/>
      <w:bCs w:val="0"/>
      <w:color w:val="2F5496" w:themeColor="accent1" w:themeShade="BF"/>
    </w:rPr>
  </w:style>
  <w:style w:type="character" w:customStyle="1" w:styleId="Heading6Char">
    <w:name w:val="Heading 6 Char"/>
    <w:basedOn w:val="DefaultParagraphFont"/>
    <w:link w:val="Heading6"/>
    <w:uiPriority w:val="9"/>
    <w:rsid w:val="00721F9B"/>
    <w:rPr>
      <w:rFonts w:asciiTheme="majorHAnsi" w:eastAsiaTheme="majorEastAsia" w:hAnsiTheme="majorHAnsi" w:cstheme="majorBidi"/>
      <w:bCs w:val="0"/>
      <w:color w:val="1F3763" w:themeColor="accent1" w:themeShade="7F"/>
    </w:rPr>
  </w:style>
  <w:style w:type="paragraph" w:styleId="Title">
    <w:name w:val="Title"/>
    <w:basedOn w:val="Normal"/>
    <w:next w:val="Normal"/>
    <w:link w:val="TitleChar"/>
    <w:uiPriority w:val="10"/>
    <w:qFormat/>
    <w:rsid w:val="00721F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9B"/>
    <w:rPr>
      <w:rFonts w:asciiTheme="majorHAnsi" w:eastAsiaTheme="majorEastAsia" w:hAnsiTheme="majorHAnsi" w:cstheme="majorBidi"/>
      <w:bCs w:val="0"/>
      <w:color w:val="auto"/>
      <w:spacing w:val="-10"/>
      <w:kern w:val="28"/>
      <w:sz w:val="56"/>
      <w:szCs w:val="56"/>
    </w:rPr>
  </w:style>
  <w:style w:type="paragraph" w:styleId="NoSpacing">
    <w:name w:val="No Spacing"/>
    <w:uiPriority w:val="1"/>
    <w:qFormat/>
    <w:rsid w:val="00721F9B"/>
    <w:rPr>
      <w:rFonts w:ascii="Times New Roman" w:eastAsia="Times New Roman" w:hAnsi="Times New Roman"/>
      <w:bCs w:val="0"/>
      <w:color w:val="auto"/>
    </w:rPr>
  </w:style>
  <w:style w:type="table" w:styleId="GridTable1Light-Accent1">
    <w:name w:val="Grid Table 1 Light Accent 1"/>
    <w:basedOn w:val="TableNormal"/>
    <w:uiPriority w:val="46"/>
    <w:rsid w:val="0049259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46BEA"/>
    <w:rPr>
      <w:sz w:val="20"/>
      <w:szCs w:val="20"/>
    </w:rPr>
  </w:style>
  <w:style w:type="character" w:customStyle="1" w:styleId="FootnoteTextChar">
    <w:name w:val="Footnote Text Char"/>
    <w:basedOn w:val="DefaultParagraphFont"/>
    <w:link w:val="FootnoteText"/>
    <w:uiPriority w:val="99"/>
    <w:semiHidden/>
    <w:rsid w:val="00946BEA"/>
    <w:rPr>
      <w:rFonts w:ascii="Times New Roman" w:eastAsia="Times New Roman" w:hAnsi="Times New Roman"/>
      <w:bCs w:val="0"/>
      <w:color w:val="auto"/>
      <w:sz w:val="20"/>
      <w:szCs w:val="20"/>
    </w:rPr>
  </w:style>
  <w:style w:type="character" w:styleId="FootnoteReference">
    <w:name w:val="footnote reference"/>
    <w:basedOn w:val="DefaultParagraphFont"/>
    <w:uiPriority w:val="99"/>
    <w:semiHidden/>
    <w:unhideWhenUsed/>
    <w:rsid w:val="00946B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908">
      <w:bodyDiv w:val="1"/>
      <w:marLeft w:val="0"/>
      <w:marRight w:val="0"/>
      <w:marTop w:val="0"/>
      <w:marBottom w:val="0"/>
      <w:divBdr>
        <w:top w:val="none" w:sz="0" w:space="0" w:color="auto"/>
        <w:left w:val="none" w:sz="0" w:space="0" w:color="auto"/>
        <w:bottom w:val="none" w:sz="0" w:space="0" w:color="auto"/>
        <w:right w:val="none" w:sz="0" w:space="0" w:color="auto"/>
      </w:divBdr>
    </w:div>
    <w:div w:id="5328208">
      <w:bodyDiv w:val="1"/>
      <w:marLeft w:val="0"/>
      <w:marRight w:val="0"/>
      <w:marTop w:val="0"/>
      <w:marBottom w:val="0"/>
      <w:divBdr>
        <w:top w:val="none" w:sz="0" w:space="0" w:color="auto"/>
        <w:left w:val="none" w:sz="0" w:space="0" w:color="auto"/>
        <w:bottom w:val="none" w:sz="0" w:space="0" w:color="auto"/>
        <w:right w:val="none" w:sz="0" w:space="0" w:color="auto"/>
      </w:divBdr>
    </w:div>
    <w:div w:id="8219581">
      <w:bodyDiv w:val="1"/>
      <w:marLeft w:val="0"/>
      <w:marRight w:val="0"/>
      <w:marTop w:val="0"/>
      <w:marBottom w:val="0"/>
      <w:divBdr>
        <w:top w:val="none" w:sz="0" w:space="0" w:color="auto"/>
        <w:left w:val="none" w:sz="0" w:space="0" w:color="auto"/>
        <w:bottom w:val="none" w:sz="0" w:space="0" w:color="auto"/>
        <w:right w:val="none" w:sz="0" w:space="0" w:color="auto"/>
      </w:divBdr>
      <w:divsChild>
        <w:div w:id="567812652">
          <w:marLeft w:val="480"/>
          <w:marRight w:val="0"/>
          <w:marTop w:val="0"/>
          <w:marBottom w:val="0"/>
          <w:divBdr>
            <w:top w:val="none" w:sz="0" w:space="0" w:color="auto"/>
            <w:left w:val="none" w:sz="0" w:space="0" w:color="auto"/>
            <w:bottom w:val="none" w:sz="0" w:space="0" w:color="auto"/>
            <w:right w:val="none" w:sz="0" w:space="0" w:color="auto"/>
          </w:divBdr>
          <w:divsChild>
            <w:div w:id="17715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369">
      <w:bodyDiv w:val="1"/>
      <w:marLeft w:val="0"/>
      <w:marRight w:val="0"/>
      <w:marTop w:val="0"/>
      <w:marBottom w:val="0"/>
      <w:divBdr>
        <w:top w:val="none" w:sz="0" w:space="0" w:color="auto"/>
        <w:left w:val="none" w:sz="0" w:space="0" w:color="auto"/>
        <w:bottom w:val="none" w:sz="0" w:space="0" w:color="auto"/>
        <w:right w:val="none" w:sz="0" w:space="0" w:color="auto"/>
      </w:divBdr>
    </w:div>
    <w:div w:id="23795837">
      <w:bodyDiv w:val="1"/>
      <w:marLeft w:val="0"/>
      <w:marRight w:val="0"/>
      <w:marTop w:val="0"/>
      <w:marBottom w:val="0"/>
      <w:divBdr>
        <w:top w:val="none" w:sz="0" w:space="0" w:color="auto"/>
        <w:left w:val="none" w:sz="0" w:space="0" w:color="auto"/>
        <w:bottom w:val="none" w:sz="0" w:space="0" w:color="auto"/>
        <w:right w:val="none" w:sz="0" w:space="0" w:color="auto"/>
      </w:divBdr>
    </w:div>
    <w:div w:id="25109396">
      <w:bodyDiv w:val="1"/>
      <w:marLeft w:val="0"/>
      <w:marRight w:val="0"/>
      <w:marTop w:val="0"/>
      <w:marBottom w:val="0"/>
      <w:divBdr>
        <w:top w:val="none" w:sz="0" w:space="0" w:color="auto"/>
        <w:left w:val="none" w:sz="0" w:space="0" w:color="auto"/>
        <w:bottom w:val="none" w:sz="0" w:space="0" w:color="auto"/>
        <w:right w:val="none" w:sz="0" w:space="0" w:color="auto"/>
      </w:divBdr>
    </w:div>
    <w:div w:id="44646671">
      <w:bodyDiv w:val="1"/>
      <w:marLeft w:val="0"/>
      <w:marRight w:val="0"/>
      <w:marTop w:val="0"/>
      <w:marBottom w:val="0"/>
      <w:divBdr>
        <w:top w:val="none" w:sz="0" w:space="0" w:color="auto"/>
        <w:left w:val="none" w:sz="0" w:space="0" w:color="auto"/>
        <w:bottom w:val="none" w:sz="0" w:space="0" w:color="auto"/>
        <w:right w:val="none" w:sz="0" w:space="0" w:color="auto"/>
      </w:divBdr>
    </w:div>
    <w:div w:id="47338534">
      <w:bodyDiv w:val="1"/>
      <w:marLeft w:val="0"/>
      <w:marRight w:val="0"/>
      <w:marTop w:val="0"/>
      <w:marBottom w:val="0"/>
      <w:divBdr>
        <w:top w:val="none" w:sz="0" w:space="0" w:color="auto"/>
        <w:left w:val="none" w:sz="0" w:space="0" w:color="auto"/>
        <w:bottom w:val="none" w:sz="0" w:space="0" w:color="auto"/>
        <w:right w:val="none" w:sz="0" w:space="0" w:color="auto"/>
      </w:divBdr>
    </w:div>
    <w:div w:id="53891906">
      <w:bodyDiv w:val="1"/>
      <w:marLeft w:val="0"/>
      <w:marRight w:val="0"/>
      <w:marTop w:val="0"/>
      <w:marBottom w:val="0"/>
      <w:divBdr>
        <w:top w:val="none" w:sz="0" w:space="0" w:color="auto"/>
        <w:left w:val="none" w:sz="0" w:space="0" w:color="auto"/>
        <w:bottom w:val="none" w:sz="0" w:space="0" w:color="auto"/>
        <w:right w:val="none" w:sz="0" w:space="0" w:color="auto"/>
      </w:divBdr>
    </w:div>
    <w:div w:id="82723561">
      <w:bodyDiv w:val="1"/>
      <w:marLeft w:val="0"/>
      <w:marRight w:val="0"/>
      <w:marTop w:val="0"/>
      <w:marBottom w:val="0"/>
      <w:divBdr>
        <w:top w:val="none" w:sz="0" w:space="0" w:color="auto"/>
        <w:left w:val="none" w:sz="0" w:space="0" w:color="auto"/>
        <w:bottom w:val="none" w:sz="0" w:space="0" w:color="auto"/>
        <w:right w:val="none" w:sz="0" w:space="0" w:color="auto"/>
      </w:divBdr>
    </w:div>
    <w:div w:id="87192871">
      <w:bodyDiv w:val="1"/>
      <w:marLeft w:val="0"/>
      <w:marRight w:val="0"/>
      <w:marTop w:val="0"/>
      <w:marBottom w:val="0"/>
      <w:divBdr>
        <w:top w:val="none" w:sz="0" w:space="0" w:color="auto"/>
        <w:left w:val="none" w:sz="0" w:space="0" w:color="auto"/>
        <w:bottom w:val="none" w:sz="0" w:space="0" w:color="auto"/>
        <w:right w:val="none" w:sz="0" w:space="0" w:color="auto"/>
      </w:divBdr>
    </w:div>
    <w:div w:id="99569814">
      <w:bodyDiv w:val="1"/>
      <w:marLeft w:val="0"/>
      <w:marRight w:val="0"/>
      <w:marTop w:val="0"/>
      <w:marBottom w:val="0"/>
      <w:divBdr>
        <w:top w:val="none" w:sz="0" w:space="0" w:color="auto"/>
        <w:left w:val="none" w:sz="0" w:space="0" w:color="auto"/>
        <w:bottom w:val="none" w:sz="0" w:space="0" w:color="auto"/>
        <w:right w:val="none" w:sz="0" w:space="0" w:color="auto"/>
      </w:divBdr>
    </w:div>
    <w:div w:id="109592900">
      <w:bodyDiv w:val="1"/>
      <w:marLeft w:val="0"/>
      <w:marRight w:val="0"/>
      <w:marTop w:val="0"/>
      <w:marBottom w:val="0"/>
      <w:divBdr>
        <w:top w:val="none" w:sz="0" w:space="0" w:color="auto"/>
        <w:left w:val="none" w:sz="0" w:space="0" w:color="auto"/>
        <w:bottom w:val="none" w:sz="0" w:space="0" w:color="auto"/>
        <w:right w:val="none" w:sz="0" w:space="0" w:color="auto"/>
      </w:divBdr>
    </w:div>
    <w:div w:id="117262149">
      <w:bodyDiv w:val="1"/>
      <w:marLeft w:val="0"/>
      <w:marRight w:val="0"/>
      <w:marTop w:val="0"/>
      <w:marBottom w:val="0"/>
      <w:divBdr>
        <w:top w:val="none" w:sz="0" w:space="0" w:color="auto"/>
        <w:left w:val="none" w:sz="0" w:space="0" w:color="auto"/>
        <w:bottom w:val="none" w:sz="0" w:space="0" w:color="auto"/>
        <w:right w:val="none" w:sz="0" w:space="0" w:color="auto"/>
      </w:divBdr>
      <w:divsChild>
        <w:div w:id="287006400">
          <w:marLeft w:val="0"/>
          <w:marRight w:val="0"/>
          <w:marTop w:val="0"/>
          <w:marBottom w:val="0"/>
          <w:divBdr>
            <w:top w:val="none" w:sz="0" w:space="0" w:color="auto"/>
            <w:left w:val="none" w:sz="0" w:space="0" w:color="auto"/>
            <w:bottom w:val="none" w:sz="0" w:space="0" w:color="auto"/>
            <w:right w:val="none" w:sz="0" w:space="0" w:color="auto"/>
          </w:divBdr>
          <w:divsChild>
            <w:div w:id="202983186">
              <w:marLeft w:val="0"/>
              <w:marRight w:val="0"/>
              <w:marTop w:val="0"/>
              <w:marBottom w:val="0"/>
              <w:divBdr>
                <w:top w:val="none" w:sz="0" w:space="0" w:color="auto"/>
                <w:left w:val="none" w:sz="0" w:space="0" w:color="auto"/>
                <w:bottom w:val="none" w:sz="0" w:space="0" w:color="auto"/>
                <w:right w:val="none" w:sz="0" w:space="0" w:color="auto"/>
              </w:divBdr>
              <w:divsChild>
                <w:div w:id="1611820764">
                  <w:marLeft w:val="0"/>
                  <w:marRight w:val="0"/>
                  <w:marTop w:val="0"/>
                  <w:marBottom w:val="0"/>
                  <w:divBdr>
                    <w:top w:val="none" w:sz="0" w:space="0" w:color="auto"/>
                    <w:left w:val="none" w:sz="0" w:space="0" w:color="auto"/>
                    <w:bottom w:val="none" w:sz="0" w:space="0" w:color="auto"/>
                    <w:right w:val="none" w:sz="0" w:space="0" w:color="auto"/>
                  </w:divBdr>
                  <w:divsChild>
                    <w:div w:id="6367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3648">
      <w:bodyDiv w:val="1"/>
      <w:marLeft w:val="0"/>
      <w:marRight w:val="0"/>
      <w:marTop w:val="0"/>
      <w:marBottom w:val="0"/>
      <w:divBdr>
        <w:top w:val="none" w:sz="0" w:space="0" w:color="auto"/>
        <w:left w:val="none" w:sz="0" w:space="0" w:color="auto"/>
        <w:bottom w:val="none" w:sz="0" w:space="0" w:color="auto"/>
        <w:right w:val="none" w:sz="0" w:space="0" w:color="auto"/>
      </w:divBdr>
    </w:div>
    <w:div w:id="145128534">
      <w:bodyDiv w:val="1"/>
      <w:marLeft w:val="0"/>
      <w:marRight w:val="0"/>
      <w:marTop w:val="0"/>
      <w:marBottom w:val="0"/>
      <w:divBdr>
        <w:top w:val="none" w:sz="0" w:space="0" w:color="auto"/>
        <w:left w:val="none" w:sz="0" w:space="0" w:color="auto"/>
        <w:bottom w:val="none" w:sz="0" w:space="0" w:color="auto"/>
        <w:right w:val="none" w:sz="0" w:space="0" w:color="auto"/>
      </w:divBdr>
    </w:div>
    <w:div w:id="154998542">
      <w:bodyDiv w:val="1"/>
      <w:marLeft w:val="0"/>
      <w:marRight w:val="0"/>
      <w:marTop w:val="0"/>
      <w:marBottom w:val="0"/>
      <w:divBdr>
        <w:top w:val="none" w:sz="0" w:space="0" w:color="auto"/>
        <w:left w:val="none" w:sz="0" w:space="0" w:color="auto"/>
        <w:bottom w:val="none" w:sz="0" w:space="0" w:color="auto"/>
        <w:right w:val="none" w:sz="0" w:space="0" w:color="auto"/>
      </w:divBdr>
    </w:div>
    <w:div w:id="161898151">
      <w:bodyDiv w:val="1"/>
      <w:marLeft w:val="0"/>
      <w:marRight w:val="0"/>
      <w:marTop w:val="0"/>
      <w:marBottom w:val="0"/>
      <w:divBdr>
        <w:top w:val="none" w:sz="0" w:space="0" w:color="auto"/>
        <w:left w:val="none" w:sz="0" w:space="0" w:color="auto"/>
        <w:bottom w:val="none" w:sz="0" w:space="0" w:color="auto"/>
        <w:right w:val="none" w:sz="0" w:space="0" w:color="auto"/>
      </w:divBdr>
    </w:div>
    <w:div w:id="162281627">
      <w:bodyDiv w:val="1"/>
      <w:marLeft w:val="0"/>
      <w:marRight w:val="0"/>
      <w:marTop w:val="0"/>
      <w:marBottom w:val="0"/>
      <w:divBdr>
        <w:top w:val="none" w:sz="0" w:space="0" w:color="auto"/>
        <w:left w:val="none" w:sz="0" w:space="0" w:color="auto"/>
        <w:bottom w:val="none" w:sz="0" w:space="0" w:color="auto"/>
        <w:right w:val="none" w:sz="0" w:space="0" w:color="auto"/>
      </w:divBdr>
      <w:divsChild>
        <w:div w:id="567230318">
          <w:marLeft w:val="0"/>
          <w:marRight w:val="0"/>
          <w:marTop w:val="0"/>
          <w:marBottom w:val="0"/>
          <w:divBdr>
            <w:top w:val="single" w:sz="2" w:space="0" w:color="D9D9E3"/>
            <w:left w:val="single" w:sz="2" w:space="0" w:color="D9D9E3"/>
            <w:bottom w:val="single" w:sz="2" w:space="0" w:color="D9D9E3"/>
            <w:right w:val="single" w:sz="2" w:space="0" w:color="D9D9E3"/>
          </w:divBdr>
          <w:divsChild>
            <w:div w:id="1861511343">
              <w:marLeft w:val="0"/>
              <w:marRight w:val="0"/>
              <w:marTop w:val="0"/>
              <w:marBottom w:val="0"/>
              <w:divBdr>
                <w:top w:val="single" w:sz="2" w:space="0" w:color="D9D9E3"/>
                <w:left w:val="single" w:sz="2" w:space="0" w:color="D9D9E3"/>
                <w:bottom w:val="single" w:sz="2" w:space="0" w:color="D9D9E3"/>
                <w:right w:val="single" w:sz="2" w:space="0" w:color="D9D9E3"/>
              </w:divBdr>
              <w:divsChild>
                <w:div w:id="221453650">
                  <w:marLeft w:val="0"/>
                  <w:marRight w:val="0"/>
                  <w:marTop w:val="0"/>
                  <w:marBottom w:val="0"/>
                  <w:divBdr>
                    <w:top w:val="single" w:sz="2" w:space="0" w:color="D9D9E3"/>
                    <w:left w:val="single" w:sz="2" w:space="0" w:color="D9D9E3"/>
                    <w:bottom w:val="single" w:sz="2" w:space="0" w:color="D9D9E3"/>
                    <w:right w:val="single" w:sz="2" w:space="0" w:color="D9D9E3"/>
                  </w:divBdr>
                  <w:divsChild>
                    <w:div w:id="331682978">
                      <w:marLeft w:val="0"/>
                      <w:marRight w:val="0"/>
                      <w:marTop w:val="0"/>
                      <w:marBottom w:val="0"/>
                      <w:divBdr>
                        <w:top w:val="single" w:sz="2" w:space="0" w:color="D9D9E3"/>
                        <w:left w:val="single" w:sz="2" w:space="0" w:color="D9D9E3"/>
                        <w:bottom w:val="single" w:sz="2" w:space="0" w:color="D9D9E3"/>
                        <w:right w:val="single" w:sz="2" w:space="0" w:color="D9D9E3"/>
                      </w:divBdr>
                      <w:divsChild>
                        <w:div w:id="1404058855">
                          <w:marLeft w:val="0"/>
                          <w:marRight w:val="0"/>
                          <w:marTop w:val="0"/>
                          <w:marBottom w:val="0"/>
                          <w:divBdr>
                            <w:top w:val="single" w:sz="2" w:space="0" w:color="auto"/>
                            <w:left w:val="single" w:sz="2" w:space="0" w:color="auto"/>
                            <w:bottom w:val="single" w:sz="6" w:space="0" w:color="auto"/>
                            <w:right w:val="single" w:sz="2" w:space="0" w:color="auto"/>
                          </w:divBdr>
                          <w:divsChild>
                            <w:div w:id="34887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199628">
                                  <w:marLeft w:val="0"/>
                                  <w:marRight w:val="0"/>
                                  <w:marTop w:val="0"/>
                                  <w:marBottom w:val="0"/>
                                  <w:divBdr>
                                    <w:top w:val="single" w:sz="2" w:space="0" w:color="D9D9E3"/>
                                    <w:left w:val="single" w:sz="2" w:space="0" w:color="D9D9E3"/>
                                    <w:bottom w:val="single" w:sz="2" w:space="0" w:color="D9D9E3"/>
                                    <w:right w:val="single" w:sz="2" w:space="0" w:color="D9D9E3"/>
                                  </w:divBdr>
                                  <w:divsChild>
                                    <w:div w:id="616451116">
                                      <w:marLeft w:val="0"/>
                                      <w:marRight w:val="0"/>
                                      <w:marTop w:val="0"/>
                                      <w:marBottom w:val="0"/>
                                      <w:divBdr>
                                        <w:top w:val="single" w:sz="2" w:space="0" w:color="D9D9E3"/>
                                        <w:left w:val="single" w:sz="2" w:space="0" w:color="D9D9E3"/>
                                        <w:bottom w:val="single" w:sz="2" w:space="0" w:color="D9D9E3"/>
                                        <w:right w:val="single" w:sz="2" w:space="0" w:color="D9D9E3"/>
                                      </w:divBdr>
                                      <w:divsChild>
                                        <w:div w:id="172912952">
                                          <w:marLeft w:val="0"/>
                                          <w:marRight w:val="0"/>
                                          <w:marTop w:val="0"/>
                                          <w:marBottom w:val="0"/>
                                          <w:divBdr>
                                            <w:top w:val="single" w:sz="2" w:space="0" w:color="D9D9E3"/>
                                            <w:left w:val="single" w:sz="2" w:space="0" w:color="D9D9E3"/>
                                            <w:bottom w:val="single" w:sz="2" w:space="0" w:color="D9D9E3"/>
                                            <w:right w:val="single" w:sz="2" w:space="0" w:color="D9D9E3"/>
                                          </w:divBdr>
                                          <w:divsChild>
                                            <w:div w:id="346294326">
                                              <w:marLeft w:val="0"/>
                                              <w:marRight w:val="0"/>
                                              <w:marTop w:val="0"/>
                                              <w:marBottom w:val="0"/>
                                              <w:divBdr>
                                                <w:top w:val="single" w:sz="2" w:space="0" w:color="D9D9E3"/>
                                                <w:left w:val="single" w:sz="2" w:space="0" w:color="D9D9E3"/>
                                                <w:bottom w:val="single" w:sz="2" w:space="0" w:color="D9D9E3"/>
                                                <w:right w:val="single" w:sz="2" w:space="0" w:color="D9D9E3"/>
                                              </w:divBdr>
                                              <w:divsChild>
                                                <w:div w:id="163644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5839985">
          <w:marLeft w:val="0"/>
          <w:marRight w:val="0"/>
          <w:marTop w:val="0"/>
          <w:marBottom w:val="0"/>
          <w:divBdr>
            <w:top w:val="none" w:sz="0" w:space="0" w:color="auto"/>
            <w:left w:val="none" w:sz="0" w:space="0" w:color="auto"/>
            <w:bottom w:val="none" w:sz="0" w:space="0" w:color="auto"/>
            <w:right w:val="none" w:sz="0" w:space="0" w:color="auto"/>
          </w:divBdr>
          <w:divsChild>
            <w:div w:id="749935517">
              <w:marLeft w:val="0"/>
              <w:marRight w:val="0"/>
              <w:marTop w:val="0"/>
              <w:marBottom w:val="0"/>
              <w:divBdr>
                <w:top w:val="single" w:sz="2" w:space="0" w:color="D9D9E3"/>
                <w:left w:val="single" w:sz="2" w:space="0" w:color="D9D9E3"/>
                <w:bottom w:val="single" w:sz="2" w:space="0" w:color="D9D9E3"/>
                <w:right w:val="single" w:sz="2" w:space="0" w:color="D9D9E3"/>
              </w:divBdr>
              <w:divsChild>
                <w:div w:id="1947349544">
                  <w:marLeft w:val="0"/>
                  <w:marRight w:val="0"/>
                  <w:marTop w:val="0"/>
                  <w:marBottom w:val="0"/>
                  <w:divBdr>
                    <w:top w:val="single" w:sz="2" w:space="0" w:color="D9D9E3"/>
                    <w:left w:val="single" w:sz="2" w:space="0" w:color="D9D9E3"/>
                    <w:bottom w:val="single" w:sz="2" w:space="0" w:color="D9D9E3"/>
                    <w:right w:val="single" w:sz="2" w:space="0" w:color="D9D9E3"/>
                  </w:divBdr>
                  <w:divsChild>
                    <w:div w:id="577983724">
                      <w:marLeft w:val="0"/>
                      <w:marRight w:val="0"/>
                      <w:marTop w:val="0"/>
                      <w:marBottom w:val="0"/>
                      <w:divBdr>
                        <w:top w:val="single" w:sz="2" w:space="0" w:color="D9D9E3"/>
                        <w:left w:val="single" w:sz="2" w:space="0" w:color="D9D9E3"/>
                        <w:bottom w:val="single" w:sz="2" w:space="0" w:color="D9D9E3"/>
                        <w:right w:val="single" w:sz="2" w:space="0" w:color="D9D9E3"/>
                      </w:divBdr>
                      <w:divsChild>
                        <w:div w:id="1487546338">
                          <w:marLeft w:val="0"/>
                          <w:marRight w:val="0"/>
                          <w:marTop w:val="0"/>
                          <w:marBottom w:val="0"/>
                          <w:divBdr>
                            <w:top w:val="single" w:sz="2" w:space="0" w:color="D9D9E3"/>
                            <w:left w:val="single" w:sz="2" w:space="0" w:color="D9D9E3"/>
                            <w:bottom w:val="single" w:sz="2" w:space="0" w:color="D9D9E3"/>
                            <w:right w:val="single" w:sz="2" w:space="0" w:color="D9D9E3"/>
                          </w:divBdr>
                          <w:divsChild>
                            <w:div w:id="200149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059512">
      <w:bodyDiv w:val="1"/>
      <w:marLeft w:val="0"/>
      <w:marRight w:val="0"/>
      <w:marTop w:val="0"/>
      <w:marBottom w:val="0"/>
      <w:divBdr>
        <w:top w:val="none" w:sz="0" w:space="0" w:color="auto"/>
        <w:left w:val="none" w:sz="0" w:space="0" w:color="auto"/>
        <w:bottom w:val="none" w:sz="0" w:space="0" w:color="auto"/>
        <w:right w:val="none" w:sz="0" w:space="0" w:color="auto"/>
      </w:divBdr>
    </w:div>
    <w:div w:id="176701104">
      <w:bodyDiv w:val="1"/>
      <w:marLeft w:val="0"/>
      <w:marRight w:val="0"/>
      <w:marTop w:val="0"/>
      <w:marBottom w:val="0"/>
      <w:divBdr>
        <w:top w:val="none" w:sz="0" w:space="0" w:color="auto"/>
        <w:left w:val="none" w:sz="0" w:space="0" w:color="auto"/>
        <w:bottom w:val="none" w:sz="0" w:space="0" w:color="auto"/>
        <w:right w:val="none" w:sz="0" w:space="0" w:color="auto"/>
      </w:divBdr>
    </w:div>
    <w:div w:id="178546252">
      <w:bodyDiv w:val="1"/>
      <w:marLeft w:val="0"/>
      <w:marRight w:val="0"/>
      <w:marTop w:val="0"/>
      <w:marBottom w:val="0"/>
      <w:divBdr>
        <w:top w:val="none" w:sz="0" w:space="0" w:color="auto"/>
        <w:left w:val="none" w:sz="0" w:space="0" w:color="auto"/>
        <w:bottom w:val="none" w:sz="0" w:space="0" w:color="auto"/>
        <w:right w:val="none" w:sz="0" w:space="0" w:color="auto"/>
      </w:divBdr>
    </w:div>
    <w:div w:id="205991753">
      <w:bodyDiv w:val="1"/>
      <w:marLeft w:val="0"/>
      <w:marRight w:val="0"/>
      <w:marTop w:val="0"/>
      <w:marBottom w:val="0"/>
      <w:divBdr>
        <w:top w:val="none" w:sz="0" w:space="0" w:color="auto"/>
        <w:left w:val="none" w:sz="0" w:space="0" w:color="auto"/>
        <w:bottom w:val="none" w:sz="0" w:space="0" w:color="auto"/>
        <w:right w:val="none" w:sz="0" w:space="0" w:color="auto"/>
      </w:divBdr>
    </w:div>
    <w:div w:id="221259386">
      <w:bodyDiv w:val="1"/>
      <w:marLeft w:val="0"/>
      <w:marRight w:val="0"/>
      <w:marTop w:val="0"/>
      <w:marBottom w:val="0"/>
      <w:divBdr>
        <w:top w:val="none" w:sz="0" w:space="0" w:color="auto"/>
        <w:left w:val="none" w:sz="0" w:space="0" w:color="auto"/>
        <w:bottom w:val="none" w:sz="0" w:space="0" w:color="auto"/>
        <w:right w:val="none" w:sz="0" w:space="0" w:color="auto"/>
      </w:divBdr>
    </w:div>
    <w:div w:id="240524227">
      <w:bodyDiv w:val="1"/>
      <w:marLeft w:val="0"/>
      <w:marRight w:val="0"/>
      <w:marTop w:val="0"/>
      <w:marBottom w:val="0"/>
      <w:divBdr>
        <w:top w:val="none" w:sz="0" w:space="0" w:color="auto"/>
        <w:left w:val="none" w:sz="0" w:space="0" w:color="auto"/>
        <w:bottom w:val="none" w:sz="0" w:space="0" w:color="auto"/>
        <w:right w:val="none" w:sz="0" w:space="0" w:color="auto"/>
      </w:divBdr>
    </w:div>
    <w:div w:id="241834167">
      <w:bodyDiv w:val="1"/>
      <w:marLeft w:val="0"/>
      <w:marRight w:val="0"/>
      <w:marTop w:val="0"/>
      <w:marBottom w:val="0"/>
      <w:divBdr>
        <w:top w:val="none" w:sz="0" w:space="0" w:color="auto"/>
        <w:left w:val="none" w:sz="0" w:space="0" w:color="auto"/>
        <w:bottom w:val="none" w:sz="0" w:space="0" w:color="auto"/>
        <w:right w:val="none" w:sz="0" w:space="0" w:color="auto"/>
      </w:divBdr>
    </w:div>
    <w:div w:id="249701541">
      <w:bodyDiv w:val="1"/>
      <w:marLeft w:val="0"/>
      <w:marRight w:val="0"/>
      <w:marTop w:val="0"/>
      <w:marBottom w:val="0"/>
      <w:divBdr>
        <w:top w:val="none" w:sz="0" w:space="0" w:color="auto"/>
        <w:left w:val="none" w:sz="0" w:space="0" w:color="auto"/>
        <w:bottom w:val="none" w:sz="0" w:space="0" w:color="auto"/>
        <w:right w:val="none" w:sz="0" w:space="0" w:color="auto"/>
      </w:divBdr>
      <w:divsChild>
        <w:div w:id="31731919">
          <w:marLeft w:val="360"/>
          <w:marRight w:val="0"/>
          <w:marTop w:val="200"/>
          <w:marBottom w:val="0"/>
          <w:divBdr>
            <w:top w:val="none" w:sz="0" w:space="0" w:color="auto"/>
            <w:left w:val="none" w:sz="0" w:space="0" w:color="auto"/>
            <w:bottom w:val="none" w:sz="0" w:space="0" w:color="auto"/>
            <w:right w:val="none" w:sz="0" w:space="0" w:color="auto"/>
          </w:divBdr>
        </w:div>
        <w:div w:id="76219450">
          <w:marLeft w:val="360"/>
          <w:marRight w:val="0"/>
          <w:marTop w:val="200"/>
          <w:marBottom w:val="0"/>
          <w:divBdr>
            <w:top w:val="none" w:sz="0" w:space="0" w:color="auto"/>
            <w:left w:val="none" w:sz="0" w:space="0" w:color="auto"/>
            <w:bottom w:val="none" w:sz="0" w:space="0" w:color="auto"/>
            <w:right w:val="none" w:sz="0" w:space="0" w:color="auto"/>
          </w:divBdr>
        </w:div>
        <w:div w:id="1081179064">
          <w:marLeft w:val="360"/>
          <w:marRight w:val="0"/>
          <w:marTop w:val="200"/>
          <w:marBottom w:val="0"/>
          <w:divBdr>
            <w:top w:val="none" w:sz="0" w:space="0" w:color="auto"/>
            <w:left w:val="none" w:sz="0" w:space="0" w:color="auto"/>
            <w:bottom w:val="none" w:sz="0" w:space="0" w:color="auto"/>
            <w:right w:val="none" w:sz="0" w:space="0" w:color="auto"/>
          </w:divBdr>
        </w:div>
        <w:div w:id="1924797687">
          <w:marLeft w:val="360"/>
          <w:marRight w:val="0"/>
          <w:marTop w:val="200"/>
          <w:marBottom w:val="0"/>
          <w:divBdr>
            <w:top w:val="none" w:sz="0" w:space="0" w:color="auto"/>
            <w:left w:val="none" w:sz="0" w:space="0" w:color="auto"/>
            <w:bottom w:val="none" w:sz="0" w:space="0" w:color="auto"/>
            <w:right w:val="none" w:sz="0" w:space="0" w:color="auto"/>
          </w:divBdr>
        </w:div>
        <w:div w:id="2043675985">
          <w:marLeft w:val="360"/>
          <w:marRight w:val="0"/>
          <w:marTop w:val="200"/>
          <w:marBottom w:val="0"/>
          <w:divBdr>
            <w:top w:val="none" w:sz="0" w:space="0" w:color="auto"/>
            <w:left w:val="none" w:sz="0" w:space="0" w:color="auto"/>
            <w:bottom w:val="none" w:sz="0" w:space="0" w:color="auto"/>
            <w:right w:val="none" w:sz="0" w:space="0" w:color="auto"/>
          </w:divBdr>
        </w:div>
      </w:divsChild>
    </w:div>
    <w:div w:id="259408890">
      <w:bodyDiv w:val="1"/>
      <w:marLeft w:val="0"/>
      <w:marRight w:val="0"/>
      <w:marTop w:val="0"/>
      <w:marBottom w:val="0"/>
      <w:divBdr>
        <w:top w:val="none" w:sz="0" w:space="0" w:color="auto"/>
        <w:left w:val="none" w:sz="0" w:space="0" w:color="auto"/>
        <w:bottom w:val="none" w:sz="0" w:space="0" w:color="auto"/>
        <w:right w:val="none" w:sz="0" w:space="0" w:color="auto"/>
      </w:divBdr>
    </w:div>
    <w:div w:id="261768217">
      <w:bodyDiv w:val="1"/>
      <w:marLeft w:val="0"/>
      <w:marRight w:val="0"/>
      <w:marTop w:val="0"/>
      <w:marBottom w:val="0"/>
      <w:divBdr>
        <w:top w:val="none" w:sz="0" w:space="0" w:color="auto"/>
        <w:left w:val="none" w:sz="0" w:space="0" w:color="auto"/>
        <w:bottom w:val="none" w:sz="0" w:space="0" w:color="auto"/>
        <w:right w:val="none" w:sz="0" w:space="0" w:color="auto"/>
      </w:divBdr>
    </w:div>
    <w:div w:id="277375654">
      <w:bodyDiv w:val="1"/>
      <w:marLeft w:val="0"/>
      <w:marRight w:val="0"/>
      <w:marTop w:val="0"/>
      <w:marBottom w:val="0"/>
      <w:divBdr>
        <w:top w:val="none" w:sz="0" w:space="0" w:color="auto"/>
        <w:left w:val="none" w:sz="0" w:space="0" w:color="auto"/>
        <w:bottom w:val="none" w:sz="0" w:space="0" w:color="auto"/>
        <w:right w:val="none" w:sz="0" w:space="0" w:color="auto"/>
      </w:divBdr>
    </w:div>
    <w:div w:id="286548356">
      <w:bodyDiv w:val="1"/>
      <w:marLeft w:val="0"/>
      <w:marRight w:val="0"/>
      <w:marTop w:val="0"/>
      <w:marBottom w:val="0"/>
      <w:divBdr>
        <w:top w:val="none" w:sz="0" w:space="0" w:color="auto"/>
        <w:left w:val="none" w:sz="0" w:space="0" w:color="auto"/>
        <w:bottom w:val="none" w:sz="0" w:space="0" w:color="auto"/>
        <w:right w:val="none" w:sz="0" w:space="0" w:color="auto"/>
      </w:divBdr>
    </w:div>
    <w:div w:id="292758432">
      <w:bodyDiv w:val="1"/>
      <w:marLeft w:val="0"/>
      <w:marRight w:val="0"/>
      <w:marTop w:val="0"/>
      <w:marBottom w:val="0"/>
      <w:divBdr>
        <w:top w:val="none" w:sz="0" w:space="0" w:color="auto"/>
        <w:left w:val="none" w:sz="0" w:space="0" w:color="auto"/>
        <w:bottom w:val="none" w:sz="0" w:space="0" w:color="auto"/>
        <w:right w:val="none" w:sz="0" w:space="0" w:color="auto"/>
      </w:divBdr>
    </w:div>
    <w:div w:id="314769798">
      <w:bodyDiv w:val="1"/>
      <w:marLeft w:val="0"/>
      <w:marRight w:val="0"/>
      <w:marTop w:val="0"/>
      <w:marBottom w:val="0"/>
      <w:divBdr>
        <w:top w:val="none" w:sz="0" w:space="0" w:color="auto"/>
        <w:left w:val="none" w:sz="0" w:space="0" w:color="auto"/>
        <w:bottom w:val="none" w:sz="0" w:space="0" w:color="auto"/>
        <w:right w:val="none" w:sz="0" w:space="0" w:color="auto"/>
      </w:divBdr>
    </w:div>
    <w:div w:id="323170035">
      <w:bodyDiv w:val="1"/>
      <w:marLeft w:val="0"/>
      <w:marRight w:val="0"/>
      <w:marTop w:val="0"/>
      <w:marBottom w:val="0"/>
      <w:divBdr>
        <w:top w:val="none" w:sz="0" w:space="0" w:color="auto"/>
        <w:left w:val="none" w:sz="0" w:space="0" w:color="auto"/>
        <w:bottom w:val="none" w:sz="0" w:space="0" w:color="auto"/>
        <w:right w:val="none" w:sz="0" w:space="0" w:color="auto"/>
      </w:divBdr>
    </w:div>
    <w:div w:id="323700143">
      <w:bodyDiv w:val="1"/>
      <w:marLeft w:val="0"/>
      <w:marRight w:val="0"/>
      <w:marTop w:val="0"/>
      <w:marBottom w:val="0"/>
      <w:divBdr>
        <w:top w:val="none" w:sz="0" w:space="0" w:color="auto"/>
        <w:left w:val="none" w:sz="0" w:space="0" w:color="auto"/>
        <w:bottom w:val="none" w:sz="0" w:space="0" w:color="auto"/>
        <w:right w:val="none" w:sz="0" w:space="0" w:color="auto"/>
      </w:divBdr>
    </w:div>
    <w:div w:id="351226401">
      <w:bodyDiv w:val="1"/>
      <w:marLeft w:val="0"/>
      <w:marRight w:val="0"/>
      <w:marTop w:val="0"/>
      <w:marBottom w:val="0"/>
      <w:divBdr>
        <w:top w:val="none" w:sz="0" w:space="0" w:color="auto"/>
        <w:left w:val="none" w:sz="0" w:space="0" w:color="auto"/>
        <w:bottom w:val="none" w:sz="0" w:space="0" w:color="auto"/>
        <w:right w:val="none" w:sz="0" w:space="0" w:color="auto"/>
      </w:divBdr>
    </w:div>
    <w:div w:id="407121381">
      <w:bodyDiv w:val="1"/>
      <w:marLeft w:val="0"/>
      <w:marRight w:val="0"/>
      <w:marTop w:val="0"/>
      <w:marBottom w:val="0"/>
      <w:divBdr>
        <w:top w:val="none" w:sz="0" w:space="0" w:color="auto"/>
        <w:left w:val="none" w:sz="0" w:space="0" w:color="auto"/>
        <w:bottom w:val="none" w:sz="0" w:space="0" w:color="auto"/>
        <w:right w:val="none" w:sz="0" w:space="0" w:color="auto"/>
      </w:divBdr>
    </w:div>
    <w:div w:id="408232896">
      <w:bodyDiv w:val="1"/>
      <w:marLeft w:val="0"/>
      <w:marRight w:val="0"/>
      <w:marTop w:val="0"/>
      <w:marBottom w:val="0"/>
      <w:divBdr>
        <w:top w:val="none" w:sz="0" w:space="0" w:color="auto"/>
        <w:left w:val="none" w:sz="0" w:space="0" w:color="auto"/>
        <w:bottom w:val="none" w:sz="0" w:space="0" w:color="auto"/>
        <w:right w:val="none" w:sz="0" w:space="0" w:color="auto"/>
      </w:divBdr>
    </w:div>
    <w:div w:id="416288073">
      <w:bodyDiv w:val="1"/>
      <w:marLeft w:val="0"/>
      <w:marRight w:val="0"/>
      <w:marTop w:val="0"/>
      <w:marBottom w:val="0"/>
      <w:divBdr>
        <w:top w:val="none" w:sz="0" w:space="0" w:color="auto"/>
        <w:left w:val="none" w:sz="0" w:space="0" w:color="auto"/>
        <w:bottom w:val="none" w:sz="0" w:space="0" w:color="auto"/>
        <w:right w:val="none" w:sz="0" w:space="0" w:color="auto"/>
      </w:divBdr>
    </w:div>
    <w:div w:id="421150402">
      <w:bodyDiv w:val="1"/>
      <w:marLeft w:val="0"/>
      <w:marRight w:val="0"/>
      <w:marTop w:val="0"/>
      <w:marBottom w:val="0"/>
      <w:divBdr>
        <w:top w:val="none" w:sz="0" w:space="0" w:color="auto"/>
        <w:left w:val="none" w:sz="0" w:space="0" w:color="auto"/>
        <w:bottom w:val="none" w:sz="0" w:space="0" w:color="auto"/>
        <w:right w:val="none" w:sz="0" w:space="0" w:color="auto"/>
      </w:divBdr>
    </w:div>
    <w:div w:id="423768409">
      <w:bodyDiv w:val="1"/>
      <w:marLeft w:val="0"/>
      <w:marRight w:val="0"/>
      <w:marTop w:val="0"/>
      <w:marBottom w:val="0"/>
      <w:divBdr>
        <w:top w:val="none" w:sz="0" w:space="0" w:color="auto"/>
        <w:left w:val="none" w:sz="0" w:space="0" w:color="auto"/>
        <w:bottom w:val="none" w:sz="0" w:space="0" w:color="auto"/>
        <w:right w:val="none" w:sz="0" w:space="0" w:color="auto"/>
      </w:divBdr>
    </w:div>
    <w:div w:id="428938635">
      <w:bodyDiv w:val="1"/>
      <w:marLeft w:val="0"/>
      <w:marRight w:val="0"/>
      <w:marTop w:val="0"/>
      <w:marBottom w:val="0"/>
      <w:divBdr>
        <w:top w:val="none" w:sz="0" w:space="0" w:color="auto"/>
        <w:left w:val="none" w:sz="0" w:space="0" w:color="auto"/>
        <w:bottom w:val="none" w:sz="0" w:space="0" w:color="auto"/>
        <w:right w:val="none" w:sz="0" w:space="0" w:color="auto"/>
      </w:divBdr>
    </w:div>
    <w:div w:id="441532775">
      <w:bodyDiv w:val="1"/>
      <w:marLeft w:val="0"/>
      <w:marRight w:val="0"/>
      <w:marTop w:val="0"/>
      <w:marBottom w:val="0"/>
      <w:divBdr>
        <w:top w:val="none" w:sz="0" w:space="0" w:color="auto"/>
        <w:left w:val="none" w:sz="0" w:space="0" w:color="auto"/>
        <w:bottom w:val="none" w:sz="0" w:space="0" w:color="auto"/>
        <w:right w:val="none" w:sz="0" w:space="0" w:color="auto"/>
      </w:divBdr>
    </w:div>
    <w:div w:id="444077637">
      <w:bodyDiv w:val="1"/>
      <w:marLeft w:val="0"/>
      <w:marRight w:val="0"/>
      <w:marTop w:val="0"/>
      <w:marBottom w:val="0"/>
      <w:divBdr>
        <w:top w:val="none" w:sz="0" w:space="0" w:color="auto"/>
        <w:left w:val="none" w:sz="0" w:space="0" w:color="auto"/>
        <w:bottom w:val="none" w:sz="0" w:space="0" w:color="auto"/>
        <w:right w:val="none" w:sz="0" w:space="0" w:color="auto"/>
      </w:divBdr>
    </w:div>
    <w:div w:id="445731793">
      <w:bodyDiv w:val="1"/>
      <w:marLeft w:val="0"/>
      <w:marRight w:val="0"/>
      <w:marTop w:val="0"/>
      <w:marBottom w:val="0"/>
      <w:divBdr>
        <w:top w:val="none" w:sz="0" w:space="0" w:color="auto"/>
        <w:left w:val="none" w:sz="0" w:space="0" w:color="auto"/>
        <w:bottom w:val="none" w:sz="0" w:space="0" w:color="auto"/>
        <w:right w:val="none" w:sz="0" w:space="0" w:color="auto"/>
      </w:divBdr>
    </w:div>
    <w:div w:id="446387477">
      <w:bodyDiv w:val="1"/>
      <w:marLeft w:val="0"/>
      <w:marRight w:val="0"/>
      <w:marTop w:val="0"/>
      <w:marBottom w:val="0"/>
      <w:divBdr>
        <w:top w:val="none" w:sz="0" w:space="0" w:color="auto"/>
        <w:left w:val="none" w:sz="0" w:space="0" w:color="auto"/>
        <w:bottom w:val="none" w:sz="0" w:space="0" w:color="auto"/>
        <w:right w:val="none" w:sz="0" w:space="0" w:color="auto"/>
      </w:divBdr>
    </w:div>
    <w:div w:id="447433249">
      <w:bodyDiv w:val="1"/>
      <w:marLeft w:val="0"/>
      <w:marRight w:val="0"/>
      <w:marTop w:val="0"/>
      <w:marBottom w:val="0"/>
      <w:divBdr>
        <w:top w:val="none" w:sz="0" w:space="0" w:color="auto"/>
        <w:left w:val="none" w:sz="0" w:space="0" w:color="auto"/>
        <w:bottom w:val="none" w:sz="0" w:space="0" w:color="auto"/>
        <w:right w:val="none" w:sz="0" w:space="0" w:color="auto"/>
      </w:divBdr>
      <w:divsChild>
        <w:div w:id="763377622">
          <w:marLeft w:val="480"/>
          <w:marRight w:val="0"/>
          <w:marTop w:val="0"/>
          <w:marBottom w:val="0"/>
          <w:divBdr>
            <w:top w:val="none" w:sz="0" w:space="0" w:color="auto"/>
            <w:left w:val="none" w:sz="0" w:space="0" w:color="auto"/>
            <w:bottom w:val="none" w:sz="0" w:space="0" w:color="auto"/>
            <w:right w:val="none" w:sz="0" w:space="0" w:color="auto"/>
          </w:divBdr>
          <w:divsChild>
            <w:div w:id="142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3233">
      <w:bodyDiv w:val="1"/>
      <w:marLeft w:val="0"/>
      <w:marRight w:val="0"/>
      <w:marTop w:val="0"/>
      <w:marBottom w:val="0"/>
      <w:divBdr>
        <w:top w:val="none" w:sz="0" w:space="0" w:color="auto"/>
        <w:left w:val="none" w:sz="0" w:space="0" w:color="auto"/>
        <w:bottom w:val="none" w:sz="0" w:space="0" w:color="auto"/>
        <w:right w:val="none" w:sz="0" w:space="0" w:color="auto"/>
      </w:divBdr>
    </w:div>
    <w:div w:id="459805603">
      <w:bodyDiv w:val="1"/>
      <w:marLeft w:val="0"/>
      <w:marRight w:val="0"/>
      <w:marTop w:val="0"/>
      <w:marBottom w:val="0"/>
      <w:divBdr>
        <w:top w:val="none" w:sz="0" w:space="0" w:color="auto"/>
        <w:left w:val="none" w:sz="0" w:space="0" w:color="auto"/>
        <w:bottom w:val="none" w:sz="0" w:space="0" w:color="auto"/>
        <w:right w:val="none" w:sz="0" w:space="0" w:color="auto"/>
      </w:divBdr>
    </w:div>
    <w:div w:id="465007624">
      <w:bodyDiv w:val="1"/>
      <w:marLeft w:val="0"/>
      <w:marRight w:val="0"/>
      <w:marTop w:val="0"/>
      <w:marBottom w:val="0"/>
      <w:divBdr>
        <w:top w:val="none" w:sz="0" w:space="0" w:color="auto"/>
        <w:left w:val="none" w:sz="0" w:space="0" w:color="auto"/>
        <w:bottom w:val="none" w:sz="0" w:space="0" w:color="auto"/>
        <w:right w:val="none" w:sz="0" w:space="0" w:color="auto"/>
      </w:divBdr>
    </w:div>
    <w:div w:id="469593740">
      <w:bodyDiv w:val="1"/>
      <w:marLeft w:val="0"/>
      <w:marRight w:val="0"/>
      <w:marTop w:val="0"/>
      <w:marBottom w:val="0"/>
      <w:divBdr>
        <w:top w:val="none" w:sz="0" w:space="0" w:color="auto"/>
        <w:left w:val="none" w:sz="0" w:space="0" w:color="auto"/>
        <w:bottom w:val="none" w:sz="0" w:space="0" w:color="auto"/>
        <w:right w:val="none" w:sz="0" w:space="0" w:color="auto"/>
      </w:divBdr>
    </w:div>
    <w:div w:id="485784624">
      <w:bodyDiv w:val="1"/>
      <w:marLeft w:val="0"/>
      <w:marRight w:val="0"/>
      <w:marTop w:val="0"/>
      <w:marBottom w:val="0"/>
      <w:divBdr>
        <w:top w:val="none" w:sz="0" w:space="0" w:color="auto"/>
        <w:left w:val="none" w:sz="0" w:space="0" w:color="auto"/>
        <w:bottom w:val="none" w:sz="0" w:space="0" w:color="auto"/>
        <w:right w:val="none" w:sz="0" w:space="0" w:color="auto"/>
      </w:divBdr>
      <w:divsChild>
        <w:div w:id="2113433525">
          <w:marLeft w:val="480"/>
          <w:marRight w:val="0"/>
          <w:marTop w:val="0"/>
          <w:marBottom w:val="0"/>
          <w:divBdr>
            <w:top w:val="none" w:sz="0" w:space="0" w:color="auto"/>
            <w:left w:val="none" w:sz="0" w:space="0" w:color="auto"/>
            <w:bottom w:val="none" w:sz="0" w:space="0" w:color="auto"/>
            <w:right w:val="none" w:sz="0" w:space="0" w:color="auto"/>
          </w:divBdr>
          <w:divsChild>
            <w:div w:id="18261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670">
      <w:bodyDiv w:val="1"/>
      <w:marLeft w:val="0"/>
      <w:marRight w:val="0"/>
      <w:marTop w:val="0"/>
      <w:marBottom w:val="0"/>
      <w:divBdr>
        <w:top w:val="none" w:sz="0" w:space="0" w:color="auto"/>
        <w:left w:val="none" w:sz="0" w:space="0" w:color="auto"/>
        <w:bottom w:val="none" w:sz="0" w:space="0" w:color="auto"/>
        <w:right w:val="none" w:sz="0" w:space="0" w:color="auto"/>
      </w:divBdr>
      <w:divsChild>
        <w:div w:id="371539653">
          <w:marLeft w:val="0"/>
          <w:marRight w:val="0"/>
          <w:marTop w:val="0"/>
          <w:marBottom w:val="0"/>
          <w:divBdr>
            <w:top w:val="none" w:sz="0" w:space="0" w:color="auto"/>
            <w:left w:val="none" w:sz="0" w:space="0" w:color="auto"/>
            <w:bottom w:val="none" w:sz="0" w:space="0" w:color="auto"/>
            <w:right w:val="none" w:sz="0" w:space="0" w:color="auto"/>
          </w:divBdr>
          <w:divsChild>
            <w:div w:id="499082107">
              <w:marLeft w:val="0"/>
              <w:marRight w:val="0"/>
              <w:marTop w:val="0"/>
              <w:marBottom w:val="0"/>
              <w:divBdr>
                <w:top w:val="single" w:sz="2" w:space="0" w:color="D9D9E3"/>
                <w:left w:val="single" w:sz="2" w:space="0" w:color="D9D9E3"/>
                <w:bottom w:val="single" w:sz="2" w:space="0" w:color="D9D9E3"/>
                <w:right w:val="single" w:sz="2" w:space="0" w:color="D9D9E3"/>
              </w:divBdr>
              <w:divsChild>
                <w:div w:id="484592079">
                  <w:marLeft w:val="0"/>
                  <w:marRight w:val="0"/>
                  <w:marTop w:val="0"/>
                  <w:marBottom w:val="0"/>
                  <w:divBdr>
                    <w:top w:val="single" w:sz="2" w:space="0" w:color="D9D9E3"/>
                    <w:left w:val="single" w:sz="2" w:space="0" w:color="D9D9E3"/>
                    <w:bottom w:val="single" w:sz="2" w:space="0" w:color="D9D9E3"/>
                    <w:right w:val="single" w:sz="2" w:space="0" w:color="D9D9E3"/>
                  </w:divBdr>
                  <w:divsChild>
                    <w:div w:id="1088232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7134715">
          <w:marLeft w:val="0"/>
          <w:marRight w:val="0"/>
          <w:marTop w:val="0"/>
          <w:marBottom w:val="0"/>
          <w:divBdr>
            <w:top w:val="single" w:sz="2" w:space="0" w:color="D9D9E3"/>
            <w:left w:val="single" w:sz="2" w:space="0" w:color="D9D9E3"/>
            <w:bottom w:val="single" w:sz="2" w:space="0" w:color="D9D9E3"/>
            <w:right w:val="single" w:sz="2" w:space="0" w:color="D9D9E3"/>
          </w:divBdr>
          <w:divsChild>
            <w:div w:id="667026388">
              <w:marLeft w:val="0"/>
              <w:marRight w:val="0"/>
              <w:marTop w:val="0"/>
              <w:marBottom w:val="0"/>
              <w:divBdr>
                <w:top w:val="single" w:sz="2" w:space="0" w:color="D9D9E3"/>
                <w:left w:val="single" w:sz="2" w:space="0" w:color="D9D9E3"/>
                <w:bottom w:val="single" w:sz="2" w:space="0" w:color="D9D9E3"/>
                <w:right w:val="single" w:sz="2" w:space="0" w:color="D9D9E3"/>
              </w:divBdr>
              <w:divsChild>
                <w:div w:id="681933493">
                  <w:marLeft w:val="0"/>
                  <w:marRight w:val="0"/>
                  <w:marTop w:val="0"/>
                  <w:marBottom w:val="0"/>
                  <w:divBdr>
                    <w:top w:val="single" w:sz="2" w:space="0" w:color="D9D9E3"/>
                    <w:left w:val="single" w:sz="2" w:space="0" w:color="D9D9E3"/>
                    <w:bottom w:val="single" w:sz="2" w:space="0" w:color="D9D9E3"/>
                    <w:right w:val="single" w:sz="2" w:space="0" w:color="D9D9E3"/>
                  </w:divBdr>
                  <w:divsChild>
                    <w:div w:id="255288194">
                      <w:marLeft w:val="0"/>
                      <w:marRight w:val="0"/>
                      <w:marTop w:val="0"/>
                      <w:marBottom w:val="0"/>
                      <w:divBdr>
                        <w:top w:val="single" w:sz="2" w:space="0" w:color="D9D9E3"/>
                        <w:left w:val="single" w:sz="2" w:space="0" w:color="D9D9E3"/>
                        <w:bottom w:val="single" w:sz="2" w:space="0" w:color="D9D9E3"/>
                        <w:right w:val="single" w:sz="2" w:space="0" w:color="D9D9E3"/>
                      </w:divBdr>
                      <w:divsChild>
                        <w:div w:id="1913079209">
                          <w:marLeft w:val="0"/>
                          <w:marRight w:val="0"/>
                          <w:marTop w:val="0"/>
                          <w:marBottom w:val="0"/>
                          <w:divBdr>
                            <w:top w:val="single" w:sz="2" w:space="0" w:color="auto"/>
                            <w:left w:val="single" w:sz="2" w:space="0" w:color="auto"/>
                            <w:bottom w:val="single" w:sz="6" w:space="0" w:color="auto"/>
                            <w:right w:val="single" w:sz="2" w:space="0" w:color="auto"/>
                          </w:divBdr>
                          <w:divsChild>
                            <w:div w:id="159948150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626402">
                                  <w:marLeft w:val="0"/>
                                  <w:marRight w:val="0"/>
                                  <w:marTop w:val="0"/>
                                  <w:marBottom w:val="0"/>
                                  <w:divBdr>
                                    <w:top w:val="single" w:sz="2" w:space="0" w:color="D9D9E3"/>
                                    <w:left w:val="single" w:sz="2" w:space="0" w:color="D9D9E3"/>
                                    <w:bottom w:val="single" w:sz="2" w:space="0" w:color="D9D9E3"/>
                                    <w:right w:val="single" w:sz="2" w:space="0" w:color="D9D9E3"/>
                                  </w:divBdr>
                                  <w:divsChild>
                                    <w:div w:id="716664674">
                                      <w:marLeft w:val="0"/>
                                      <w:marRight w:val="0"/>
                                      <w:marTop w:val="0"/>
                                      <w:marBottom w:val="0"/>
                                      <w:divBdr>
                                        <w:top w:val="single" w:sz="2" w:space="0" w:color="D9D9E3"/>
                                        <w:left w:val="single" w:sz="2" w:space="0" w:color="D9D9E3"/>
                                        <w:bottom w:val="single" w:sz="2" w:space="0" w:color="D9D9E3"/>
                                        <w:right w:val="single" w:sz="2" w:space="0" w:color="D9D9E3"/>
                                      </w:divBdr>
                                      <w:divsChild>
                                        <w:div w:id="359861443">
                                          <w:marLeft w:val="0"/>
                                          <w:marRight w:val="0"/>
                                          <w:marTop w:val="0"/>
                                          <w:marBottom w:val="0"/>
                                          <w:divBdr>
                                            <w:top w:val="single" w:sz="2" w:space="0" w:color="D9D9E3"/>
                                            <w:left w:val="single" w:sz="2" w:space="0" w:color="D9D9E3"/>
                                            <w:bottom w:val="single" w:sz="2" w:space="0" w:color="D9D9E3"/>
                                            <w:right w:val="single" w:sz="2" w:space="0" w:color="D9D9E3"/>
                                          </w:divBdr>
                                          <w:divsChild>
                                            <w:div w:id="687947180">
                                              <w:marLeft w:val="0"/>
                                              <w:marRight w:val="0"/>
                                              <w:marTop w:val="0"/>
                                              <w:marBottom w:val="0"/>
                                              <w:divBdr>
                                                <w:top w:val="single" w:sz="2" w:space="0" w:color="D9D9E3"/>
                                                <w:left w:val="single" w:sz="2" w:space="0" w:color="D9D9E3"/>
                                                <w:bottom w:val="single" w:sz="2" w:space="0" w:color="D9D9E3"/>
                                                <w:right w:val="single" w:sz="2" w:space="0" w:color="D9D9E3"/>
                                              </w:divBdr>
                                              <w:divsChild>
                                                <w:div w:id="403915488">
                                                  <w:marLeft w:val="0"/>
                                                  <w:marRight w:val="0"/>
                                                  <w:marTop w:val="0"/>
                                                  <w:marBottom w:val="0"/>
                                                  <w:divBdr>
                                                    <w:top w:val="single" w:sz="2" w:space="0" w:color="D9D9E3"/>
                                                    <w:left w:val="single" w:sz="2" w:space="0" w:color="D9D9E3"/>
                                                    <w:bottom w:val="single" w:sz="2" w:space="0" w:color="D9D9E3"/>
                                                    <w:right w:val="single" w:sz="2" w:space="0" w:color="D9D9E3"/>
                                                  </w:divBdr>
                                                  <w:divsChild>
                                                    <w:div w:id="120791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89638966">
      <w:bodyDiv w:val="1"/>
      <w:marLeft w:val="0"/>
      <w:marRight w:val="0"/>
      <w:marTop w:val="0"/>
      <w:marBottom w:val="0"/>
      <w:divBdr>
        <w:top w:val="none" w:sz="0" w:space="0" w:color="auto"/>
        <w:left w:val="none" w:sz="0" w:space="0" w:color="auto"/>
        <w:bottom w:val="none" w:sz="0" w:space="0" w:color="auto"/>
        <w:right w:val="none" w:sz="0" w:space="0" w:color="auto"/>
      </w:divBdr>
    </w:div>
    <w:div w:id="497041397">
      <w:bodyDiv w:val="1"/>
      <w:marLeft w:val="0"/>
      <w:marRight w:val="0"/>
      <w:marTop w:val="0"/>
      <w:marBottom w:val="0"/>
      <w:divBdr>
        <w:top w:val="none" w:sz="0" w:space="0" w:color="auto"/>
        <w:left w:val="none" w:sz="0" w:space="0" w:color="auto"/>
        <w:bottom w:val="none" w:sz="0" w:space="0" w:color="auto"/>
        <w:right w:val="none" w:sz="0" w:space="0" w:color="auto"/>
      </w:divBdr>
    </w:div>
    <w:div w:id="497113106">
      <w:bodyDiv w:val="1"/>
      <w:marLeft w:val="0"/>
      <w:marRight w:val="0"/>
      <w:marTop w:val="0"/>
      <w:marBottom w:val="0"/>
      <w:divBdr>
        <w:top w:val="none" w:sz="0" w:space="0" w:color="auto"/>
        <w:left w:val="none" w:sz="0" w:space="0" w:color="auto"/>
        <w:bottom w:val="none" w:sz="0" w:space="0" w:color="auto"/>
        <w:right w:val="none" w:sz="0" w:space="0" w:color="auto"/>
      </w:divBdr>
    </w:div>
    <w:div w:id="516772547">
      <w:bodyDiv w:val="1"/>
      <w:marLeft w:val="0"/>
      <w:marRight w:val="0"/>
      <w:marTop w:val="0"/>
      <w:marBottom w:val="0"/>
      <w:divBdr>
        <w:top w:val="none" w:sz="0" w:space="0" w:color="auto"/>
        <w:left w:val="none" w:sz="0" w:space="0" w:color="auto"/>
        <w:bottom w:val="none" w:sz="0" w:space="0" w:color="auto"/>
        <w:right w:val="none" w:sz="0" w:space="0" w:color="auto"/>
      </w:divBdr>
    </w:div>
    <w:div w:id="523633600">
      <w:bodyDiv w:val="1"/>
      <w:marLeft w:val="0"/>
      <w:marRight w:val="0"/>
      <w:marTop w:val="0"/>
      <w:marBottom w:val="0"/>
      <w:divBdr>
        <w:top w:val="none" w:sz="0" w:space="0" w:color="auto"/>
        <w:left w:val="none" w:sz="0" w:space="0" w:color="auto"/>
        <w:bottom w:val="none" w:sz="0" w:space="0" w:color="auto"/>
        <w:right w:val="none" w:sz="0" w:space="0" w:color="auto"/>
      </w:divBdr>
    </w:div>
    <w:div w:id="529073853">
      <w:bodyDiv w:val="1"/>
      <w:marLeft w:val="0"/>
      <w:marRight w:val="0"/>
      <w:marTop w:val="0"/>
      <w:marBottom w:val="0"/>
      <w:divBdr>
        <w:top w:val="none" w:sz="0" w:space="0" w:color="auto"/>
        <w:left w:val="none" w:sz="0" w:space="0" w:color="auto"/>
        <w:bottom w:val="none" w:sz="0" w:space="0" w:color="auto"/>
        <w:right w:val="none" w:sz="0" w:space="0" w:color="auto"/>
      </w:divBdr>
    </w:div>
    <w:div w:id="531915997">
      <w:bodyDiv w:val="1"/>
      <w:marLeft w:val="0"/>
      <w:marRight w:val="0"/>
      <w:marTop w:val="0"/>
      <w:marBottom w:val="0"/>
      <w:divBdr>
        <w:top w:val="none" w:sz="0" w:space="0" w:color="auto"/>
        <w:left w:val="none" w:sz="0" w:space="0" w:color="auto"/>
        <w:bottom w:val="none" w:sz="0" w:space="0" w:color="auto"/>
        <w:right w:val="none" w:sz="0" w:space="0" w:color="auto"/>
      </w:divBdr>
    </w:div>
    <w:div w:id="538401156">
      <w:bodyDiv w:val="1"/>
      <w:marLeft w:val="0"/>
      <w:marRight w:val="0"/>
      <w:marTop w:val="0"/>
      <w:marBottom w:val="0"/>
      <w:divBdr>
        <w:top w:val="none" w:sz="0" w:space="0" w:color="auto"/>
        <w:left w:val="none" w:sz="0" w:space="0" w:color="auto"/>
        <w:bottom w:val="none" w:sz="0" w:space="0" w:color="auto"/>
        <w:right w:val="none" w:sz="0" w:space="0" w:color="auto"/>
      </w:divBdr>
    </w:div>
    <w:div w:id="545485002">
      <w:bodyDiv w:val="1"/>
      <w:marLeft w:val="0"/>
      <w:marRight w:val="0"/>
      <w:marTop w:val="0"/>
      <w:marBottom w:val="0"/>
      <w:divBdr>
        <w:top w:val="none" w:sz="0" w:space="0" w:color="auto"/>
        <w:left w:val="none" w:sz="0" w:space="0" w:color="auto"/>
        <w:bottom w:val="none" w:sz="0" w:space="0" w:color="auto"/>
        <w:right w:val="none" w:sz="0" w:space="0" w:color="auto"/>
      </w:divBdr>
    </w:div>
    <w:div w:id="554662175">
      <w:bodyDiv w:val="1"/>
      <w:marLeft w:val="0"/>
      <w:marRight w:val="0"/>
      <w:marTop w:val="0"/>
      <w:marBottom w:val="0"/>
      <w:divBdr>
        <w:top w:val="none" w:sz="0" w:space="0" w:color="auto"/>
        <w:left w:val="none" w:sz="0" w:space="0" w:color="auto"/>
        <w:bottom w:val="none" w:sz="0" w:space="0" w:color="auto"/>
        <w:right w:val="none" w:sz="0" w:space="0" w:color="auto"/>
      </w:divBdr>
    </w:div>
    <w:div w:id="559874738">
      <w:bodyDiv w:val="1"/>
      <w:marLeft w:val="0"/>
      <w:marRight w:val="0"/>
      <w:marTop w:val="0"/>
      <w:marBottom w:val="0"/>
      <w:divBdr>
        <w:top w:val="none" w:sz="0" w:space="0" w:color="auto"/>
        <w:left w:val="none" w:sz="0" w:space="0" w:color="auto"/>
        <w:bottom w:val="none" w:sz="0" w:space="0" w:color="auto"/>
        <w:right w:val="none" w:sz="0" w:space="0" w:color="auto"/>
      </w:divBdr>
    </w:div>
    <w:div w:id="570819725">
      <w:bodyDiv w:val="1"/>
      <w:marLeft w:val="0"/>
      <w:marRight w:val="0"/>
      <w:marTop w:val="0"/>
      <w:marBottom w:val="0"/>
      <w:divBdr>
        <w:top w:val="none" w:sz="0" w:space="0" w:color="auto"/>
        <w:left w:val="none" w:sz="0" w:space="0" w:color="auto"/>
        <w:bottom w:val="none" w:sz="0" w:space="0" w:color="auto"/>
        <w:right w:val="none" w:sz="0" w:space="0" w:color="auto"/>
      </w:divBdr>
    </w:div>
    <w:div w:id="576868847">
      <w:bodyDiv w:val="1"/>
      <w:marLeft w:val="0"/>
      <w:marRight w:val="0"/>
      <w:marTop w:val="0"/>
      <w:marBottom w:val="0"/>
      <w:divBdr>
        <w:top w:val="none" w:sz="0" w:space="0" w:color="auto"/>
        <w:left w:val="none" w:sz="0" w:space="0" w:color="auto"/>
        <w:bottom w:val="none" w:sz="0" w:space="0" w:color="auto"/>
        <w:right w:val="none" w:sz="0" w:space="0" w:color="auto"/>
      </w:divBdr>
    </w:div>
    <w:div w:id="586232097">
      <w:bodyDiv w:val="1"/>
      <w:marLeft w:val="0"/>
      <w:marRight w:val="0"/>
      <w:marTop w:val="0"/>
      <w:marBottom w:val="0"/>
      <w:divBdr>
        <w:top w:val="none" w:sz="0" w:space="0" w:color="auto"/>
        <w:left w:val="none" w:sz="0" w:space="0" w:color="auto"/>
        <w:bottom w:val="none" w:sz="0" w:space="0" w:color="auto"/>
        <w:right w:val="none" w:sz="0" w:space="0" w:color="auto"/>
      </w:divBdr>
      <w:divsChild>
        <w:div w:id="20984473">
          <w:marLeft w:val="0"/>
          <w:marRight w:val="0"/>
          <w:marTop w:val="0"/>
          <w:marBottom w:val="0"/>
          <w:divBdr>
            <w:top w:val="single" w:sz="2" w:space="0" w:color="D9D9E3"/>
            <w:left w:val="single" w:sz="2" w:space="0" w:color="D9D9E3"/>
            <w:bottom w:val="single" w:sz="2" w:space="0" w:color="D9D9E3"/>
            <w:right w:val="single" w:sz="2" w:space="0" w:color="D9D9E3"/>
          </w:divBdr>
          <w:divsChild>
            <w:div w:id="352924909">
              <w:marLeft w:val="0"/>
              <w:marRight w:val="0"/>
              <w:marTop w:val="0"/>
              <w:marBottom w:val="0"/>
              <w:divBdr>
                <w:top w:val="single" w:sz="2" w:space="0" w:color="D9D9E3"/>
                <w:left w:val="single" w:sz="2" w:space="0" w:color="D9D9E3"/>
                <w:bottom w:val="single" w:sz="2" w:space="0" w:color="D9D9E3"/>
                <w:right w:val="single" w:sz="2" w:space="0" w:color="D9D9E3"/>
              </w:divBdr>
              <w:divsChild>
                <w:div w:id="1613242494">
                  <w:marLeft w:val="0"/>
                  <w:marRight w:val="0"/>
                  <w:marTop w:val="0"/>
                  <w:marBottom w:val="0"/>
                  <w:divBdr>
                    <w:top w:val="single" w:sz="2" w:space="0" w:color="D9D9E3"/>
                    <w:left w:val="single" w:sz="2" w:space="0" w:color="D9D9E3"/>
                    <w:bottom w:val="single" w:sz="2" w:space="0" w:color="D9D9E3"/>
                    <w:right w:val="single" w:sz="2" w:space="0" w:color="D9D9E3"/>
                  </w:divBdr>
                  <w:divsChild>
                    <w:div w:id="56324530">
                      <w:marLeft w:val="0"/>
                      <w:marRight w:val="0"/>
                      <w:marTop w:val="0"/>
                      <w:marBottom w:val="0"/>
                      <w:divBdr>
                        <w:top w:val="single" w:sz="2" w:space="0" w:color="D9D9E3"/>
                        <w:left w:val="single" w:sz="2" w:space="0" w:color="D9D9E3"/>
                        <w:bottom w:val="single" w:sz="2" w:space="0" w:color="D9D9E3"/>
                        <w:right w:val="single" w:sz="2" w:space="0" w:color="D9D9E3"/>
                      </w:divBdr>
                      <w:divsChild>
                        <w:div w:id="764110451">
                          <w:marLeft w:val="0"/>
                          <w:marRight w:val="0"/>
                          <w:marTop w:val="0"/>
                          <w:marBottom w:val="0"/>
                          <w:divBdr>
                            <w:top w:val="single" w:sz="2" w:space="0" w:color="auto"/>
                            <w:left w:val="single" w:sz="2" w:space="0" w:color="auto"/>
                            <w:bottom w:val="single" w:sz="6" w:space="0" w:color="auto"/>
                            <w:right w:val="single" w:sz="2" w:space="0" w:color="auto"/>
                          </w:divBdr>
                          <w:divsChild>
                            <w:div w:id="172767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842468">
                                  <w:marLeft w:val="0"/>
                                  <w:marRight w:val="0"/>
                                  <w:marTop w:val="0"/>
                                  <w:marBottom w:val="0"/>
                                  <w:divBdr>
                                    <w:top w:val="single" w:sz="2" w:space="0" w:color="D9D9E3"/>
                                    <w:left w:val="single" w:sz="2" w:space="0" w:color="D9D9E3"/>
                                    <w:bottom w:val="single" w:sz="2" w:space="0" w:color="D9D9E3"/>
                                    <w:right w:val="single" w:sz="2" w:space="0" w:color="D9D9E3"/>
                                  </w:divBdr>
                                  <w:divsChild>
                                    <w:div w:id="1529180214">
                                      <w:marLeft w:val="0"/>
                                      <w:marRight w:val="0"/>
                                      <w:marTop w:val="0"/>
                                      <w:marBottom w:val="0"/>
                                      <w:divBdr>
                                        <w:top w:val="single" w:sz="2" w:space="0" w:color="D9D9E3"/>
                                        <w:left w:val="single" w:sz="2" w:space="0" w:color="D9D9E3"/>
                                        <w:bottom w:val="single" w:sz="2" w:space="0" w:color="D9D9E3"/>
                                        <w:right w:val="single" w:sz="2" w:space="0" w:color="D9D9E3"/>
                                      </w:divBdr>
                                      <w:divsChild>
                                        <w:div w:id="1030377930">
                                          <w:marLeft w:val="0"/>
                                          <w:marRight w:val="0"/>
                                          <w:marTop w:val="0"/>
                                          <w:marBottom w:val="0"/>
                                          <w:divBdr>
                                            <w:top w:val="single" w:sz="2" w:space="0" w:color="D9D9E3"/>
                                            <w:left w:val="single" w:sz="2" w:space="0" w:color="D9D9E3"/>
                                            <w:bottom w:val="single" w:sz="2" w:space="0" w:color="D9D9E3"/>
                                            <w:right w:val="single" w:sz="2" w:space="0" w:color="D9D9E3"/>
                                          </w:divBdr>
                                          <w:divsChild>
                                            <w:div w:id="1110465200">
                                              <w:marLeft w:val="0"/>
                                              <w:marRight w:val="0"/>
                                              <w:marTop w:val="0"/>
                                              <w:marBottom w:val="0"/>
                                              <w:divBdr>
                                                <w:top w:val="single" w:sz="2" w:space="0" w:color="D9D9E3"/>
                                                <w:left w:val="single" w:sz="2" w:space="0" w:color="D9D9E3"/>
                                                <w:bottom w:val="single" w:sz="2" w:space="0" w:color="D9D9E3"/>
                                                <w:right w:val="single" w:sz="2" w:space="0" w:color="D9D9E3"/>
                                              </w:divBdr>
                                              <w:divsChild>
                                                <w:div w:id="108862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8636923">
          <w:marLeft w:val="0"/>
          <w:marRight w:val="0"/>
          <w:marTop w:val="0"/>
          <w:marBottom w:val="0"/>
          <w:divBdr>
            <w:top w:val="none" w:sz="0" w:space="0" w:color="auto"/>
            <w:left w:val="none" w:sz="0" w:space="0" w:color="auto"/>
            <w:bottom w:val="none" w:sz="0" w:space="0" w:color="auto"/>
            <w:right w:val="none" w:sz="0" w:space="0" w:color="auto"/>
          </w:divBdr>
          <w:divsChild>
            <w:div w:id="1527214031">
              <w:marLeft w:val="0"/>
              <w:marRight w:val="0"/>
              <w:marTop w:val="0"/>
              <w:marBottom w:val="0"/>
              <w:divBdr>
                <w:top w:val="single" w:sz="2" w:space="0" w:color="D9D9E3"/>
                <w:left w:val="single" w:sz="2" w:space="0" w:color="D9D9E3"/>
                <w:bottom w:val="single" w:sz="2" w:space="0" w:color="D9D9E3"/>
                <w:right w:val="single" w:sz="2" w:space="0" w:color="D9D9E3"/>
              </w:divBdr>
              <w:divsChild>
                <w:div w:id="1248883769">
                  <w:marLeft w:val="0"/>
                  <w:marRight w:val="0"/>
                  <w:marTop w:val="0"/>
                  <w:marBottom w:val="0"/>
                  <w:divBdr>
                    <w:top w:val="single" w:sz="2" w:space="0" w:color="D9D9E3"/>
                    <w:left w:val="single" w:sz="2" w:space="0" w:color="D9D9E3"/>
                    <w:bottom w:val="single" w:sz="2" w:space="0" w:color="D9D9E3"/>
                    <w:right w:val="single" w:sz="2" w:space="0" w:color="D9D9E3"/>
                  </w:divBdr>
                  <w:divsChild>
                    <w:div w:id="150097547">
                      <w:marLeft w:val="0"/>
                      <w:marRight w:val="0"/>
                      <w:marTop w:val="0"/>
                      <w:marBottom w:val="0"/>
                      <w:divBdr>
                        <w:top w:val="single" w:sz="2" w:space="0" w:color="D9D9E3"/>
                        <w:left w:val="single" w:sz="2" w:space="0" w:color="D9D9E3"/>
                        <w:bottom w:val="single" w:sz="2" w:space="0" w:color="D9D9E3"/>
                        <w:right w:val="single" w:sz="2" w:space="0" w:color="D9D9E3"/>
                      </w:divBdr>
                      <w:divsChild>
                        <w:div w:id="1759206667">
                          <w:marLeft w:val="0"/>
                          <w:marRight w:val="0"/>
                          <w:marTop w:val="0"/>
                          <w:marBottom w:val="0"/>
                          <w:divBdr>
                            <w:top w:val="single" w:sz="2" w:space="0" w:color="D9D9E3"/>
                            <w:left w:val="single" w:sz="2" w:space="0" w:color="D9D9E3"/>
                            <w:bottom w:val="single" w:sz="2" w:space="0" w:color="D9D9E3"/>
                            <w:right w:val="single" w:sz="2" w:space="0" w:color="D9D9E3"/>
                          </w:divBdr>
                          <w:divsChild>
                            <w:div w:id="67797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966174">
      <w:bodyDiv w:val="1"/>
      <w:marLeft w:val="0"/>
      <w:marRight w:val="0"/>
      <w:marTop w:val="0"/>
      <w:marBottom w:val="0"/>
      <w:divBdr>
        <w:top w:val="none" w:sz="0" w:space="0" w:color="auto"/>
        <w:left w:val="none" w:sz="0" w:space="0" w:color="auto"/>
        <w:bottom w:val="none" w:sz="0" w:space="0" w:color="auto"/>
        <w:right w:val="none" w:sz="0" w:space="0" w:color="auto"/>
      </w:divBdr>
    </w:div>
    <w:div w:id="588732608">
      <w:bodyDiv w:val="1"/>
      <w:marLeft w:val="0"/>
      <w:marRight w:val="0"/>
      <w:marTop w:val="0"/>
      <w:marBottom w:val="0"/>
      <w:divBdr>
        <w:top w:val="none" w:sz="0" w:space="0" w:color="auto"/>
        <w:left w:val="none" w:sz="0" w:space="0" w:color="auto"/>
        <w:bottom w:val="none" w:sz="0" w:space="0" w:color="auto"/>
        <w:right w:val="none" w:sz="0" w:space="0" w:color="auto"/>
      </w:divBdr>
    </w:div>
    <w:div w:id="604927973">
      <w:bodyDiv w:val="1"/>
      <w:marLeft w:val="0"/>
      <w:marRight w:val="0"/>
      <w:marTop w:val="0"/>
      <w:marBottom w:val="0"/>
      <w:divBdr>
        <w:top w:val="none" w:sz="0" w:space="0" w:color="auto"/>
        <w:left w:val="none" w:sz="0" w:space="0" w:color="auto"/>
        <w:bottom w:val="none" w:sz="0" w:space="0" w:color="auto"/>
        <w:right w:val="none" w:sz="0" w:space="0" w:color="auto"/>
      </w:divBdr>
    </w:div>
    <w:div w:id="629633135">
      <w:bodyDiv w:val="1"/>
      <w:marLeft w:val="0"/>
      <w:marRight w:val="0"/>
      <w:marTop w:val="0"/>
      <w:marBottom w:val="0"/>
      <w:divBdr>
        <w:top w:val="none" w:sz="0" w:space="0" w:color="auto"/>
        <w:left w:val="none" w:sz="0" w:space="0" w:color="auto"/>
        <w:bottom w:val="none" w:sz="0" w:space="0" w:color="auto"/>
        <w:right w:val="none" w:sz="0" w:space="0" w:color="auto"/>
      </w:divBdr>
    </w:div>
    <w:div w:id="638069115">
      <w:bodyDiv w:val="1"/>
      <w:marLeft w:val="0"/>
      <w:marRight w:val="0"/>
      <w:marTop w:val="0"/>
      <w:marBottom w:val="0"/>
      <w:divBdr>
        <w:top w:val="none" w:sz="0" w:space="0" w:color="auto"/>
        <w:left w:val="none" w:sz="0" w:space="0" w:color="auto"/>
        <w:bottom w:val="none" w:sz="0" w:space="0" w:color="auto"/>
        <w:right w:val="none" w:sz="0" w:space="0" w:color="auto"/>
      </w:divBdr>
    </w:div>
    <w:div w:id="642588321">
      <w:bodyDiv w:val="1"/>
      <w:marLeft w:val="0"/>
      <w:marRight w:val="0"/>
      <w:marTop w:val="0"/>
      <w:marBottom w:val="0"/>
      <w:divBdr>
        <w:top w:val="none" w:sz="0" w:space="0" w:color="auto"/>
        <w:left w:val="none" w:sz="0" w:space="0" w:color="auto"/>
        <w:bottom w:val="none" w:sz="0" w:space="0" w:color="auto"/>
        <w:right w:val="none" w:sz="0" w:space="0" w:color="auto"/>
      </w:divBdr>
      <w:divsChild>
        <w:div w:id="626934800">
          <w:marLeft w:val="0"/>
          <w:marRight w:val="0"/>
          <w:marTop w:val="0"/>
          <w:marBottom w:val="0"/>
          <w:divBdr>
            <w:top w:val="single" w:sz="2" w:space="0" w:color="D9D9E3"/>
            <w:left w:val="single" w:sz="2" w:space="0" w:color="D9D9E3"/>
            <w:bottom w:val="single" w:sz="2" w:space="0" w:color="D9D9E3"/>
            <w:right w:val="single" w:sz="2" w:space="0" w:color="D9D9E3"/>
          </w:divBdr>
          <w:divsChild>
            <w:div w:id="81493512">
              <w:marLeft w:val="0"/>
              <w:marRight w:val="0"/>
              <w:marTop w:val="0"/>
              <w:marBottom w:val="0"/>
              <w:divBdr>
                <w:top w:val="single" w:sz="2" w:space="0" w:color="D9D9E3"/>
                <w:left w:val="single" w:sz="2" w:space="0" w:color="D9D9E3"/>
                <w:bottom w:val="single" w:sz="2" w:space="0" w:color="D9D9E3"/>
                <w:right w:val="single" w:sz="2" w:space="0" w:color="D9D9E3"/>
              </w:divBdr>
              <w:divsChild>
                <w:div w:id="978650022">
                  <w:marLeft w:val="0"/>
                  <w:marRight w:val="0"/>
                  <w:marTop w:val="0"/>
                  <w:marBottom w:val="0"/>
                  <w:divBdr>
                    <w:top w:val="single" w:sz="2" w:space="0" w:color="D9D9E3"/>
                    <w:left w:val="single" w:sz="2" w:space="0" w:color="D9D9E3"/>
                    <w:bottom w:val="single" w:sz="2" w:space="0" w:color="D9D9E3"/>
                    <w:right w:val="single" w:sz="2" w:space="0" w:color="D9D9E3"/>
                  </w:divBdr>
                  <w:divsChild>
                    <w:div w:id="1029840613">
                      <w:marLeft w:val="0"/>
                      <w:marRight w:val="0"/>
                      <w:marTop w:val="0"/>
                      <w:marBottom w:val="0"/>
                      <w:divBdr>
                        <w:top w:val="single" w:sz="2" w:space="0" w:color="D9D9E3"/>
                        <w:left w:val="single" w:sz="2" w:space="0" w:color="D9D9E3"/>
                        <w:bottom w:val="single" w:sz="2" w:space="0" w:color="D9D9E3"/>
                        <w:right w:val="single" w:sz="2" w:space="0" w:color="D9D9E3"/>
                      </w:divBdr>
                      <w:divsChild>
                        <w:div w:id="149056294">
                          <w:marLeft w:val="0"/>
                          <w:marRight w:val="0"/>
                          <w:marTop w:val="0"/>
                          <w:marBottom w:val="0"/>
                          <w:divBdr>
                            <w:top w:val="single" w:sz="2" w:space="0" w:color="auto"/>
                            <w:left w:val="single" w:sz="2" w:space="0" w:color="auto"/>
                            <w:bottom w:val="single" w:sz="6" w:space="0" w:color="auto"/>
                            <w:right w:val="single" w:sz="2" w:space="0" w:color="auto"/>
                          </w:divBdr>
                          <w:divsChild>
                            <w:div w:id="202061790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177775">
                                  <w:marLeft w:val="0"/>
                                  <w:marRight w:val="0"/>
                                  <w:marTop w:val="0"/>
                                  <w:marBottom w:val="0"/>
                                  <w:divBdr>
                                    <w:top w:val="single" w:sz="2" w:space="0" w:color="D9D9E3"/>
                                    <w:left w:val="single" w:sz="2" w:space="0" w:color="D9D9E3"/>
                                    <w:bottom w:val="single" w:sz="2" w:space="0" w:color="D9D9E3"/>
                                    <w:right w:val="single" w:sz="2" w:space="0" w:color="D9D9E3"/>
                                  </w:divBdr>
                                  <w:divsChild>
                                    <w:div w:id="287860928">
                                      <w:marLeft w:val="0"/>
                                      <w:marRight w:val="0"/>
                                      <w:marTop w:val="0"/>
                                      <w:marBottom w:val="0"/>
                                      <w:divBdr>
                                        <w:top w:val="single" w:sz="2" w:space="0" w:color="D9D9E3"/>
                                        <w:left w:val="single" w:sz="2" w:space="0" w:color="D9D9E3"/>
                                        <w:bottom w:val="single" w:sz="2" w:space="0" w:color="D9D9E3"/>
                                        <w:right w:val="single" w:sz="2" w:space="0" w:color="D9D9E3"/>
                                      </w:divBdr>
                                      <w:divsChild>
                                        <w:div w:id="88933146">
                                          <w:marLeft w:val="0"/>
                                          <w:marRight w:val="0"/>
                                          <w:marTop w:val="0"/>
                                          <w:marBottom w:val="0"/>
                                          <w:divBdr>
                                            <w:top w:val="single" w:sz="2" w:space="0" w:color="D9D9E3"/>
                                            <w:left w:val="single" w:sz="2" w:space="0" w:color="D9D9E3"/>
                                            <w:bottom w:val="single" w:sz="2" w:space="0" w:color="D9D9E3"/>
                                            <w:right w:val="single" w:sz="2" w:space="0" w:color="D9D9E3"/>
                                          </w:divBdr>
                                          <w:divsChild>
                                            <w:div w:id="45549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2817283">
          <w:marLeft w:val="0"/>
          <w:marRight w:val="0"/>
          <w:marTop w:val="0"/>
          <w:marBottom w:val="0"/>
          <w:divBdr>
            <w:top w:val="none" w:sz="0" w:space="0" w:color="auto"/>
            <w:left w:val="none" w:sz="0" w:space="0" w:color="auto"/>
            <w:bottom w:val="none" w:sz="0" w:space="0" w:color="auto"/>
            <w:right w:val="none" w:sz="0" w:space="0" w:color="auto"/>
          </w:divBdr>
          <w:divsChild>
            <w:div w:id="681855694">
              <w:marLeft w:val="0"/>
              <w:marRight w:val="0"/>
              <w:marTop w:val="0"/>
              <w:marBottom w:val="0"/>
              <w:divBdr>
                <w:top w:val="single" w:sz="2" w:space="0" w:color="D9D9E3"/>
                <w:left w:val="single" w:sz="2" w:space="0" w:color="D9D9E3"/>
                <w:bottom w:val="single" w:sz="2" w:space="0" w:color="D9D9E3"/>
                <w:right w:val="single" w:sz="2" w:space="0" w:color="D9D9E3"/>
              </w:divBdr>
              <w:divsChild>
                <w:div w:id="2081638973">
                  <w:marLeft w:val="0"/>
                  <w:marRight w:val="0"/>
                  <w:marTop w:val="0"/>
                  <w:marBottom w:val="0"/>
                  <w:divBdr>
                    <w:top w:val="single" w:sz="2" w:space="0" w:color="D9D9E3"/>
                    <w:left w:val="single" w:sz="2" w:space="0" w:color="D9D9E3"/>
                    <w:bottom w:val="single" w:sz="2" w:space="0" w:color="D9D9E3"/>
                    <w:right w:val="single" w:sz="2" w:space="0" w:color="D9D9E3"/>
                  </w:divBdr>
                  <w:divsChild>
                    <w:div w:id="101765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0445224">
      <w:bodyDiv w:val="1"/>
      <w:marLeft w:val="0"/>
      <w:marRight w:val="0"/>
      <w:marTop w:val="0"/>
      <w:marBottom w:val="0"/>
      <w:divBdr>
        <w:top w:val="none" w:sz="0" w:space="0" w:color="auto"/>
        <w:left w:val="none" w:sz="0" w:space="0" w:color="auto"/>
        <w:bottom w:val="none" w:sz="0" w:space="0" w:color="auto"/>
        <w:right w:val="none" w:sz="0" w:space="0" w:color="auto"/>
      </w:divBdr>
    </w:div>
    <w:div w:id="656883233">
      <w:bodyDiv w:val="1"/>
      <w:marLeft w:val="0"/>
      <w:marRight w:val="0"/>
      <w:marTop w:val="0"/>
      <w:marBottom w:val="0"/>
      <w:divBdr>
        <w:top w:val="none" w:sz="0" w:space="0" w:color="auto"/>
        <w:left w:val="none" w:sz="0" w:space="0" w:color="auto"/>
        <w:bottom w:val="none" w:sz="0" w:space="0" w:color="auto"/>
        <w:right w:val="none" w:sz="0" w:space="0" w:color="auto"/>
      </w:divBdr>
    </w:div>
    <w:div w:id="659844644">
      <w:bodyDiv w:val="1"/>
      <w:marLeft w:val="0"/>
      <w:marRight w:val="0"/>
      <w:marTop w:val="0"/>
      <w:marBottom w:val="0"/>
      <w:divBdr>
        <w:top w:val="none" w:sz="0" w:space="0" w:color="auto"/>
        <w:left w:val="none" w:sz="0" w:space="0" w:color="auto"/>
        <w:bottom w:val="none" w:sz="0" w:space="0" w:color="auto"/>
        <w:right w:val="none" w:sz="0" w:space="0" w:color="auto"/>
      </w:divBdr>
    </w:div>
    <w:div w:id="663628584">
      <w:bodyDiv w:val="1"/>
      <w:marLeft w:val="0"/>
      <w:marRight w:val="0"/>
      <w:marTop w:val="0"/>
      <w:marBottom w:val="0"/>
      <w:divBdr>
        <w:top w:val="none" w:sz="0" w:space="0" w:color="auto"/>
        <w:left w:val="none" w:sz="0" w:space="0" w:color="auto"/>
        <w:bottom w:val="none" w:sz="0" w:space="0" w:color="auto"/>
        <w:right w:val="none" w:sz="0" w:space="0" w:color="auto"/>
      </w:divBdr>
    </w:div>
    <w:div w:id="668944022">
      <w:bodyDiv w:val="1"/>
      <w:marLeft w:val="0"/>
      <w:marRight w:val="0"/>
      <w:marTop w:val="0"/>
      <w:marBottom w:val="0"/>
      <w:divBdr>
        <w:top w:val="none" w:sz="0" w:space="0" w:color="auto"/>
        <w:left w:val="none" w:sz="0" w:space="0" w:color="auto"/>
        <w:bottom w:val="none" w:sz="0" w:space="0" w:color="auto"/>
        <w:right w:val="none" w:sz="0" w:space="0" w:color="auto"/>
      </w:divBdr>
    </w:div>
    <w:div w:id="691760535">
      <w:bodyDiv w:val="1"/>
      <w:marLeft w:val="0"/>
      <w:marRight w:val="0"/>
      <w:marTop w:val="0"/>
      <w:marBottom w:val="0"/>
      <w:divBdr>
        <w:top w:val="none" w:sz="0" w:space="0" w:color="auto"/>
        <w:left w:val="none" w:sz="0" w:space="0" w:color="auto"/>
        <w:bottom w:val="none" w:sz="0" w:space="0" w:color="auto"/>
        <w:right w:val="none" w:sz="0" w:space="0" w:color="auto"/>
      </w:divBdr>
    </w:div>
    <w:div w:id="695543439">
      <w:bodyDiv w:val="1"/>
      <w:marLeft w:val="0"/>
      <w:marRight w:val="0"/>
      <w:marTop w:val="0"/>
      <w:marBottom w:val="0"/>
      <w:divBdr>
        <w:top w:val="none" w:sz="0" w:space="0" w:color="auto"/>
        <w:left w:val="none" w:sz="0" w:space="0" w:color="auto"/>
        <w:bottom w:val="none" w:sz="0" w:space="0" w:color="auto"/>
        <w:right w:val="none" w:sz="0" w:space="0" w:color="auto"/>
      </w:divBdr>
    </w:div>
    <w:div w:id="700663158">
      <w:bodyDiv w:val="1"/>
      <w:marLeft w:val="0"/>
      <w:marRight w:val="0"/>
      <w:marTop w:val="0"/>
      <w:marBottom w:val="0"/>
      <w:divBdr>
        <w:top w:val="none" w:sz="0" w:space="0" w:color="auto"/>
        <w:left w:val="none" w:sz="0" w:space="0" w:color="auto"/>
        <w:bottom w:val="none" w:sz="0" w:space="0" w:color="auto"/>
        <w:right w:val="none" w:sz="0" w:space="0" w:color="auto"/>
      </w:divBdr>
    </w:div>
    <w:div w:id="709494910">
      <w:bodyDiv w:val="1"/>
      <w:marLeft w:val="0"/>
      <w:marRight w:val="0"/>
      <w:marTop w:val="0"/>
      <w:marBottom w:val="0"/>
      <w:divBdr>
        <w:top w:val="none" w:sz="0" w:space="0" w:color="auto"/>
        <w:left w:val="none" w:sz="0" w:space="0" w:color="auto"/>
        <w:bottom w:val="none" w:sz="0" w:space="0" w:color="auto"/>
        <w:right w:val="none" w:sz="0" w:space="0" w:color="auto"/>
      </w:divBdr>
    </w:div>
    <w:div w:id="712315370">
      <w:bodyDiv w:val="1"/>
      <w:marLeft w:val="0"/>
      <w:marRight w:val="0"/>
      <w:marTop w:val="0"/>
      <w:marBottom w:val="0"/>
      <w:divBdr>
        <w:top w:val="none" w:sz="0" w:space="0" w:color="auto"/>
        <w:left w:val="none" w:sz="0" w:space="0" w:color="auto"/>
        <w:bottom w:val="none" w:sz="0" w:space="0" w:color="auto"/>
        <w:right w:val="none" w:sz="0" w:space="0" w:color="auto"/>
      </w:divBdr>
      <w:divsChild>
        <w:div w:id="2015181235">
          <w:marLeft w:val="480"/>
          <w:marRight w:val="0"/>
          <w:marTop w:val="0"/>
          <w:marBottom w:val="0"/>
          <w:divBdr>
            <w:top w:val="none" w:sz="0" w:space="0" w:color="auto"/>
            <w:left w:val="none" w:sz="0" w:space="0" w:color="auto"/>
            <w:bottom w:val="none" w:sz="0" w:space="0" w:color="auto"/>
            <w:right w:val="none" w:sz="0" w:space="0" w:color="auto"/>
          </w:divBdr>
          <w:divsChild>
            <w:div w:id="1424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5285">
      <w:bodyDiv w:val="1"/>
      <w:marLeft w:val="0"/>
      <w:marRight w:val="0"/>
      <w:marTop w:val="0"/>
      <w:marBottom w:val="0"/>
      <w:divBdr>
        <w:top w:val="none" w:sz="0" w:space="0" w:color="auto"/>
        <w:left w:val="none" w:sz="0" w:space="0" w:color="auto"/>
        <w:bottom w:val="none" w:sz="0" w:space="0" w:color="auto"/>
        <w:right w:val="none" w:sz="0" w:space="0" w:color="auto"/>
      </w:divBdr>
      <w:divsChild>
        <w:div w:id="1241141885">
          <w:marLeft w:val="0"/>
          <w:marRight w:val="0"/>
          <w:marTop w:val="0"/>
          <w:marBottom w:val="0"/>
          <w:divBdr>
            <w:top w:val="single" w:sz="2" w:space="0" w:color="auto"/>
            <w:left w:val="single" w:sz="2" w:space="0" w:color="auto"/>
            <w:bottom w:val="single" w:sz="6" w:space="0" w:color="auto"/>
            <w:right w:val="single" w:sz="2" w:space="0" w:color="auto"/>
          </w:divBdr>
          <w:divsChild>
            <w:div w:id="1819688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460744">
                  <w:marLeft w:val="0"/>
                  <w:marRight w:val="0"/>
                  <w:marTop w:val="0"/>
                  <w:marBottom w:val="0"/>
                  <w:divBdr>
                    <w:top w:val="single" w:sz="2" w:space="0" w:color="D9D9E3"/>
                    <w:left w:val="single" w:sz="2" w:space="0" w:color="D9D9E3"/>
                    <w:bottom w:val="single" w:sz="2" w:space="0" w:color="D9D9E3"/>
                    <w:right w:val="single" w:sz="2" w:space="0" w:color="D9D9E3"/>
                  </w:divBdr>
                  <w:divsChild>
                    <w:div w:id="2084401402">
                      <w:marLeft w:val="0"/>
                      <w:marRight w:val="0"/>
                      <w:marTop w:val="0"/>
                      <w:marBottom w:val="0"/>
                      <w:divBdr>
                        <w:top w:val="single" w:sz="2" w:space="0" w:color="D9D9E3"/>
                        <w:left w:val="single" w:sz="2" w:space="0" w:color="D9D9E3"/>
                        <w:bottom w:val="single" w:sz="2" w:space="0" w:color="D9D9E3"/>
                        <w:right w:val="single" w:sz="2" w:space="0" w:color="D9D9E3"/>
                      </w:divBdr>
                      <w:divsChild>
                        <w:div w:id="556163179">
                          <w:marLeft w:val="0"/>
                          <w:marRight w:val="0"/>
                          <w:marTop w:val="0"/>
                          <w:marBottom w:val="0"/>
                          <w:divBdr>
                            <w:top w:val="single" w:sz="2" w:space="0" w:color="D9D9E3"/>
                            <w:left w:val="single" w:sz="2" w:space="0" w:color="D9D9E3"/>
                            <w:bottom w:val="single" w:sz="2" w:space="0" w:color="D9D9E3"/>
                            <w:right w:val="single" w:sz="2" w:space="0" w:color="D9D9E3"/>
                          </w:divBdr>
                          <w:divsChild>
                            <w:div w:id="160919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3553944">
      <w:bodyDiv w:val="1"/>
      <w:marLeft w:val="0"/>
      <w:marRight w:val="0"/>
      <w:marTop w:val="0"/>
      <w:marBottom w:val="0"/>
      <w:divBdr>
        <w:top w:val="none" w:sz="0" w:space="0" w:color="auto"/>
        <w:left w:val="none" w:sz="0" w:space="0" w:color="auto"/>
        <w:bottom w:val="none" w:sz="0" w:space="0" w:color="auto"/>
        <w:right w:val="none" w:sz="0" w:space="0" w:color="auto"/>
      </w:divBdr>
    </w:div>
    <w:div w:id="760956020">
      <w:bodyDiv w:val="1"/>
      <w:marLeft w:val="0"/>
      <w:marRight w:val="0"/>
      <w:marTop w:val="0"/>
      <w:marBottom w:val="0"/>
      <w:divBdr>
        <w:top w:val="none" w:sz="0" w:space="0" w:color="auto"/>
        <w:left w:val="none" w:sz="0" w:space="0" w:color="auto"/>
        <w:bottom w:val="none" w:sz="0" w:space="0" w:color="auto"/>
        <w:right w:val="none" w:sz="0" w:space="0" w:color="auto"/>
      </w:divBdr>
    </w:div>
    <w:div w:id="761075531">
      <w:bodyDiv w:val="1"/>
      <w:marLeft w:val="0"/>
      <w:marRight w:val="0"/>
      <w:marTop w:val="0"/>
      <w:marBottom w:val="0"/>
      <w:divBdr>
        <w:top w:val="none" w:sz="0" w:space="0" w:color="auto"/>
        <w:left w:val="none" w:sz="0" w:space="0" w:color="auto"/>
        <w:bottom w:val="none" w:sz="0" w:space="0" w:color="auto"/>
        <w:right w:val="none" w:sz="0" w:space="0" w:color="auto"/>
      </w:divBdr>
      <w:divsChild>
        <w:div w:id="72818449">
          <w:marLeft w:val="547"/>
          <w:marRight w:val="0"/>
          <w:marTop w:val="0"/>
          <w:marBottom w:val="0"/>
          <w:divBdr>
            <w:top w:val="none" w:sz="0" w:space="0" w:color="auto"/>
            <w:left w:val="none" w:sz="0" w:space="0" w:color="auto"/>
            <w:bottom w:val="none" w:sz="0" w:space="0" w:color="auto"/>
            <w:right w:val="none" w:sz="0" w:space="0" w:color="auto"/>
          </w:divBdr>
        </w:div>
        <w:div w:id="1070467237">
          <w:marLeft w:val="547"/>
          <w:marRight w:val="0"/>
          <w:marTop w:val="0"/>
          <w:marBottom w:val="0"/>
          <w:divBdr>
            <w:top w:val="none" w:sz="0" w:space="0" w:color="auto"/>
            <w:left w:val="none" w:sz="0" w:space="0" w:color="auto"/>
            <w:bottom w:val="none" w:sz="0" w:space="0" w:color="auto"/>
            <w:right w:val="none" w:sz="0" w:space="0" w:color="auto"/>
          </w:divBdr>
        </w:div>
      </w:divsChild>
    </w:div>
    <w:div w:id="764040255">
      <w:bodyDiv w:val="1"/>
      <w:marLeft w:val="0"/>
      <w:marRight w:val="0"/>
      <w:marTop w:val="0"/>
      <w:marBottom w:val="0"/>
      <w:divBdr>
        <w:top w:val="none" w:sz="0" w:space="0" w:color="auto"/>
        <w:left w:val="none" w:sz="0" w:space="0" w:color="auto"/>
        <w:bottom w:val="none" w:sz="0" w:space="0" w:color="auto"/>
        <w:right w:val="none" w:sz="0" w:space="0" w:color="auto"/>
      </w:divBdr>
    </w:div>
    <w:div w:id="773133338">
      <w:bodyDiv w:val="1"/>
      <w:marLeft w:val="0"/>
      <w:marRight w:val="0"/>
      <w:marTop w:val="0"/>
      <w:marBottom w:val="0"/>
      <w:divBdr>
        <w:top w:val="none" w:sz="0" w:space="0" w:color="auto"/>
        <w:left w:val="none" w:sz="0" w:space="0" w:color="auto"/>
        <w:bottom w:val="none" w:sz="0" w:space="0" w:color="auto"/>
        <w:right w:val="none" w:sz="0" w:space="0" w:color="auto"/>
      </w:divBdr>
    </w:div>
    <w:div w:id="778060370">
      <w:bodyDiv w:val="1"/>
      <w:marLeft w:val="0"/>
      <w:marRight w:val="0"/>
      <w:marTop w:val="0"/>
      <w:marBottom w:val="0"/>
      <w:divBdr>
        <w:top w:val="none" w:sz="0" w:space="0" w:color="auto"/>
        <w:left w:val="none" w:sz="0" w:space="0" w:color="auto"/>
        <w:bottom w:val="none" w:sz="0" w:space="0" w:color="auto"/>
        <w:right w:val="none" w:sz="0" w:space="0" w:color="auto"/>
      </w:divBdr>
    </w:div>
    <w:div w:id="781458406">
      <w:bodyDiv w:val="1"/>
      <w:marLeft w:val="0"/>
      <w:marRight w:val="0"/>
      <w:marTop w:val="0"/>
      <w:marBottom w:val="0"/>
      <w:divBdr>
        <w:top w:val="none" w:sz="0" w:space="0" w:color="auto"/>
        <w:left w:val="none" w:sz="0" w:space="0" w:color="auto"/>
        <w:bottom w:val="none" w:sz="0" w:space="0" w:color="auto"/>
        <w:right w:val="none" w:sz="0" w:space="0" w:color="auto"/>
      </w:divBdr>
      <w:divsChild>
        <w:div w:id="281764915">
          <w:marLeft w:val="480"/>
          <w:marRight w:val="0"/>
          <w:marTop w:val="0"/>
          <w:marBottom w:val="0"/>
          <w:divBdr>
            <w:top w:val="none" w:sz="0" w:space="0" w:color="auto"/>
            <w:left w:val="none" w:sz="0" w:space="0" w:color="auto"/>
            <w:bottom w:val="none" w:sz="0" w:space="0" w:color="auto"/>
            <w:right w:val="none" w:sz="0" w:space="0" w:color="auto"/>
          </w:divBdr>
          <w:divsChild>
            <w:div w:id="10959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819">
      <w:bodyDiv w:val="1"/>
      <w:marLeft w:val="0"/>
      <w:marRight w:val="0"/>
      <w:marTop w:val="0"/>
      <w:marBottom w:val="0"/>
      <w:divBdr>
        <w:top w:val="none" w:sz="0" w:space="0" w:color="auto"/>
        <w:left w:val="none" w:sz="0" w:space="0" w:color="auto"/>
        <w:bottom w:val="none" w:sz="0" w:space="0" w:color="auto"/>
        <w:right w:val="none" w:sz="0" w:space="0" w:color="auto"/>
      </w:divBdr>
    </w:div>
    <w:div w:id="788738154">
      <w:bodyDiv w:val="1"/>
      <w:marLeft w:val="0"/>
      <w:marRight w:val="0"/>
      <w:marTop w:val="0"/>
      <w:marBottom w:val="0"/>
      <w:divBdr>
        <w:top w:val="none" w:sz="0" w:space="0" w:color="auto"/>
        <w:left w:val="none" w:sz="0" w:space="0" w:color="auto"/>
        <w:bottom w:val="none" w:sz="0" w:space="0" w:color="auto"/>
        <w:right w:val="none" w:sz="0" w:space="0" w:color="auto"/>
      </w:divBdr>
    </w:div>
    <w:div w:id="789787419">
      <w:bodyDiv w:val="1"/>
      <w:marLeft w:val="0"/>
      <w:marRight w:val="0"/>
      <w:marTop w:val="0"/>
      <w:marBottom w:val="0"/>
      <w:divBdr>
        <w:top w:val="none" w:sz="0" w:space="0" w:color="auto"/>
        <w:left w:val="none" w:sz="0" w:space="0" w:color="auto"/>
        <w:bottom w:val="none" w:sz="0" w:space="0" w:color="auto"/>
        <w:right w:val="none" w:sz="0" w:space="0" w:color="auto"/>
      </w:divBdr>
    </w:div>
    <w:div w:id="801191475">
      <w:bodyDiv w:val="1"/>
      <w:marLeft w:val="0"/>
      <w:marRight w:val="0"/>
      <w:marTop w:val="0"/>
      <w:marBottom w:val="0"/>
      <w:divBdr>
        <w:top w:val="none" w:sz="0" w:space="0" w:color="auto"/>
        <w:left w:val="none" w:sz="0" w:space="0" w:color="auto"/>
        <w:bottom w:val="none" w:sz="0" w:space="0" w:color="auto"/>
        <w:right w:val="none" w:sz="0" w:space="0" w:color="auto"/>
      </w:divBdr>
    </w:div>
    <w:div w:id="803693966">
      <w:bodyDiv w:val="1"/>
      <w:marLeft w:val="0"/>
      <w:marRight w:val="0"/>
      <w:marTop w:val="0"/>
      <w:marBottom w:val="0"/>
      <w:divBdr>
        <w:top w:val="none" w:sz="0" w:space="0" w:color="auto"/>
        <w:left w:val="none" w:sz="0" w:space="0" w:color="auto"/>
        <w:bottom w:val="none" w:sz="0" w:space="0" w:color="auto"/>
        <w:right w:val="none" w:sz="0" w:space="0" w:color="auto"/>
      </w:divBdr>
    </w:div>
    <w:div w:id="811564057">
      <w:bodyDiv w:val="1"/>
      <w:marLeft w:val="0"/>
      <w:marRight w:val="0"/>
      <w:marTop w:val="0"/>
      <w:marBottom w:val="0"/>
      <w:divBdr>
        <w:top w:val="none" w:sz="0" w:space="0" w:color="auto"/>
        <w:left w:val="none" w:sz="0" w:space="0" w:color="auto"/>
        <w:bottom w:val="none" w:sz="0" w:space="0" w:color="auto"/>
        <w:right w:val="none" w:sz="0" w:space="0" w:color="auto"/>
      </w:divBdr>
    </w:div>
    <w:div w:id="841286271">
      <w:bodyDiv w:val="1"/>
      <w:marLeft w:val="0"/>
      <w:marRight w:val="0"/>
      <w:marTop w:val="0"/>
      <w:marBottom w:val="0"/>
      <w:divBdr>
        <w:top w:val="none" w:sz="0" w:space="0" w:color="auto"/>
        <w:left w:val="none" w:sz="0" w:space="0" w:color="auto"/>
        <w:bottom w:val="none" w:sz="0" w:space="0" w:color="auto"/>
        <w:right w:val="none" w:sz="0" w:space="0" w:color="auto"/>
      </w:divBdr>
    </w:div>
    <w:div w:id="843476273">
      <w:bodyDiv w:val="1"/>
      <w:marLeft w:val="0"/>
      <w:marRight w:val="0"/>
      <w:marTop w:val="0"/>
      <w:marBottom w:val="0"/>
      <w:divBdr>
        <w:top w:val="none" w:sz="0" w:space="0" w:color="auto"/>
        <w:left w:val="none" w:sz="0" w:space="0" w:color="auto"/>
        <w:bottom w:val="none" w:sz="0" w:space="0" w:color="auto"/>
        <w:right w:val="none" w:sz="0" w:space="0" w:color="auto"/>
      </w:divBdr>
    </w:div>
    <w:div w:id="855460653">
      <w:bodyDiv w:val="1"/>
      <w:marLeft w:val="0"/>
      <w:marRight w:val="0"/>
      <w:marTop w:val="0"/>
      <w:marBottom w:val="0"/>
      <w:divBdr>
        <w:top w:val="none" w:sz="0" w:space="0" w:color="auto"/>
        <w:left w:val="none" w:sz="0" w:space="0" w:color="auto"/>
        <w:bottom w:val="none" w:sz="0" w:space="0" w:color="auto"/>
        <w:right w:val="none" w:sz="0" w:space="0" w:color="auto"/>
      </w:divBdr>
    </w:div>
    <w:div w:id="870218401">
      <w:bodyDiv w:val="1"/>
      <w:marLeft w:val="0"/>
      <w:marRight w:val="0"/>
      <w:marTop w:val="0"/>
      <w:marBottom w:val="0"/>
      <w:divBdr>
        <w:top w:val="none" w:sz="0" w:space="0" w:color="auto"/>
        <w:left w:val="none" w:sz="0" w:space="0" w:color="auto"/>
        <w:bottom w:val="none" w:sz="0" w:space="0" w:color="auto"/>
        <w:right w:val="none" w:sz="0" w:space="0" w:color="auto"/>
      </w:divBdr>
    </w:div>
    <w:div w:id="870725499">
      <w:bodyDiv w:val="1"/>
      <w:marLeft w:val="0"/>
      <w:marRight w:val="0"/>
      <w:marTop w:val="0"/>
      <w:marBottom w:val="0"/>
      <w:divBdr>
        <w:top w:val="none" w:sz="0" w:space="0" w:color="auto"/>
        <w:left w:val="none" w:sz="0" w:space="0" w:color="auto"/>
        <w:bottom w:val="none" w:sz="0" w:space="0" w:color="auto"/>
        <w:right w:val="none" w:sz="0" w:space="0" w:color="auto"/>
      </w:divBdr>
    </w:div>
    <w:div w:id="901789731">
      <w:bodyDiv w:val="1"/>
      <w:marLeft w:val="0"/>
      <w:marRight w:val="0"/>
      <w:marTop w:val="0"/>
      <w:marBottom w:val="0"/>
      <w:divBdr>
        <w:top w:val="none" w:sz="0" w:space="0" w:color="auto"/>
        <w:left w:val="none" w:sz="0" w:space="0" w:color="auto"/>
        <w:bottom w:val="none" w:sz="0" w:space="0" w:color="auto"/>
        <w:right w:val="none" w:sz="0" w:space="0" w:color="auto"/>
      </w:divBdr>
    </w:div>
    <w:div w:id="903373529">
      <w:bodyDiv w:val="1"/>
      <w:marLeft w:val="0"/>
      <w:marRight w:val="0"/>
      <w:marTop w:val="0"/>
      <w:marBottom w:val="0"/>
      <w:divBdr>
        <w:top w:val="none" w:sz="0" w:space="0" w:color="auto"/>
        <w:left w:val="none" w:sz="0" w:space="0" w:color="auto"/>
        <w:bottom w:val="none" w:sz="0" w:space="0" w:color="auto"/>
        <w:right w:val="none" w:sz="0" w:space="0" w:color="auto"/>
      </w:divBdr>
      <w:divsChild>
        <w:div w:id="1807695714">
          <w:marLeft w:val="480"/>
          <w:marRight w:val="0"/>
          <w:marTop w:val="0"/>
          <w:marBottom w:val="0"/>
          <w:divBdr>
            <w:top w:val="none" w:sz="0" w:space="0" w:color="auto"/>
            <w:left w:val="none" w:sz="0" w:space="0" w:color="auto"/>
            <w:bottom w:val="none" w:sz="0" w:space="0" w:color="auto"/>
            <w:right w:val="none" w:sz="0" w:space="0" w:color="auto"/>
          </w:divBdr>
          <w:divsChild>
            <w:div w:id="18660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0198">
      <w:bodyDiv w:val="1"/>
      <w:marLeft w:val="0"/>
      <w:marRight w:val="0"/>
      <w:marTop w:val="0"/>
      <w:marBottom w:val="0"/>
      <w:divBdr>
        <w:top w:val="none" w:sz="0" w:space="0" w:color="auto"/>
        <w:left w:val="none" w:sz="0" w:space="0" w:color="auto"/>
        <w:bottom w:val="none" w:sz="0" w:space="0" w:color="auto"/>
        <w:right w:val="none" w:sz="0" w:space="0" w:color="auto"/>
      </w:divBdr>
    </w:div>
    <w:div w:id="940719391">
      <w:bodyDiv w:val="1"/>
      <w:marLeft w:val="0"/>
      <w:marRight w:val="0"/>
      <w:marTop w:val="0"/>
      <w:marBottom w:val="0"/>
      <w:divBdr>
        <w:top w:val="none" w:sz="0" w:space="0" w:color="auto"/>
        <w:left w:val="none" w:sz="0" w:space="0" w:color="auto"/>
        <w:bottom w:val="none" w:sz="0" w:space="0" w:color="auto"/>
        <w:right w:val="none" w:sz="0" w:space="0" w:color="auto"/>
      </w:divBdr>
    </w:div>
    <w:div w:id="948122939">
      <w:bodyDiv w:val="1"/>
      <w:marLeft w:val="0"/>
      <w:marRight w:val="0"/>
      <w:marTop w:val="0"/>
      <w:marBottom w:val="0"/>
      <w:divBdr>
        <w:top w:val="none" w:sz="0" w:space="0" w:color="auto"/>
        <w:left w:val="none" w:sz="0" w:space="0" w:color="auto"/>
        <w:bottom w:val="none" w:sz="0" w:space="0" w:color="auto"/>
        <w:right w:val="none" w:sz="0" w:space="0" w:color="auto"/>
      </w:divBdr>
      <w:divsChild>
        <w:div w:id="568686245">
          <w:marLeft w:val="0"/>
          <w:marRight w:val="0"/>
          <w:marTop w:val="0"/>
          <w:marBottom w:val="0"/>
          <w:divBdr>
            <w:top w:val="none" w:sz="0" w:space="0" w:color="auto"/>
            <w:left w:val="none" w:sz="0" w:space="0" w:color="auto"/>
            <w:bottom w:val="none" w:sz="0" w:space="0" w:color="auto"/>
            <w:right w:val="none" w:sz="0" w:space="0" w:color="auto"/>
          </w:divBdr>
          <w:divsChild>
            <w:div w:id="1803962060">
              <w:marLeft w:val="0"/>
              <w:marRight w:val="0"/>
              <w:marTop w:val="0"/>
              <w:marBottom w:val="0"/>
              <w:divBdr>
                <w:top w:val="none" w:sz="0" w:space="0" w:color="auto"/>
                <w:left w:val="none" w:sz="0" w:space="0" w:color="auto"/>
                <w:bottom w:val="none" w:sz="0" w:space="0" w:color="auto"/>
                <w:right w:val="none" w:sz="0" w:space="0" w:color="auto"/>
              </w:divBdr>
              <w:divsChild>
                <w:div w:id="1694569182">
                  <w:marLeft w:val="0"/>
                  <w:marRight w:val="0"/>
                  <w:marTop w:val="0"/>
                  <w:marBottom w:val="0"/>
                  <w:divBdr>
                    <w:top w:val="none" w:sz="0" w:space="0" w:color="auto"/>
                    <w:left w:val="none" w:sz="0" w:space="0" w:color="auto"/>
                    <w:bottom w:val="none" w:sz="0" w:space="0" w:color="auto"/>
                    <w:right w:val="none" w:sz="0" w:space="0" w:color="auto"/>
                  </w:divBdr>
                  <w:divsChild>
                    <w:div w:id="400712460">
                      <w:marLeft w:val="0"/>
                      <w:marRight w:val="0"/>
                      <w:marTop w:val="0"/>
                      <w:marBottom w:val="0"/>
                      <w:divBdr>
                        <w:top w:val="none" w:sz="0" w:space="0" w:color="auto"/>
                        <w:left w:val="none" w:sz="0" w:space="0" w:color="auto"/>
                        <w:bottom w:val="none" w:sz="0" w:space="0" w:color="auto"/>
                        <w:right w:val="none" w:sz="0" w:space="0" w:color="auto"/>
                      </w:divBdr>
                      <w:divsChild>
                        <w:div w:id="1078676045">
                          <w:marLeft w:val="0"/>
                          <w:marRight w:val="0"/>
                          <w:marTop w:val="0"/>
                          <w:marBottom w:val="0"/>
                          <w:divBdr>
                            <w:top w:val="none" w:sz="0" w:space="0" w:color="auto"/>
                            <w:left w:val="none" w:sz="0" w:space="0" w:color="auto"/>
                            <w:bottom w:val="none" w:sz="0" w:space="0" w:color="auto"/>
                            <w:right w:val="none" w:sz="0" w:space="0" w:color="auto"/>
                          </w:divBdr>
                          <w:divsChild>
                            <w:div w:id="2920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014479">
      <w:bodyDiv w:val="1"/>
      <w:marLeft w:val="0"/>
      <w:marRight w:val="0"/>
      <w:marTop w:val="0"/>
      <w:marBottom w:val="0"/>
      <w:divBdr>
        <w:top w:val="none" w:sz="0" w:space="0" w:color="auto"/>
        <w:left w:val="none" w:sz="0" w:space="0" w:color="auto"/>
        <w:bottom w:val="none" w:sz="0" w:space="0" w:color="auto"/>
        <w:right w:val="none" w:sz="0" w:space="0" w:color="auto"/>
      </w:divBdr>
    </w:div>
    <w:div w:id="962463818">
      <w:bodyDiv w:val="1"/>
      <w:marLeft w:val="0"/>
      <w:marRight w:val="0"/>
      <w:marTop w:val="0"/>
      <w:marBottom w:val="0"/>
      <w:divBdr>
        <w:top w:val="none" w:sz="0" w:space="0" w:color="auto"/>
        <w:left w:val="none" w:sz="0" w:space="0" w:color="auto"/>
        <w:bottom w:val="none" w:sz="0" w:space="0" w:color="auto"/>
        <w:right w:val="none" w:sz="0" w:space="0" w:color="auto"/>
      </w:divBdr>
    </w:div>
    <w:div w:id="963466492">
      <w:bodyDiv w:val="1"/>
      <w:marLeft w:val="0"/>
      <w:marRight w:val="0"/>
      <w:marTop w:val="0"/>
      <w:marBottom w:val="0"/>
      <w:divBdr>
        <w:top w:val="none" w:sz="0" w:space="0" w:color="auto"/>
        <w:left w:val="none" w:sz="0" w:space="0" w:color="auto"/>
        <w:bottom w:val="none" w:sz="0" w:space="0" w:color="auto"/>
        <w:right w:val="none" w:sz="0" w:space="0" w:color="auto"/>
      </w:divBdr>
    </w:div>
    <w:div w:id="981815125">
      <w:bodyDiv w:val="1"/>
      <w:marLeft w:val="0"/>
      <w:marRight w:val="0"/>
      <w:marTop w:val="0"/>
      <w:marBottom w:val="0"/>
      <w:divBdr>
        <w:top w:val="none" w:sz="0" w:space="0" w:color="auto"/>
        <w:left w:val="none" w:sz="0" w:space="0" w:color="auto"/>
        <w:bottom w:val="none" w:sz="0" w:space="0" w:color="auto"/>
        <w:right w:val="none" w:sz="0" w:space="0" w:color="auto"/>
      </w:divBdr>
    </w:div>
    <w:div w:id="991526608">
      <w:bodyDiv w:val="1"/>
      <w:marLeft w:val="0"/>
      <w:marRight w:val="0"/>
      <w:marTop w:val="0"/>
      <w:marBottom w:val="0"/>
      <w:divBdr>
        <w:top w:val="none" w:sz="0" w:space="0" w:color="auto"/>
        <w:left w:val="none" w:sz="0" w:space="0" w:color="auto"/>
        <w:bottom w:val="none" w:sz="0" w:space="0" w:color="auto"/>
        <w:right w:val="none" w:sz="0" w:space="0" w:color="auto"/>
      </w:divBdr>
    </w:div>
    <w:div w:id="996033347">
      <w:bodyDiv w:val="1"/>
      <w:marLeft w:val="0"/>
      <w:marRight w:val="0"/>
      <w:marTop w:val="0"/>
      <w:marBottom w:val="0"/>
      <w:divBdr>
        <w:top w:val="none" w:sz="0" w:space="0" w:color="auto"/>
        <w:left w:val="none" w:sz="0" w:space="0" w:color="auto"/>
        <w:bottom w:val="none" w:sz="0" w:space="0" w:color="auto"/>
        <w:right w:val="none" w:sz="0" w:space="0" w:color="auto"/>
      </w:divBdr>
    </w:div>
    <w:div w:id="997997659">
      <w:bodyDiv w:val="1"/>
      <w:marLeft w:val="0"/>
      <w:marRight w:val="0"/>
      <w:marTop w:val="0"/>
      <w:marBottom w:val="0"/>
      <w:divBdr>
        <w:top w:val="none" w:sz="0" w:space="0" w:color="auto"/>
        <w:left w:val="none" w:sz="0" w:space="0" w:color="auto"/>
        <w:bottom w:val="none" w:sz="0" w:space="0" w:color="auto"/>
        <w:right w:val="none" w:sz="0" w:space="0" w:color="auto"/>
      </w:divBdr>
    </w:div>
    <w:div w:id="999776274">
      <w:bodyDiv w:val="1"/>
      <w:marLeft w:val="0"/>
      <w:marRight w:val="0"/>
      <w:marTop w:val="0"/>
      <w:marBottom w:val="0"/>
      <w:divBdr>
        <w:top w:val="none" w:sz="0" w:space="0" w:color="auto"/>
        <w:left w:val="none" w:sz="0" w:space="0" w:color="auto"/>
        <w:bottom w:val="none" w:sz="0" w:space="0" w:color="auto"/>
        <w:right w:val="none" w:sz="0" w:space="0" w:color="auto"/>
      </w:divBdr>
      <w:divsChild>
        <w:div w:id="2044595619">
          <w:marLeft w:val="0"/>
          <w:marRight w:val="0"/>
          <w:marTop w:val="0"/>
          <w:marBottom w:val="0"/>
          <w:divBdr>
            <w:top w:val="single" w:sz="2" w:space="0" w:color="auto"/>
            <w:left w:val="single" w:sz="2" w:space="0" w:color="auto"/>
            <w:bottom w:val="single" w:sz="6" w:space="0" w:color="auto"/>
            <w:right w:val="single" w:sz="2" w:space="0" w:color="auto"/>
          </w:divBdr>
          <w:divsChild>
            <w:div w:id="1861312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451763">
                  <w:marLeft w:val="0"/>
                  <w:marRight w:val="0"/>
                  <w:marTop w:val="0"/>
                  <w:marBottom w:val="0"/>
                  <w:divBdr>
                    <w:top w:val="single" w:sz="2" w:space="0" w:color="D9D9E3"/>
                    <w:left w:val="single" w:sz="2" w:space="0" w:color="D9D9E3"/>
                    <w:bottom w:val="single" w:sz="2" w:space="0" w:color="D9D9E3"/>
                    <w:right w:val="single" w:sz="2" w:space="0" w:color="D9D9E3"/>
                  </w:divBdr>
                  <w:divsChild>
                    <w:div w:id="30229824">
                      <w:marLeft w:val="0"/>
                      <w:marRight w:val="0"/>
                      <w:marTop w:val="0"/>
                      <w:marBottom w:val="0"/>
                      <w:divBdr>
                        <w:top w:val="single" w:sz="2" w:space="0" w:color="D9D9E3"/>
                        <w:left w:val="single" w:sz="2" w:space="0" w:color="D9D9E3"/>
                        <w:bottom w:val="single" w:sz="2" w:space="0" w:color="D9D9E3"/>
                        <w:right w:val="single" w:sz="2" w:space="0" w:color="D9D9E3"/>
                      </w:divBdr>
                      <w:divsChild>
                        <w:div w:id="611086137">
                          <w:marLeft w:val="0"/>
                          <w:marRight w:val="0"/>
                          <w:marTop w:val="0"/>
                          <w:marBottom w:val="0"/>
                          <w:divBdr>
                            <w:top w:val="single" w:sz="2" w:space="0" w:color="D9D9E3"/>
                            <w:left w:val="single" w:sz="2" w:space="0" w:color="D9D9E3"/>
                            <w:bottom w:val="single" w:sz="2" w:space="0" w:color="D9D9E3"/>
                            <w:right w:val="single" w:sz="2" w:space="0" w:color="D9D9E3"/>
                          </w:divBdr>
                          <w:divsChild>
                            <w:div w:id="94156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778738">
      <w:bodyDiv w:val="1"/>
      <w:marLeft w:val="0"/>
      <w:marRight w:val="0"/>
      <w:marTop w:val="0"/>
      <w:marBottom w:val="0"/>
      <w:divBdr>
        <w:top w:val="none" w:sz="0" w:space="0" w:color="auto"/>
        <w:left w:val="none" w:sz="0" w:space="0" w:color="auto"/>
        <w:bottom w:val="none" w:sz="0" w:space="0" w:color="auto"/>
        <w:right w:val="none" w:sz="0" w:space="0" w:color="auto"/>
      </w:divBdr>
    </w:div>
    <w:div w:id="1011420908">
      <w:bodyDiv w:val="1"/>
      <w:marLeft w:val="0"/>
      <w:marRight w:val="0"/>
      <w:marTop w:val="0"/>
      <w:marBottom w:val="0"/>
      <w:divBdr>
        <w:top w:val="none" w:sz="0" w:space="0" w:color="auto"/>
        <w:left w:val="none" w:sz="0" w:space="0" w:color="auto"/>
        <w:bottom w:val="none" w:sz="0" w:space="0" w:color="auto"/>
        <w:right w:val="none" w:sz="0" w:space="0" w:color="auto"/>
      </w:divBdr>
    </w:div>
    <w:div w:id="1015113441">
      <w:bodyDiv w:val="1"/>
      <w:marLeft w:val="0"/>
      <w:marRight w:val="0"/>
      <w:marTop w:val="0"/>
      <w:marBottom w:val="0"/>
      <w:divBdr>
        <w:top w:val="none" w:sz="0" w:space="0" w:color="auto"/>
        <w:left w:val="none" w:sz="0" w:space="0" w:color="auto"/>
        <w:bottom w:val="none" w:sz="0" w:space="0" w:color="auto"/>
        <w:right w:val="none" w:sz="0" w:space="0" w:color="auto"/>
      </w:divBdr>
    </w:div>
    <w:div w:id="1018699097">
      <w:bodyDiv w:val="1"/>
      <w:marLeft w:val="0"/>
      <w:marRight w:val="0"/>
      <w:marTop w:val="0"/>
      <w:marBottom w:val="0"/>
      <w:divBdr>
        <w:top w:val="none" w:sz="0" w:space="0" w:color="auto"/>
        <w:left w:val="none" w:sz="0" w:space="0" w:color="auto"/>
        <w:bottom w:val="none" w:sz="0" w:space="0" w:color="auto"/>
        <w:right w:val="none" w:sz="0" w:space="0" w:color="auto"/>
      </w:divBdr>
    </w:div>
    <w:div w:id="1023827973">
      <w:bodyDiv w:val="1"/>
      <w:marLeft w:val="0"/>
      <w:marRight w:val="0"/>
      <w:marTop w:val="0"/>
      <w:marBottom w:val="0"/>
      <w:divBdr>
        <w:top w:val="none" w:sz="0" w:space="0" w:color="auto"/>
        <w:left w:val="none" w:sz="0" w:space="0" w:color="auto"/>
        <w:bottom w:val="none" w:sz="0" w:space="0" w:color="auto"/>
        <w:right w:val="none" w:sz="0" w:space="0" w:color="auto"/>
      </w:divBdr>
    </w:div>
    <w:div w:id="1040784068">
      <w:bodyDiv w:val="1"/>
      <w:marLeft w:val="0"/>
      <w:marRight w:val="0"/>
      <w:marTop w:val="0"/>
      <w:marBottom w:val="0"/>
      <w:divBdr>
        <w:top w:val="none" w:sz="0" w:space="0" w:color="auto"/>
        <w:left w:val="none" w:sz="0" w:space="0" w:color="auto"/>
        <w:bottom w:val="none" w:sz="0" w:space="0" w:color="auto"/>
        <w:right w:val="none" w:sz="0" w:space="0" w:color="auto"/>
      </w:divBdr>
    </w:div>
    <w:div w:id="1042098223">
      <w:bodyDiv w:val="1"/>
      <w:marLeft w:val="0"/>
      <w:marRight w:val="0"/>
      <w:marTop w:val="0"/>
      <w:marBottom w:val="0"/>
      <w:divBdr>
        <w:top w:val="none" w:sz="0" w:space="0" w:color="auto"/>
        <w:left w:val="none" w:sz="0" w:space="0" w:color="auto"/>
        <w:bottom w:val="none" w:sz="0" w:space="0" w:color="auto"/>
        <w:right w:val="none" w:sz="0" w:space="0" w:color="auto"/>
      </w:divBdr>
    </w:div>
    <w:div w:id="1060439028">
      <w:bodyDiv w:val="1"/>
      <w:marLeft w:val="0"/>
      <w:marRight w:val="0"/>
      <w:marTop w:val="0"/>
      <w:marBottom w:val="0"/>
      <w:divBdr>
        <w:top w:val="none" w:sz="0" w:space="0" w:color="auto"/>
        <w:left w:val="none" w:sz="0" w:space="0" w:color="auto"/>
        <w:bottom w:val="none" w:sz="0" w:space="0" w:color="auto"/>
        <w:right w:val="none" w:sz="0" w:space="0" w:color="auto"/>
      </w:divBdr>
    </w:div>
    <w:div w:id="1077626444">
      <w:bodyDiv w:val="1"/>
      <w:marLeft w:val="0"/>
      <w:marRight w:val="0"/>
      <w:marTop w:val="0"/>
      <w:marBottom w:val="0"/>
      <w:divBdr>
        <w:top w:val="none" w:sz="0" w:space="0" w:color="auto"/>
        <w:left w:val="none" w:sz="0" w:space="0" w:color="auto"/>
        <w:bottom w:val="none" w:sz="0" w:space="0" w:color="auto"/>
        <w:right w:val="none" w:sz="0" w:space="0" w:color="auto"/>
      </w:divBdr>
      <w:divsChild>
        <w:div w:id="1637833643">
          <w:marLeft w:val="480"/>
          <w:marRight w:val="0"/>
          <w:marTop w:val="0"/>
          <w:marBottom w:val="0"/>
          <w:divBdr>
            <w:top w:val="none" w:sz="0" w:space="0" w:color="auto"/>
            <w:left w:val="none" w:sz="0" w:space="0" w:color="auto"/>
            <w:bottom w:val="none" w:sz="0" w:space="0" w:color="auto"/>
            <w:right w:val="none" w:sz="0" w:space="0" w:color="auto"/>
          </w:divBdr>
          <w:divsChild>
            <w:div w:id="20216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692">
      <w:bodyDiv w:val="1"/>
      <w:marLeft w:val="0"/>
      <w:marRight w:val="0"/>
      <w:marTop w:val="0"/>
      <w:marBottom w:val="0"/>
      <w:divBdr>
        <w:top w:val="none" w:sz="0" w:space="0" w:color="auto"/>
        <w:left w:val="none" w:sz="0" w:space="0" w:color="auto"/>
        <w:bottom w:val="none" w:sz="0" w:space="0" w:color="auto"/>
        <w:right w:val="none" w:sz="0" w:space="0" w:color="auto"/>
      </w:divBdr>
    </w:div>
    <w:div w:id="1093093529">
      <w:bodyDiv w:val="1"/>
      <w:marLeft w:val="0"/>
      <w:marRight w:val="0"/>
      <w:marTop w:val="0"/>
      <w:marBottom w:val="0"/>
      <w:divBdr>
        <w:top w:val="none" w:sz="0" w:space="0" w:color="auto"/>
        <w:left w:val="none" w:sz="0" w:space="0" w:color="auto"/>
        <w:bottom w:val="none" w:sz="0" w:space="0" w:color="auto"/>
        <w:right w:val="none" w:sz="0" w:space="0" w:color="auto"/>
      </w:divBdr>
    </w:div>
    <w:div w:id="1112165402">
      <w:bodyDiv w:val="1"/>
      <w:marLeft w:val="0"/>
      <w:marRight w:val="0"/>
      <w:marTop w:val="0"/>
      <w:marBottom w:val="0"/>
      <w:divBdr>
        <w:top w:val="none" w:sz="0" w:space="0" w:color="auto"/>
        <w:left w:val="none" w:sz="0" w:space="0" w:color="auto"/>
        <w:bottom w:val="none" w:sz="0" w:space="0" w:color="auto"/>
        <w:right w:val="none" w:sz="0" w:space="0" w:color="auto"/>
      </w:divBdr>
    </w:div>
    <w:div w:id="1114906727">
      <w:bodyDiv w:val="1"/>
      <w:marLeft w:val="0"/>
      <w:marRight w:val="0"/>
      <w:marTop w:val="0"/>
      <w:marBottom w:val="0"/>
      <w:divBdr>
        <w:top w:val="none" w:sz="0" w:space="0" w:color="auto"/>
        <w:left w:val="none" w:sz="0" w:space="0" w:color="auto"/>
        <w:bottom w:val="none" w:sz="0" w:space="0" w:color="auto"/>
        <w:right w:val="none" w:sz="0" w:space="0" w:color="auto"/>
      </w:divBdr>
    </w:div>
    <w:div w:id="1117870327">
      <w:bodyDiv w:val="1"/>
      <w:marLeft w:val="0"/>
      <w:marRight w:val="0"/>
      <w:marTop w:val="0"/>
      <w:marBottom w:val="0"/>
      <w:divBdr>
        <w:top w:val="none" w:sz="0" w:space="0" w:color="auto"/>
        <w:left w:val="none" w:sz="0" w:space="0" w:color="auto"/>
        <w:bottom w:val="none" w:sz="0" w:space="0" w:color="auto"/>
        <w:right w:val="none" w:sz="0" w:space="0" w:color="auto"/>
      </w:divBdr>
    </w:div>
    <w:div w:id="1145508494">
      <w:bodyDiv w:val="1"/>
      <w:marLeft w:val="0"/>
      <w:marRight w:val="0"/>
      <w:marTop w:val="0"/>
      <w:marBottom w:val="0"/>
      <w:divBdr>
        <w:top w:val="none" w:sz="0" w:space="0" w:color="auto"/>
        <w:left w:val="none" w:sz="0" w:space="0" w:color="auto"/>
        <w:bottom w:val="none" w:sz="0" w:space="0" w:color="auto"/>
        <w:right w:val="none" w:sz="0" w:space="0" w:color="auto"/>
      </w:divBdr>
    </w:div>
    <w:div w:id="1230925243">
      <w:bodyDiv w:val="1"/>
      <w:marLeft w:val="0"/>
      <w:marRight w:val="0"/>
      <w:marTop w:val="0"/>
      <w:marBottom w:val="0"/>
      <w:divBdr>
        <w:top w:val="none" w:sz="0" w:space="0" w:color="auto"/>
        <w:left w:val="none" w:sz="0" w:space="0" w:color="auto"/>
        <w:bottom w:val="none" w:sz="0" w:space="0" w:color="auto"/>
        <w:right w:val="none" w:sz="0" w:space="0" w:color="auto"/>
      </w:divBdr>
    </w:div>
    <w:div w:id="1241672059">
      <w:bodyDiv w:val="1"/>
      <w:marLeft w:val="0"/>
      <w:marRight w:val="0"/>
      <w:marTop w:val="0"/>
      <w:marBottom w:val="0"/>
      <w:divBdr>
        <w:top w:val="none" w:sz="0" w:space="0" w:color="auto"/>
        <w:left w:val="none" w:sz="0" w:space="0" w:color="auto"/>
        <w:bottom w:val="none" w:sz="0" w:space="0" w:color="auto"/>
        <w:right w:val="none" w:sz="0" w:space="0" w:color="auto"/>
      </w:divBdr>
    </w:div>
    <w:div w:id="1265379635">
      <w:bodyDiv w:val="1"/>
      <w:marLeft w:val="0"/>
      <w:marRight w:val="0"/>
      <w:marTop w:val="0"/>
      <w:marBottom w:val="0"/>
      <w:divBdr>
        <w:top w:val="none" w:sz="0" w:space="0" w:color="auto"/>
        <w:left w:val="none" w:sz="0" w:space="0" w:color="auto"/>
        <w:bottom w:val="none" w:sz="0" w:space="0" w:color="auto"/>
        <w:right w:val="none" w:sz="0" w:space="0" w:color="auto"/>
      </w:divBdr>
    </w:div>
    <w:div w:id="1269001311">
      <w:bodyDiv w:val="1"/>
      <w:marLeft w:val="0"/>
      <w:marRight w:val="0"/>
      <w:marTop w:val="0"/>
      <w:marBottom w:val="0"/>
      <w:divBdr>
        <w:top w:val="none" w:sz="0" w:space="0" w:color="auto"/>
        <w:left w:val="none" w:sz="0" w:space="0" w:color="auto"/>
        <w:bottom w:val="none" w:sz="0" w:space="0" w:color="auto"/>
        <w:right w:val="none" w:sz="0" w:space="0" w:color="auto"/>
      </w:divBdr>
    </w:div>
    <w:div w:id="1269435529">
      <w:bodyDiv w:val="1"/>
      <w:marLeft w:val="0"/>
      <w:marRight w:val="0"/>
      <w:marTop w:val="0"/>
      <w:marBottom w:val="0"/>
      <w:divBdr>
        <w:top w:val="none" w:sz="0" w:space="0" w:color="auto"/>
        <w:left w:val="none" w:sz="0" w:space="0" w:color="auto"/>
        <w:bottom w:val="none" w:sz="0" w:space="0" w:color="auto"/>
        <w:right w:val="none" w:sz="0" w:space="0" w:color="auto"/>
      </w:divBdr>
    </w:div>
    <w:div w:id="1271163337">
      <w:bodyDiv w:val="1"/>
      <w:marLeft w:val="0"/>
      <w:marRight w:val="0"/>
      <w:marTop w:val="0"/>
      <w:marBottom w:val="0"/>
      <w:divBdr>
        <w:top w:val="none" w:sz="0" w:space="0" w:color="auto"/>
        <w:left w:val="none" w:sz="0" w:space="0" w:color="auto"/>
        <w:bottom w:val="none" w:sz="0" w:space="0" w:color="auto"/>
        <w:right w:val="none" w:sz="0" w:space="0" w:color="auto"/>
      </w:divBdr>
    </w:div>
    <w:div w:id="1279600251">
      <w:bodyDiv w:val="1"/>
      <w:marLeft w:val="0"/>
      <w:marRight w:val="0"/>
      <w:marTop w:val="0"/>
      <w:marBottom w:val="0"/>
      <w:divBdr>
        <w:top w:val="none" w:sz="0" w:space="0" w:color="auto"/>
        <w:left w:val="none" w:sz="0" w:space="0" w:color="auto"/>
        <w:bottom w:val="none" w:sz="0" w:space="0" w:color="auto"/>
        <w:right w:val="none" w:sz="0" w:space="0" w:color="auto"/>
      </w:divBdr>
    </w:div>
    <w:div w:id="1297181964">
      <w:bodyDiv w:val="1"/>
      <w:marLeft w:val="0"/>
      <w:marRight w:val="0"/>
      <w:marTop w:val="0"/>
      <w:marBottom w:val="0"/>
      <w:divBdr>
        <w:top w:val="none" w:sz="0" w:space="0" w:color="auto"/>
        <w:left w:val="none" w:sz="0" w:space="0" w:color="auto"/>
        <w:bottom w:val="none" w:sz="0" w:space="0" w:color="auto"/>
        <w:right w:val="none" w:sz="0" w:space="0" w:color="auto"/>
      </w:divBdr>
    </w:div>
    <w:div w:id="1308120507">
      <w:bodyDiv w:val="1"/>
      <w:marLeft w:val="0"/>
      <w:marRight w:val="0"/>
      <w:marTop w:val="0"/>
      <w:marBottom w:val="0"/>
      <w:divBdr>
        <w:top w:val="none" w:sz="0" w:space="0" w:color="auto"/>
        <w:left w:val="none" w:sz="0" w:space="0" w:color="auto"/>
        <w:bottom w:val="none" w:sz="0" w:space="0" w:color="auto"/>
        <w:right w:val="none" w:sz="0" w:space="0" w:color="auto"/>
      </w:divBdr>
    </w:div>
    <w:div w:id="1318650948">
      <w:bodyDiv w:val="1"/>
      <w:marLeft w:val="0"/>
      <w:marRight w:val="0"/>
      <w:marTop w:val="0"/>
      <w:marBottom w:val="0"/>
      <w:divBdr>
        <w:top w:val="none" w:sz="0" w:space="0" w:color="auto"/>
        <w:left w:val="none" w:sz="0" w:space="0" w:color="auto"/>
        <w:bottom w:val="none" w:sz="0" w:space="0" w:color="auto"/>
        <w:right w:val="none" w:sz="0" w:space="0" w:color="auto"/>
      </w:divBdr>
    </w:div>
    <w:div w:id="1323002058">
      <w:bodyDiv w:val="1"/>
      <w:marLeft w:val="0"/>
      <w:marRight w:val="0"/>
      <w:marTop w:val="0"/>
      <w:marBottom w:val="0"/>
      <w:divBdr>
        <w:top w:val="none" w:sz="0" w:space="0" w:color="auto"/>
        <w:left w:val="none" w:sz="0" w:space="0" w:color="auto"/>
        <w:bottom w:val="none" w:sz="0" w:space="0" w:color="auto"/>
        <w:right w:val="none" w:sz="0" w:space="0" w:color="auto"/>
      </w:divBdr>
      <w:divsChild>
        <w:div w:id="1872499785">
          <w:marLeft w:val="0"/>
          <w:marRight w:val="0"/>
          <w:marTop w:val="0"/>
          <w:marBottom w:val="0"/>
          <w:divBdr>
            <w:top w:val="none" w:sz="0" w:space="0" w:color="auto"/>
            <w:left w:val="none" w:sz="0" w:space="0" w:color="auto"/>
            <w:bottom w:val="none" w:sz="0" w:space="0" w:color="auto"/>
            <w:right w:val="none" w:sz="0" w:space="0" w:color="auto"/>
          </w:divBdr>
          <w:divsChild>
            <w:div w:id="247160922">
              <w:marLeft w:val="0"/>
              <w:marRight w:val="0"/>
              <w:marTop w:val="0"/>
              <w:marBottom w:val="0"/>
              <w:divBdr>
                <w:top w:val="none" w:sz="0" w:space="0" w:color="auto"/>
                <w:left w:val="none" w:sz="0" w:space="0" w:color="auto"/>
                <w:bottom w:val="none" w:sz="0" w:space="0" w:color="auto"/>
                <w:right w:val="none" w:sz="0" w:space="0" w:color="auto"/>
              </w:divBdr>
              <w:divsChild>
                <w:div w:id="1214730866">
                  <w:marLeft w:val="0"/>
                  <w:marRight w:val="0"/>
                  <w:marTop w:val="0"/>
                  <w:marBottom w:val="0"/>
                  <w:divBdr>
                    <w:top w:val="none" w:sz="0" w:space="0" w:color="auto"/>
                    <w:left w:val="none" w:sz="0" w:space="0" w:color="auto"/>
                    <w:bottom w:val="none" w:sz="0" w:space="0" w:color="auto"/>
                    <w:right w:val="none" w:sz="0" w:space="0" w:color="auto"/>
                  </w:divBdr>
                  <w:divsChild>
                    <w:div w:id="646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85085">
      <w:bodyDiv w:val="1"/>
      <w:marLeft w:val="0"/>
      <w:marRight w:val="0"/>
      <w:marTop w:val="0"/>
      <w:marBottom w:val="0"/>
      <w:divBdr>
        <w:top w:val="none" w:sz="0" w:space="0" w:color="auto"/>
        <w:left w:val="none" w:sz="0" w:space="0" w:color="auto"/>
        <w:bottom w:val="none" w:sz="0" w:space="0" w:color="auto"/>
        <w:right w:val="none" w:sz="0" w:space="0" w:color="auto"/>
      </w:divBdr>
    </w:div>
    <w:div w:id="1330521822">
      <w:bodyDiv w:val="1"/>
      <w:marLeft w:val="0"/>
      <w:marRight w:val="0"/>
      <w:marTop w:val="0"/>
      <w:marBottom w:val="0"/>
      <w:divBdr>
        <w:top w:val="none" w:sz="0" w:space="0" w:color="auto"/>
        <w:left w:val="none" w:sz="0" w:space="0" w:color="auto"/>
        <w:bottom w:val="none" w:sz="0" w:space="0" w:color="auto"/>
        <w:right w:val="none" w:sz="0" w:space="0" w:color="auto"/>
      </w:divBdr>
    </w:div>
    <w:div w:id="1335761596">
      <w:bodyDiv w:val="1"/>
      <w:marLeft w:val="0"/>
      <w:marRight w:val="0"/>
      <w:marTop w:val="0"/>
      <w:marBottom w:val="0"/>
      <w:divBdr>
        <w:top w:val="none" w:sz="0" w:space="0" w:color="auto"/>
        <w:left w:val="none" w:sz="0" w:space="0" w:color="auto"/>
        <w:bottom w:val="none" w:sz="0" w:space="0" w:color="auto"/>
        <w:right w:val="none" w:sz="0" w:space="0" w:color="auto"/>
      </w:divBdr>
    </w:div>
    <w:div w:id="1336571542">
      <w:bodyDiv w:val="1"/>
      <w:marLeft w:val="0"/>
      <w:marRight w:val="0"/>
      <w:marTop w:val="0"/>
      <w:marBottom w:val="0"/>
      <w:divBdr>
        <w:top w:val="none" w:sz="0" w:space="0" w:color="auto"/>
        <w:left w:val="none" w:sz="0" w:space="0" w:color="auto"/>
        <w:bottom w:val="none" w:sz="0" w:space="0" w:color="auto"/>
        <w:right w:val="none" w:sz="0" w:space="0" w:color="auto"/>
      </w:divBdr>
    </w:div>
    <w:div w:id="1372536916">
      <w:bodyDiv w:val="1"/>
      <w:marLeft w:val="0"/>
      <w:marRight w:val="0"/>
      <w:marTop w:val="0"/>
      <w:marBottom w:val="0"/>
      <w:divBdr>
        <w:top w:val="none" w:sz="0" w:space="0" w:color="auto"/>
        <w:left w:val="none" w:sz="0" w:space="0" w:color="auto"/>
        <w:bottom w:val="none" w:sz="0" w:space="0" w:color="auto"/>
        <w:right w:val="none" w:sz="0" w:space="0" w:color="auto"/>
      </w:divBdr>
    </w:div>
    <w:div w:id="1373070698">
      <w:bodyDiv w:val="1"/>
      <w:marLeft w:val="0"/>
      <w:marRight w:val="0"/>
      <w:marTop w:val="0"/>
      <w:marBottom w:val="0"/>
      <w:divBdr>
        <w:top w:val="none" w:sz="0" w:space="0" w:color="auto"/>
        <w:left w:val="none" w:sz="0" w:space="0" w:color="auto"/>
        <w:bottom w:val="none" w:sz="0" w:space="0" w:color="auto"/>
        <w:right w:val="none" w:sz="0" w:space="0" w:color="auto"/>
      </w:divBdr>
    </w:div>
    <w:div w:id="1379160200">
      <w:bodyDiv w:val="1"/>
      <w:marLeft w:val="0"/>
      <w:marRight w:val="0"/>
      <w:marTop w:val="0"/>
      <w:marBottom w:val="0"/>
      <w:divBdr>
        <w:top w:val="none" w:sz="0" w:space="0" w:color="auto"/>
        <w:left w:val="none" w:sz="0" w:space="0" w:color="auto"/>
        <w:bottom w:val="none" w:sz="0" w:space="0" w:color="auto"/>
        <w:right w:val="none" w:sz="0" w:space="0" w:color="auto"/>
      </w:divBdr>
    </w:div>
    <w:div w:id="1430078999">
      <w:bodyDiv w:val="1"/>
      <w:marLeft w:val="0"/>
      <w:marRight w:val="0"/>
      <w:marTop w:val="0"/>
      <w:marBottom w:val="0"/>
      <w:divBdr>
        <w:top w:val="none" w:sz="0" w:space="0" w:color="auto"/>
        <w:left w:val="none" w:sz="0" w:space="0" w:color="auto"/>
        <w:bottom w:val="none" w:sz="0" w:space="0" w:color="auto"/>
        <w:right w:val="none" w:sz="0" w:space="0" w:color="auto"/>
      </w:divBdr>
    </w:div>
    <w:div w:id="1444764132">
      <w:bodyDiv w:val="1"/>
      <w:marLeft w:val="0"/>
      <w:marRight w:val="0"/>
      <w:marTop w:val="0"/>
      <w:marBottom w:val="0"/>
      <w:divBdr>
        <w:top w:val="none" w:sz="0" w:space="0" w:color="auto"/>
        <w:left w:val="none" w:sz="0" w:space="0" w:color="auto"/>
        <w:bottom w:val="none" w:sz="0" w:space="0" w:color="auto"/>
        <w:right w:val="none" w:sz="0" w:space="0" w:color="auto"/>
      </w:divBdr>
    </w:div>
    <w:div w:id="1458530649">
      <w:bodyDiv w:val="1"/>
      <w:marLeft w:val="0"/>
      <w:marRight w:val="0"/>
      <w:marTop w:val="0"/>
      <w:marBottom w:val="0"/>
      <w:divBdr>
        <w:top w:val="none" w:sz="0" w:space="0" w:color="auto"/>
        <w:left w:val="none" w:sz="0" w:space="0" w:color="auto"/>
        <w:bottom w:val="none" w:sz="0" w:space="0" w:color="auto"/>
        <w:right w:val="none" w:sz="0" w:space="0" w:color="auto"/>
      </w:divBdr>
    </w:div>
    <w:div w:id="1478259302">
      <w:bodyDiv w:val="1"/>
      <w:marLeft w:val="0"/>
      <w:marRight w:val="0"/>
      <w:marTop w:val="0"/>
      <w:marBottom w:val="0"/>
      <w:divBdr>
        <w:top w:val="none" w:sz="0" w:space="0" w:color="auto"/>
        <w:left w:val="none" w:sz="0" w:space="0" w:color="auto"/>
        <w:bottom w:val="none" w:sz="0" w:space="0" w:color="auto"/>
        <w:right w:val="none" w:sz="0" w:space="0" w:color="auto"/>
      </w:divBdr>
    </w:div>
    <w:div w:id="1485194875">
      <w:bodyDiv w:val="1"/>
      <w:marLeft w:val="0"/>
      <w:marRight w:val="0"/>
      <w:marTop w:val="0"/>
      <w:marBottom w:val="0"/>
      <w:divBdr>
        <w:top w:val="none" w:sz="0" w:space="0" w:color="auto"/>
        <w:left w:val="none" w:sz="0" w:space="0" w:color="auto"/>
        <w:bottom w:val="none" w:sz="0" w:space="0" w:color="auto"/>
        <w:right w:val="none" w:sz="0" w:space="0" w:color="auto"/>
      </w:divBdr>
    </w:div>
    <w:div w:id="1489904804">
      <w:bodyDiv w:val="1"/>
      <w:marLeft w:val="0"/>
      <w:marRight w:val="0"/>
      <w:marTop w:val="0"/>
      <w:marBottom w:val="0"/>
      <w:divBdr>
        <w:top w:val="none" w:sz="0" w:space="0" w:color="auto"/>
        <w:left w:val="none" w:sz="0" w:space="0" w:color="auto"/>
        <w:bottom w:val="none" w:sz="0" w:space="0" w:color="auto"/>
        <w:right w:val="none" w:sz="0" w:space="0" w:color="auto"/>
      </w:divBdr>
    </w:div>
    <w:div w:id="1500579420">
      <w:bodyDiv w:val="1"/>
      <w:marLeft w:val="0"/>
      <w:marRight w:val="0"/>
      <w:marTop w:val="0"/>
      <w:marBottom w:val="0"/>
      <w:divBdr>
        <w:top w:val="none" w:sz="0" w:space="0" w:color="auto"/>
        <w:left w:val="none" w:sz="0" w:space="0" w:color="auto"/>
        <w:bottom w:val="none" w:sz="0" w:space="0" w:color="auto"/>
        <w:right w:val="none" w:sz="0" w:space="0" w:color="auto"/>
      </w:divBdr>
    </w:div>
    <w:div w:id="1502969045">
      <w:bodyDiv w:val="1"/>
      <w:marLeft w:val="0"/>
      <w:marRight w:val="0"/>
      <w:marTop w:val="0"/>
      <w:marBottom w:val="0"/>
      <w:divBdr>
        <w:top w:val="none" w:sz="0" w:space="0" w:color="auto"/>
        <w:left w:val="none" w:sz="0" w:space="0" w:color="auto"/>
        <w:bottom w:val="none" w:sz="0" w:space="0" w:color="auto"/>
        <w:right w:val="none" w:sz="0" w:space="0" w:color="auto"/>
      </w:divBdr>
    </w:div>
    <w:div w:id="1504318860">
      <w:bodyDiv w:val="1"/>
      <w:marLeft w:val="0"/>
      <w:marRight w:val="0"/>
      <w:marTop w:val="0"/>
      <w:marBottom w:val="0"/>
      <w:divBdr>
        <w:top w:val="none" w:sz="0" w:space="0" w:color="auto"/>
        <w:left w:val="none" w:sz="0" w:space="0" w:color="auto"/>
        <w:bottom w:val="none" w:sz="0" w:space="0" w:color="auto"/>
        <w:right w:val="none" w:sz="0" w:space="0" w:color="auto"/>
      </w:divBdr>
    </w:div>
    <w:div w:id="1537039048">
      <w:bodyDiv w:val="1"/>
      <w:marLeft w:val="0"/>
      <w:marRight w:val="0"/>
      <w:marTop w:val="0"/>
      <w:marBottom w:val="0"/>
      <w:divBdr>
        <w:top w:val="none" w:sz="0" w:space="0" w:color="auto"/>
        <w:left w:val="none" w:sz="0" w:space="0" w:color="auto"/>
        <w:bottom w:val="none" w:sz="0" w:space="0" w:color="auto"/>
        <w:right w:val="none" w:sz="0" w:space="0" w:color="auto"/>
      </w:divBdr>
    </w:div>
    <w:div w:id="1543597665">
      <w:bodyDiv w:val="1"/>
      <w:marLeft w:val="0"/>
      <w:marRight w:val="0"/>
      <w:marTop w:val="0"/>
      <w:marBottom w:val="0"/>
      <w:divBdr>
        <w:top w:val="none" w:sz="0" w:space="0" w:color="auto"/>
        <w:left w:val="none" w:sz="0" w:space="0" w:color="auto"/>
        <w:bottom w:val="none" w:sz="0" w:space="0" w:color="auto"/>
        <w:right w:val="none" w:sz="0" w:space="0" w:color="auto"/>
      </w:divBdr>
    </w:div>
    <w:div w:id="1565489494">
      <w:bodyDiv w:val="1"/>
      <w:marLeft w:val="0"/>
      <w:marRight w:val="0"/>
      <w:marTop w:val="0"/>
      <w:marBottom w:val="0"/>
      <w:divBdr>
        <w:top w:val="none" w:sz="0" w:space="0" w:color="auto"/>
        <w:left w:val="none" w:sz="0" w:space="0" w:color="auto"/>
        <w:bottom w:val="none" w:sz="0" w:space="0" w:color="auto"/>
        <w:right w:val="none" w:sz="0" w:space="0" w:color="auto"/>
      </w:divBdr>
    </w:div>
    <w:div w:id="1566797670">
      <w:bodyDiv w:val="1"/>
      <w:marLeft w:val="0"/>
      <w:marRight w:val="0"/>
      <w:marTop w:val="0"/>
      <w:marBottom w:val="0"/>
      <w:divBdr>
        <w:top w:val="none" w:sz="0" w:space="0" w:color="auto"/>
        <w:left w:val="none" w:sz="0" w:space="0" w:color="auto"/>
        <w:bottom w:val="none" w:sz="0" w:space="0" w:color="auto"/>
        <w:right w:val="none" w:sz="0" w:space="0" w:color="auto"/>
      </w:divBdr>
    </w:div>
    <w:div w:id="1567374005">
      <w:bodyDiv w:val="1"/>
      <w:marLeft w:val="0"/>
      <w:marRight w:val="0"/>
      <w:marTop w:val="0"/>
      <w:marBottom w:val="0"/>
      <w:divBdr>
        <w:top w:val="none" w:sz="0" w:space="0" w:color="auto"/>
        <w:left w:val="none" w:sz="0" w:space="0" w:color="auto"/>
        <w:bottom w:val="none" w:sz="0" w:space="0" w:color="auto"/>
        <w:right w:val="none" w:sz="0" w:space="0" w:color="auto"/>
      </w:divBdr>
    </w:div>
    <w:div w:id="1596792276">
      <w:bodyDiv w:val="1"/>
      <w:marLeft w:val="0"/>
      <w:marRight w:val="0"/>
      <w:marTop w:val="0"/>
      <w:marBottom w:val="0"/>
      <w:divBdr>
        <w:top w:val="none" w:sz="0" w:space="0" w:color="auto"/>
        <w:left w:val="none" w:sz="0" w:space="0" w:color="auto"/>
        <w:bottom w:val="none" w:sz="0" w:space="0" w:color="auto"/>
        <w:right w:val="none" w:sz="0" w:space="0" w:color="auto"/>
      </w:divBdr>
    </w:div>
    <w:div w:id="1613511154">
      <w:bodyDiv w:val="1"/>
      <w:marLeft w:val="0"/>
      <w:marRight w:val="0"/>
      <w:marTop w:val="0"/>
      <w:marBottom w:val="0"/>
      <w:divBdr>
        <w:top w:val="none" w:sz="0" w:space="0" w:color="auto"/>
        <w:left w:val="none" w:sz="0" w:space="0" w:color="auto"/>
        <w:bottom w:val="none" w:sz="0" w:space="0" w:color="auto"/>
        <w:right w:val="none" w:sz="0" w:space="0" w:color="auto"/>
      </w:divBdr>
    </w:div>
    <w:div w:id="1615287097">
      <w:bodyDiv w:val="1"/>
      <w:marLeft w:val="0"/>
      <w:marRight w:val="0"/>
      <w:marTop w:val="0"/>
      <w:marBottom w:val="0"/>
      <w:divBdr>
        <w:top w:val="none" w:sz="0" w:space="0" w:color="auto"/>
        <w:left w:val="none" w:sz="0" w:space="0" w:color="auto"/>
        <w:bottom w:val="none" w:sz="0" w:space="0" w:color="auto"/>
        <w:right w:val="none" w:sz="0" w:space="0" w:color="auto"/>
      </w:divBdr>
    </w:div>
    <w:div w:id="1619412111">
      <w:bodyDiv w:val="1"/>
      <w:marLeft w:val="0"/>
      <w:marRight w:val="0"/>
      <w:marTop w:val="0"/>
      <w:marBottom w:val="0"/>
      <w:divBdr>
        <w:top w:val="none" w:sz="0" w:space="0" w:color="auto"/>
        <w:left w:val="none" w:sz="0" w:space="0" w:color="auto"/>
        <w:bottom w:val="none" w:sz="0" w:space="0" w:color="auto"/>
        <w:right w:val="none" w:sz="0" w:space="0" w:color="auto"/>
      </w:divBdr>
    </w:div>
    <w:div w:id="1635793545">
      <w:bodyDiv w:val="1"/>
      <w:marLeft w:val="0"/>
      <w:marRight w:val="0"/>
      <w:marTop w:val="0"/>
      <w:marBottom w:val="0"/>
      <w:divBdr>
        <w:top w:val="none" w:sz="0" w:space="0" w:color="auto"/>
        <w:left w:val="none" w:sz="0" w:space="0" w:color="auto"/>
        <w:bottom w:val="none" w:sz="0" w:space="0" w:color="auto"/>
        <w:right w:val="none" w:sz="0" w:space="0" w:color="auto"/>
      </w:divBdr>
    </w:div>
    <w:div w:id="1638339637">
      <w:bodyDiv w:val="1"/>
      <w:marLeft w:val="0"/>
      <w:marRight w:val="0"/>
      <w:marTop w:val="0"/>
      <w:marBottom w:val="0"/>
      <w:divBdr>
        <w:top w:val="none" w:sz="0" w:space="0" w:color="auto"/>
        <w:left w:val="none" w:sz="0" w:space="0" w:color="auto"/>
        <w:bottom w:val="none" w:sz="0" w:space="0" w:color="auto"/>
        <w:right w:val="none" w:sz="0" w:space="0" w:color="auto"/>
      </w:divBdr>
      <w:divsChild>
        <w:div w:id="1649243170">
          <w:marLeft w:val="0"/>
          <w:marRight w:val="0"/>
          <w:marTop w:val="0"/>
          <w:marBottom w:val="0"/>
          <w:divBdr>
            <w:top w:val="none" w:sz="0" w:space="0" w:color="auto"/>
            <w:left w:val="none" w:sz="0" w:space="0" w:color="auto"/>
            <w:bottom w:val="none" w:sz="0" w:space="0" w:color="auto"/>
            <w:right w:val="none" w:sz="0" w:space="0" w:color="auto"/>
          </w:divBdr>
          <w:divsChild>
            <w:div w:id="734665606">
              <w:marLeft w:val="0"/>
              <w:marRight w:val="0"/>
              <w:marTop w:val="0"/>
              <w:marBottom w:val="0"/>
              <w:divBdr>
                <w:top w:val="none" w:sz="0" w:space="0" w:color="auto"/>
                <w:left w:val="none" w:sz="0" w:space="0" w:color="auto"/>
                <w:bottom w:val="none" w:sz="0" w:space="0" w:color="auto"/>
                <w:right w:val="none" w:sz="0" w:space="0" w:color="auto"/>
              </w:divBdr>
              <w:divsChild>
                <w:div w:id="1344478371">
                  <w:marLeft w:val="0"/>
                  <w:marRight w:val="0"/>
                  <w:marTop w:val="0"/>
                  <w:marBottom w:val="0"/>
                  <w:divBdr>
                    <w:top w:val="none" w:sz="0" w:space="0" w:color="auto"/>
                    <w:left w:val="none" w:sz="0" w:space="0" w:color="auto"/>
                    <w:bottom w:val="none" w:sz="0" w:space="0" w:color="auto"/>
                    <w:right w:val="none" w:sz="0" w:space="0" w:color="auto"/>
                  </w:divBdr>
                  <w:divsChild>
                    <w:div w:id="19527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7667">
      <w:bodyDiv w:val="1"/>
      <w:marLeft w:val="0"/>
      <w:marRight w:val="0"/>
      <w:marTop w:val="0"/>
      <w:marBottom w:val="0"/>
      <w:divBdr>
        <w:top w:val="none" w:sz="0" w:space="0" w:color="auto"/>
        <w:left w:val="none" w:sz="0" w:space="0" w:color="auto"/>
        <w:bottom w:val="none" w:sz="0" w:space="0" w:color="auto"/>
        <w:right w:val="none" w:sz="0" w:space="0" w:color="auto"/>
      </w:divBdr>
    </w:div>
    <w:div w:id="1660884212">
      <w:bodyDiv w:val="1"/>
      <w:marLeft w:val="0"/>
      <w:marRight w:val="0"/>
      <w:marTop w:val="0"/>
      <w:marBottom w:val="0"/>
      <w:divBdr>
        <w:top w:val="none" w:sz="0" w:space="0" w:color="auto"/>
        <w:left w:val="none" w:sz="0" w:space="0" w:color="auto"/>
        <w:bottom w:val="none" w:sz="0" w:space="0" w:color="auto"/>
        <w:right w:val="none" w:sz="0" w:space="0" w:color="auto"/>
      </w:divBdr>
      <w:divsChild>
        <w:div w:id="1527795677">
          <w:marLeft w:val="480"/>
          <w:marRight w:val="0"/>
          <w:marTop w:val="0"/>
          <w:marBottom w:val="0"/>
          <w:divBdr>
            <w:top w:val="none" w:sz="0" w:space="0" w:color="auto"/>
            <w:left w:val="none" w:sz="0" w:space="0" w:color="auto"/>
            <w:bottom w:val="none" w:sz="0" w:space="0" w:color="auto"/>
            <w:right w:val="none" w:sz="0" w:space="0" w:color="auto"/>
          </w:divBdr>
          <w:divsChild>
            <w:div w:id="17609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238">
      <w:bodyDiv w:val="1"/>
      <w:marLeft w:val="0"/>
      <w:marRight w:val="0"/>
      <w:marTop w:val="0"/>
      <w:marBottom w:val="0"/>
      <w:divBdr>
        <w:top w:val="none" w:sz="0" w:space="0" w:color="auto"/>
        <w:left w:val="none" w:sz="0" w:space="0" w:color="auto"/>
        <w:bottom w:val="none" w:sz="0" w:space="0" w:color="auto"/>
        <w:right w:val="none" w:sz="0" w:space="0" w:color="auto"/>
      </w:divBdr>
    </w:div>
    <w:div w:id="1710371284">
      <w:bodyDiv w:val="1"/>
      <w:marLeft w:val="0"/>
      <w:marRight w:val="0"/>
      <w:marTop w:val="0"/>
      <w:marBottom w:val="0"/>
      <w:divBdr>
        <w:top w:val="none" w:sz="0" w:space="0" w:color="auto"/>
        <w:left w:val="none" w:sz="0" w:space="0" w:color="auto"/>
        <w:bottom w:val="none" w:sz="0" w:space="0" w:color="auto"/>
        <w:right w:val="none" w:sz="0" w:space="0" w:color="auto"/>
      </w:divBdr>
    </w:div>
    <w:div w:id="1710454004">
      <w:bodyDiv w:val="1"/>
      <w:marLeft w:val="0"/>
      <w:marRight w:val="0"/>
      <w:marTop w:val="0"/>
      <w:marBottom w:val="0"/>
      <w:divBdr>
        <w:top w:val="none" w:sz="0" w:space="0" w:color="auto"/>
        <w:left w:val="none" w:sz="0" w:space="0" w:color="auto"/>
        <w:bottom w:val="none" w:sz="0" w:space="0" w:color="auto"/>
        <w:right w:val="none" w:sz="0" w:space="0" w:color="auto"/>
      </w:divBdr>
      <w:divsChild>
        <w:div w:id="493299482">
          <w:marLeft w:val="0"/>
          <w:marRight w:val="0"/>
          <w:marTop w:val="0"/>
          <w:marBottom w:val="0"/>
          <w:divBdr>
            <w:top w:val="single" w:sz="2" w:space="0" w:color="D9D9E3"/>
            <w:left w:val="single" w:sz="2" w:space="0" w:color="D9D9E3"/>
            <w:bottom w:val="single" w:sz="2" w:space="0" w:color="D9D9E3"/>
            <w:right w:val="single" w:sz="2" w:space="0" w:color="D9D9E3"/>
          </w:divBdr>
          <w:divsChild>
            <w:div w:id="1514957198">
              <w:marLeft w:val="0"/>
              <w:marRight w:val="0"/>
              <w:marTop w:val="0"/>
              <w:marBottom w:val="0"/>
              <w:divBdr>
                <w:top w:val="single" w:sz="2" w:space="0" w:color="D9D9E3"/>
                <w:left w:val="single" w:sz="2" w:space="0" w:color="D9D9E3"/>
                <w:bottom w:val="single" w:sz="2" w:space="0" w:color="D9D9E3"/>
                <w:right w:val="single" w:sz="2" w:space="0" w:color="D9D9E3"/>
              </w:divBdr>
              <w:divsChild>
                <w:div w:id="142702796">
                  <w:marLeft w:val="0"/>
                  <w:marRight w:val="0"/>
                  <w:marTop w:val="0"/>
                  <w:marBottom w:val="0"/>
                  <w:divBdr>
                    <w:top w:val="single" w:sz="2" w:space="0" w:color="D9D9E3"/>
                    <w:left w:val="single" w:sz="2" w:space="0" w:color="D9D9E3"/>
                    <w:bottom w:val="single" w:sz="2" w:space="0" w:color="D9D9E3"/>
                    <w:right w:val="single" w:sz="2" w:space="0" w:color="D9D9E3"/>
                  </w:divBdr>
                  <w:divsChild>
                    <w:div w:id="974026170">
                      <w:marLeft w:val="0"/>
                      <w:marRight w:val="0"/>
                      <w:marTop w:val="0"/>
                      <w:marBottom w:val="0"/>
                      <w:divBdr>
                        <w:top w:val="single" w:sz="2" w:space="0" w:color="D9D9E3"/>
                        <w:left w:val="single" w:sz="2" w:space="0" w:color="D9D9E3"/>
                        <w:bottom w:val="single" w:sz="2" w:space="0" w:color="D9D9E3"/>
                        <w:right w:val="single" w:sz="2" w:space="0" w:color="D9D9E3"/>
                      </w:divBdr>
                      <w:divsChild>
                        <w:div w:id="658387229">
                          <w:marLeft w:val="0"/>
                          <w:marRight w:val="0"/>
                          <w:marTop w:val="0"/>
                          <w:marBottom w:val="0"/>
                          <w:divBdr>
                            <w:top w:val="single" w:sz="2" w:space="0" w:color="auto"/>
                            <w:left w:val="single" w:sz="2" w:space="0" w:color="auto"/>
                            <w:bottom w:val="single" w:sz="6" w:space="0" w:color="auto"/>
                            <w:right w:val="single" w:sz="2" w:space="0" w:color="auto"/>
                          </w:divBdr>
                          <w:divsChild>
                            <w:div w:id="6602301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4925743">
                                  <w:marLeft w:val="0"/>
                                  <w:marRight w:val="0"/>
                                  <w:marTop w:val="0"/>
                                  <w:marBottom w:val="0"/>
                                  <w:divBdr>
                                    <w:top w:val="single" w:sz="2" w:space="0" w:color="D9D9E3"/>
                                    <w:left w:val="single" w:sz="2" w:space="0" w:color="D9D9E3"/>
                                    <w:bottom w:val="single" w:sz="2" w:space="0" w:color="D9D9E3"/>
                                    <w:right w:val="single" w:sz="2" w:space="0" w:color="D9D9E3"/>
                                  </w:divBdr>
                                  <w:divsChild>
                                    <w:div w:id="939917583">
                                      <w:marLeft w:val="0"/>
                                      <w:marRight w:val="0"/>
                                      <w:marTop w:val="0"/>
                                      <w:marBottom w:val="0"/>
                                      <w:divBdr>
                                        <w:top w:val="single" w:sz="2" w:space="0" w:color="D9D9E3"/>
                                        <w:left w:val="single" w:sz="2" w:space="0" w:color="D9D9E3"/>
                                        <w:bottom w:val="single" w:sz="2" w:space="0" w:color="D9D9E3"/>
                                        <w:right w:val="single" w:sz="2" w:space="0" w:color="D9D9E3"/>
                                      </w:divBdr>
                                      <w:divsChild>
                                        <w:div w:id="1415512089">
                                          <w:marLeft w:val="0"/>
                                          <w:marRight w:val="0"/>
                                          <w:marTop w:val="0"/>
                                          <w:marBottom w:val="0"/>
                                          <w:divBdr>
                                            <w:top w:val="single" w:sz="2" w:space="0" w:color="D9D9E3"/>
                                            <w:left w:val="single" w:sz="2" w:space="0" w:color="D9D9E3"/>
                                            <w:bottom w:val="single" w:sz="2" w:space="0" w:color="D9D9E3"/>
                                            <w:right w:val="single" w:sz="2" w:space="0" w:color="D9D9E3"/>
                                          </w:divBdr>
                                          <w:divsChild>
                                            <w:div w:id="43216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4217956">
          <w:marLeft w:val="0"/>
          <w:marRight w:val="0"/>
          <w:marTop w:val="0"/>
          <w:marBottom w:val="0"/>
          <w:divBdr>
            <w:top w:val="none" w:sz="0" w:space="0" w:color="auto"/>
            <w:left w:val="none" w:sz="0" w:space="0" w:color="auto"/>
            <w:bottom w:val="none" w:sz="0" w:space="0" w:color="auto"/>
            <w:right w:val="none" w:sz="0" w:space="0" w:color="auto"/>
          </w:divBdr>
          <w:divsChild>
            <w:div w:id="1735934892">
              <w:marLeft w:val="0"/>
              <w:marRight w:val="0"/>
              <w:marTop w:val="0"/>
              <w:marBottom w:val="0"/>
              <w:divBdr>
                <w:top w:val="single" w:sz="2" w:space="0" w:color="D9D9E3"/>
                <w:left w:val="single" w:sz="2" w:space="0" w:color="D9D9E3"/>
                <w:bottom w:val="single" w:sz="2" w:space="0" w:color="D9D9E3"/>
                <w:right w:val="single" w:sz="2" w:space="0" w:color="D9D9E3"/>
              </w:divBdr>
              <w:divsChild>
                <w:div w:id="1967852704">
                  <w:marLeft w:val="0"/>
                  <w:marRight w:val="0"/>
                  <w:marTop w:val="0"/>
                  <w:marBottom w:val="0"/>
                  <w:divBdr>
                    <w:top w:val="single" w:sz="2" w:space="0" w:color="D9D9E3"/>
                    <w:left w:val="single" w:sz="2" w:space="0" w:color="D9D9E3"/>
                    <w:bottom w:val="single" w:sz="2" w:space="0" w:color="D9D9E3"/>
                    <w:right w:val="single" w:sz="2" w:space="0" w:color="D9D9E3"/>
                  </w:divBdr>
                  <w:divsChild>
                    <w:div w:id="79961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6127960">
      <w:bodyDiv w:val="1"/>
      <w:marLeft w:val="0"/>
      <w:marRight w:val="0"/>
      <w:marTop w:val="0"/>
      <w:marBottom w:val="0"/>
      <w:divBdr>
        <w:top w:val="none" w:sz="0" w:space="0" w:color="auto"/>
        <w:left w:val="none" w:sz="0" w:space="0" w:color="auto"/>
        <w:bottom w:val="none" w:sz="0" w:space="0" w:color="auto"/>
        <w:right w:val="none" w:sz="0" w:space="0" w:color="auto"/>
      </w:divBdr>
    </w:div>
    <w:div w:id="1751391509">
      <w:bodyDiv w:val="1"/>
      <w:marLeft w:val="0"/>
      <w:marRight w:val="0"/>
      <w:marTop w:val="0"/>
      <w:marBottom w:val="0"/>
      <w:divBdr>
        <w:top w:val="none" w:sz="0" w:space="0" w:color="auto"/>
        <w:left w:val="none" w:sz="0" w:space="0" w:color="auto"/>
        <w:bottom w:val="none" w:sz="0" w:space="0" w:color="auto"/>
        <w:right w:val="none" w:sz="0" w:space="0" w:color="auto"/>
      </w:divBdr>
      <w:divsChild>
        <w:div w:id="1785928184">
          <w:marLeft w:val="0"/>
          <w:marRight w:val="0"/>
          <w:marTop w:val="0"/>
          <w:marBottom w:val="0"/>
          <w:divBdr>
            <w:top w:val="single" w:sz="2" w:space="0" w:color="D9D9E3"/>
            <w:left w:val="single" w:sz="2" w:space="0" w:color="D9D9E3"/>
            <w:bottom w:val="single" w:sz="2" w:space="0" w:color="D9D9E3"/>
            <w:right w:val="single" w:sz="2" w:space="0" w:color="D9D9E3"/>
          </w:divBdr>
          <w:divsChild>
            <w:div w:id="191000730">
              <w:marLeft w:val="0"/>
              <w:marRight w:val="0"/>
              <w:marTop w:val="0"/>
              <w:marBottom w:val="0"/>
              <w:divBdr>
                <w:top w:val="single" w:sz="2" w:space="0" w:color="D9D9E3"/>
                <w:left w:val="single" w:sz="2" w:space="0" w:color="D9D9E3"/>
                <w:bottom w:val="single" w:sz="2" w:space="0" w:color="D9D9E3"/>
                <w:right w:val="single" w:sz="2" w:space="0" w:color="D9D9E3"/>
              </w:divBdr>
              <w:divsChild>
                <w:div w:id="716198021">
                  <w:marLeft w:val="0"/>
                  <w:marRight w:val="0"/>
                  <w:marTop w:val="0"/>
                  <w:marBottom w:val="0"/>
                  <w:divBdr>
                    <w:top w:val="single" w:sz="2" w:space="0" w:color="D9D9E3"/>
                    <w:left w:val="single" w:sz="2" w:space="0" w:color="D9D9E3"/>
                    <w:bottom w:val="single" w:sz="2" w:space="0" w:color="D9D9E3"/>
                    <w:right w:val="single" w:sz="2" w:space="0" w:color="D9D9E3"/>
                  </w:divBdr>
                  <w:divsChild>
                    <w:div w:id="144855831">
                      <w:marLeft w:val="0"/>
                      <w:marRight w:val="0"/>
                      <w:marTop w:val="0"/>
                      <w:marBottom w:val="0"/>
                      <w:divBdr>
                        <w:top w:val="single" w:sz="2" w:space="0" w:color="D9D9E3"/>
                        <w:left w:val="single" w:sz="2" w:space="0" w:color="D9D9E3"/>
                        <w:bottom w:val="single" w:sz="2" w:space="0" w:color="D9D9E3"/>
                        <w:right w:val="single" w:sz="2" w:space="0" w:color="D9D9E3"/>
                      </w:divBdr>
                      <w:divsChild>
                        <w:div w:id="294144639">
                          <w:marLeft w:val="0"/>
                          <w:marRight w:val="0"/>
                          <w:marTop w:val="0"/>
                          <w:marBottom w:val="0"/>
                          <w:divBdr>
                            <w:top w:val="single" w:sz="2" w:space="0" w:color="auto"/>
                            <w:left w:val="single" w:sz="2" w:space="0" w:color="auto"/>
                            <w:bottom w:val="single" w:sz="6" w:space="0" w:color="auto"/>
                            <w:right w:val="single" w:sz="2" w:space="0" w:color="auto"/>
                          </w:divBdr>
                          <w:divsChild>
                            <w:div w:id="1063799657">
                              <w:marLeft w:val="0"/>
                              <w:marRight w:val="0"/>
                              <w:marTop w:val="100"/>
                              <w:marBottom w:val="100"/>
                              <w:divBdr>
                                <w:top w:val="single" w:sz="2" w:space="0" w:color="D9D9E3"/>
                                <w:left w:val="single" w:sz="2" w:space="0" w:color="D9D9E3"/>
                                <w:bottom w:val="single" w:sz="2" w:space="0" w:color="D9D9E3"/>
                                <w:right w:val="single" w:sz="2" w:space="0" w:color="D9D9E3"/>
                              </w:divBdr>
                              <w:divsChild>
                                <w:div w:id="267742180">
                                  <w:marLeft w:val="0"/>
                                  <w:marRight w:val="0"/>
                                  <w:marTop w:val="0"/>
                                  <w:marBottom w:val="0"/>
                                  <w:divBdr>
                                    <w:top w:val="single" w:sz="2" w:space="0" w:color="D9D9E3"/>
                                    <w:left w:val="single" w:sz="2" w:space="0" w:color="D9D9E3"/>
                                    <w:bottom w:val="single" w:sz="2" w:space="0" w:color="D9D9E3"/>
                                    <w:right w:val="single" w:sz="2" w:space="0" w:color="D9D9E3"/>
                                  </w:divBdr>
                                  <w:divsChild>
                                    <w:div w:id="1471171166">
                                      <w:marLeft w:val="0"/>
                                      <w:marRight w:val="0"/>
                                      <w:marTop w:val="0"/>
                                      <w:marBottom w:val="0"/>
                                      <w:divBdr>
                                        <w:top w:val="single" w:sz="2" w:space="0" w:color="D9D9E3"/>
                                        <w:left w:val="single" w:sz="2" w:space="0" w:color="D9D9E3"/>
                                        <w:bottom w:val="single" w:sz="2" w:space="0" w:color="D9D9E3"/>
                                        <w:right w:val="single" w:sz="2" w:space="0" w:color="D9D9E3"/>
                                      </w:divBdr>
                                      <w:divsChild>
                                        <w:div w:id="2109425161">
                                          <w:marLeft w:val="0"/>
                                          <w:marRight w:val="0"/>
                                          <w:marTop w:val="0"/>
                                          <w:marBottom w:val="0"/>
                                          <w:divBdr>
                                            <w:top w:val="single" w:sz="2" w:space="0" w:color="D9D9E3"/>
                                            <w:left w:val="single" w:sz="2" w:space="0" w:color="D9D9E3"/>
                                            <w:bottom w:val="single" w:sz="2" w:space="0" w:color="D9D9E3"/>
                                            <w:right w:val="single" w:sz="2" w:space="0" w:color="D9D9E3"/>
                                          </w:divBdr>
                                          <w:divsChild>
                                            <w:div w:id="217672821">
                                              <w:marLeft w:val="0"/>
                                              <w:marRight w:val="0"/>
                                              <w:marTop w:val="0"/>
                                              <w:marBottom w:val="0"/>
                                              <w:divBdr>
                                                <w:top w:val="single" w:sz="2" w:space="0" w:color="D9D9E3"/>
                                                <w:left w:val="single" w:sz="2" w:space="0" w:color="D9D9E3"/>
                                                <w:bottom w:val="single" w:sz="2" w:space="0" w:color="D9D9E3"/>
                                                <w:right w:val="single" w:sz="2" w:space="0" w:color="D9D9E3"/>
                                              </w:divBdr>
                                              <w:divsChild>
                                                <w:div w:id="803498906">
                                                  <w:marLeft w:val="0"/>
                                                  <w:marRight w:val="0"/>
                                                  <w:marTop w:val="0"/>
                                                  <w:marBottom w:val="0"/>
                                                  <w:divBdr>
                                                    <w:top w:val="single" w:sz="2" w:space="0" w:color="D9D9E3"/>
                                                    <w:left w:val="single" w:sz="2" w:space="0" w:color="D9D9E3"/>
                                                    <w:bottom w:val="single" w:sz="2" w:space="0" w:color="D9D9E3"/>
                                                    <w:right w:val="single" w:sz="2" w:space="0" w:color="D9D9E3"/>
                                                  </w:divBdr>
                                                  <w:divsChild>
                                                    <w:div w:id="72071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7597201">
                                              <w:marLeft w:val="0"/>
                                              <w:marRight w:val="0"/>
                                              <w:marTop w:val="0"/>
                                              <w:marBottom w:val="0"/>
                                              <w:divBdr>
                                                <w:top w:val="single" w:sz="2" w:space="0" w:color="D9D9E3"/>
                                                <w:left w:val="single" w:sz="2" w:space="0" w:color="D9D9E3"/>
                                                <w:bottom w:val="single" w:sz="2" w:space="0" w:color="D9D9E3"/>
                                                <w:right w:val="single" w:sz="2" w:space="0" w:color="D9D9E3"/>
                                              </w:divBdr>
                                              <w:divsChild>
                                                <w:div w:id="1539779777">
                                                  <w:marLeft w:val="0"/>
                                                  <w:marRight w:val="0"/>
                                                  <w:marTop w:val="0"/>
                                                  <w:marBottom w:val="0"/>
                                                  <w:divBdr>
                                                    <w:top w:val="single" w:sz="2" w:space="0" w:color="D9D9E3"/>
                                                    <w:left w:val="single" w:sz="2" w:space="0" w:color="D9D9E3"/>
                                                    <w:bottom w:val="single" w:sz="2" w:space="0" w:color="D9D9E3"/>
                                                    <w:right w:val="single" w:sz="2" w:space="0" w:color="D9D9E3"/>
                                                  </w:divBdr>
                                                  <w:divsChild>
                                                    <w:div w:id="148242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6321767">
          <w:marLeft w:val="0"/>
          <w:marRight w:val="0"/>
          <w:marTop w:val="0"/>
          <w:marBottom w:val="0"/>
          <w:divBdr>
            <w:top w:val="none" w:sz="0" w:space="0" w:color="auto"/>
            <w:left w:val="none" w:sz="0" w:space="0" w:color="auto"/>
            <w:bottom w:val="none" w:sz="0" w:space="0" w:color="auto"/>
            <w:right w:val="none" w:sz="0" w:space="0" w:color="auto"/>
          </w:divBdr>
          <w:divsChild>
            <w:div w:id="1684822909">
              <w:marLeft w:val="0"/>
              <w:marRight w:val="0"/>
              <w:marTop w:val="0"/>
              <w:marBottom w:val="0"/>
              <w:divBdr>
                <w:top w:val="single" w:sz="2" w:space="0" w:color="D9D9E3"/>
                <w:left w:val="single" w:sz="2" w:space="0" w:color="D9D9E3"/>
                <w:bottom w:val="single" w:sz="2" w:space="0" w:color="D9D9E3"/>
                <w:right w:val="single" w:sz="2" w:space="0" w:color="D9D9E3"/>
              </w:divBdr>
              <w:divsChild>
                <w:div w:id="1144854552">
                  <w:marLeft w:val="0"/>
                  <w:marRight w:val="0"/>
                  <w:marTop w:val="0"/>
                  <w:marBottom w:val="0"/>
                  <w:divBdr>
                    <w:top w:val="single" w:sz="2" w:space="0" w:color="D9D9E3"/>
                    <w:left w:val="single" w:sz="2" w:space="0" w:color="D9D9E3"/>
                    <w:bottom w:val="single" w:sz="2" w:space="0" w:color="D9D9E3"/>
                    <w:right w:val="single" w:sz="2" w:space="0" w:color="D9D9E3"/>
                  </w:divBdr>
                  <w:divsChild>
                    <w:div w:id="163421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4281945">
      <w:bodyDiv w:val="1"/>
      <w:marLeft w:val="0"/>
      <w:marRight w:val="0"/>
      <w:marTop w:val="0"/>
      <w:marBottom w:val="0"/>
      <w:divBdr>
        <w:top w:val="none" w:sz="0" w:space="0" w:color="auto"/>
        <w:left w:val="none" w:sz="0" w:space="0" w:color="auto"/>
        <w:bottom w:val="none" w:sz="0" w:space="0" w:color="auto"/>
        <w:right w:val="none" w:sz="0" w:space="0" w:color="auto"/>
      </w:divBdr>
    </w:div>
    <w:div w:id="1755348138">
      <w:bodyDiv w:val="1"/>
      <w:marLeft w:val="0"/>
      <w:marRight w:val="0"/>
      <w:marTop w:val="0"/>
      <w:marBottom w:val="0"/>
      <w:divBdr>
        <w:top w:val="none" w:sz="0" w:space="0" w:color="auto"/>
        <w:left w:val="none" w:sz="0" w:space="0" w:color="auto"/>
        <w:bottom w:val="none" w:sz="0" w:space="0" w:color="auto"/>
        <w:right w:val="none" w:sz="0" w:space="0" w:color="auto"/>
      </w:divBdr>
    </w:div>
    <w:div w:id="1782723652">
      <w:bodyDiv w:val="1"/>
      <w:marLeft w:val="0"/>
      <w:marRight w:val="0"/>
      <w:marTop w:val="0"/>
      <w:marBottom w:val="0"/>
      <w:divBdr>
        <w:top w:val="none" w:sz="0" w:space="0" w:color="auto"/>
        <w:left w:val="none" w:sz="0" w:space="0" w:color="auto"/>
        <w:bottom w:val="none" w:sz="0" w:space="0" w:color="auto"/>
        <w:right w:val="none" w:sz="0" w:space="0" w:color="auto"/>
      </w:divBdr>
    </w:div>
    <w:div w:id="1789818016">
      <w:bodyDiv w:val="1"/>
      <w:marLeft w:val="0"/>
      <w:marRight w:val="0"/>
      <w:marTop w:val="0"/>
      <w:marBottom w:val="0"/>
      <w:divBdr>
        <w:top w:val="none" w:sz="0" w:space="0" w:color="auto"/>
        <w:left w:val="none" w:sz="0" w:space="0" w:color="auto"/>
        <w:bottom w:val="none" w:sz="0" w:space="0" w:color="auto"/>
        <w:right w:val="none" w:sz="0" w:space="0" w:color="auto"/>
      </w:divBdr>
    </w:div>
    <w:div w:id="1794906325">
      <w:bodyDiv w:val="1"/>
      <w:marLeft w:val="0"/>
      <w:marRight w:val="0"/>
      <w:marTop w:val="0"/>
      <w:marBottom w:val="0"/>
      <w:divBdr>
        <w:top w:val="none" w:sz="0" w:space="0" w:color="auto"/>
        <w:left w:val="none" w:sz="0" w:space="0" w:color="auto"/>
        <w:bottom w:val="none" w:sz="0" w:space="0" w:color="auto"/>
        <w:right w:val="none" w:sz="0" w:space="0" w:color="auto"/>
      </w:divBdr>
    </w:div>
    <w:div w:id="1798716479">
      <w:bodyDiv w:val="1"/>
      <w:marLeft w:val="0"/>
      <w:marRight w:val="0"/>
      <w:marTop w:val="0"/>
      <w:marBottom w:val="0"/>
      <w:divBdr>
        <w:top w:val="none" w:sz="0" w:space="0" w:color="auto"/>
        <w:left w:val="none" w:sz="0" w:space="0" w:color="auto"/>
        <w:bottom w:val="none" w:sz="0" w:space="0" w:color="auto"/>
        <w:right w:val="none" w:sz="0" w:space="0" w:color="auto"/>
      </w:divBdr>
    </w:div>
    <w:div w:id="1813405008">
      <w:bodyDiv w:val="1"/>
      <w:marLeft w:val="0"/>
      <w:marRight w:val="0"/>
      <w:marTop w:val="0"/>
      <w:marBottom w:val="0"/>
      <w:divBdr>
        <w:top w:val="none" w:sz="0" w:space="0" w:color="auto"/>
        <w:left w:val="none" w:sz="0" w:space="0" w:color="auto"/>
        <w:bottom w:val="none" w:sz="0" w:space="0" w:color="auto"/>
        <w:right w:val="none" w:sz="0" w:space="0" w:color="auto"/>
      </w:divBdr>
    </w:div>
    <w:div w:id="1828084156">
      <w:bodyDiv w:val="1"/>
      <w:marLeft w:val="0"/>
      <w:marRight w:val="0"/>
      <w:marTop w:val="0"/>
      <w:marBottom w:val="0"/>
      <w:divBdr>
        <w:top w:val="none" w:sz="0" w:space="0" w:color="auto"/>
        <w:left w:val="none" w:sz="0" w:space="0" w:color="auto"/>
        <w:bottom w:val="none" w:sz="0" w:space="0" w:color="auto"/>
        <w:right w:val="none" w:sz="0" w:space="0" w:color="auto"/>
      </w:divBdr>
      <w:divsChild>
        <w:div w:id="1332099519">
          <w:marLeft w:val="0"/>
          <w:marRight w:val="0"/>
          <w:marTop w:val="0"/>
          <w:marBottom w:val="0"/>
          <w:divBdr>
            <w:top w:val="none" w:sz="0" w:space="0" w:color="auto"/>
            <w:left w:val="none" w:sz="0" w:space="0" w:color="auto"/>
            <w:bottom w:val="none" w:sz="0" w:space="0" w:color="auto"/>
            <w:right w:val="none" w:sz="0" w:space="0" w:color="auto"/>
          </w:divBdr>
          <w:divsChild>
            <w:div w:id="1711877946">
              <w:marLeft w:val="0"/>
              <w:marRight w:val="0"/>
              <w:marTop w:val="0"/>
              <w:marBottom w:val="0"/>
              <w:divBdr>
                <w:top w:val="single" w:sz="2" w:space="0" w:color="D9D9E3"/>
                <w:left w:val="single" w:sz="2" w:space="0" w:color="D9D9E3"/>
                <w:bottom w:val="single" w:sz="2" w:space="0" w:color="D9D9E3"/>
                <w:right w:val="single" w:sz="2" w:space="0" w:color="D9D9E3"/>
              </w:divBdr>
              <w:divsChild>
                <w:div w:id="800196951">
                  <w:marLeft w:val="0"/>
                  <w:marRight w:val="0"/>
                  <w:marTop w:val="0"/>
                  <w:marBottom w:val="0"/>
                  <w:divBdr>
                    <w:top w:val="single" w:sz="2" w:space="0" w:color="D9D9E3"/>
                    <w:left w:val="single" w:sz="2" w:space="0" w:color="D9D9E3"/>
                    <w:bottom w:val="single" w:sz="2" w:space="0" w:color="D9D9E3"/>
                    <w:right w:val="single" w:sz="2" w:space="0" w:color="D9D9E3"/>
                  </w:divBdr>
                  <w:divsChild>
                    <w:div w:id="148592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6473404">
          <w:marLeft w:val="0"/>
          <w:marRight w:val="0"/>
          <w:marTop w:val="0"/>
          <w:marBottom w:val="0"/>
          <w:divBdr>
            <w:top w:val="single" w:sz="2" w:space="0" w:color="D9D9E3"/>
            <w:left w:val="single" w:sz="2" w:space="0" w:color="D9D9E3"/>
            <w:bottom w:val="single" w:sz="2" w:space="0" w:color="D9D9E3"/>
            <w:right w:val="single" w:sz="2" w:space="0" w:color="D9D9E3"/>
          </w:divBdr>
          <w:divsChild>
            <w:div w:id="1178034166">
              <w:marLeft w:val="0"/>
              <w:marRight w:val="0"/>
              <w:marTop w:val="0"/>
              <w:marBottom w:val="0"/>
              <w:divBdr>
                <w:top w:val="single" w:sz="2" w:space="0" w:color="D9D9E3"/>
                <w:left w:val="single" w:sz="2" w:space="0" w:color="D9D9E3"/>
                <w:bottom w:val="single" w:sz="2" w:space="0" w:color="D9D9E3"/>
                <w:right w:val="single" w:sz="2" w:space="0" w:color="D9D9E3"/>
              </w:divBdr>
              <w:divsChild>
                <w:div w:id="263540360">
                  <w:marLeft w:val="0"/>
                  <w:marRight w:val="0"/>
                  <w:marTop w:val="0"/>
                  <w:marBottom w:val="0"/>
                  <w:divBdr>
                    <w:top w:val="single" w:sz="2" w:space="0" w:color="D9D9E3"/>
                    <w:left w:val="single" w:sz="2" w:space="0" w:color="D9D9E3"/>
                    <w:bottom w:val="single" w:sz="2" w:space="0" w:color="D9D9E3"/>
                    <w:right w:val="single" w:sz="2" w:space="0" w:color="D9D9E3"/>
                  </w:divBdr>
                  <w:divsChild>
                    <w:div w:id="341706129">
                      <w:marLeft w:val="0"/>
                      <w:marRight w:val="0"/>
                      <w:marTop w:val="0"/>
                      <w:marBottom w:val="0"/>
                      <w:divBdr>
                        <w:top w:val="single" w:sz="2" w:space="0" w:color="D9D9E3"/>
                        <w:left w:val="single" w:sz="2" w:space="0" w:color="D9D9E3"/>
                        <w:bottom w:val="single" w:sz="2" w:space="0" w:color="D9D9E3"/>
                        <w:right w:val="single" w:sz="2" w:space="0" w:color="D9D9E3"/>
                      </w:divBdr>
                      <w:divsChild>
                        <w:div w:id="2006663640">
                          <w:marLeft w:val="0"/>
                          <w:marRight w:val="0"/>
                          <w:marTop w:val="0"/>
                          <w:marBottom w:val="0"/>
                          <w:divBdr>
                            <w:top w:val="single" w:sz="2" w:space="0" w:color="auto"/>
                            <w:left w:val="single" w:sz="2" w:space="0" w:color="auto"/>
                            <w:bottom w:val="single" w:sz="6" w:space="0" w:color="auto"/>
                            <w:right w:val="single" w:sz="2" w:space="0" w:color="auto"/>
                          </w:divBdr>
                          <w:divsChild>
                            <w:div w:id="1470975401">
                              <w:marLeft w:val="0"/>
                              <w:marRight w:val="0"/>
                              <w:marTop w:val="100"/>
                              <w:marBottom w:val="100"/>
                              <w:divBdr>
                                <w:top w:val="single" w:sz="2" w:space="0" w:color="D9D9E3"/>
                                <w:left w:val="single" w:sz="2" w:space="0" w:color="D9D9E3"/>
                                <w:bottom w:val="single" w:sz="2" w:space="0" w:color="D9D9E3"/>
                                <w:right w:val="single" w:sz="2" w:space="0" w:color="D9D9E3"/>
                              </w:divBdr>
                              <w:divsChild>
                                <w:div w:id="672025464">
                                  <w:marLeft w:val="0"/>
                                  <w:marRight w:val="0"/>
                                  <w:marTop w:val="0"/>
                                  <w:marBottom w:val="0"/>
                                  <w:divBdr>
                                    <w:top w:val="single" w:sz="2" w:space="0" w:color="D9D9E3"/>
                                    <w:left w:val="single" w:sz="2" w:space="0" w:color="D9D9E3"/>
                                    <w:bottom w:val="single" w:sz="2" w:space="0" w:color="D9D9E3"/>
                                    <w:right w:val="single" w:sz="2" w:space="0" w:color="D9D9E3"/>
                                  </w:divBdr>
                                  <w:divsChild>
                                    <w:div w:id="1452935403">
                                      <w:marLeft w:val="0"/>
                                      <w:marRight w:val="0"/>
                                      <w:marTop w:val="0"/>
                                      <w:marBottom w:val="0"/>
                                      <w:divBdr>
                                        <w:top w:val="single" w:sz="2" w:space="0" w:color="D9D9E3"/>
                                        <w:left w:val="single" w:sz="2" w:space="0" w:color="D9D9E3"/>
                                        <w:bottom w:val="single" w:sz="2" w:space="0" w:color="D9D9E3"/>
                                        <w:right w:val="single" w:sz="2" w:space="0" w:color="D9D9E3"/>
                                      </w:divBdr>
                                      <w:divsChild>
                                        <w:div w:id="1298025776">
                                          <w:marLeft w:val="0"/>
                                          <w:marRight w:val="0"/>
                                          <w:marTop w:val="0"/>
                                          <w:marBottom w:val="0"/>
                                          <w:divBdr>
                                            <w:top w:val="single" w:sz="2" w:space="0" w:color="D9D9E3"/>
                                            <w:left w:val="single" w:sz="2" w:space="0" w:color="D9D9E3"/>
                                            <w:bottom w:val="single" w:sz="2" w:space="0" w:color="D9D9E3"/>
                                            <w:right w:val="single" w:sz="2" w:space="0" w:color="D9D9E3"/>
                                          </w:divBdr>
                                          <w:divsChild>
                                            <w:div w:id="1870407471">
                                              <w:marLeft w:val="0"/>
                                              <w:marRight w:val="0"/>
                                              <w:marTop w:val="0"/>
                                              <w:marBottom w:val="0"/>
                                              <w:divBdr>
                                                <w:top w:val="single" w:sz="2" w:space="0" w:color="D9D9E3"/>
                                                <w:left w:val="single" w:sz="2" w:space="0" w:color="D9D9E3"/>
                                                <w:bottom w:val="single" w:sz="2" w:space="0" w:color="D9D9E3"/>
                                                <w:right w:val="single" w:sz="2" w:space="0" w:color="D9D9E3"/>
                                              </w:divBdr>
                                              <w:divsChild>
                                                <w:div w:id="1963730759">
                                                  <w:marLeft w:val="0"/>
                                                  <w:marRight w:val="0"/>
                                                  <w:marTop w:val="0"/>
                                                  <w:marBottom w:val="0"/>
                                                  <w:divBdr>
                                                    <w:top w:val="single" w:sz="2" w:space="0" w:color="D9D9E3"/>
                                                    <w:left w:val="single" w:sz="2" w:space="0" w:color="D9D9E3"/>
                                                    <w:bottom w:val="single" w:sz="2" w:space="0" w:color="D9D9E3"/>
                                                    <w:right w:val="single" w:sz="2" w:space="0" w:color="D9D9E3"/>
                                                  </w:divBdr>
                                                  <w:divsChild>
                                                    <w:div w:id="784732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0632341">
      <w:bodyDiv w:val="1"/>
      <w:marLeft w:val="0"/>
      <w:marRight w:val="0"/>
      <w:marTop w:val="0"/>
      <w:marBottom w:val="0"/>
      <w:divBdr>
        <w:top w:val="none" w:sz="0" w:space="0" w:color="auto"/>
        <w:left w:val="none" w:sz="0" w:space="0" w:color="auto"/>
        <w:bottom w:val="none" w:sz="0" w:space="0" w:color="auto"/>
        <w:right w:val="none" w:sz="0" w:space="0" w:color="auto"/>
      </w:divBdr>
    </w:div>
    <w:div w:id="1846701467">
      <w:bodyDiv w:val="1"/>
      <w:marLeft w:val="0"/>
      <w:marRight w:val="0"/>
      <w:marTop w:val="0"/>
      <w:marBottom w:val="0"/>
      <w:divBdr>
        <w:top w:val="none" w:sz="0" w:space="0" w:color="auto"/>
        <w:left w:val="none" w:sz="0" w:space="0" w:color="auto"/>
        <w:bottom w:val="none" w:sz="0" w:space="0" w:color="auto"/>
        <w:right w:val="none" w:sz="0" w:space="0" w:color="auto"/>
      </w:divBdr>
    </w:div>
    <w:div w:id="1855072195">
      <w:bodyDiv w:val="1"/>
      <w:marLeft w:val="0"/>
      <w:marRight w:val="0"/>
      <w:marTop w:val="0"/>
      <w:marBottom w:val="0"/>
      <w:divBdr>
        <w:top w:val="none" w:sz="0" w:space="0" w:color="auto"/>
        <w:left w:val="none" w:sz="0" w:space="0" w:color="auto"/>
        <w:bottom w:val="none" w:sz="0" w:space="0" w:color="auto"/>
        <w:right w:val="none" w:sz="0" w:space="0" w:color="auto"/>
      </w:divBdr>
    </w:div>
    <w:div w:id="1886596014">
      <w:bodyDiv w:val="1"/>
      <w:marLeft w:val="0"/>
      <w:marRight w:val="0"/>
      <w:marTop w:val="0"/>
      <w:marBottom w:val="0"/>
      <w:divBdr>
        <w:top w:val="none" w:sz="0" w:space="0" w:color="auto"/>
        <w:left w:val="none" w:sz="0" w:space="0" w:color="auto"/>
        <w:bottom w:val="none" w:sz="0" w:space="0" w:color="auto"/>
        <w:right w:val="none" w:sz="0" w:space="0" w:color="auto"/>
      </w:divBdr>
    </w:div>
    <w:div w:id="1888180563">
      <w:bodyDiv w:val="1"/>
      <w:marLeft w:val="0"/>
      <w:marRight w:val="0"/>
      <w:marTop w:val="0"/>
      <w:marBottom w:val="0"/>
      <w:divBdr>
        <w:top w:val="none" w:sz="0" w:space="0" w:color="auto"/>
        <w:left w:val="none" w:sz="0" w:space="0" w:color="auto"/>
        <w:bottom w:val="none" w:sz="0" w:space="0" w:color="auto"/>
        <w:right w:val="none" w:sz="0" w:space="0" w:color="auto"/>
      </w:divBdr>
    </w:div>
    <w:div w:id="1896163015">
      <w:bodyDiv w:val="1"/>
      <w:marLeft w:val="0"/>
      <w:marRight w:val="0"/>
      <w:marTop w:val="0"/>
      <w:marBottom w:val="0"/>
      <w:divBdr>
        <w:top w:val="none" w:sz="0" w:space="0" w:color="auto"/>
        <w:left w:val="none" w:sz="0" w:space="0" w:color="auto"/>
        <w:bottom w:val="none" w:sz="0" w:space="0" w:color="auto"/>
        <w:right w:val="none" w:sz="0" w:space="0" w:color="auto"/>
      </w:divBdr>
      <w:divsChild>
        <w:div w:id="865632178">
          <w:marLeft w:val="0"/>
          <w:marRight w:val="0"/>
          <w:marTop w:val="0"/>
          <w:marBottom w:val="0"/>
          <w:divBdr>
            <w:top w:val="none" w:sz="0" w:space="0" w:color="auto"/>
            <w:left w:val="none" w:sz="0" w:space="0" w:color="auto"/>
            <w:bottom w:val="none" w:sz="0" w:space="0" w:color="auto"/>
            <w:right w:val="none" w:sz="0" w:space="0" w:color="auto"/>
          </w:divBdr>
          <w:divsChild>
            <w:div w:id="100731989">
              <w:marLeft w:val="0"/>
              <w:marRight w:val="0"/>
              <w:marTop w:val="0"/>
              <w:marBottom w:val="0"/>
              <w:divBdr>
                <w:top w:val="single" w:sz="2" w:space="0" w:color="D9D9E3"/>
                <w:left w:val="single" w:sz="2" w:space="0" w:color="D9D9E3"/>
                <w:bottom w:val="single" w:sz="2" w:space="0" w:color="D9D9E3"/>
                <w:right w:val="single" w:sz="2" w:space="0" w:color="D9D9E3"/>
              </w:divBdr>
              <w:divsChild>
                <w:div w:id="2026012437">
                  <w:marLeft w:val="0"/>
                  <w:marRight w:val="0"/>
                  <w:marTop w:val="0"/>
                  <w:marBottom w:val="0"/>
                  <w:divBdr>
                    <w:top w:val="single" w:sz="2" w:space="0" w:color="D9D9E3"/>
                    <w:left w:val="single" w:sz="2" w:space="0" w:color="D9D9E3"/>
                    <w:bottom w:val="single" w:sz="2" w:space="0" w:color="D9D9E3"/>
                    <w:right w:val="single" w:sz="2" w:space="0" w:color="D9D9E3"/>
                  </w:divBdr>
                  <w:divsChild>
                    <w:div w:id="62280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65753652">
          <w:marLeft w:val="0"/>
          <w:marRight w:val="0"/>
          <w:marTop w:val="0"/>
          <w:marBottom w:val="0"/>
          <w:divBdr>
            <w:top w:val="single" w:sz="2" w:space="0" w:color="D9D9E3"/>
            <w:left w:val="single" w:sz="2" w:space="0" w:color="D9D9E3"/>
            <w:bottom w:val="single" w:sz="2" w:space="0" w:color="D9D9E3"/>
            <w:right w:val="single" w:sz="2" w:space="0" w:color="D9D9E3"/>
          </w:divBdr>
          <w:divsChild>
            <w:div w:id="1476097037">
              <w:marLeft w:val="0"/>
              <w:marRight w:val="0"/>
              <w:marTop w:val="0"/>
              <w:marBottom w:val="0"/>
              <w:divBdr>
                <w:top w:val="single" w:sz="2" w:space="0" w:color="D9D9E3"/>
                <w:left w:val="single" w:sz="2" w:space="0" w:color="D9D9E3"/>
                <w:bottom w:val="single" w:sz="2" w:space="0" w:color="D9D9E3"/>
                <w:right w:val="single" w:sz="2" w:space="0" w:color="D9D9E3"/>
              </w:divBdr>
              <w:divsChild>
                <w:div w:id="326641442">
                  <w:marLeft w:val="0"/>
                  <w:marRight w:val="0"/>
                  <w:marTop w:val="0"/>
                  <w:marBottom w:val="0"/>
                  <w:divBdr>
                    <w:top w:val="single" w:sz="2" w:space="0" w:color="D9D9E3"/>
                    <w:left w:val="single" w:sz="2" w:space="0" w:color="D9D9E3"/>
                    <w:bottom w:val="single" w:sz="2" w:space="0" w:color="D9D9E3"/>
                    <w:right w:val="single" w:sz="2" w:space="0" w:color="D9D9E3"/>
                  </w:divBdr>
                  <w:divsChild>
                    <w:div w:id="684211855">
                      <w:marLeft w:val="0"/>
                      <w:marRight w:val="0"/>
                      <w:marTop w:val="0"/>
                      <w:marBottom w:val="0"/>
                      <w:divBdr>
                        <w:top w:val="single" w:sz="2" w:space="0" w:color="D9D9E3"/>
                        <w:left w:val="single" w:sz="2" w:space="0" w:color="D9D9E3"/>
                        <w:bottom w:val="single" w:sz="2" w:space="0" w:color="D9D9E3"/>
                        <w:right w:val="single" w:sz="2" w:space="0" w:color="D9D9E3"/>
                      </w:divBdr>
                      <w:divsChild>
                        <w:div w:id="89397374">
                          <w:marLeft w:val="0"/>
                          <w:marRight w:val="0"/>
                          <w:marTop w:val="0"/>
                          <w:marBottom w:val="0"/>
                          <w:divBdr>
                            <w:top w:val="single" w:sz="2" w:space="0" w:color="auto"/>
                            <w:left w:val="single" w:sz="2" w:space="0" w:color="auto"/>
                            <w:bottom w:val="single" w:sz="6" w:space="0" w:color="auto"/>
                            <w:right w:val="single" w:sz="2" w:space="0" w:color="auto"/>
                          </w:divBdr>
                          <w:divsChild>
                            <w:div w:id="55250218">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96572">
                                  <w:marLeft w:val="0"/>
                                  <w:marRight w:val="0"/>
                                  <w:marTop w:val="0"/>
                                  <w:marBottom w:val="0"/>
                                  <w:divBdr>
                                    <w:top w:val="single" w:sz="2" w:space="0" w:color="D9D9E3"/>
                                    <w:left w:val="single" w:sz="2" w:space="0" w:color="D9D9E3"/>
                                    <w:bottom w:val="single" w:sz="2" w:space="0" w:color="D9D9E3"/>
                                    <w:right w:val="single" w:sz="2" w:space="0" w:color="D9D9E3"/>
                                  </w:divBdr>
                                  <w:divsChild>
                                    <w:div w:id="1833058222">
                                      <w:marLeft w:val="0"/>
                                      <w:marRight w:val="0"/>
                                      <w:marTop w:val="0"/>
                                      <w:marBottom w:val="0"/>
                                      <w:divBdr>
                                        <w:top w:val="single" w:sz="2" w:space="0" w:color="D9D9E3"/>
                                        <w:left w:val="single" w:sz="2" w:space="0" w:color="D9D9E3"/>
                                        <w:bottom w:val="single" w:sz="2" w:space="0" w:color="D9D9E3"/>
                                        <w:right w:val="single" w:sz="2" w:space="0" w:color="D9D9E3"/>
                                      </w:divBdr>
                                      <w:divsChild>
                                        <w:div w:id="1962880933">
                                          <w:marLeft w:val="0"/>
                                          <w:marRight w:val="0"/>
                                          <w:marTop w:val="0"/>
                                          <w:marBottom w:val="0"/>
                                          <w:divBdr>
                                            <w:top w:val="single" w:sz="2" w:space="0" w:color="D9D9E3"/>
                                            <w:left w:val="single" w:sz="2" w:space="0" w:color="D9D9E3"/>
                                            <w:bottom w:val="single" w:sz="2" w:space="0" w:color="D9D9E3"/>
                                            <w:right w:val="single" w:sz="2" w:space="0" w:color="D9D9E3"/>
                                          </w:divBdr>
                                          <w:divsChild>
                                            <w:div w:id="760760969">
                                              <w:marLeft w:val="0"/>
                                              <w:marRight w:val="0"/>
                                              <w:marTop w:val="0"/>
                                              <w:marBottom w:val="0"/>
                                              <w:divBdr>
                                                <w:top w:val="single" w:sz="2" w:space="0" w:color="D9D9E3"/>
                                                <w:left w:val="single" w:sz="2" w:space="0" w:color="D9D9E3"/>
                                                <w:bottom w:val="single" w:sz="2" w:space="0" w:color="D9D9E3"/>
                                                <w:right w:val="single" w:sz="2" w:space="0" w:color="D9D9E3"/>
                                              </w:divBdr>
                                              <w:divsChild>
                                                <w:div w:id="1201434189">
                                                  <w:marLeft w:val="0"/>
                                                  <w:marRight w:val="0"/>
                                                  <w:marTop w:val="0"/>
                                                  <w:marBottom w:val="0"/>
                                                  <w:divBdr>
                                                    <w:top w:val="single" w:sz="2" w:space="0" w:color="D9D9E3"/>
                                                    <w:left w:val="single" w:sz="2" w:space="0" w:color="D9D9E3"/>
                                                    <w:bottom w:val="single" w:sz="2" w:space="0" w:color="D9D9E3"/>
                                                    <w:right w:val="single" w:sz="2" w:space="0" w:color="D9D9E3"/>
                                                  </w:divBdr>
                                                  <w:divsChild>
                                                    <w:div w:id="23196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12689756">
      <w:bodyDiv w:val="1"/>
      <w:marLeft w:val="0"/>
      <w:marRight w:val="0"/>
      <w:marTop w:val="0"/>
      <w:marBottom w:val="0"/>
      <w:divBdr>
        <w:top w:val="none" w:sz="0" w:space="0" w:color="auto"/>
        <w:left w:val="none" w:sz="0" w:space="0" w:color="auto"/>
        <w:bottom w:val="none" w:sz="0" w:space="0" w:color="auto"/>
        <w:right w:val="none" w:sz="0" w:space="0" w:color="auto"/>
      </w:divBdr>
    </w:div>
    <w:div w:id="1914118261">
      <w:bodyDiv w:val="1"/>
      <w:marLeft w:val="0"/>
      <w:marRight w:val="0"/>
      <w:marTop w:val="0"/>
      <w:marBottom w:val="0"/>
      <w:divBdr>
        <w:top w:val="none" w:sz="0" w:space="0" w:color="auto"/>
        <w:left w:val="none" w:sz="0" w:space="0" w:color="auto"/>
        <w:bottom w:val="none" w:sz="0" w:space="0" w:color="auto"/>
        <w:right w:val="none" w:sz="0" w:space="0" w:color="auto"/>
      </w:divBdr>
    </w:div>
    <w:div w:id="1918977099">
      <w:bodyDiv w:val="1"/>
      <w:marLeft w:val="0"/>
      <w:marRight w:val="0"/>
      <w:marTop w:val="0"/>
      <w:marBottom w:val="0"/>
      <w:divBdr>
        <w:top w:val="none" w:sz="0" w:space="0" w:color="auto"/>
        <w:left w:val="none" w:sz="0" w:space="0" w:color="auto"/>
        <w:bottom w:val="none" w:sz="0" w:space="0" w:color="auto"/>
        <w:right w:val="none" w:sz="0" w:space="0" w:color="auto"/>
      </w:divBdr>
    </w:div>
    <w:div w:id="1921600295">
      <w:bodyDiv w:val="1"/>
      <w:marLeft w:val="0"/>
      <w:marRight w:val="0"/>
      <w:marTop w:val="0"/>
      <w:marBottom w:val="0"/>
      <w:divBdr>
        <w:top w:val="none" w:sz="0" w:space="0" w:color="auto"/>
        <w:left w:val="none" w:sz="0" w:space="0" w:color="auto"/>
        <w:bottom w:val="none" w:sz="0" w:space="0" w:color="auto"/>
        <w:right w:val="none" w:sz="0" w:space="0" w:color="auto"/>
      </w:divBdr>
    </w:div>
    <w:div w:id="1925340557">
      <w:bodyDiv w:val="1"/>
      <w:marLeft w:val="0"/>
      <w:marRight w:val="0"/>
      <w:marTop w:val="0"/>
      <w:marBottom w:val="0"/>
      <w:divBdr>
        <w:top w:val="none" w:sz="0" w:space="0" w:color="auto"/>
        <w:left w:val="none" w:sz="0" w:space="0" w:color="auto"/>
        <w:bottom w:val="none" w:sz="0" w:space="0" w:color="auto"/>
        <w:right w:val="none" w:sz="0" w:space="0" w:color="auto"/>
      </w:divBdr>
    </w:div>
    <w:div w:id="1944411340">
      <w:bodyDiv w:val="1"/>
      <w:marLeft w:val="0"/>
      <w:marRight w:val="0"/>
      <w:marTop w:val="0"/>
      <w:marBottom w:val="0"/>
      <w:divBdr>
        <w:top w:val="none" w:sz="0" w:space="0" w:color="auto"/>
        <w:left w:val="none" w:sz="0" w:space="0" w:color="auto"/>
        <w:bottom w:val="none" w:sz="0" w:space="0" w:color="auto"/>
        <w:right w:val="none" w:sz="0" w:space="0" w:color="auto"/>
      </w:divBdr>
    </w:div>
    <w:div w:id="1952665441">
      <w:bodyDiv w:val="1"/>
      <w:marLeft w:val="0"/>
      <w:marRight w:val="0"/>
      <w:marTop w:val="0"/>
      <w:marBottom w:val="0"/>
      <w:divBdr>
        <w:top w:val="none" w:sz="0" w:space="0" w:color="auto"/>
        <w:left w:val="none" w:sz="0" w:space="0" w:color="auto"/>
        <w:bottom w:val="none" w:sz="0" w:space="0" w:color="auto"/>
        <w:right w:val="none" w:sz="0" w:space="0" w:color="auto"/>
      </w:divBdr>
    </w:div>
    <w:div w:id="1958173265">
      <w:bodyDiv w:val="1"/>
      <w:marLeft w:val="0"/>
      <w:marRight w:val="0"/>
      <w:marTop w:val="0"/>
      <w:marBottom w:val="0"/>
      <w:divBdr>
        <w:top w:val="none" w:sz="0" w:space="0" w:color="auto"/>
        <w:left w:val="none" w:sz="0" w:space="0" w:color="auto"/>
        <w:bottom w:val="none" w:sz="0" w:space="0" w:color="auto"/>
        <w:right w:val="none" w:sz="0" w:space="0" w:color="auto"/>
      </w:divBdr>
    </w:div>
    <w:div w:id="1982267764">
      <w:bodyDiv w:val="1"/>
      <w:marLeft w:val="0"/>
      <w:marRight w:val="0"/>
      <w:marTop w:val="0"/>
      <w:marBottom w:val="0"/>
      <w:divBdr>
        <w:top w:val="none" w:sz="0" w:space="0" w:color="auto"/>
        <w:left w:val="none" w:sz="0" w:space="0" w:color="auto"/>
        <w:bottom w:val="none" w:sz="0" w:space="0" w:color="auto"/>
        <w:right w:val="none" w:sz="0" w:space="0" w:color="auto"/>
      </w:divBdr>
    </w:div>
    <w:div w:id="1987121878">
      <w:bodyDiv w:val="1"/>
      <w:marLeft w:val="0"/>
      <w:marRight w:val="0"/>
      <w:marTop w:val="0"/>
      <w:marBottom w:val="0"/>
      <w:divBdr>
        <w:top w:val="none" w:sz="0" w:space="0" w:color="auto"/>
        <w:left w:val="none" w:sz="0" w:space="0" w:color="auto"/>
        <w:bottom w:val="none" w:sz="0" w:space="0" w:color="auto"/>
        <w:right w:val="none" w:sz="0" w:space="0" w:color="auto"/>
      </w:divBdr>
    </w:div>
    <w:div w:id="1996295235">
      <w:bodyDiv w:val="1"/>
      <w:marLeft w:val="0"/>
      <w:marRight w:val="0"/>
      <w:marTop w:val="0"/>
      <w:marBottom w:val="0"/>
      <w:divBdr>
        <w:top w:val="none" w:sz="0" w:space="0" w:color="auto"/>
        <w:left w:val="none" w:sz="0" w:space="0" w:color="auto"/>
        <w:bottom w:val="none" w:sz="0" w:space="0" w:color="auto"/>
        <w:right w:val="none" w:sz="0" w:space="0" w:color="auto"/>
      </w:divBdr>
    </w:div>
    <w:div w:id="2002192048">
      <w:bodyDiv w:val="1"/>
      <w:marLeft w:val="0"/>
      <w:marRight w:val="0"/>
      <w:marTop w:val="0"/>
      <w:marBottom w:val="0"/>
      <w:divBdr>
        <w:top w:val="none" w:sz="0" w:space="0" w:color="auto"/>
        <w:left w:val="none" w:sz="0" w:space="0" w:color="auto"/>
        <w:bottom w:val="none" w:sz="0" w:space="0" w:color="auto"/>
        <w:right w:val="none" w:sz="0" w:space="0" w:color="auto"/>
      </w:divBdr>
    </w:div>
    <w:div w:id="2015717065">
      <w:bodyDiv w:val="1"/>
      <w:marLeft w:val="0"/>
      <w:marRight w:val="0"/>
      <w:marTop w:val="0"/>
      <w:marBottom w:val="0"/>
      <w:divBdr>
        <w:top w:val="none" w:sz="0" w:space="0" w:color="auto"/>
        <w:left w:val="none" w:sz="0" w:space="0" w:color="auto"/>
        <w:bottom w:val="none" w:sz="0" w:space="0" w:color="auto"/>
        <w:right w:val="none" w:sz="0" w:space="0" w:color="auto"/>
      </w:divBdr>
    </w:div>
    <w:div w:id="2025158875">
      <w:bodyDiv w:val="1"/>
      <w:marLeft w:val="0"/>
      <w:marRight w:val="0"/>
      <w:marTop w:val="0"/>
      <w:marBottom w:val="0"/>
      <w:divBdr>
        <w:top w:val="none" w:sz="0" w:space="0" w:color="auto"/>
        <w:left w:val="none" w:sz="0" w:space="0" w:color="auto"/>
        <w:bottom w:val="none" w:sz="0" w:space="0" w:color="auto"/>
        <w:right w:val="none" w:sz="0" w:space="0" w:color="auto"/>
      </w:divBdr>
    </w:div>
    <w:div w:id="2027630226">
      <w:bodyDiv w:val="1"/>
      <w:marLeft w:val="0"/>
      <w:marRight w:val="0"/>
      <w:marTop w:val="0"/>
      <w:marBottom w:val="0"/>
      <w:divBdr>
        <w:top w:val="none" w:sz="0" w:space="0" w:color="auto"/>
        <w:left w:val="none" w:sz="0" w:space="0" w:color="auto"/>
        <w:bottom w:val="none" w:sz="0" w:space="0" w:color="auto"/>
        <w:right w:val="none" w:sz="0" w:space="0" w:color="auto"/>
      </w:divBdr>
    </w:div>
    <w:div w:id="2028944552">
      <w:bodyDiv w:val="1"/>
      <w:marLeft w:val="0"/>
      <w:marRight w:val="0"/>
      <w:marTop w:val="0"/>
      <w:marBottom w:val="0"/>
      <w:divBdr>
        <w:top w:val="none" w:sz="0" w:space="0" w:color="auto"/>
        <w:left w:val="none" w:sz="0" w:space="0" w:color="auto"/>
        <w:bottom w:val="none" w:sz="0" w:space="0" w:color="auto"/>
        <w:right w:val="none" w:sz="0" w:space="0" w:color="auto"/>
      </w:divBdr>
    </w:div>
    <w:div w:id="2047098950">
      <w:bodyDiv w:val="1"/>
      <w:marLeft w:val="0"/>
      <w:marRight w:val="0"/>
      <w:marTop w:val="0"/>
      <w:marBottom w:val="0"/>
      <w:divBdr>
        <w:top w:val="none" w:sz="0" w:space="0" w:color="auto"/>
        <w:left w:val="none" w:sz="0" w:space="0" w:color="auto"/>
        <w:bottom w:val="none" w:sz="0" w:space="0" w:color="auto"/>
        <w:right w:val="none" w:sz="0" w:space="0" w:color="auto"/>
      </w:divBdr>
    </w:div>
    <w:div w:id="2057964491">
      <w:bodyDiv w:val="1"/>
      <w:marLeft w:val="0"/>
      <w:marRight w:val="0"/>
      <w:marTop w:val="0"/>
      <w:marBottom w:val="0"/>
      <w:divBdr>
        <w:top w:val="none" w:sz="0" w:space="0" w:color="auto"/>
        <w:left w:val="none" w:sz="0" w:space="0" w:color="auto"/>
        <w:bottom w:val="none" w:sz="0" w:space="0" w:color="auto"/>
        <w:right w:val="none" w:sz="0" w:space="0" w:color="auto"/>
      </w:divBdr>
    </w:div>
    <w:div w:id="2096634815">
      <w:bodyDiv w:val="1"/>
      <w:marLeft w:val="0"/>
      <w:marRight w:val="0"/>
      <w:marTop w:val="0"/>
      <w:marBottom w:val="0"/>
      <w:divBdr>
        <w:top w:val="none" w:sz="0" w:space="0" w:color="auto"/>
        <w:left w:val="none" w:sz="0" w:space="0" w:color="auto"/>
        <w:bottom w:val="none" w:sz="0" w:space="0" w:color="auto"/>
        <w:right w:val="none" w:sz="0" w:space="0" w:color="auto"/>
      </w:divBdr>
    </w:div>
    <w:div w:id="2111045678">
      <w:bodyDiv w:val="1"/>
      <w:marLeft w:val="0"/>
      <w:marRight w:val="0"/>
      <w:marTop w:val="0"/>
      <w:marBottom w:val="0"/>
      <w:divBdr>
        <w:top w:val="none" w:sz="0" w:space="0" w:color="auto"/>
        <w:left w:val="none" w:sz="0" w:space="0" w:color="auto"/>
        <w:bottom w:val="none" w:sz="0" w:space="0" w:color="auto"/>
        <w:right w:val="none" w:sz="0" w:space="0" w:color="auto"/>
      </w:divBdr>
    </w:div>
    <w:div w:id="2113351114">
      <w:bodyDiv w:val="1"/>
      <w:marLeft w:val="0"/>
      <w:marRight w:val="0"/>
      <w:marTop w:val="0"/>
      <w:marBottom w:val="0"/>
      <w:divBdr>
        <w:top w:val="none" w:sz="0" w:space="0" w:color="auto"/>
        <w:left w:val="none" w:sz="0" w:space="0" w:color="auto"/>
        <w:bottom w:val="none" w:sz="0" w:space="0" w:color="auto"/>
        <w:right w:val="none" w:sz="0" w:space="0" w:color="auto"/>
      </w:divBdr>
    </w:div>
    <w:div w:id="2130974238">
      <w:bodyDiv w:val="1"/>
      <w:marLeft w:val="0"/>
      <w:marRight w:val="0"/>
      <w:marTop w:val="0"/>
      <w:marBottom w:val="0"/>
      <w:divBdr>
        <w:top w:val="none" w:sz="0" w:space="0" w:color="auto"/>
        <w:left w:val="none" w:sz="0" w:space="0" w:color="auto"/>
        <w:bottom w:val="none" w:sz="0" w:space="0" w:color="auto"/>
        <w:right w:val="none" w:sz="0" w:space="0" w:color="auto"/>
      </w:divBdr>
    </w:div>
    <w:div w:id="2134399208">
      <w:bodyDiv w:val="1"/>
      <w:marLeft w:val="0"/>
      <w:marRight w:val="0"/>
      <w:marTop w:val="0"/>
      <w:marBottom w:val="0"/>
      <w:divBdr>
        <w:top w:val="none" w:sz="0" w:space="0" w:color="auto"/>
        <w:left w:val="none" w:sz="0" w:space="0" w:color="auto"/>
        <w:bottom w:val="none" w:sz="0" w:space="0" w:color="auto"/>
        <w:right w:val="none" w:sz="0" w:space="0" w:color="auto"/>
      </w:divBdr>
    </w:div>
    <w:div w:id="213968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5CA8-C92C-EB47-BABF-84468A1D3893}">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18</Pages>
  <Words>8995</Words>
  <Characters>51273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60148</CharactersWithSpaces>
  <SharedDoc>false</SharedDoc>
  <HLinks>
    <vt:vector size="60" baseType="variant">
      <vt:variant>
        <vt:i4>851996</vt:i4>
      </vt:variant>
      <vt:variant>
        <vt:i4>33</vt:i4>
      </vt:variant>
      <vt:variant>
        <vt:i4>0</vt:i4>
      </vt:variant>
      <vt:variant>
        <vt:i4>5</vt:i4>
      </vt:variant>
      <vt:variant>
        <vt:lpwstr>https://doi.org/10.1007/s11412-014-9192-9</vt:lpwstr>
      </vt:variant>
      <vt:variant>
        <vt:lpwstr/>
      </vt:variant>
      <vt:variant>
        <vt:i4>524315</vt:i4>
      </vt:variant>
      <vt:variant>
        <vt:i4>30</vt:i4>
      </vt:variant>
      <vt:variant>
        <vt:i4>0</vt:i4>
      </vt:variant>
      <vt:variant>
        <vt:i4>5</vt:i4>
      </vt:variant>
      <vt:variant>
        <vt:lpwstr>https://doi.org/10.1007/s11251-004-2322-4</vt:lpwstr>
      </vt:variant>
      <vt:variant>
        <vt:lpwstr/>
      </vt:variant>
      <vt:variant>
        <vt:i4>5111880</vt:i4>
      </vt:variant>
      <vt:variant>
        <vt:i4>27</vt:i4>
      </vt:variant>
      <vt:variant>
        <vt:i4>0</vt:i4>
      </vt:variant>
      <vt:variant>
        <vt:i4>5</vt:i4>
      </vt:variant>
      <vt:variant>
        <vt:lpwstr>https://doi.org/10.1016/j.iheduc.2006.10.001</vt:lpwstr>
      </vt:variant>
      <vt:variant>
        <vt:lpwstr/>
      </vt:variant>
      <vt:variant>
        <vt:i4>4915272</vt:i4>
      </vt:variant>
      <vt:variant>
        <vt:i4>24</vt:i4>
      </vt:variant>
      <vt:variant>
        <vt:i4>0</vt:i4>
      </vt:variant>
      <vt:variant>
        <vt:i4>5</vt:i4>
      </vt:variant>
      <vt:variant>
        <vt:lpwstr>https://doi.org/10.1016/j.iheduc.2017.07.002</vt:lpwstr>
      </vt:variant>
      <vt:variant>
        <vt:lpwstr/>
      </vt:variant>
      <vt:variant>
        <vt:i4>5046354</vt:i4>
      </vt:variant>
      <vt:variant>
        <vt:i4>21</vt:i4>
      </vt:variant>
      <vt:variant>
        <vt:i4>0</vt:i4>
      </vt:variant>
      <vt:variant>
        <vt:i4>5</vt:i4>
      </vt:variant>
      <vt:variant>
        <vt:lpwstr>https://scholar.harvard.edu/pvmarsden/publications/network-analysis-0</vt:lpwstr>
      </vt:variant>
      <vt:variant>
        <vt:lpwstr/>
      </vt:variant>
      <vt:variant>
        <vt:i4>5570590</vt:i4>
      </vt:variant>
      <vt:variant>
        <vt:i4>18</vt:i4>
      </vt:variant>
      <vt:variant>
        <vt:i4>0</vt:i4>
      </vt:variant>
      <vt:variant>
        <vt:i4>5</vt:i4>
      </vt:variant>
      <vt:variant>
        <vt:lpwstr>https://doi.org/10.1111/j.1744-6570.2008.00114.x</vt:lpwstr>
      </vt:variant>
      <vt:variant>
        <vt:lpwstr/>
      </vt:variant>
      <vt:variant>
        <vt:i4>393244</vt:i4>
      </vt:variant>
      <vt:variant>
        <vt:i4>15</vt:i4>
      </vt:variant>
      <vt:variant>
        <vt:i4>0</vt:i4>
      </vt:variant>
      <vt:variant>
        <vt:i4>5</vt:i4>
      </vt:variant>
      <vt:variant>
        <vt:lpwstr>https://doi.org/10.1007/s10758-018-9375-y</vt:lpwstr>
      </vt:variant>
      <vt:variant>
        <vt:lpwstr/>
      </vt:variant>
      <vt:variant>
        <vt:i4>3735661</vt:i4>
      </vt:variant>
      <vt:variant>
        <vt:i4>12</vt:i4>
      </vt:variant>
      <vt:variant>
        <vt:i4>0</vt:i4>
      </vt:variant>
      <vt:variant>
        <vt:i4>5</vt:i4>
      </vt:variant>
      <vt:variant>
        <vt:lpwstr>https://psycnet.apa.org/doi/10.1037/0021-9010.88.4.741</vt:lpwstr>
      </vt:variant>
      <vt:variant>
        <vt:lpwstr/>
      </vt:variant>
      <vt:variant>
        <vt:i4>720927</vt:i4>
      </vt:variant>
      <vt:variant>
        <vt:i4>9</vt:i4>
      </vt:variant>
      <vt:variant>
        <vt:i4>0</vt:i4>
      </vt:variant>
      <vt:variant>
        <vt:i4>5</vt:i4>
      </vt:variant>
      <vt:variant>
        <vt:lpwstr>https://doi.org/10.1007/s10648-014-9276-0</vt:lpwstr>
      </vt:variant>
      <vt:variant>
        <vt:lpwstr/>
      </vt:variant>
      <vt:variant>
        <vt:i4>852048</vt:i4>
      </vt:variant>
      <vt:variant>
        <vt:i4>6</vt:i4>
      </vt:variant>
      <vt:variant>
        <vt:i4>0</vt:i4>
      </vt:variant>
      <vt:variant>
        <vt:i4>5</vt:i4>
      </vt:variant>
      <vt:variant>
        <vt:lpwstr>https://doi.org/10.1037/0021-%099010.92.3.595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Minkyung</dc:creator>
  <cp:keywords/>
  <dc:description/>
  <cp:lastModifiedBy>Lee, Minkyung</cp:lastModifiedBy>
  <cp:revision>2</cp:revision>
  <cp:lastPrinted>2024-09-05T04:32:00Z</cp:lastPrinted>
  <dcterms:created xsi:type="dcterms:W3CDTF">2024-10-01T20:33:00Z</dcterms:created>
  <dcterms:modified xsi:type="dcterms:W3CDTF">2024-10-01T20:33:00Z</dcterms:modified>
</cp:coreProperties>
</file>