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A7" w:rsidRPr="00C3291B" w:rsidRDefault="00BD1EA7" w:rsidP="00BD1EA7">
      <w:pPr>
        <w:spacing w:after="0"/>
        <w:rPr>
          <w:rFonts w:ascii="Century" w:hAnsi="Century"/>
        </w:rPr>
      </w:pPr>
    </w:p>
    <w:p w:rsidR="00BD1EA7" w:rsidRPr="00C3291B" w:rsidRDefault="00BD1EA7" w:rsidP="00BD1EA7">
      <w:pPr>
        <w:spacing w:after="0"/>
        <w:jc w:val="center"/>
        <w:rPr>
          <w:rFonts w:ascii="Century" w:hAnsi="Century" w:cs="Arial"/>
          <w:sz w:val="52"/>
          <w:szCs w:val="52"/>
        </w:rPr>
      </w:pPr>
      <w:r w:rsidRPr="00C3291B">
        <w:rPr>
          <w:rFonts w:ascii="Century" w:hAnsi="Century" w:cs="Arial"/>
          <w:sz w:val="52"/>
          <w:szCs w:val="52"/>
        </w:rPr>
        <w:t>Kryptologie</w:t>
      </w:r>
    </w:p>
    <w:p w:rsidR="00BD1EA7" w:rsidRPr="00C3291B" w:rsidRDefault="00BD1EA7" w:rsidP="00BD1EA7">
      <w:pPr>
        <w:spacing w:after="0"/>
        <w:jc w:val="center"/>
        <w:rPr>
          <w:rFonts w:ascii="Century" w:hAnsi="Century" w:cs="Arial"/>
          <w:sz w:val="36"/>
          <w:szCs w:val="36"/>
        </w:rPr>
      </w:pPr>
      <w:r w:rsidRPr="00C3291B">
        <w:rPr>
          <w:rFonts w:ascii="Century" w:hAnsi="Century" w:cs="Arial"/>
          <w:sz w:val="36"/>
          <w:szCs w:val="36"/>
        </w:rPr>
        <w:t>Einführung am Beispiel der mono- und polyalphabetischen Chiffrierungen</w:t>
      </w:r>
    </w:p>
    <w:p w:rsidR="00BD1EA7" w:rsidRPr="00C3291B" w:rsidRDefault="00BD1EA7" w:rsidP="00BD1EA7">
      <w:pPr>
        <w:spacing w:after="0"/>
        <w:jc w:val="center"/>
        <w:rPr>
          <w:rFonts w:ascii="Century" w:hAnsi="Century" w:cs="Arial"/>
        </w:rPr>
      </w:pPr>
    </w:p>
    <w:p w:rsidR="005401EA" w:rsidRPr="00C3291B" w:rsidRDefault="005401EA" w:rsidP="00BD1EA7">
      <w:pPr>
        <w:spacing w:after="0"/>
        <w:jc w:val="center"/>
        <w:rPr>
          <w:rFonts w:ascii="Century" w:hAnsi="Century" w:cs="Arial"/>
        </w:rPr>
      </w:pPr>
    </w:p>
    <w:p w:rsidR="005401EA" w:rsidRPr="00C3291B" w:rsidRDefault="005401EA" w:rsidP="00BD1EA7">
      <w:pPr>
        <w:spacing w:after="0"/>
        <w:jc w:val="center"/>
        <w:rPr>
          <w:rFonts w:ascii="Century" w:hAnsi="Century" w:cs="Arial"/>
        </w:rPr>
      </w:pPr>
    </w:p>
    <w:p w:rsidR="00BD1EA7" w:rsidRPr="00C3291B" w:rsidRDefault="00BD1EA7" w:rsidP="00BD1EA7">
      <w:pPr>
        <w:spacing w:after="0"/>
        <w:jc w:val="center"/>
        <w:rPr>
          <w:rFonts w:ascii="Century" w:hAnsi="Century" w:cs="Arial"/>
          <w:sz w:val="28"/>
          <w:szCs w:val="28"/>
        </w:rPr>
      </w:pPr>
      <w:r w:rsidRPr="00C3291B">
        <w:rPr>
          <w:rFonts w:ascii="Century" w:hAnsi="Century" w:cs="Arial"/>
          <w:sz w:val="28"/>
          <w:szCs w:val="28"/>
        </w:rPr>
        <w:t>Mathias Weigert</w:t>
      </w:r>
    </w:p>
    <w:p w:rsidR="00BD1EA7" w:rsidRPr="00C3291B" w:rsidRDefault="00BD1EA7" w:rsidP="00BD1EA7">
      <w:pPr>
        <w:spacing w:after="0"/>
        <w:jc w:val="center"/>
        <w:rPr>
          <w:rFonts w:ascii="Century" w:hAnsi="Century" w:cs="Arial"/>
          <w:sz w:val="28"/>
          <w:szCs w:val="28"/>
        </w:rPr>
      </w:pPr>
      <w:r w:rsidRPr="00C3291B">
        <w:rPr>
          <w:rFonts w:ascii="Century" w:hAnsi="Century" w:cs="Arial"/>
          <w:sz w:val="28"/>
          <w:szCs w:val="28"/>
        </w:rPr>
        <w:t>Miro Ljubicic</w:t>
      </w:r>
    </w:p>
    <w:p w:rsidR="00BD1EA7" w:rsidRPr="00C3291B" w:rsidRDefault="00BD1EA7" w:rsidP="00BD1EA7">
      <w:pPr>
        <w:spacing w:after="0"/>
        <w:jc w:val="center"/>
        <w:rPr>
          <w:rFonts w:ascii="Century" w:hAnsi="Century" w:cs="Arial"/>
          <w:sz w:val="28"/>
          <w:szCs w:val="28"/>
        </w:rPr>
      </w:pPr>
    </w:p>
    <w:p w:rsidR="005401EA" w:rsidRPr="00C3291B" w:rsidRDefault="005401EA" w:rsidP="00BD1EA7">
      <w:pPr>
        <w:spacing w:after="0"/>
        <w:jc w:val="center"/>
        <w:rPr>
          <w:rFonts w:ascii="Century" w:hAnsi="Century" w:cs="Arial"/>
          <w:sz w:val="28"/>
          <w:szCs w:val="28"/>
        </w:rPr>
      </w:pPr>
    </w:p>
    <w:p w:rsidR="005401EA" w:rsidRPr="00C3291B" w:rsidRDefault="005401EA" w:rsidP="005401EA">
      <w:pPr>
        <w:spacing w:after="0"/>
        <w:jc w:val="center"/>
        <w:rPr>
          <w:rFonts w:ascii="Century" w:hAnsi="Century" w:cs="Arial"/>
          <w:sz w:val="28"/>
          <w:szCs w:val="28"/>
        </w:rPr>
      </w:pPr>
      <w:r w:rsidRPr="00C3291B">
        <w:rPr>
          <w:rFonts w:ascii="Century" w:hAnsi="Century" w:cs="Arial"/>
          <w:sz w:val="28"/>
          <w:szCs w:val="28"/>
        </w:rPr>
        <w:t>Kurs „Softwareprojekt 2“</w:t>
      </w:r>
    </w:p>
    <w:p w:rsidR="005401EA" w:rsidRPr="00C3291B" w:rsidRDefault="005401EA" w:rsidP="005401EA">
      <w:pPr>
        <w:spacing w:after="0"/>
        <w:jc w:val="center"/>
        <w:rPr>
          <w:rFonts w:ascii="Century" w:hAnsi="Century" w:cs="Arial"/>
          <w:sz w:val="28"/>
          <w:szCs w:val="28"/>
        </w:rPr>
      </w:pPr>
      <w:r w:rsidRPr="00C3291B">
        <w:rPr>
          <w:rFonts w:ascii="Century" w:hAnsi="Century" w:cs="Arial"/>
          <w:sz w:val="28"/>
          <w:szCs w:val="28"/>
        </w:rPr>
        <w:t>Frühlingssemester 2012</w:t>
      </w:r>
    </w:p>
    <w:p w:rsidR="005401EA" w:rsidRDefault="005401EA"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Default="00C3291B" w:rsidP="00BD1EA7">
      <w:pPr>
        <w:spacing w:after="0"/>
        <w:jc w:val="center"/>
        <w:rPr>
          <w:rFonts w:ascii="Century" w:hAnsi="Century" w:cs="Arial"/>
          <w:sz w:val="28"/>
          <w:szCs w:val="28"/>
        </w:rPr>
      </w:pPr>
    </w:p>
    <w:p w:rsidR="00C3291B" w:rsidRPr="00C3291B" w:rsidRDefault="00C3291B" w:rsidP="00BD1EA7">
      <w:pPr>
        <w:spacing w:after="0"/>
        <w:jc w:val="center"/>
        <w:rPr>
          <w:rFonts w:ascii="Century" w:hAnsi="Century" w:cs="Arial"/>
          <w:sz w:val="28"/>
          <w:szCs w:val="28"/>
        </w:rPr>
      </w:pPr>
    </w:p>
    <w:p w:rsidR="005401EA" w:rsidRPr="00C3291B" w:rsidRDefault="005401EA" w:rsidP="00BD1EA7">
      <w:pPr>
        <w:spacing w:after="0"/>
        <w:jc w:val="center"/>
        <w:rPr>
          <w:rFonts w:ascii="Century" w:hAnsi="Century" w:cs="Arial"/>
          <w:sz w:val="28"/>
          <w:szCs w:val="28"/>
        </w:rPr>
      </w:pPr>
    </w:p>
    <w:p w:rsidR="00BD1EA7" w:rsidRPr="00C3291B" w:rsidRDefault="00BD1EA7" w:rsidP="00BD1EA7">
      <w:pPr>
        <w:spacing w:after="0"/>
        <w:jc w:val="center"/>
        <w:rPr>
          <w:rFonts w:ascii="Century" w:hAnsi="Century" w:cs="Arial"/>
          <w:sz w:val="28"/>
          <w:szCs w:val="28"/>
        </w:rPr>
      </w:pPr>
      <w:r w:rsidRPr="00C3291B">
        <w:rPr>
          <w:rFonts w:ascii="Century" w:hAnsi="Century" w:cs="Arial"/>
          <w:sz w:val="28"/>
          <w:szCs w:val="28"/>
        </w:rPr>
        <w:t>Zürcher Hochschule für Angewandte Wissenschaften</w:t>
      </w:r>
    </w:p>
    <w:p w:rsidR="00BD1EA7" w:rsidRPr="00C3291B" w:rsidRDefault="00BD1EA7" w:rsidP="00BD1EA7">
      <w:pPr>
        <w:spacing w:after="0"/>
        <w:jc w:val="center"/>
        <w:rPr>
          <w:rFonts w:ascii="Century" w:hAnsi="Century" w:cs="Arial"/>
          <w:sz w:val="28"/>
          <w:szCs w:val="28"/>
          <w:lang w:val="en-US"/>
        </w:rPr>
      </w:pPr>
      <w:r w:rsidRPr="00C3291B">
        <w:rPr>
          <w:rFonts w:ascii="Century" w:hAnsi="Century" w:cs="Arial"/>
          <w:sz w:val="28"/>
          <w:szCs w:val="28"/>
          <w:lang w:val="en-US"/>
        </w:rPr>
        <w:t>School of Engineering</w:t>
      </w:r>
    </w:p>
    <w:p w:rsidR="00BD1EA7" w:rsidRPr="00C3291B" w:rsidRDefault="00BD1EA7" w:rsidP="00BD1EA7">
      <w:pPr>
        <w:spacing w:after="0"/>
        <w:jc w:val="center"/>
        <w:rPr>
          <w:rFonts w:ascii="Century" w:hAnsi="Century" w:cs="Arial"/>
          <w:sz w:val="28"/>
          <w:szCs w:val="28"/>
          <w:lang w:val="en-US"/>
        </w:rPr>
      </w:pPr>
      <w:proofErr w:type="spellStart"/>
      <w:r w:rsidRPr="00C3291B">
        <w:rPr>
          <w:rFonts w:ascii="Century" w:hAnsi="Century" w:cs="Arial"/>
          <w:sz w:val="28"/>
          <w:szCs w:val="28"/>
          <w:lang w:val="en-US"/>
        </w:rPr>
        <w:t>Lagerstrasse</w:t>
      </w:r>
      <w:proofErr w:type="spellEnd"/>
      <w:r w:rsidRPr="00C3291B">
        <w:rPr>
          <w:rFonts w:ascii="Century" w:hAnsi="Century" w:cs="Arial"/>
          <w:sz w:val="28"/>
          <w:szCs w:val="28"/>
          <w:lang w:val="en-US"/>
        </w:rPr>
        <w:t xml:space="preserve"> 41</w:t>
      </w:r>
    </w:p>
    <w:p w:rsidR="00BD1EA7" w:rsidRPr="00C3291B" w:rsidRDefault="00BD1EA7" w:rsidP="00BD1EA7">
      <w:pPr>
        <w:spacing w:after="0"/>
        <w:jc w:val="center"/>
        <w:rPr>
          <w:rFonts w:ascii="Century" w:hAnsi="Century" w:cs="Arial"/>
          <w:sz w:val="28"/>
          <w:szCs w:val="28"/>
          <w:lang w:val="en-US"/>
        </w:rPr>
      </w:pPr>
      <w:r w:rsidRPr="00C3291B">
        <w:rPr>
          <w:rFonts w:ascii="Century" w:hAnsi="Century" w:cs="Arial"/>
          <w:sz w:val="28"/>
          <w:szCs w:val="28"/>
          <w:lang w:val="en-US"/>
        </w:rPr>
        <w:t>8004 Zürich</w:t>
      </w:r>
    </w:p>
    <w:p w:rsidR="00BD1EA7" w:rsidRPr="00C3291B" w:rsidRDefault="00BD1EA7" w:rsidP="00BD1EA7">
      <w:pPr>
        <w:spacing w:after="0"/>
        <w:jc w:val="center"/>
        <w:rPr>
          <w:rFonts w:ascii="Century" w:hAnsi="Century" w:cs="Arial"/>
          <w:sz w:val="28"/>
          <w:szCs w:val="28"/>
          <w:lang w:val="en-US"/>
        </w:rPr>
      </w:pPr>
    </w:p>
    <w:p w:rsidR="00DF44D2" w:rsidRPr="00C3291B" w:rsidRDefault="00DF44D2" w:rsidP="00BD1EA7">
      <w:pPr>
        <w:spacing w:after="0"/>
        <w:jc w:val="center"/>
        <w:rPr>
          <w:rFonts w:ascii="Century" w:hAnsi="Century" w:cs="Arial"/>
          <w:sz w:val="28"/>
          <w:szCs w:val="28"/>
          <w:lang w:val="en-US"/>
        </w:rPr>
      </w:pPr>
    </w:p>
    <w:p w:rsidR="00BD1EA7" w:rsidRPr="00C3291B" w:rsidRDefault="00BD1EA7" w:rsidP="00BD1EA7">
      <w:pPr>
        <w:spacing w:after="0"/>
        <w:jc w:val="center"/>
        <w:rPr>
          <w:rFonts w:ascii="Century" w:hAnsi="Century" w:cs="Arial"/>
          <w:sz w:val="28"/>
          <w:szCs w:val="28"/>
          <w:lang w:val="en-US"/>
        </w:rPr>
      </w:pPr>
    </w:p>
    <w:p w:rsidR="00BD1EA7" w:rsidRPr="00C3291B" w:rsidRDefault="00C0450A" w:rsidP="00BD1EA7">
      <w:pPr>
        <w:spacing w:after="0"/>
        <w:jc w:val="center"/>
        <w:rPr>
          <w:rFonts w:ascii="Century" w:hAnsi="Century" w:cs="Arial"/>
          <w:sz w:val="28"/>
          <w:szCs w:val="28"/>
          <w:lang w:val="en-US"/>
        </w:rPr>
      </w:pPr>
      <w:r w:rsidRPr="00C3291B">
        <w:rPr>
          <w:rFonts w:ascii="Century" w:hAnsi="Century" w:cs="Arial"/>
          <w:sz w:val="28"/>
          <w:szCs w:val="28"/>
          <w:lang w:val="en-US"/>
        </w:rPr>
        <w:t>15</w:t>
      </w:r>
      <w:r w:rsidR="00BD1EA7" w:rsidRPr="00C3291B">
        <w:rPr>
          <w:rFonts w:ascii="Century" w:hAnsi="Century" w:cs="Arial"/>
          <w:sz w:val="28"/>
          <w:szCs w:val="28"/>
          <w:lang w:val="en-US"/>
        </w:rPr>
        <w:t xml:space="preserve">. </w:t>
      </w:r>
      <w:proofErr w:type="spellStart"/>
      <w:r w:rsidR="00BD1EA7" w:rsidRPr="00C3291B">
        <w:rPr>
          <w:rFonts w:ascii="Century" w:hAnsi="Century" w:cs="Arial"/>
          <w:sz w:val="28"/>
          <w:szCs w:val="28"/>
          <w:lang w:val="en-US"/>
        </w:rPr>
        <w:t>März</w:t>
      </w:r>
      <w:proofErr w:type="spellEnd"/>
      <w:r w:rsidR="00BD1EA7" w:rsidRPr="00C3291B">
        <w:rPr>
          <w:rFonts w:ascii="Century" w:hAnsi="Century" w:cs="Arial"/>
          <w:sz w:val="28"/>
          <w:szCs w:val="28"/>
          <w:lang w:val="en-US"/>
        </w:rPr>
        <w:t xml:space="preserve"> 2012</w:t>
      </w:r>
    </w:p>
    <w:p w:rsidR="00BD1EA7" w:rsidRPr="00C3291B" w:rsidRDefault="00BD1EA7" w:rsidP="00BD1EA7">
      <w:pPr>
        <w:spacing w:after="0"/>
        <w:jc w:val="center"/>
        <w:rPr>
          <w:rFonts w:ascii="Century" w:hAnsi="Century"/>
          <w:sz w:val="28"/>
          <w:szCs w:val="28"/>
        </w:rPr>
      </w:pPr>
      <w:r w:rsidRPr="00C3291B">
        <w:rPr>
          <w:rFonts w:ascii="Century" w:hAnsi="Century" w:cs="Arial"/>
          <w:sz w:val="28"/>
          <w:szCs w:val="28"/>
        </w:rPr>
        <w:t>aktualisierte Version vom</w:t>
      </w:r>
      <w:r w:rsidR="00C0450A" w:rsidRPr="00C3291B">
        <w:rPr>
          <w:rFonts w:ascii="Century" w:hAnsi="Century" w:cs="Arial"/>
          <w:sz w:val="28"/>
          <w:szCs w:val="28"/>
        </w:rPr>
        <w:t xml:space="preserve"> </w:t>
      </w:r>
      <w:r w:rsidR="00C8039A" w:rsidRPr="00C3291B">
        <w:rPr>
          <w:rFonts w:ascii="Century" w:hAnsi="Century" w:cs="Arial"/>
          <w:sz w:val="28"/>
          <w:szCs w:val="28"/>
        </w:rPr>
        <w:fldChar w:fldCharType="begin"/>
      </w:r>
      <w:r w:rsidR="00C8039A" w:rsidRPr="00C3291B">
        <w:rPr>
          <w:rFonts w:ascii="Century" w:hAnsi="Century" w:cs="Arial"/>
          <w:sz w:val="28"/>
          <w:szCs w:val="28"/>
        </w:rPr>
        <w:instrText xml:space="preserve"> SAVEDATE  \@ "d. MMMM yyyy"  \* MERGEFORMAT </w:instrText>
      </w:r>
      <w:r w:rsidR="00C8039A" w:rsidRPr="00C3291B">
        <w:rPr>
          <w:rFonts w:ascii="Century" w:hAnsi="Century" w:cs="Arial"/>
          <w:sz w:val="28"/>
          <w:szCs w:val="28"/>
        </w:rPr>
        <w:fldChar w:fldCharType="separate"/>
      </w:r>
      <w:r w:rsidR="00843355">
        <w:rPr>
          <w:rFonts w:ascii="Century" w:hAnsi="Century" w:cs="Arial"/>
          <w:noProof/>
          <w:sz w:val="28"/>
          <w:szCs w:val="28"/>
        </w:rPr>
        <w:t>3. April 2012</w:t>
      </w:r>
      <w:r w:rsidR="00C8039A" w:rsidRPr="00C3291B">
        <w:rPr>
          <w:rFonts w:ascii="Century" w:hAnsi="Century" w:cs="Arial"/>
          <w:sz w:val="28"/>
          <w:szCs w:val="28"/>
        </w:rPr>
        <w:fldChar w:fldCharType="end"/>
      </w:r>
    </w:p>
    <w:p w:rsidR="00C8039A" w:rsidRDefault="00C8039A" w:rsidP="004C21B4">
      <w:pPr>
        <w:pStyle w:val="Heading1"/>
        <w:pageBreakBefore/>
      </w:pPr>
      <w:r>
        <w:lastRenderedPageBreak/>
        <w:t>Inhaltsverzeichnis</w:t>
      </w:r>
    </w:p>
    <w:p w:rsidR="00C8039A" w:rsidRDefault="00C8039A" w:rsidP="00BD1EA7">
      <w:pPr>
        <w:spacing w:after="0"/>
        <w:jc w:val="center"/>
      </w:pPr>
    </w:p>
    <w:p w:rsidR="00C8039A" w:rsidRDefault="00C8039A" w:rsidP="004C21B4">
      <w:pPr>
        <w:pStyle w:val="Heading1"/>
        <w:pageBreakBefore/>
      </w:pPr>
      <w:r>
        <w:lastRenderedPageBreak/>
        <w:t>Einleitung</w:t>
      </w:r>
    </w:p>
    <w:p w:rsidR="004C21B4" w:rsidRDefault="004C21B4" w:rsidP="004C21B4">
      <w:pPr>
        <w:pStyle w:val="Heading2"/>
      </w:pPr>
      <w:r>
        <w:t>Motivation</w:t>
      </w:r>
    </w:p>
    <w:p w:rsidR="004C21B4" w:rsidRDefault="004C21B4" w:rsidP="004C21B4">
      <w:r>
        <w:t>Wir interessieren uns beide stark für das Thema Kryptologie und hatten bis jetzt keine Möglichkeit, uns auf diesem Gebiet sinnvoll zu vertiefen.</w:t>
      </w:r>
    </w:p>
    <w:p w:rsidR="004C21B4" w:rsidRDefault="004C21B4" w:rsidP="004C21B4">
      <w:r>
        <w:t>Da wir momentan für das Hauptstudium hin zu den Themen „Informationssicherheit und Kryptografie“ und „Netzwerktechnik“ tendieren, möchten wir die Chance nutzen, uns schon im Vorfeld intensiv mit den Grundlagen der Informationssicherheit zu befassen.</w:t>
      </w:r>
    </w:p>
    <w:p w:rsidR="004C21B4" w:rsidRDefault="004C21B4" w:rsidP="004C21B4">
      <w:r>
        <w:t>Der Einstieg in die Grundlagen der Kryptologie und deren Anwendung auf ein fundamentale Fallbeispiele erachten wir als gute Basis.</w:t>
      </w:r>
    </w:p>
    <w:p w:rsidR="004C21B4" w:rsidRPr="004C21B4" w:rsidRDefault="004C21B4" w:rsidP="004C21B4"/>
    <w:p w:rsidR="00C8039A" w:rsidRDefault="00C8039A" w:rsidP="004C21B4">
      <w:pPr>
        <w:pStyle w:val="Heading2"/>
      </w:pPr>
      <w:r>
        <w:t>Typographische Konventionen</w:t>
      </w:r>
    </w:p>
    <w:p w:rsidR="00C8039A" w:rsidRDefault="005401EA" w:rsidP="00C8039A">
      <w:pPr>
        <w:spacing w:after="0"/>
      </w:pPr>
      <w:r>
        <w:t xml:space="preserve">Um die Lesbarkeit des Textes zu erhöhen, </w:t>
      </w:r>
      <w:r w:rsidR="00D41B84">
        <w:t>werden folgende Konventionen verwendet:</w:t>
      </w:r>
    </w:p>
    <w:p w:rsidR="004C21B4" w:rsidRDefault="004C21B4" w:rsidP="00C8039A">
      <w:pPr>
        <w:spacing w:after="0"/>
      </w:pPr>
    </w:p>
    <w:p w:rsidR="004C21B4" w:rsidRDefault="004C21B4" w:rsidP="00C8039A">
      <w:pPr>
        <w:spacing w:after="0"/>
        <w:rPr>
          <w:rFonts w:ascii="Arial" w:hAnsi="Arial" w:cs="Arial"/>
        </w:rPr>
      </w:pPr>
      <w:r w:rsidRPr="004C21B4">
        <w:rPr>
          <w:rFonts w:ascii="Courier New" w:hAnsi="Courier New" w:cs="Courier New"/>
        </w:rPr>
        <w:t>dies ist der klartext</w:t>
      </w:r>
      <w:r w:rsidRPr="004C21B4">
        <w:rPr>
          <w:rFonts w:ascii="Courier New" w:hAnsi="Courier New" w:cs="Courier New"/>
        </w:rPr>
        <w:tab/>
      </w:r>
      <w:r w:rsidRPr="004C21B4">
        <w:rPr>
          <w:rFonts w:ascii="Arial" w:hAnsi="Arial" w:cs="Arial"/>
        </w:rPr>
        <w:tab/>
      </w:r>
      <w:r>
        <w:rPr>
          <w:rFonts w:ascii="Arial" w:hAnsi="Arial" w:cs="Arial"/>
        </w:rPr>
        <w:t>Klartext</w:t>
      </w:r>
      <w:r>
        <w:rPr>
          <w:rFonts w:ascii="Arial" w:hAnsi="Arial" w:cs="Arial"/>
        </w:rPr>
        <w:tab/>
      </w:r>
      <w:r>
        <w:rPr>
          <w:rFonts w:ascii="Arial" w:hAnsi="Arial" w:cs="Arial"/>
        </w:rPr>
        <w:tab/>
      </w:r>
      <w:r>
        <w:rPr>
          <w:rFonts w:ascii="Arial" w:hAnsi="Arial" w:cs="Arial"/>
        </w:rPr>
        <w:tab/>
      </w:r>
      <w:r w:rsidR="00C3291B">
        <w:rPr>
          <w:rFonts w:ascii="Arial" w:hAnsi="Arial" w:cs="Arial"/>
        </w:rPr>
        <w:t>Courier New</w:t>
      </w:r>
      <w:r>
        <w:rPr>
          <w:rFonts w:ascii="Arial" w:hAnsi="Arial" w:cs="Arial"/>
        </w:rPr>
        <w:t>, klein</w:t>
      </w:r>
    </w:p>
    <w:p w:rsidR="004C21B4" w:rsidRDefault="004C21B4" w:rsidP="00C8039A">
      <w:pPr>
        <w:spacing w:after="0"/>
        <w:rPr>
          <w:rFonts w:ascii="Arial" w:hAnsi="Arial" w:cs="Arial"/>
        </w:rPr>
      </w:pPr>
      <w:r w:rsidRPr="004C21B4">
        <w:rPr>
          <w:rFonts w:ascii="Courier New" w:hAnsi="Courier New" w:cs="Courier New"/>
        </w:rPr>
        <w:t>ERTS SDF ORT</w:t>
      </w:r>
      <w:r>
        <w:rPr>
          <w:rFonts w:ascii="Courier New" w:hAnsi="Courier New" w:cs="Courier New"/>
        </w:rPr>
        <w:t xml:space="preserve"> </w:t>
      </w:r>
      <w:r w:rsidRPr="004C21B4">
        <w:rPr>
          <w:rFonts w:ascii="Courier New" w:hAnsi="Courier New" w:cs="Courier New"/>
        </w:rPr>
        <w:t>ZIFGH</w:t>
      </w:r>
      <w:r>
        <w:rPr>
          <w:rFonts w:ascii="Courier New" w:hAnsi="Courier New" w:cs="Courier New"/>
        </w:rPr>
        <w:t>OIP</w:t>
      </w:r>
      <w:r>
        <w:rPr>
          <w:rFonts w:ascii="Arial" w:hAnsi="Arial" w:cs="Arial"/>
        </w:rPr>
        <w:tab/>
      </w:r>
      <w:r>
        <w:rPr>
          <w:rFonts w:ascii="Arial" w:hAnsi="Arial" w:cs="Arial"/>
        </w:rPr>
        <w:tab/>
        <w:t>Chiffrierter Text</w:t>
      </w:r>
      <w:r>
        <w:rPr>
          <w:rFonts w:ascii="Arial" w:hAnsi="Arial" w:cs="Arial"/>
        </w:rPr>
        <w:tab/>
      </w:r>
      <w:r>
        <w:rPr>
          <w:rFonts w:ascii="Arial" w:hAnsi="Arial" w:cs="Arial"/>
        </w:rPr>
        <w:tab/>
      </w:r>
      <w:r w:rsidR="00C3291B">
        <w:rPr>
          <w:rFonts w:ascii="Arial" w:hAnsi="Arial" w:cs="Arial"/>
        </w:rPr>
        <w:t>Courier New</w:t>
      </w:r>
      <w:r>
        <w:rPr>
          <w:rFonts w:ascii="Arial" w:hAnsi="Arial" w:cs="Arial"/>
        </w:rPr>
        <w:t>, gross</w:t>
      </w:r>
    </w:p>
    <w:p w:rsidR="004C21B4" w:rsidRDefault="004C21B4" w:rsidP="004C21B4">
      <w:pPr>
        <w:rPr>
          <w:rFonts w:ascii="Arial" w:hAnsi="Arial" w:cs="Arial"/>
        </w:rPr>
      </w:pPr>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r>
          <w:rPr>
            <w:rFonts w:ascii="Cambria Math" w:hAnsi="Cambria Math"/>
          </w:rPr>
          <m:t>)</m:t>
        </m:r>
      </m:oMath>
      <w:r>
        <w:rPr>
          <w:rFonts w:ascii="Arial" w:hAnsi="Arial" w:cs="Arial"/>
        </w:rPr>
        <w:tab/>
      </w:r>
      <w:r>
        <w:rPr>
          <w:rFonts w:ascii="Arial" w:hAnsi="Arial" w:cs="Arial"/>
        </w:rPr>
        <w:tab/>
      </w:r>
      <w:r>
        <w:rPr>
          <w:rFonts w:ascii="Arial" w:hAnsi="Arial" w:cs="Arial"/>
        </w:rPr>
        <w:tab/>
        <w:t>Mathematische Formeln</w:t>
      </w:r>
      <w:r>
        <w:rPr>
          <w:rFonts w:ascii="Arial" w:hAnsi="Arial" w:cs="Arial"/>
        </w:rPr>
        <w:tab/>
      </w:r>
      <w:r w:rsidR="00C3291B" w:rsidRPr="00C3291B">
        <w:rPr>
          <w:rFonts w:ascii="Arial" w:hAnsi="Arial" w:cs="Arial"/>
        </w:rPr>
        <w:t>Cambria Math</w:t>
      </w:r>
      <w:r w:rsidR="00C3291B">
        <w:rPr>
          <w:rFonts w:ascii="Arial" w:hAnsi="Arial" w:cs="Arial"/>
        </w:rPr>
        <w:t xml:space="preserve">, </w:t>
      </w:r>
      <w:r>
        <w:rPr>
          <w:rFonts w:ascii="Arial" w:hAnsi="Arial" w:cs="Arial"/>
        </w:rPr>
        <w:t>kursiv</w:t>
      </w:r>
    </w:p>
    <w:p w:rsidR="004C21B4" w:rsidRDefault="004C21B4" w:rsidP="004C21B4">
      <w:pPr>
        <w:pStyle w:val="Heading1"/>
        <w:pageBreakBefore/>
      </w:pPr>
      <w:r>
        <w:lastRenderedPageBreak/>
        <w:t>Theorethische Grundlagen</w:t>
      </w:r>
    </w:p>
    <w:p w:rsidR="004C21B4" w:rsidRDefault="004C21B4" w:rsidP="004C21B4">
      <w:pPr>
        <w:pStyle w:val="Heading2"/>
      </w:pPr>
      <w:r w:rsidRPr="008443CA">
        <w:t>Monoalphabetische Chiffrierung</w:t>
      </w:r>
    </w:p>
    <w:p w:rsidR="005C46A1" w:rsidRDefault="005C46A1" w:rsidP="005C46A1">
      <w:pPr>
        <w:pStyle w:val="Heading3"/>
      </w:pPr>
      <w:r>
        <w:t>Erkennung monoalphabetischer Chiffrierungen</w:t>
      </w:r>
    </w:p>
    <w:p w:rsidR="005C46A1" w:rsidRPr="005C46A1" w:rsidRDefault="005C46A1" w:rsidP="005C46A1">
      <w:pPr>
        <w:rPr>
          <w:color w:val="FF0000"/>
        </w:rPr>
      </w:pPr>
      <w:r w:rsidRPr="005C46A1">
        <w:rPr>
          <w:color w:val="FF0000"/>
        </w:rPr>
        <w:t>TO COME</w:t>
      </w:r>
      <w:r w:rsidR="00286BC6">
        <w:rPr>
          <w:color w:val="FF0000"/>
        </w:rPr>
        <w:t xml:space="preserve"> (stat. Häufigkeitsverteilung)</w:t>
      </w:r>
    </w:p>
    <w:p w:rsidR="004C21B4" w:rsidRPr="00B80D77" w:rsidRDefault="004C21B4" w:rsidP="00B80D77">
      <w:pPr>
        <w:pStyle w:val="Heading3"/>
        <w:rPr>
          <w:rStyle w:val="SubtleEmphasis"/>
          <w:i w:val="0"/>
          <w:iCs w:val="0"/>
        </w:rPr>
      </w:pPr>
      <w:r w:rsidRPr="00B80D77">
        <w:rPr>
          <w:rStyle w:val="SubtleEmphasis"/>
          <w:i w:val="0"/>
          <w:iCs w:val="0"/>
        </w:rPr>
        <w:t>Caesar-Chiffre (Verschiebe-Chiffre)</w:t>
      </w:r>
    </w:p>
    <w:p w:rsidR="00B80D77" w:rsidRPr="00B80D77" w:rsidRDefault="00B80D77" w:rsidP="00B80D77">
      <w:pPr>
        <w:rPr>
          <w:rStyle w:val="Emphasis"/>
          <w:b w:val="0"/>
          <w:i w:val="0"/>
        </w:rPr>
      </w:pPr>
      <w:r w:rsidRPr="00B80D77">
        <w:rPr>
          <w:rStyle w:val="Emphasis"/>
          <w:b w:val="0"/>
          <w:i w:val="0"/>
        </w:rPr>
        <w:t>Der Caesar-Chiffre ist eines der ältesten Verschlüsslungsverfahren. Es zeichnet sich dadurch aus, das man ein Buchstabe des Alphabetes als Schlüssel nimmt und das Alphabet dann um X Stellen verschiebt.</w:t>
      </w:r>
    </w:p>
    <w:p w:rsidR="00B80D77" w:rsidRDefault="00B80D77" w:rsidP="00B80D77">
      <w:pPr>
        <w:rPr>
          <w:rStyle w:val="Emphasis"/>
          <w:b w:val="0"/>
          <w:i w:val="0"/>
        </w:rPr>
      </w:pPr>
      <w:r w:rsidRPr="00B80D77">
        <w:rPr>
          <w:rStyle w:val="Emphasis"/>
          <w:b w:val="0"/>
          <w:i w:val="0"/>
        </w:rPr>
        <w:t>Dieser Chiffre ist extrem einfach und ohne grossen Aufwand zu entschlüsseln. Da nur 26 Schlüssel existieren (Anzahl der Buchstaben im Alphabet).</w:t>
      </w:r>
    </w:p>
    <w:p w:rsidR="00B80D77" w:rsidRDefault="00B80D77" w:rsidP="00B80D77">
      <w:pPr>
        <w:contextualSpacing/>
        <w:rPr>
          <w:rStyle w:val="Emphasis"/>
          <w:b w:val="0"/>
          <w:i w:val="0"/>
        </w:rPr>
      </w:pPr>
    </w:p>
    <w:p w:rsidR="004C21B4" w:rsidRPr="004C21B4" w:rsidRDefault="004C21B4" w:rsidP="00B80D77">
      <w:pPr>
        <w:contextualSpacing/>
        <w:rPr>
          <w:rStyle w:val="Emphasis"/>
          <w:i w:val="0"/>
        </w:rPr>
      </w:pPr>
      <w:r w:rsidRPr="004C21B4">
        <w:rPr>
          <w:rStyle w:val="Emphasis"/>
          <w:i w:val="0"/>
        </w:rPr>
        <w:t>Beispiel</w:t>
      </w:r>
    </w:p>
    <w:p w:rsidR="004560E1" w:rsidRDefault="004C21B4" w:rsidP="004560E1">
      <w:pPr>
        <w:contextualSpacing/>
        <w:rPr>
          <w:rFonts w:ascii="Simplified Arabic Fixed" w:hAnsi="Simplified Arabic Fixed" w:cs="Simplified Arabic Fixed"/>
          <w:iCs/>
          <w:sz w:val="20"/>
          <w:szCs w:val="20"/>
        </w:rPr>
      </w:pPr>
      <w:r>
        <w:rPr>
          <w:rFonts w:ascii="Simplified Arabic Fixed" w:hAnsi="Simplified Arabic Fixed" w:cs="Simplified Arabic Fixed"/>
          <w:sz w:val="20"/>
          <w:szCs w:val="20"/>
        </w:rPr>
        <w:t>yippie ya yeah s</w:t>
      </w:r>
      <w:r w:rsidRPr="00435476">
        <w:rPr>
          <w:rFonts w:ascii="Simplified Arabic Fixed" w:hAnsi="Simplified Arabic Fixed" w:cs="Simplified Arabic Fixed"/>
          <w:sz w:val="20"/>
          <w:szCs w:val="20"/>
        </w:rPr>
        <w:t>chweinebacke</w:t>
      </w:r>
      <w:r w:rsidR="004560E1">
        <w:rPr>
          <w:rFonts w:ascii="Simplified Arabic Fixed" w:hAnsi="Simplified Arabic Fixed" w:cs="Simplified Arabic Fixed"/>
          <w:sz w:val="20"/>
          <w:szCs w:val="20"/>
        </w:rPr>
        <w:t xml:space="preserve"> </w:t>
      </w:r>
      <w:r w:rsidR="004560E1" w:rsidRPr="004560E1">
        <w:rPr>
          <w:rFonts w:ascii="Simplified Arabic Fixed" w:hAnsi="Simplified Arabic Fixed" w:cs="Simplified Arabic Fixed"/>
          <w:color w:val="FF0000"/>
          <w:sz w:val="20"/>
          <w:szCs w:val="20"/>
        </w:rPr>
        <w:t>(anderer Text bitte :-)</w:t>
      </w:r>
    </w:p>
    <w:p w:rsidR="004C21B4" w:rsidRDefault="004C21B4" w:rsidP="004C21B4">
      <w:pPr>
        <w:contextualSpacing/>
        <w:rPr>
          <w:rFonts w:ascii="Simplified Arabic Fixed" w:hAnsi="Simplified Arabic Fixed" w:cs="Simplified Arabic Fixed"/>
          <w:iCs/>
          <w:sz w:val="20"/>
          <w:szCs w:val="20"/>
        </w:rPr>
      </w:pPr>
      <w:r>
        <w:rPr>
          <w:rFonts w:ascii="Simplified Arabic Fixed" w:hAnsi="Simplified Arabic Fixed" w:cs="Simplified Arabic Fixed"/>
          <w:iCs/>
          <w:sz w:val="20"/>
          <w:szCs w:val="20"/>
        </w:rPr>
        <w:t>KUBBUQ KM KQMT EOTIQUZQNMOWQ</w:t>
      </w:r>
    </w:p>
    <w:tbl>
      <w:tblPr>
        <w:tblStyle w:val="TableGrid"/>
        <w:tblW w:w="0" w:type="auto"/>
        <w:tblInd w:w="108" w:type="dxa"/>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7"/>
      </w:tblGrid>
      <w:tr w:rsidR="004C21B4" w:rsidRPr="00B80D77" w:rsidTr="00B80D77">
        <w:trPr>
          <w:trHeight w:val="335"/>
        </w:trPr>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r>
      <w:tr w:rsidR="004C21B4" w:rsidRPr="00B80D77" w:rsidTr="00B80D77">
        <w:trPr>
          <w:trHeight w:val="270"/>
        </w:trPr>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r>
      <w:tr w:rsidR="004C21B4" w:rsidRPr="00B80D77" w:rsidTr="00B80D77">
        <w:trPr>
          <w:trHeight w:val="362"/>
        </w:trPr>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r>
      <w:tr w:rsidR="004C21B4" w:rsidRPr="00B80D77" w:rsidTr="00B80D77">
        <w:trPr>
          <w:trHeight w:val="294"/>
        </w:trPr>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r>
    </w:tbl>
    <w:p w:rsidR="004560E1" w:rsidRDefault="004C21B4" w:rsidP="004C21B4">
      <w:pPr>
        <w:spacing w:before="120"/>
        <w:rPr>
          <w:rStyle w:val="Emphasis"/>
          <w:b w:val="0"/>
          <w:i w:val="0"/>
        </w:rPr>
      </w:pPr>
      <w:r w:rsidRPr="00B80D77">
        <w:rPr>
          <w:rStyle w:val="Emphasis"/>
          <w:b w:val="0"/>
          <w:i w:val="0"/>
        </w:rPr>
        <w:t>Der maximale Anzahl von Versuchen um den Caesar-Chiffre zu entschlüsseln beträgt 25</w:t>
      </w:r>
      <w:r w:rsidR="00C82928">
        <w:rPr>
          <w:rStyle w:val="Emphasis"/>
          <w:b w:val="0"/>
          <w:i w:val="0"/>
        </w:rPr>
        <w:t xml:space="preserve"> (entspricht der Anzahl Verschiebungen</w:t>
      </w:r>
      <w:r w:rsidR="00B80D77">
        <w:rPr>
          <w:rStyle w:val="Emphasis"/>
          <w:b w:val="0"/>
          <w:i w:val="0"/>
        </w:rPr>
        <w:t>)</w:t>
      </w:r>
      <w:r w:rsidRPr="00B80D77">
        <w:rPr>
          <w:rStyle w:val="Emphasis"/>
          <w:b w:val="0"/>
          <w:i w:val="0"/>
        </w:rPr>
        <w:t>.</w:t>
      </w:r>
    </w:p>
    <w:p w:rsidR="004560E1" w:rsidRPr="004560E1" w:rsidRDefault="004560E1" w:rsidP="004560E1">
      <w:pPr>
        <w:spacing w:before="120"/>
        <w:rPr>
          <w:rStyle w:val="Emphasis"/>
          <w:b w:val="0"/>
          <w:i w:val="0"/>
        </w:rPr>
      </w:pPr>
      <w:r w:rsidRPr="004560E1">
        <w:rPr>
          <w:rStyle w:val="Heading3Char"/>
        </w:rPr>
        <w:t>Umsetzung im Programm</w:t>
      </w:r>
      <w:r w:rsidRPr="004560E1">
        <w:rPr>
          <w:rStyle w:val="Heading3Char"/>
        </w:rPr>
        <w:br/>
      </w:r>
      <w:r w:rsidRPr="004560E1">
        <w:rPr>
          <w:rStyle w:val="Emphasis"/>
          <w:b w:val="0"/>
          <w:i w:val="0"/>
        </w:rPr>
        <w:t>Für die Verschlüsslung mit dem Caesar-Chiffre haben wir folgenden Algorithmus verwendet.</w:t>
      </w:r>
    </w:p>
    <w:p w:rsidR="004560E1" w:rsidRPr="00AC5731" w:rsidRDefault="004560E1" w:rsidP="004560E1">
      <m:oMathPara>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m:oMathPara>
    </w:p>
    <w:p w:rsidR="004560E1" w:rsidRPr="004560E1" w:rsidRDefault="004560E1" w:rsidP="004560E1">
      <w:pPr>
        <w:spacing w:before="120"/>
        <w:rPr>
          <w:rStyle w:val="Emphasis"/>
          <w:b w:val="0"/>
          <w:i w:val="0"/>
        </w:rPr>
      </w:pPr>
      <w:r w:rsidRPr="004560E1">
        <w:rPr>
          <w:rStyle w:val="Emphasis"/>
          <w:b w:val="0"/>
          <w:i w:val="0"/>
        </w:rPr>
        <w:t>Wobei z das zu verschlüsselnde Zeichen, aus einem Alphabet von 0 bis n-1, ist und k der Wert des Schlüssels.</w:t>
      </w:r>
    </w:p>
    <w:p w:rsidR="004560E1" w:rsidRPr="00B80D77" w:rsidRDefault="004560E1" w:rsidP="004560E1">
      <w:pPr>
        <w:spacing w:before="120"/>
        <w:rPr>
          <w:rStyle w:val="Emphasis"/>
          <w:b w:val="0"/>
          <w:i w:val="0"/>
        </w:rPr>
      </w:pPr>
      <w:r w:rsidRPr="004560E1">
        <w:rPr>
          <w:rStyle w:val="Emphasis"/>
          <w:b w:val="0"/>
          <w:i w:val="0"/>
        </w:rPr>
        <w:t>Zum Dechiffrieren verwenden wir Brut</w:t>
      </w:r>
      <w:r>
        <w:rPr>
          <w:rStyle w:val="Emphasis"/>
          <w:b w:val="0"/>
          <w:i w:val="0"/>
        </w:rPr>
        <w:t>e</w:t>
      </w:r>
      <w:r w:rsidRPr="004560E1">
        <w:rPr>
          <w:rStyle w:val="Emphasis"/>
          <w:b w:val="0"/>
          <w:i w:val="0"/>
        </w:rPr>
        <w:t>force, was bei einer maximalen Schlüsselmenge von 26 und einem Alphabet mit 26 Zeichen am meisten Sinn macht. Die durchschnittliche Dauer b</w:t>
      </w:r>
      <w:r>
        <w:rPr>
          <w:rStyle w:val="Emphasis"/>
          <w:b w:val="0"/>
          <w:i w:val="0"/>
        </w:rPr>
        <w:t xml:space="preserve">ei unserer Implementierung ist ca. </w:t>
      </w:r>
      <w:r w:rsidRPr="004560E1">
        <w:rPr>
          <w:rStyle w:val="Emphasis"/>
          <w:b w:val="0"/>
          <w:i w:val="0"/>
        </w:rPr>
        <w:t>10 ms</w:t>
      </w:r>
    </w:p>
    <w:p w:rsidR="004C21B4" w:rsidRPr="00B80D77" w:rsidRDefault="004C21B4" w:rsidP="00B80D77">
      <w:pPr>
        <w:pStyle w:val="Heading3"/>
        <w:rPr>
          <w:rStyle w:val="SubtleEmphasis"/>
          <w:i w:val="0"/>
          <w:iCs w:val="0"/>
        </w:rPr>
      </w:pPr>
      <w:r w:rsidRPr="00B80D77">
        <w:rPr>
          <w:rStyle w:val="SubtleEmphasis"/>
          <w:i w:val="0"/>
          <w:iCs w:val="0"/>
        </w:rPr>
        <w:t>Substitutions-Chiffre</w:t>
      </w:r>
    </w:p>
    <w:p w:rsidR="004C21B4" w:rsidRPr="00B80D77" w:rsidRDefault="004C21B4" w:rsidP="00C3291B">
      <w:pPr>
        <w:rPr>
          <w:rStyle w:val="Emphasis"/>
          <w:b w:val="0"/>
          <w:i w:val="0"/>
        </w:rPr>
      </w:pPr>
      <w:r w:rsidRPr="00B80D77">
        <w:t>Der Substitution-Chiffre ist schon etwas komplexer da hierbei das Chiffre-Alphabet nicht mehr einfach verschoben wird, sondern völlig willkürlich neu angeordnet wird. Dadurch entsehen 26! Möglichkeiten (das sind 403‘291‘461‘126‘605‘635‘584‘000‘000). Diese Vielzahl der Möglichkeiten würden bei einem simplen Brutforce Algorithmus auch die Heutigen Hochleistungsrechner vor gewisse Probleme stellen. Die Schwachstelle dieses Chiffre liegt in der je nach Sprache ungleich verteilten Buchstaben</w:t>
      </w:r>
      <w:r w:rsidRPr="00B80D77">
        <w:rPr>
          <w:rStyle w:val="Emphasis"/>
          <w:b w:val="0"/>
        </w:rPr>
        <w:t>.</w:t>
      </w:r>
    </w:p>
    <w:p w:rsidR="004C21B4" w:rsidRDefault="004C21B4" w:rsidP="004C21B4">
      <w:pPr>
        <w:jc w:val="both"/>
        <w:rPr>
          <w:rStyle w:val="Emphasis"/>
          <w:i w:val="0"/>
        </w:rPr>
      </w:pPr>
      <w:r>
        <w:rPr>
          <w:noProof/>
          <w:lang w:eastAsia="de-CH"/>
        </w:rPr>
        <w:lastRenderedPageBreak/>
        <w:drawing>
          <wp:inline distT="0" distB="0" distL="0" distR="0" wp14:anchorId="3EE9BDC5" wp14:editId="2821F8D2">
            <wp:extent cx="5760720" cy="1871594"/>
            <wp:effectExtent l="0" t="0" r="0" b="0"/>
            <wp:docPr id="2" name="Grafik 2" descr="http://upload.wikimedia.org/wikipedia/de/timeline/f14b01fe9aa15a0bbea65061f53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imeline/f14b01fe9aa15a0bbea65061f532ee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71594"/>
                    </a:xfrm>
                    <a:prstGeom prst="rect">
                      <a:avLst/>
                    </a:prstGeom>
                    <a:noFill/>
                    <a:ln>
                      <a:noFill/>
                    </a:ln>
                  </pic:spPr>
                </pic:pic>
              </a:graphicData>
            </a:graphic>
          </wp:inline>
        </w:drawing>
      </w:r>
    </w:p>
    <w:p w:rsidR="004C21B4" w:rsidRPr="00C82928" w:rsidRDefault="00C82928" w:rsidP="004C21B4">
      <w:pPr>
        <w:rPr>
          <w:color w:val="FF0000"/>
        </w:rPr>
      </w:pPr>
      <w:r w:rsidRPr="00C82928">
        <w:rPr>
          <w:color w:val="FF0000"/>
        </w:rPr>
        <w:t>Quelle?</w:t>
      </w:r>
    </w:p>
    <w:p w:rsidR="00B80D77" w:rsidRDefault="00C4336A" w:rsidP="004560E1">
      <w:pPr>
        <w:pStyle w:val="Heading3"/>
      </w:pPr>
      <w:r>
        <w:t xml:space="preserve">Kryptoanalyse und </w:t>
      </w:r>
      <w:r w:rsidR="004560E1">
        <w:t>Schwachstellen</w:t>
      </w:r>
    </w:p>
    <w:p w:rsidR="00083D4A" w:rsidRDefault="00083D4A" w:rsidP="004C21B4">
      <w:pPr>
        <w:rPr>
          <w:color w:val="FF0000"/>
        </w:rPr>
      </w:pPr>
      <w:r>
        <w:rPr>
          <w:color w:val="FF0000"/>
        </w:rPr>
        <w:t>Statistische Häufigkeitsanalyse</w:t>
      </w:r>
      <w:r>
        <w:rPr>
          <w:color w:val="FF0000"/>
        </w:rPr>
        <w:br/>
        <w:t>Gegenbeispiele (</w:t>
      </w:r>
      <w:r w:rsidRPr="00083D4A">
        <w:rPr>
          <w:color w:val="FF0000"/>
        </w:rPr>
        <w:t>Georges Perec</w:t>
      </w:r>
      <w:r>
        <w:rPr>
          <w:color w:val="FF0000"/>
        </w:rPr>
        <w:t xml:space="preserve"> –</w:t>
      </w:r>
      <w:r w:rsidRPr="00083D4A">
        <w:rPr>
          <w:color w:val="FF0000"/>
        </w:rPr>
        <w:t xml:space="preserve"> </w:t>
      </w:r>
      <w:r>
        <w:rPr>
          <w:color w:val="FF0000"/>
        </w:rPr>
        <w:t>„</w:t>
      </w:r>
      <w:r w:rsidRPr="00083D4A">
        <w:rPr>
          <w:color w:val="FF0000"/>
        </w:rPr>
        <w:t>La Disparition</w:t>
      </w:r>
      <w:r>
        <w:rPr>
          <w:color w:val="FF0000"/>
        </w:rPr>
        <w:t>“)</w:t>
      </w:r>
    </w:p>
    <w:p w:rsidR="00B80D77" w:rsidRPr="00C4336A" w:rsidRDefault="00083D4A" w:rsidP="004C21B4">
      <w:pPr>
        <w:rPr>
          <w:color w:val="FF0000"/>
        </w:rPr>
      </w:pPr>
      <w:r>
        <w:rPr>
          <w:color w:val="FF0000"/>
        </w:rPr>
        <w:t xml:space="preserve">REST </w:t>
      </w:r>
      <w:r w:rsidR="004560E1" w:rsidRPr="00C4336A">
        <w:rPr>
          <w:color w:val="FF0000"/>
        </w:rPr>
        <w:t>TO COME</w:t>
      </w:r>
    </w:p>
    <w:p w:rsidR="00B80D77" w:rsidRDefault="00B80D77" w:rsidP="00B80D77">
      <w:pPr>
        <w:pStyle w:val="Heading2"/>
      </w:pPr>
      <w:r>
        <w:t>Polyalphabetische Chiffrierung</w:t>
      </w:r>
    </w:p>
    <w:p w:rsidR="004560E1" w:rsidRPr="004560E1" w:rsidRDefault="004560E1" w:rsidP="004560E1">
      <w:r>
        <w:t xml:space="preserve">Im Gegensatz zur monoalphabetischen Chiffrierung – welche wie gezeigt  </w:t>
      </w:r>
    </w:p>
    <w:p w:rsidR="004560E1" w:rsidRDefault="004560E1" w:rsidP="004560E1">
      <w:pPr>
        <w:pStyle w:val="Heading3"/>
      </w:pPr>
      <w:r>
        <w:t>Vigenère-Chiffre</w:t>
      </w:r>
    </w:p>
    <w:p w:rsidR="00C4336A" w:rsidRDefault="004560E1" w:rsidP="004560E1">
      <w:r>
        <w:t>Das Vigenère-System ist das wohl bekannteste Beispiel der polyalphabetischen Chiffrierungen.</w:t>
      </w:r>
      <w:r>
        <w:br/>
        <w:t>Die Schlüssel in diesem System sind Texte über dem lateinischen Alphabet.</w:t>
      </w:r>
      <w:r w:rsidR="00C4336A">
        <w:br/>
        <w:t>Für die Ver- und Entschlüsselung wird das sogenannte „Vignenère-Quadrat“ und ein Codewort definiert.</w:t>
      </w:r>
    </w:p>
    <w:p w:rsidR="004560E1" w:rsidRDefault="00C4336A" w:rsidP="004560E1">
      <w:r>
        <w:t xml:space="preserve">Jedes einzelne Zeichen des Codeworts beschreibt hierbei die Zeile im </w:t>
      </w:r>
      <w:r w:rsidR="004560E1">
        <w:t xml:space="preserve"> </w:t>
      </w:r>
      <w:r>
        <w:t>Vignenère-Quadrat</w:t>
      </w:r>
      <w:r>
        <w:t>, welche für die Substitution verwendet werden soll. Nachdem der Klartext nacheinander alle durch das Codewort definierten Substitutionszyklen durchlaufen hat, ist der chiffrierte Text fertig.</w:t>
      </w:r>
      <w:r>
        <w:br/>
        <w:t>Der chiffrierte Text kann durch Umkehrung des Codeworts auf die gleiche Art in den ursprünglichen Klartext umgewandelt werden.</w:t>
      </w:r>
    </w:p>
    <w:p w:rsidR="005C46A1" w:rsidRDefault="005C46A1" w:rsidP="004560E1">
      <w:r>
        <w:t>Dieses Verfahren ist um ein Vielfaches sicherer als monoalphabetische Chiffrierungen, da sich die Anzahl möglicher Schlüssel exponentiell erhöht.</w:t>
      </w:r>
      <w:r>
        <w:br/>
        <w:t xml:space="preserve">Sie beträgt beim Vigenère-Code </w:t>
      </w:r>
    </w:p>
    <w:p w:rsidR="00C4336A" w:rsidRDefault="004560E1" w:rsidP="004560E1">
      <w:pPr>
        <w:rPr>
          <w:lang w:val="fr-CH"/>
        </w:rPr>
      </w:pPr>
      <w:r>
        <w:rPr>
          <w:noProof/>
          <w:lang w:eastAsia="de-CH"/>
        </w:rPr>
        <w:lastRenderedPageBreak/>
        <w:drawing>
          <wp:inline distT="0" distB="0" distL="0" distR="0" wp14:anchorId="6952F8C6" wp14:editId="2F1EC28F">
            <wp:extent cx="39338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3933825"/>
                    </a:xfrm>
                    <a:prstGeom prst="rect">
                      <a:avLst/>
                    </a:prstGeom>
                  </pic:spPr>
                </pic:pic>
              </a:graphicData>
            </a:graphic>
          </wp:inline>
        </w:drawing>
      </w:r>
      <w:r w:rsidRPr="00C4336A">
        <w:rPr>
          <w:lang w:val="fr-CH"/>
        </w:rPr>
        <w:br/>
      </w:r>
      <w:proofErr w:type="spellStart"/>
      <w:r w:rsidRPr="00C4336A">
        <w:rPr>
          <w:lang w:val="fr-CH"/>
        </w:rPr>
        <w:t>Vigenère-Quadrat</w:t>
      </w:r>
      <w:proofErr w:type="spellEnd"/>
      <w:r w:rsidR="00C4336A" w:rsidRPr="00C4336A">
        <w:rPr>
          <w:lang w:val="fr-CH"/>
        </w:rPr>
        <w:t xml:space="preserve"> (Quelle: </w:t>
      </w:r>
      <w:hyperlink r:id="rId11" w:history="1">
        <w:r w:rsidR="00C4336A" w:rsidRPr="007F1050">
          <w:rPr>
            <w:rStyle w:val="Hyperlink"/>
            <w:lang w:val="fr-CH"/>
          </w:rPr>
          <w:t>http://de.wikipedia.org/w/index.php?title=Datei:Vigenère_square.svg</w:t>
        </w:r>
      </w:hyperlink>
      <w:r w:rsidR="00C4336A">
        <w:rPr>
          <w:lang w:val="fr-CH"/>
        </w:rPr>
        <w:t>)</w:t>
      </w:r>
    </w:p>
    <w:p w:rsidR="00286BC6" w:rsidRDefault="00C4336A" w:rsidP="00286BC6">
      <w:pPr>
        <w:pStyle w:val="Heading3"/>
      </w:pPr>
      <w:r w:rsidRPr="00286BC6">
        <w:br/>
      </w:r>
      <w:r w:rsidR="005C46A1" w:rsidRPr="00286BC6">
        <w:t>Kryptoanalyse und Schwachstellen</w:t>
      </w:r>
      <w:r w:rsidR="00286BC6" w:rsidRPr="00286BC6">
        <w:br/>
      </w:r>
      <w:r w:rsidR="00286BC6" w:rsidRPr="00286BC6">
        <w:br/>
      </w:r>
      <w:r w:rsidR="00286BC6">
        <w:t>Euklidische Algorithmus</w:t>
      </w:r>
    </w:p>
    <w:p w:rsidR="00286BC6" w:rsidRPr="00286BC6" w:rsidRDefault="00286BC6" w:rsidP="00286BC6">
      <w:pPr>
        <w:pStyle w:val="Heading3"/>
      </w:pPr>
      <w:r>
        <w:t>Homophone Kryptosysteme</w:t>
      </w:r>
      <w:bookmarkStart w:id="0" w:name="_GoBack"/>
      <w:bookmarkEnd w:id="0"/>
    </w:p>
    <w:p w:rsidR="004560E1" w:rsidRPr="00286BC6" w:rsidRDefault="004560E1" w:rsidP="005C46A1">
      <w:pPr>
        <w:pStyle w:val="Heading3"/>
      </w:pPr>
    </w:p>
    <w:p w:rsidR="004C21B4" w:rsidRDefault="004C21B4" w:rsidP="004C21B4">
      <w:pPr>
        <w:pStyle w:val="Heading1"/>
        <w:pageBreakBefore/>
      </w:pPr>
      <w:r>
        <w:lastRenderedPageBreak/>
        <w:t>Implementierung</w:t>
      </w:r>
    </w:p>
    <w:p w:rsidR="004C21B4" w:rsidRDefault="004C21B4" w:rsidP="00C8039A">
      <w:pPr>
        <w:spacing w:after="0"/>
      </w:pPr>
    </w:p>
    <w:p w:rsidR="00C8039A" w:rsidRDefault="000671DC" w:rsidP="00C8039A">
      <w:pPr>
        <w:spacing w:after="0"/>
      </w:pPr>
      <w:r>
        <w:t>JAVA CODE HIER</w:t>
      </w:r>
    </w:p>
    <w:p w:rsidR="00C8039A" w:rsidRDefault="00C8039A" w:rsidP="00C8039A">
      <w:pPr>
        <w:spacing w:after="0"/>
      </w:pPr>
    </w:p>
    <w:p w:rsidR="00C8039A" w:rsidRDefault="00C8039A" w:rsidP="00C8039A">
      <w:pPr>
        <w:spacing w:after="0"/>
      </w:pPr>
      <w:r w:rsidRPr="004C21B4">
        <w:rPr>
          <w:rStyle w:val="Heading1Char"/>
        </w:rPr>
        <w:t>Danksagung</w:t>
      </w:r>
      <w:r>
        <w:t xml:space="preserve"> (erst zum Schluss)</w:t>
      </w:r>
    </w:p>
    <w:p w:rsidR="00C8039A" w:rsidRDefault="00C8039A" w:rsidP="00C8039A">
      <w:pPr>
        <w:spacing w:after="0"/>
      </w:pPr>
    </w:p>
    <w:p w:rsidR="00C8039A" w:rsidRDefault="005401EA" w:rsidP="004C21B4">
      <w:pPr>
        <w:pStyle w:val="Heading1"/>
      </w:pPr>
      <w:r>
        <w:t>Literaturverzeichnis</w:t>
      </w:r>
    </w:p>
    <w:p w:rsidR="00C8039A" w:rsidRDefault="00C8039A" w:rsidP="00C8039A">
      <w:pPr>
        <w:spacing w:after="0"/>
      </w:pPr>
    </w:p>
    <w:p w:rsidR="00C4336A" w:rsidRPr="008D31CE" w:rsidRDefault="00C4336A" w:rsidP="00C4336A">
      <w:pPr>
        <w:pStyle w:val="ListParagraph"/>
        <w:numPr>
          <w:ilvl w:val="0"/>
          <w:numId w:val="2"/>
        </w:numPr>
        <w:spacing w:after="120"/>
        <w:rPr>
          <w:rStyle w:val="BookTitle"/>
          <w:b/>
          <w:bCs/>
          <w:smallCaps w:val="0"/>
        </w:rPr>
      </w:pPr>
      <w:r w:rsidRPr="008D31CE">
        <w:rPr>
          <w:rStyle w:val="BookTitle"/>
        </w:rPr>
        <w:t>Kryptologie – Algebraische Methoden und Algorithmen</w:t>
      </w:r>
    </w:p>
    <w:p w:rsidR="00C4336A" w:rsidRPr="008D31CE" w:rsidRDefault="00C4336A" w:rsidP="00C4336A">
      <w:pPr>
        <w:pStyle w:val="ListParagraph"/>
        <w:rPr>
          <w:rStyle w:val="SubtleEmphasis"/>
        </w:rPr>
      </w:pPr>
      <w:r w:rsidRPr="008D31CE">
        <w:rPr>
          <w:rStyle w:val="SubtleEmphasis"/>
        </w:rPr>
        <w:t>(Christian Karpfinger ¦ Hubert Kiechle)</w:t>
      </w:r>
    </w:p>
    <w:p w:rsidR="00C4336A" w:rsidRPr="00DD3CA0" w:rsidRDefault="00C4336A" w:rsidP="00C4336A">
      <w:pPr>
        <w:pStyle w:val="ListParagraph"/>
        <w:numPr>
          <w:ilvl w:val="0"/>
          <w:numId w:val="2"/>
        </w:numPr>
        <w:spacing w:after="120"/>
        <w:rPr>
          <w:rStyle w:val="BookTitle"/>
        </w:rPr>
      </w:pPr>
      <w:r w:rsidRPr="00DD3CA0">
        <w:rPr>
          <w:rStyle w:val="BookTitle"/>
        </w:rPr>
        <w:t>Deutsche Wikipediaseite</w:t>
      </w:r>
      <w:r>
        <w:rPr>
          <w:rStyle w:val="BookTitle"/>
        </w:rPr>
        <w:t xml:space="preserve"> (Buchstabenhäufigkeit)</w:t>
      </w:r>
    </w:p>
    <w:p w:rsidR="00C4336A" w:rsidRPr="00DD3CA0" w:rsidRDefault="00C4336A" w:rsidP="00C4336A">
      <w:pPr>
        <w:pStyle w:val="ListParagraph"/>
        <w:rPr>
          <w:rStyle w:val="SubtleEmphasis"/>
          <w:u w:val="single"/>
        </w:rPr>
      </w:pPr>
      <w:hyperlink r:id="rId12" w:history="1">
        <w:r w:rsidRPr="00DD3CA0">
          <w:rPr>
            <w:rStyle w:val="SubtleEmphasis"/>
            <w:u w:val="single"/>
          </w:rPr>
          <w:t>http://de.wikipedia.org/wiki/Buchstabenh%C3%A4ufigkeit</w:t>
        </w:r>
      </w:hyperlink>
    </w:p>
    <w:p w:rsidR="00C4336A" w:rsidRDefault="00C4336A" w:rsidP="00C4336A">
      <w:pPr>
        <w:pStyle w:val="ListParagraph"/>
        <w:numPr>
          <w:ilvl w:val="0"/>
          <w:numId w:val="2"/>
        </w:numPr>
        <w:spacing w:after="120"/>
        <w:rPr>
          <w:rStyle w:val="BookTitle"/>
        </w:rPr>
      </w:pPr>
      <w:r w:rsidRPr="00637D51">
        <w:rPr>
          <w:rStyle w:val="BookTitle"/>
        </w:rPr>
        <w:t>Angewandte Kryptographie</w:t>
      </w:r>
    </w:p>
    <w:p w:rsidR="00C4336A" w:rsidRPr="00637D51" w:rsidRDefault="00C4336A" w:rsidP="00C4336A">
      <w:pPr>
        <w:pStyle w:val="ListParagraph"/>
        <w:rPr>
          <w:rStyle w:val="SubtleEmphasis"/>
          <w:bCs/>
        </w:rPr>
      </w:pPr>
      <w:r w:rsidRPr="00637D51">
        <w:rPr>
          <w:rStyle w:val="SubtleEmphasis"/>
        </w:rPr>
        <w:t>(Wolfgang Ertel)</w:t>
      </w:r>
    </w:p>
    <w:p w:rsidR="00C4336A" w:rsidRPr="00AE4002" w:rsidRDefault="00C4336A" w:rsidP="00C4336A">
      <w:pPr>
        <w:pStyle w:val="ListParagraph"/>
        <w:numPr>
          <w:ilvl w:val="0"/>
          <w:numId w:val="2"/>
        </w:numPr>
        <w:spacing w:after="120"/>
        <w:rPr>
          <w:rStyle w:val="BookTitle"/>
          <w:lang w:val="en-US"/>
        </w:rPr>
      </w:pPr>
      <w:r w:rsidRPr="00AE4002">
        <w:rPr>
          <w:rStyle w:val="BookTitle"/>
          <w:lang w:val="en-US"/>
        </w:rPr>
        <w:t>The Code Book – The Secret History of Codes and Code-Breaking</w:t>
      </w:r>
    </w:p>
    <w:p w:rsidR="00C4336A" w:rsidRPr="003E7427" w:rsidRDefault="00C4336A" w:rsidP="00C4336A">
      <w:pPr>
        <w:pStyle w:val="ListParagraph"/>
        <w:rPr>
          <w:rStyle w:val="SubtleEmphasis"/>
          <w:bCs/>
        </w:rPr>
      </w:pPr>
      <w:r w:rsidRPr="003E7427">
        <w:rPr>
          <w:rStyle w:val="SubtleEmphasis"/>
        </w:rPr>
        <w:t>(Simon Singh)</w:t>
      </w:r>
    </w:p>
    <w:p w:rsidR="00C4336A" w:rsidRPr="003E7427" w:rsidRDefault="00C4336A" w:rsidP="00C4336A">
      <w:pPr>
        <w:pStyle w:val="ListParagraph"/>
        <w:numPr>
          <w:ilvl w:val="0"/>
          <w:numId w:val="2"/>
        </w:numPr>
        <w:spacing w:after="120"/>
        <w:rPr>
          <w:rStyle w:val="BookTitle"/>
        </w:rPr>
      </w:pPr>
      <w:r w:rsidRPr="003E7427">
        <w:rPr>
          <w:rStyle w:val="BookTitle"/>
        </w:rPr>
        <w:t>Einführung in die Kryptologie</w:t>
      </w:r>
    </w:p>
    <w:p w:rsidR="00C4336A" w:rsidRPr="003E7427" w:rsidRDefault="00C4336A" w:rsidP="00C4336A">
      <w:pPr>
        <w:pStyle w:val="ListParagraph"/>
        <w:rPr>
          <w:rStyle w:val="SubtleEmphasis"/>
          <w:bCs/>
        </w:rPr>
      </w:pPr>
      <w:r w:rsidRPr="003E7427">
        <w:rPr>
          <w:rStyle w:val="SubtleEmphasis"/>
        </w:rPr>
        <w:t>(Karin Freiermuth ¦ Juraj Hromkovič ¦ Lucia Keller ¦ Björn Steffen)</w:t>
      </w:r>
    </w:p>
    <w:p w:rsidR="00C8039A" w:rsidRDefault="00C8039A" w:rsidP="00C8039A">
      <w:pPr>
        <w:spacing w:after="0"/>
      </w:pPr>
    </w:p>
    <w:p w:rsidR="00C8039A" w:rsidRDefault="00C8039A" w:rsidP="00C8039A">
      <w:pPr>
        <w:spacing w:after="0"/>
      </w:pPr>
    </w:p>
    <w:sectPr w:rsidR="00C8039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AAB" w:rsidRDefault="002D6AAB" w:rsidP="009D5E89">
      <w:pPr>
        <w:spacing w:after="0" w:line="240" w:lineRule="auto"/>
      </w:pPr>
      <w:r>
        <w:separator/>
      </w:r>
    </w:p>
  </w:endnote>
  <w:endnote w:type="continuationSeparator" w:id="0">
    <w:p w:rsidR="002D6AAB" w:rsidRDefault="002D6AAB" w:rsidP="009D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2"/>
    </w:tblGrid>
    <w:tr w:rsidR="009D5E89">
      <w:trPr>
        <w:trHeight w:val="10166"/>
      </w:trPr>
      <w:tc>
        <w:tcPr>
          <w:tcW w:w="498" w:type="dxa"/>
          <w:tcBorders>
            <w:bottom w:val="single" w:sz="4" w:space="0" w:color="auto"/>
          </w:tcBorders>
          <w:textDirection w:val="btLr"/>
        </w:tcPr>
        <w:p w:rsidR="009D5E89" w:rsidRDefault="009D5E89">
          <w:pPr>
            <w:pStyle w:val="Header"/>
            <w:ind w:left="113" w:right="113"/>
          </w:pPr>
          <w:r>
            <w:rPr>
              <w:color w:val="4F81BD" w:themeColor="accent1"/>
            </w:rPr>
            <w:t xml:space="preserve">Chapter: </w:t>
          </w:r>
          <w:r>
            <w:fldChar w:fldCharType="begin"/>
          </w:r>
          <w:r>
            <w:instrText xml:space="preserve"> STYLEREF  "1"  </w:instrText>
          </w:r>
          <w:r>
            <w:fldChar w:fldCharType="separate"/>
          </w:r>
          <w:r w:rsidR="00286BC6">
            <w:rPr>
              <w:noProof/>
            </w:rPr>
            <w:t>Theorethische Grundlagen</w:t>
          </w:r>
          <w:r>
            <w:rPr>
              <w:noProof/>
            </w:rPr>
            <w:fldChar w:fldCharType="end"/>
          </w:r>
        </w:p>
      </w:tc>
    </w:tr>
    <w:tr w:rsidR="009D5E89">
      <w:tc>
        <w:tcPr>
          <w:tcW w:w="498" w:type="dxa"/>
          <w:tcBorders>
            <w:top w:val="single" w:sz="4" w:space="0" w:color="auto"/>
          </w:tcBorders>
        </w:tcPr>
        <w:p w:rsidR="009D5E89" w:rsidRDefault="009D5E89">
          <w:pPr>
            <w:pStyle w:val="Footer"/>
            <w:rPr>
              <w14:numForm w14:val="lining"/>
            </w:rPr>
          </w:pPr>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r w:rsidR="00286BC6" w:rsidRPr="00286BC6">
            <w:rPr>
              <w:noProof/>
              <w:color w:val="4F81BD" w:themeColor="accent1"/>
              <w:sz w:val="40"/>
              <w:szCs w:val="40"/>
              <w14:glow w14:rad="38100">
                <w14:schemeClr w14:val="accent1">
                  <w14:alpha w14:val="60000"/>
                </w14:schemeClr>
              </w14:glow>
              <w14:numForm w14:val="lining"/>
            </w:rPr>
            <w:t>4</w:t>
          </w:r>
          <w:r>
            <w:rPr>
              <w:noProof/>
              <w:color w:val="4F81BD" w:themeColor="accent1"/>
              <w:sz w:val="40"/>
              <w:szCs w:val="40"/>
              <w14:glow w14:rad="38100">
                <w14:schemeClr w14:val="accent1">
                  <w14:alpha w14:val="60000"/>
                </w14:schemeClr>
              </w14:glow>
              <w14:numForm w14:val="lining"/>
            </w:rPr>
            <w:fldChar w:fldCharType="end"/>
          </w:r>
        </w:p>
      </w:tc>
    </w:tr>
    <w:tr w:rsidR="009D5E89">
      <w:trPr>
        <w:trHeight w:val="768"/>
      </w:trPr>
      <w:tc>
        <w:tcPr>
          <w:tcW w:w="498" w:type="dxa"/>
        </w:tcPr>
        <w:p w:rsidR="009D5E89" w:rsidRDefault="009D5E89">
          <w:pPr>
            <w:pStyle w:val="Header"/>
          </w:pPr>
        </w:p>
      </w:tc>
    </w:tr>
  </w:tbl>
  <w:p w:rsidR="009D5E89" w:rsidRPr="009D5E89" w:rsidRDefault="009D5E89" w:rsidP="009D5E89">
    <w:pPr>
      <w:pStyle w:val="Footer"/>
      <w:tabs>
        <w:tab w:val="clear" w:pos="4536"/>
      </w:tabs>
    </w:pPr>
    <w:r>
      <w:t xml:space="preserve">Mathias Weigert  </w:t>
    </w:r>
    <w:r w:rsidR="005401EA">
      <w:t>&amp;</w:t>
    </w:r>
    <w:r>
      <w:t xml:space="preserve">  Miro Ljubicic</w:t>
    </w:r>
    <w:r>
      <w:tab/>
    </w:r>
  </w:p>
  <w:p w:rsidR="009D5E89" w:rsidRDefault="009D5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AAB" w:rsidRDefault="002D6AAB" w:rsidP="009D5E89">
      <w:pPr>
        <w:spacing w:after="0" w:line="240" w:lineRule="auto"/>
      </w:pPr>
      <w:r>
        <w:separator/>
      </w:r>
    </w:p>
  </w:footnote>
  <w:footnote w:type="continuationSeparator" w:id="0">
    <w:p w:rsidR="002D6AAB" w:rsidRDefault="002D6AAB" w:rsidP="009D5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ZHAW – Zürcher Hochschule für Angewandte Wissenschaften</w:t>
    </w:r>
  </w:p>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FS2012 – Software Projekt 2</w:t>
    </w:r>
  </w:p>
  <w:p w:rsidR="009D5E89" w:rsidRDefault="009D5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59D7"/>
    <w:multiLevelType w:val="hybridMultilevel"/>
    <w:tmpl w:val="ADD69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DFC76E1"/>
    <w:multiLevelType w:val="hybridMultilevel"/>
    <w:tmpl w:val="B34E35AA"/>
    <w:lvl w:ilvl="0" w:tplc="5E04405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89"/>
    <w:rsid w:val="000671DC"/>
    <w:rsid w:val="00083D4A"/>
    <w:rsid w:val="0016103A"/>
    <w:rsid w:val="00286BC6"/>
    <w:rsid w:val="002D6AAB"/>
    <w:rsid w:val="004560E1"/>
    <w:rsid w:val="004C21B4"/>
    <w:rsid w:val="004E51E5"/>
    <w:rsid w:val="005401EA"/>
    <w:rsid w:val="005C46A1"/>
    <w:rsid w:val="007831D7"/>
    <w:rsid w:val="00843355"/>
    <w:rsid w:val="009D5E89"/>
    <w:rsid w:val="00B80D77"/>
    <w:rsid w:val="00BD1EA7"/>
    <w:rsid w:val="00C0450A"/>
    <w:rsid w:val="00C3291B"/>
    <w:rsid w:val="00C4336A"/>
    <w:rsid w:val="00C8039A"/>
    <w:rsid w:val="00C82928"/>
    <w:rsid w:val="00D41B84"/>
    <w:rsid w:val="00DF44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wikipedia.org/wiki/Buchstabenh%C3%A4ufigke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ndex.php?title=Datei:Vigen&#232;re_square.sv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4F2EB-B5DC-4F72-AA11-D42E78A8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4318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 Ljubicic</dc:creator>
  <cp:lastModifiedBy>Miro Ljubicic</cp:lastModifiedBy>
  <cp:revision>11</cp:revision>
  <dcterms:created xsi:type="dcterms:W3CDTF">2012-04-01T13:15:00Z</dcterms:created>
  <dcterms:modified xsi:type="dcterms:W3CDTF">2012-04-03T15:17:00Z</dcterms:modified>
</cp:coreProperties>
</file>