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8658e7"/>
          <w:sz w:val="36"/>
          <w:szCs w:val="36"/>
        </w:rPr>
      </w:pPr>
      <w:r w:rsidDel="00000000" w:rsidR="00000000" w:rsidRPr="00000000">
        <w:rPr>
          <w:b w:val="1"/>
          <w:color w:val="8658e7"/>
          <w:sz w:val="36"/>
          <w:szCs w:val="36"/>
          <w:rtl w:val="0"/>
        </w:rPr>
        <w:t xml:space="preserve">VERBOS DE ACCIÓN PARA OPTIMIZAR TU CV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8658e7"/>
        </w:rPr>
      </w:pPr>
      <w:r w:rsidDel="00000000" w:rsidR="00000000" w:rsidRPr="00000000">
        <w:rPr>
          <w:rFonts w:ascii="Nunito" w:cs="Nunito" w:eastAsia="Nunito" w:hAnsi="Nunito"/>
          <w:color w:val="8658e7"/>
          <w:rtl w:val="0"/>
        </w:rPr>
        <w:t xml:space="preserve">La forma en cómo redactamos un documento puede generar distintas percepciones en la persona que lo lee, es por eso que hay que tener en cuenta qué verbos vamos a utilizar.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8658e7"/>
        </w:rPr>
      </w:pPr>
      <w:r w:rsidDel="00000000" w:rsidR="00000000" w:rsidRPr="00000000">
        <w:rPr>
          <w:rFonts w:ascii="Nunito" w:cs="Nunito" w:eastAsia="Nunito" w:hAnsi="Nunito"/>
          <w:color w:val="8658e7"/>
          <w:rtl w:val="0"/>
        </w:rPr>
        <w:t xml:space="preserve">Este listado te servirá como guía cuando quieras describir tu resumen profesional, funciones y logros o voluntariado para así no redundar en las mismas palabras: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color w:val="8658e7"/>
        </w:rPr>
      </w:pPr>
      <w:r w:rsidDel="00000000" w:rsidR="00000000" w:rsidRPr="00000000">
        <w:rPr>
          <w:rFonts w:ascii="Nunito" w:cs="Nunito" w:eastAsia="Nunito" w:hAnsi="Nunito"/>
          <w:color w:val="8658e7"/>
          <w:rtl w:val="0"/>
        </w:rPr>
        <w:t xml:space="preserve">Dividiremos los verbos según las habilidades que se necesiten: Comunicación, Organización, Resolución de problemas, Técnicas, Creatividad y Liderazgo.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8658e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color w:val="8658e7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8658e7"/>
          <w:u w:val="single"/>
          <w:rtl w:val="0"/>
        </w:rPr>
        <w:t xml:space="preserve">Habilidades de Comunicación:</w:t>
      </w:r>
    </w:p>
    <w:p w:rsidR="00000000" w:rsidDel="00000000" w:rsidP="00000000" w:rsidRDefault="00000000" w:rsidRPr="00000000" w14:paraId="0000000B">
      <w:pPr>
        <w:ind w:left="720" w:hanging="360"/>
        <w:rPr>
          <w:rFonts w:ascii="Nunito" w:cs="Nunito" w:eastAsia="Nunito" w:hAnsi="Nunito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Arreglar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Alistar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Colaborar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Corresponder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Dirigir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Escribir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Formular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Influenciar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Interpretar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Hablar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Juzgar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Mediar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Moderar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Negociar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Persuadir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Promover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Proponer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Publicitar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Reconciliar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Reclutar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Redactar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Traduci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b w:val="1"/>
          <w:color w:val="8658e7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8658e7"/>
          <w:u w:val="single"/>
          <w:rtl w:val="0"/>
        </w:rPr>
        <w:t xml:space="preserve">Habilidades de Organización: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Arreglar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Calcular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Catalogar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Centralizar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Clasificar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Compilar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Comprar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Consolidar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Ejecutar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Ensamblar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Indexar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Monitorear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Operar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Organizar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Orquestar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Orientar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Planificar</w:t>
      </w:r>
    </w:p>
    <w:p w:rsidR="00000000" w:rsidDel="00000000" w:rsidP="00000000" w:rsidRDefault="00000000" w:rsidRPr="00000000" w14:paraId="00000038">
      <w:p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b w:val="1"/>
          <w:color w:val="8658e7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8658e7"/>
          <w:u w:val="single"/>
          <w:rtl w:val="0"/>
        </w:rPr>
        <w:t xml:space="preserve">Habilidades de Resolución de Problemas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Aconsejar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Adquirir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Aliviar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Aligerar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Aliviar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Ampliar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Aumentar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Ayudar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Complementar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Cumplir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Depurar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Elevar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Establecer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Extender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Extraer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Finalizar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Fortalecer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Generar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Identificar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Interceder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Inventar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Mejorar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Personalizar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Pulir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Reconciliar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Rectificar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Recuperar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Reducir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Refinar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Reformar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Reforzar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Rehabilitar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Rejuvenecer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Remodelar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Reparar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Restaurar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Resolver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Revitalizar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Solicitar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Transformar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b w:val="1"/>
          <w:color w:val="8658e7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8658e7"/>
          <w:u w:val="single"/>
          <w:rtl w:val="0"/>
        </w:rPr>
        <w:t xml:space="preserve">Habilidades Técnicas</w:t>
      </w:r>
    </w:p>
    <w:p w:rsidR="00000000" w:rsidDel="00000000" w:rsidP="00000000" w:rsidRDefault="00000000" w:rsidRPr="00000000" w14:paraId="00000069">
      <w:pPr>
        <w:ind w:left="720" w:hanging="360"/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Analizar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Construir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Calcular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Diseñar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Ensamblar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Fabricar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Idear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Mantener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Operar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Programar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Remodelar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Reparar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Resolver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Señalar</w:t>
      </w:r>
    </w:p>
    <w:p w:rsidR="00000000" w:rsidDel="00000000" w:rsidP="00000000" w:rsidRDefault="00000000" w:rsidRPr="00000000" w14:paraId="00000078">
      <w:pPr>
        <w:ind w:left="720" w:firstLine="0"/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b w:val="1"/>
          <w:color w:val="8658e7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8658e7"/>
          <w:u w:val="single"/>
          <w:rtl w:val="0"/>
        </w:rPr>
        <w:t xml:space="preserve">Habilidades Creativas</w:t>
      </w:r>
    </w:p>
    <w:p w:rsidR="00000000" w:rsidDel="00000000" w:rsidP="00000000" w:rsidRDefault="00000000" w:rsidRPr="00000000" w14:paraId="0000007C">
      <w:pPr>
        <w:ind w:left="720" w:hanging="360"/>
        <w:rPr>
          <w:rFonts w:ascii="Nunito" w:cs="Nunito" w:eastAsia="Nunito" w:hAnsi="Nunito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Actuar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Conceptualizar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Conformar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Contabilizar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Demostrar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Desarrollar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Dirigir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Diseñar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Establecer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Estructurar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Ilustrar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Instituir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Integrar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Personalizar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Planificar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  <w:sectPr>
          <w:type w:val="continuous"/>
          <w:pgSz w:h="15840" w:w="12240" w:orient="portrait"/>
          <w:pgMar w:bottom="5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Preparar</w:t>
      </w:r>
    </w:p>
    <w:p w:rsidR="00000000" w:rsidDel="00000000" w:rsidP="00000000" w:rsidRDefault="00000000" w:rsidRPr="00000000" w14:paraId="0000008E">
      <w:pPr>
        <w:rPr>
          <w:rFonts w:ascii="Nunito" w:cs="Nunito" w:eastAsia="Nunito" w:hAnsi="Nunito"/>
          <w:b w:val="1"/>
          <w:color w:val="8658e7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8658e7"/>
          <w:u w:val="single"/>
          <w:rtl w:val="0"/>
        </w:rPr>
        <w:t xml:space="preserve">Habilidades de Liderazgo</w:t>
      </w:r>
    </w:p>
    <w:p w:rsidR="00000000" w:rsidDel="00000000" w:rsidP="00000000" w:rsidRDefault="00000000" w:rsidRPr="00000000" w14:paraId="0000008F">
      <w:pPr>
        <w:rPr>
          <w:rFonts w:ascii="Nunito" w:cs="Nunito" w:eastAsia="Nunito" w:hAnsi="Nunito"/>
        </w:rPr>
        <w:sectPr>
          <w:type w:val="continuous"/>
          <w:pgSz w:h="15840" w:w="12240" w:orient="portrait"/>
          <w:pgMar w:bottom="81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Aconsejar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Administrar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Analizar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Asignar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Consolidar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Contratar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Coordinar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Delegar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Desarrollar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Designar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Dirigir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Gestionar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Planificar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Liderar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Reorganizar</w:t>
      </w:r>
    </w:p>
    <w:sectPr>
      <w:type w:val="continuous"/>
      <w:pgSz w:h="15840" w:w="12240" w:orient="portrait"/>
      <w:pgMar w:bottom="630" w:top="1440" w:left="1440" w:right="1440" w:header="720" w:footer="720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spacing w:before="200" w:line="312" w:lineRule="auto"/>
      <w:jc w:val="right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spacing w:before="200" w:line="312" w:lineRule="auto"/>
      <w:jc w:val="right"/>
      <w:rPr/>
    </w:pPr>
    <w:r w:rsidDel="00000000" w:rsidR="00000000" w:rsidRPr="00000000">
      <w:rPr>
        <w:rFonts w:ascii="Proxima Nova" w:cs="Proxima Nova" w:eastAsia="Proxima Nova" w:hAnsi="Proxima Nova"/>
        <w:color w:val="ff00ff"/>
        <w:sz w:val="58"/>
        <w:szCs w:val="58"/>
      </w:rPr>
      <w:drawing>
        <wp:inline distB="114300" distT="114300" distL="114300" distR="114300">
          <wp:extent cx="1304131" cy="2524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