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10" w:right="-990" w:firstLine="0"/>
        <w:jc w:val="center"/>
        <w:rPr>
          <w:rFonts w:ascii="Proxima Nova" w:cs="Proxima Nova" w:eastAsia="Proxima Nova" w:hAnsi="Proxima Nova"/>
          <w:b w:val="1"/>
          <w:color w:val="8658e7"/>
          <w:sz w:val="56"/>
          <w:szCs w:val="5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56"/>
          <w:szCs w:val="56"/>
          <w:u w:val="single"/>
          <w:rtl w:val="0"/>
        </w:rPr>
        <w:t xml:space="preserve">Referencias Salariales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Como habrás visto en la clase de Motivators, Salary and Negotiations, es necesario tener una idea de qué ofrece el mercado respecto a la posición que buscas alcanzar.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En este documento podrás encontrar referencias salariales para posiciones de Data y de programación, que abarcan el seniority desde Trainee a Junior Advance. 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Los montos expresados son en sueldo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u w:val="single"/>
          <w:rtl w:val="0"/>
        </w:rPr>
        <w:t xml:space="preserve">bruto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(sin deducciones de impuestos).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índice: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8t4w3meg77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658e7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Salarios de DATA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9bp21ewps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658e7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Salarios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nn2f4o0m5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658e7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Freelancers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2z3ggsoke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658e7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Fuentes: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after="240" w:before="240" w:lineRule="auto"/>
        <w:rPr>
          <w:rFonts w:ascii="Proxima Nova" w:cs="Proxima Nova" w:eastAsia="Proxima Nova" w:hAnsi="Proxima Nov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roxima Nova" w:cs="Proxima Nova" w:eastAsia="Proxima Nova" w:hAnsi="Proxima Nov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Las referencias salariales se encuentran actualizadas a fecha: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highlight w:val="yellow"/>
          <w:rtl w:val="0"/>
        </w:rPr>
        <w:t xml:space="preserve">Agosto 2024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color w:val="8658e7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30"/>
          <w:szCs w:val="30"/>
          <w:u w:val="single"/>
          <w:rtl w:val="0"/>
        </w:rPr>
        <w:t xml:space="preserve">Consideraciones: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 participar en procesos de empresas locales, es conveniente brindar una referencia salarial en moneda local o bien consultar en qué moneda sería el pago para brindar una referencia acorde.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Generalmente las empresas que ofrecen salario en USD requieren un nivel de inglés avanzado.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Como se menciona, la banda salarial brindada es para posiciones que abarcan desde trainee (0 experiencia) hasta junior advance (+2 años de experiencia).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Siempre consulta con tu coach qué salario podrías mencionar en cada proceso que participes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, c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onsiderando el puesto al cual estás aplicando, tu experiencia profesional previa (tanto IT como No IT), tu formación y tu capacidad de resolución autónoma, para definir una banda salarial acorde a cada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jc w:val="center"/>
        <w:rPr>
          <w:b w:val="1"/>
          <w:color w:val="8658e7"/>
          <w:u w:val="single"/>
        </w:rPr>
      </w:pPr>
      <w:bookmarkStart w:colFirst="0" w:colLast="0" w:name="_x8t4w3meg77e" w:id="0"/>
      <w:bookmarkEnd w:id="0"/>
      <w:r w:rsidDel="00000000" w:rsidR="00000000" w:rsidRPr="00000000">
        <w:rPr>
          <w:b w:val="1"/>
          <w:color w:val="8658e7"/>
          <w:u w:val="single"/>
          <w:rtl w:val="0"/>
        </w:rPr>
        <w:t xml:space="preserve">Salarios de DATA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Estas bandas salariales refieren al seniority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highlight w:val="yellow"/>
          <w:rtl w:val="0"/>
        </w:rPr>
        <w:t xml:space="preserve">desde Trainee (0 años experiencia)  a Junior advance ( 2 años de experiencia ).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85"/>
        <w:gridCol w:w="3120"/>
        <w:tblGridChange w:id="0">
          <w:tblGrid>
            <w:gridCol w:w="2055"/>
            <w:gridCol w:w="4185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Data Scientist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Moneda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USD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$700.000 - $1.300.000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$600 - $1.500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$2.500.000 - $4.500.000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$2.000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$20.000 - $50.000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$1.800 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Perú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S/1500 - S/4500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$1.500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$900.000 - $1.500.000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$700 - $1.800 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LATAM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$1.800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$800 - $2.500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85"/>
        <w:gridCol w:w="3120"/>
        <w:tblGridChange w:id="0">
          <w:tblGrid>
            <w:gridCol w:w="2055"/>
            <w:gridCol w:w="4185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Data Engineer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Moneda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$600.000 - $1.500.000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$2.800.000 - $4.800.000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$1800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$15.000 - $50.000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$1300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Perú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S/1.500 - S/4.500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$1500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$900.000 - $1.500.000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$700 - $1800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LATAM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$800 - $2.500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85"/>
        <w:gridCol w:w="3120"/>
        <w:tblGridChange w:id="0">
          <w:tblGrid>
            <w:gridCol w:w="2055"/>
            <w:gridCol w:w="4185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Data Analytics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Moneda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$600.000 - $1.300.000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$2.000.000 - $4.500.000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$1.500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$20.000 - $50.000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$ 1800 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Perú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S/1500 - S/3500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$1800 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$900.000 - $1.500.000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$600 - $1800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LATAM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 $800 - $2.500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Si quieres calcular el valor anual o por hora de un salario en usd, puedes utilizar esta web: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https://salaryaftertax.com/us/salary-calculator</w:t>
        </w:r>
      </w:hyperlink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Proxima Nova" w:cs="Proxima Nova" w:eastAsia="Proxima Nova" w:hAnsi="Proxima Nov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Las referencias salariales se encuentran actualizadas a fecha: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highlight w:val="yellow"/>
          <w:rtl w:val="0"/>
        </w:rPr>
        <w:t xml:space="preserve">Agosto 2024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40" w:before="240" w:lineRule="auto"/>
        <w:jc w:val="center"/>
        <w:rPr>
          <w:b w:val="1"/>
          <w:color w:val="8658e7"/>
          <w:u w:val="single"/>
        </w:rPr>
      </w:pPr>
      <w:bookmarkStart w:colFirst="0" w:colLast="0" w:name="_xg9bp21ewpst" w:id="1"/>
      <w:bookmarkEnd w:id="1"/>
      <w:r w:rsidDel="00000000" w:rsidR="00000000" w:rsidRPr="00000000">
        <w:rPr>
          <w:b w:val="1"/>
          <w:color w:val="8658e7"/>
          <w:u w:val="single"/>
          <w:rtl w:val="0"/>
        </w:rPr>
        <w:t xml:space="preserve">Salarios de Programación</w:t>
      </w:r>
    </w:p>
    <w:p w:rsidR="00000000" w:rsidDel="00000000" w:rsidP="00000000" w:rsidRDefault="00000000" w:rsidRPr="00000000" w14:paraId="0000007D">
      <w:pPr>
        <w:rPr>
          <w:rFonts w:ascii="Proxima Nova" w:cs="Proxima Nova" w:eastAsia="Proxima Nova" w:hAnsi="Proxima Nov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Estas bandas salariales refieren al seniority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highlight w:val="yellow"/>
          <w:rtl w:val="0"/>
        </w:rPr>
        <w:t xml:space="preserve">desde Trainee (0 años experiencia)  a Junior advance ( 2 años de experiencia 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85"/>
        <w:gridCol w:w="3120"/>
        <w:tblGridChange w:id="0">
          <w:tblGrid>
            <w:gridCol w:w="2055"/>
            <w:gridCol w:w="4185"/>
            <w:gridCol w:w="3120"/>
          </w:tblGrid>
        </w:tblGridChange>
      </w:tblGrid>
      <w:tr>
        <w:trPr>
          <w:cantSplit w:val="0"/>
          <w:trHeight w:val="517.319999999999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Fullstack </w:t>
            </w:r>
          </w:p>
        </w:tc>
      </w:tr>
      <w:tr>
        <w:trPr>
          <w:cantSplit w:val="0"/>
          <w:trHeight w:val="517.31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Moneda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$600.000 - $900.000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$600 - 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$2.500.000 - $7.500.000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$3.500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$15.000 - $45.000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$600 - $2.000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Perú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S/1.500 - S/7.000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$300 - $2000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$700.000 - $1.500.700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$1800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LATAM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$1800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$800 - $2.500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85"/>
        <w:gridCol w:w="3120"/>
        <w:tblGridChange w:id="0">
          <w:tblGrid>
            <w:gridCol w:w="2055"/>
            <w:gridCol w:w="4185"/>
            <w:gridCol w:w="3120"/>
          </w:tblGrid>
        </w:tblGridChange>
      </w:tblGrid>
      <w:tr>
        <w:trPr>
          <w:cantSplit w:val="0"/>
          <w:trHeight w:val="517.319999999999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Frontend </w:t>
            </w:r>
          </w:p>
        </w:tc>
      </w:tr>
      <w:tr>
        <w:trPr>
          <w:cantSplit w:val="0"/>
          <w:trHeight w:val="517.31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Moneda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$500.000 - $850.000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$2.000.000 - $4.500.000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$2.000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$12.000 - $40.000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$800 - $2.000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Perú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S/1.200 - S/6.500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$300 - $1500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$700.000 - $1.500.700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$1800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LATAM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$850 - $2.500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85"/>
        <w:gridCol w:w="3120"/>
        <w:tblGridChange w:id="0">
          <w:tblGrid>
            <w:gridCol w:w="2055"/>
            <w:gridCol w:w="4185"/>
            <w:gridCol w:w="3120"/>
          </w:tblGrid>
        </w:tblGridChange>
      </w:tblGrid>
      <w:tr>
        <w:trPr>
          <w:cantSplit w:val="0"/>
          <w:trHeight w:val="517.319999999999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Backend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Moneda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$500.000 - $900.000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$2.500.000 - $6.500.000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$3.000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$20.000 - $45.000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$900 - $2.000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Perú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S/1.200 - S/7.000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$300 - $1500</w:t>
            </w:r>
          </w:p>
        </w:tc>
      </w:tr>
      <w:tr>
        <w:trPr>
          <w:cantSplit w:val="0"/>
          <w:trHeight w:val="487.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$900.000 - $1.500.700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$500 - $1800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LATAM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$400 - 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8658e7"/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$900 - $2.500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Proxima Nova" w:cs="Proxima Nova" w:eastAsia="Proxima Nova" w:hAnsi="Proxima Nova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Si quieres calcular el valor anual o por hora de un salario en usd, puedes utilizar esta web: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https://salaryaftertax.com/us/salary-calculator</w:t>
        </w:r>
      </w:hyperlink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Proxima Nova" w:cs="Proxima Nova" w:eastAsia="Proxima Nova" w:hAnsi="Proxima Nov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Las referencias salariales se encuentran actualizadas a fecha: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highlight w:val="yellow"/>
          <w:rtl w:val="0"/>
        </w:rPr>
        <w:t xml:space="preserve">Agosto 2024</w:t>
      </w:r>
    </w:p>
    <w:p w:rsidR="00000000" w:rsidDel="00000000" w:rsidP="00000000" w:rsidRDefault="00000000" w:rsidRPr="00000000" w14:paraId="000000D8">
      <w:pPr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ind w:left="-810" w:right="-990" w:firstLine="0"/>
        <w:jc w:val="center"/>
        <w:rPr>
          <w:b w:val="1"/>
          <w:color w:val="8658e7"/>
          <w:u w:val="single"/>
        </w:rPr>
      </w:pPr>
      <w:bookmarkStart w:colFirst="0" w:colLast="0" w:name="_mbnn2f4o0m54" w:id="2"/>
      <w:bookmarkEnd w:id="2"/>
      <w:r w:rsidDel="00000000" w:rsidR="00000000" w:rsidRPr="00000000">
        <w:rPr>
          <w:b w:val="1"/>
          <w:color w:val="8658e7"/>
          <w:u w:val="single"/>
          <w:rtl w:val="0"/>
        </w:rPr>
        <w:t xml:space="preserve">Freelancers</w:t>
      </w:r>
    </w:p>
    <w:p w:rsidR="00000000" w:rsidDel="00000000" w:rsidP="00000000" w:rsidRDefault="00000000" w:rsidRPr="00000000" w14:paraId="000000EA">
      <w:pPr>
        <w:ind w:left="-810" w:right="-990" w:firstLine="0"/>
        <w:rPr>
          <w:rFonts w:ascii="Proxima Nova" w:cs="Proxima Nova" w:eastAsia="Proxima Nova" w:hAnsi="Proxima Nova"/>
          <w:b w:val="1"/>
          <w:color w:val="8658e7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Recuerda que el cobro por un proyecto, landing page, e-commerce puede variar dependiendo del país, moneda o variables propias de los requerimientos del cliente. </w:t>
      </w:r>
    </w:p>
    <w:p w:rsidR="00000000" w:rsidDel="00000000" w:rsidP="00000000" w:rsidRDefault="00000000" w:rsidRPr="00000000" w14:paraId="000000EC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Las herramientas que te compartimos te ayudan a tener una noción general de lo que puedes cobrar por tu trabajo. </w:t>
      </w:r>
    </w:p>
    <w:p w:rsidR="00000000" w:rsidDel="00000000" w:rsidP="00000000" w:rsidRDefault="00000000" w:rsidRPr="00000000" w14:paraId="000000EE">
      <w:pPr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Template presupuesto freelance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Calcula aquí tu hora de trabajo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Calcula aquí tu landing page o 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Compara y promedia tus ganancias con lo que están cobrando otros profesionales de tu área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Otra buena opción para calcular tu hora de trabajo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Proxima Nova" w:cs="Proxima Nova" w:eastAsia="Proxima Nova" w:hAnsi="Proxima Nova"/>
          <w:b w:val="1"/>
          <w:color w:val="8658e7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>
          <w:b w:val="1"/>
          <w:color w:val="8658e7"/>
          <w:u w:val="single"/>
        </w:rPr>
      </w:pPr>
      <w:bookmarkStart w:colFirst="0" w:colLast="0" w:name="_952z3ggsoke9" w:id="3"/>
      <w:bookmarkEnd w:id="3"/>
      <w:r w:rsidDel="00000000" w:rsidR="00000000" w:rsidRPr="00000000">
        <w:rPr>
          <w:b w:val="1"/>
          <w:color w:val="8658e7"/>
          <w:u w:val="single"/>
          <w:rtl w:val="0"/>
        </w:rPr>
        <w:t xml:space="preserve">Fuentes: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Salancy - Argentina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Cuantogano - Argentina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Openqube - Argentina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1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Talent - Argentina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Talent - Colombia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1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Hays - Guia salarial Colombia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1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Informes Computrabajo - Colombia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2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Informes Computrabajo - México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2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Reporte del Mercado Laboral de TI México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Guia Salarial 2024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2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hyperlink r:id="rId2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Zipcruiter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Las referencias salariales de este documento se fijaron como un promedio definido por investigación del mercado y los ingresos promedio del salario que declaran mensualmente l@s graduad@s de Henry.</w:t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  <w:color w:val="8658e7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1440" w:top="117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5114925</wp:posOffset>
          </wp:positionH>
          <wp:positionV relativeFrom="paragraph">
            <wp:posOffset>1</wp:posOffset>
          </wp:positionV>
          <wp:extent cx="1304131" cy="2524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x.computrabajo.com/salarios/programador-junior" TargetMode="External"/><Relationship Id="rId22" Type="http://schemas.openxmlformats.org/officeDocument/2006/relationships/hyperlink" Target="https://content.roberthalfonline.com/SG24/SG24-PDF/Guia-Salarial-2024-Robert-Half-Chile.pdf" TargetMode="External"/><Relationship Id="rId21" Type="http://schemas.openxmlformats.org/officeDocument/2006/relationships/hyperlink" Target="https://hireline.io/mx/estudio-mercado-laboral-y-empleos-de-ti-mexico#salario-promedio-en-mexico" TargetMode="External"/><Relationship Id="rId24" Type="http://schemas.openxmlformats.org/officeDocument/2006/relationships/hyperlink" Target="https://www.ziprecruiter.com/" TargetMode="External"/><Relationship Id="rId23" Type="http://schemas.openxmlformats.org/officeDocument/2006/relationships/hyperlink" Target="http://www.glassdoo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areseeders.com/calculadora-freelance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alaryaftertax.com/us/salary-calculator" TargetMode="External"/><Relationship Id="rId7" Type="http://schemas.openxmlformats.org/officeDocument/2006/relationships/hyperlink" Target="https://salaryaftertax.com/us/salary-calculator" TargetMode="External"/><Relationship Id="rId8" Type="http://schemas.openxmlformats.org/officeDocument/2006/relationships/hyperlink" Target="https://docs.google.com/document/d/12MsjjidWYmcBSE7D_tKFkAk9jfhjrdzY/edit" TargetMode="External"/><Relationship Id="rId11" Type="http://schemas.openxmlformats.org/officeDocument/2006/relationships/hyperlink" Target="https://www.freelancermap.com/freelancers-directory.html?platforms=&amp;availability=&amp;attachments=&amp;permanentJobs=&amp;maxDailyRate=&amp;profileUpdate=&amp;maxHourlyRate=&amp;excludeDachRegion=&amp;excludeUnavailable=&amp;excludeMemolist=&amp;sort=1&amp;companyReference=&amp;currentPlatform=5&amp;locale=de&amp;query=&amp;queryParts=&amp;countries%5B%5D=%5B%5D&amp;radius=&amp;city=" TargetMode="External"/><Relationship Id="rId10" Type="http://schemas.openxmlformats.org/officeDocument/2006/relationships/hyperlink" Target="https://markethax.com/cotizador-pagina-web-no-index/" TargetMode="External"/><Relationship Id="rId13" Type="http://schemas.openxmlformats.org/officeDocument/2006/relationships/hyperlink" Target="https://salarios.gonzalopozzo.com/?simulate=true&amp;seniority=Trainee+%28hasta+1+a%C3%B1o%29" TargetMode="External"/><Relationship Id="rId12" Type="http://schemas.openxmlformats.org/officeDocument/2006/relationships/hyperlink" Target="https://www.calculadorafreelance.com/" TargetMode="External"/><Relationship Id="rId15" Type="http://schemas.openxmlformats.org/officeDocument/2006/relationships/hyperlink" Target="https://sueldos.openqube.io/encuesta-sueldos-2024.01/" TargetMode="External"/><Relationship Id="rId14" Type="http://schemas.openxmlformats.org/officeDocument/2006/relationships/hyperlink" Target="https://www.cuantogano.com/sueldos/it-desarrollo-web.html" TargetMode="External"/><Relationship Id="rId17" Type="http://schemas.openxmlformats.org/officeDocument/2006/relationships/hyperlink" Target="https://co.talent.com/salary?job=talento#:~:text=El%20salario%20talento%20promedio%20en,m%C3%A1s%20experimentados%20perciben%20hasta%20%2448.000." TargetMode="External"/><Relationship Id="rId16" Type="http://schemas.openxmlformats.org/officeDocument/2006/relationships/hyperlink" Target="https://ar.talent.com/salary" TargetMode="External"/><Relationship Id="rId19" Type="http://schemas.openxmlformats.org/officeDocument/2006/relationships/hyperlink" Target="https://co.computrabajo.com/salarios/programador-junior" TargetMode="External"/><Relationship Id="rId18" Type="http://schemas.openxmlformats.org/officeDocument/2006/relationships/hyperlink" Target="https://www.hays.com.co/guia-labor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