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CSCI 360 – Project Assignment Part 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Due Date: 1 week from today (before class)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Submission Format: Single PDF or Word document per team (plus individual contribution summaries)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0b5394"/>
          <w:sz w:val="18"/>
          <w:szCs w:val="18"/>
          <w:u w:val="none"/>
        </w:rPr>
      </w:pPr>
      <w:r w:rsidDel="00000000" w:rsidR="00000000" w:rsidRPr="00000000">
        <w:rPr>
          <w:b w:val="1"/>
          <w:color w:val="0b5394"/>
          <w:sz w:val="18"/>
          <w:szCs w:val="18"/>
          <w:rtl w:val="0"/>
        </w:rPr>
        <w:t xml:space="preserve">Michelle Clark Individual</w:t>
      </w:r>
      <w:r w:rsidDel="00000000" w:rsidR="00000000" w:rsidRPr="00000000">
        <w:rPr>
          <w:color w:val="0b5394"/>
          <w:sz w:val="18"/>
          <w:szCs w:val="18"/>
          <w:rtl w:val="0"/>
        </w:rPr>
        <w:t xml:space="preserve"> P.A. Part 2 Assignment link: </w:t>
      </w:r>
      <w:hyperlink r:id="rId6">
        <w:r w:rsidDel="00000000" w:rsidR="00000000" w:rsidRPr="00000000">
          <w:rPr>
            <w:color w:val="0b5394"/>
            <w:sz w:val="18"/>
            <w:szCs w:val="18"/>
            <w:u w:val="single"/>
            <w:rtl w:val="0"/>
          </w:rPr>
          <w:t xml:space="preserve">https://docs.google.com/document/d/1KkgLBzRVAA41J-BxA1arESeNUI7YW5mk1Mfpkfm5cu0/edit?usp=sharing</w:t>
        </w:r>
      </w:hyperlink>
      <w:r w:rsidDel="00000000" w:rsidR="00000000" w:rsidRPr="00000000">
        <w:rPr>
          <w:color w:val="0b539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color w:val="0b5394"/>
          <w:sz w:val="18"/>
          <w:szCs w:val="18"/>
        </w:rPr>
      </w:pPr>
      <w:r w:rsidDel="00000000" w:rsidR="00000000" w:rsidRPr="00000000">
        <w:rPr>
          <w:b w:val="1"/>
          <w:color w:val="0b5394"/>
          <w:sz w:val="18"/>
          <w:szCs w:val="18"/>
          <w:rtl w:val="0"/>
        </w:rPr>
        <w:t xml:space="preserve">Joel Saldana Individual</w:t>
      </w:r>
      <w:r w:rsidDel="00000000" w:rsidR="00000000" w:rsidRPr="00000000">
        <w:rPr>
          <w:color w:val="0b5394"/>
          <w:sz w:val="18"/>
          <w:szCs w:val="18"/>
          <w:rtl w:val="0"/>
        </w:rPr>
        <w:t xml:space="preserve"> P.A. Part 2 Assignment link: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https://docs.google.com/document/d/1aCtdxQ35ELcEhVAGwGRaruWELIZmr9-kj8Oq5L97Z1c/edit?usp=sharing</w:t>
        </w:r>
      </w:hyperlink>
      <w:r w:rsidDel="00000000" w:rsidR="00000000" w:rsidRPr="00000000">
        <w:rPr>
          <w:color w:val="0b539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0b5394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b539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Assignment: System Architecture, UML Diagrams, and GitHub Integration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week’s assignment deepens your team’s design work and introduces essential tools used in modern software engineering. You’ll develop a visual system architecture, explore UML diagrams, and begin using GitHub for collaborative version control.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Requirements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 System Architecture Drawing </w:t>
      </w:r>
      <w:r w:rsidDel="00000000" w:rsidR="00000000" w:rsidRPr="00000000">
        <w:rPr>
          <w:sz w:val="24"/>
          <w:szCs w:val="24"/>
          <w:rtl w:val="0"/>
        </w:rPr>
        <w:t xml:space="preserve">(20 pts) 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high-level architecture diagram that shows how your application will work. This should include: </w:t>
      </w:r>
    </w:p>
    <w:p w:rsidR="00000000" w:rsidDel="00000000" w:rsidP="00000000" w:rsidRDefault="00000000" w:rsidRPr="00000000" w14:paraId="000000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Frontend technologies (e.g., React, HTML/CSS, etc.) </w:t>
      </w:r>
    </w:p>
    <w:p w:rsidR="00000000" w:rsidDel="00000000" w:rsidP="00000000" w:rsidRDefault="00000000" w:rsidRPr="00000000" w14:paraId="000000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Backend services (e.g., Node.js, API, database)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Any third-party APIs, authentication flows, or deployment services </w:t>
      </w:r>
    </w:p>
    <w:p w:rsidR="00000000" w:rsidDel="00000000" w:rsidP="00000000" w:rsidRDefault="00000000" w:rsidRPr="00000000" w14:paraId="000000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Diagrams can be made using Draw.io, Lucidchart, Figma, or similar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brief descriptions or annotations of each component.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1155cc"/>
          <w:u w:val="none"/>
        </w:rPr>
      </w:pPr>
      <w:r w:rsidDel="00000000" w:rsidR="00000000" w:rsidRPr="00000000">
        <w:rPr>
          <w:b w:val="1"/>
          <w:color w:val="3d85c6"/>
          <w:rtl w:val="0"/>
        </w:rPr>
        <w:t xml:space="preserve">Lucidchart sharable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https://lucid.app/lucidchart/88d00304-aab8-4559-8642-c87cf33c34bb/edit?viewport_loc=-670%2C-700%2C3280%2C1738%2C0_0&amp;invitationId=inv_f555984d-e0b7-40ff-9a97-723399400e8c</w:t>
        </w:r>
      </w:hyperlink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**** Annotations are made as notes in LucidChart (access by clicking the circle at the top right of the screen.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2833688" cy="305469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3054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155cc"/>
          <w:rtl w:val="0"/>
        </w:rPr>
        <w:t xml:space="preserve">&lt;&lt; see annotations by clicking the circle in top right corner of each box in LucidChart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UML and Sequence Diagrams</w:t>
      </w:r>
      <w:r w:rsidDel="00000000" w:rsidR="00000000" w:rsidRPr="00000000">
        <w:rPr>
          <w:sz w:val="24"/>
          <w:szCs w:val="24"/>
          <w:rtl w:val="0"/>
        </w:rPr>
        <w:t xml:space="preserve"> (20 pts)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the following: </w:t>
      </w:r>
    </w:p>
    <w:p w:rsidR="00000000" w:rsidDel="00000000" w:rsidP="00000000" w:rsidRDefault="00000000" w:rsidRPr="00000000" w14:paraId="0000001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 One UML Class Diagram showing major classes/entities and their relationships 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One Sequence Diagram that illustrates a user purchasing a ticket (or similar key use case) </w:t>
      </w:r>
    </w:p>
    <w:p w:rsidR="00000000" w:rsidDel="00000000" w:rsidP="00000000" w:rsidRDefault="00000000" w:rsidRPr="00000000" w14:paraId="000000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Make sure diagrams are labeled clearly 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sz w:val="20"/>
          <w:szCs w:val="20"/>
          <w:rtl w:val="0"/>
        </w:rPr>
        <w:t xml:space="preserve">• Tools such as Lucidchart, StarUML, PlantUML, or Draw.io are acceptable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b w:val="1"/>
          <w:color w:val="0b5394"/>
          <w:rtl w:val="0"/>
        </w:rPr>
        <w:t xml:space="preserve">Same Lucidchart diagram – each diagram labeled in red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https://lucid.app/lucidchart/88d00304-aab8-4559-8642-c87cf33c34bb/edit?viewport_loc=-670%2C-700%2C3280%2C1738%2C0_0&amp;invitationId=inv_f555984d-e0b7-40ff-9a97-723399400e8c</w:t>
        </w:r>
      </w:hyperlink>
      <w:r w:rsidDel="00000000" w:rsidR="00000000" w:rsidRPr="00000000">
        <w:rPr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color w:val="1155cc"/>
          <w:u w:val="none"/>
        </w:rPr>
      </w:pPr>
      <w:r w:rsidDel="00000000" w:rsidR="00000000" w:rsidRPr="00000000">
        <w:rPr>
          <w:color w:val="1155cc"/>
        </w:rPr>
        <w:drawing>
          <wp:inline distB="114300" distT="114300" distL="114300" distR="114300">
            <wp:extent cx="4043774" cy="21808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774" cy="218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color w:val="1155cc"/>
          <w:u w:val="none"/>
        </w:rPr>
      </w:pPr>
      <w:r w:rsidDel="00000000" w:rsidR="00000000" w:rsidRPr="00000000">
        <w:rPr>
          <w:color w:val="1155cc"/>
        </w:rPr>
        <w:drawing>
          <wp:inline distB="114300" distT="114300" distL="114300" distR="114300">
            <wp:extent cx="4285506" cy="18474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5506" cy="184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 Repository Setup</w:t>
      </w:r>
      <w:r w:rsidDel="00000000" w:rsidR="00000000" w:rsidRPr="00000000">
        <w:rPr>
          <w:sz w:val="24"/>
          <w:szCs w:val="24"/>
          <w:rtl w:val="0"/>
        </w:rPr>
        <w:t xml:space="preserve"> (20 pts)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sz w:val="20"/>
          <w:szCs w:val="20"/>
          <w:rtl w:val="0"/>
        </w:rPr>
        <w:t xml:space="preserve">Each team must create a GitHub repository for their project 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All group members must contribute at least one commit this week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Add tony@tonymorelli.com as a collaborator on your private GitHub repo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Provide the link to your GitHub repository in the submission</w:t>
      </w:r>
    </w:p>
    <w:p w:rsidR="00000000" w:rsidDel="00000000" w:rsidP="00000000" w:rsidRDefault="00000000" w:rsidRPr="00000000" w14:paraId="0000002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Link to repo: </w:t>
      </w:r>
      <w:hyperlink r:id="rId13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https://github.com/MM-Clark/CSCI360FinalProject.git</w:t>
        </w:r>
      </w:hyperlink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4a. Individual Contribution - Summary (15 pts)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Each student must include a clearly labeled section at the end of the submission with: 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• A breakdown of who contributed to what (e.g., diagrams, architecture, code files) 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• A list of GitHub commits made by each individual (copy/paste or screenshot accepted) 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• Brief reflection (1 paragraph) on how the group is working together 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Joel - UML Class Diagram lead</w:t>
      </w:r>
    </w:p>
    <w:p w:rsidR="00000000" w:rsidDel="00000000" w:rsidP="00000000" w:rsidRDefault="00000000" w:rsidRPr="00000000" w14:paraId="00000035">
      <w:pPr>
        <w:ind w:left="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Vivian - UML Sequence Diagram lead</w:t>
      </w:r>
    </w:p>
    <w:p w:rsidR="00000000" w:rsidDel="00000000" w:rsidP="00000000" w:rsidRDefault="00000000" w:rsidRPr="00000000" w14:paraId="00000036">
      <w:pPr>
        <w:ind w:left="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Michelle - System Architecture Drawing lead </w:t>
      </w:r>
    </w:p>
    <w:p w:rsidR="00000000" w:rsidDel="00000000" w:rsidP="00000000" w:rsidRDefault="00000000" w:rsidRPr="00000000" w14:paraId="00000037">
      <w:pPr>
        <w:ind w:left="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All - slides, parts of each component</w:t>
      </w:r>
    </w:p>
    <w:p w:rsidR="00000000" w:rsidDel="00000000" w:rsidP="00000000" w:rsidRDefault="00000000" w:rsidRPr="00000000" w14:paraId="00000038">
      <w:pPr>
        <w:ind w:left="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Reflection in individual contribution. </w:t>
      </w:r>
    </w:p>
    <w:p w:rsidR="00000000" w:rsidDel="00000000" w:rsidP="00000000" w:rsidRDefault="00000000" w:rsidRPr="00000000" w14:paraId="0000003A">
      <w:pPr>
        <w:ind w:left="0" w:firstLine="0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4b. Individual Report - Design Patterns in Your Architecture (10 pts)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This week we will also discuss common object-oriented design patterns in class. Each team must: 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• Identify at least one design pattern that fits your project architecture </w:t>
      </w:r>
    </w:p>
    <w:p w:rsidR="00000000" w:rsidDel="00000000" w:rsidP="00000000" w:rsidRDefault="00000000" w:rsidRPr="00000000" w14:paraId="0000003E">
      <w:pPr>
        <w:ind w:left="720" w:firstLine="72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In individual contribution. </w:t>
      </w:r>
    </w:p>
    <w:p w:rsidR="00000000" w:rsidDel="00000000" w:rsidP="00000000" w:rsidRDefault="00000000" w:rsidRPr="00000000" w14:paraId="0000003F">
      <w:pPr>
        <w:ind w:left="720" w:firstLine="72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Strategy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• Justify why that pattern is appropriate for your use case 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90000"/>
          <w:rtl w:val="0"/>
        </w:rPr>
        <w:t xml:space="preserve">In individual contribution.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The pattern is appropriate for our use case because it allows us to define a family of payment algorithms and to select one at runtime. This allows us to support multiple third party payment systems in our app, as proposed in Assignment 1 (GooglePay, ApplePay, PayPal). We would have flexibility in our payment options, allowing us to simply create a new payment method through a new class that implements our payment strategy. Additionally, this pattern will help organize our checkout process and also aid in our concerns of sudden changes.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• Find and include one real-world example of a company or open-source project using that pattern (e.g., via engineering blogs, GitHub projects, technical case studies) This section will be graded based on thoughtfulness, clarity, and the connection to real-world usage.</w:t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color w:val="990000"/>
          <w:rtl w:val="0"/>
        </w:rPr>
        <w:t xml:space="preserve">In individual contribution.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720"/>
        <w:rPr>
          <w:b w:val="1"/>
          <w:color w:val="6d9eeb"/>
          <w:sz w:val="26"/>
          <w:szCs w:val="26"/>
          <w:u w:val="single"/>
        </w:rPr>
      </w:pPr>
      <w:r w:rsidDel="00000000" w:rsidR="00000000" w:rsidRPr="00000000">
        <w:rPr>
          <w:b w:val="1"/>
          <w:color w:val="6d9eeb"/>
          <w:sz w:val="26"/>
          <w:szCs w:val="26"/>
          <w:u w:val="single"/>
          <w:rtl w:val="0"/>
        </w:rPr>
        <w:t xml:space="preserve">Ebay/Amazon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>
          <w:color w:val="6d9eeb"/>
        </w:rPr>
      </w:pPr>
      <w:hyperlink r:id="rId14">
        <w:r w:rsidDel="00000000" w:rsidR="00000000" w:rsidRPr="00000000">
          <w:rPr>
            <w:color w:val="6d9eeb"/>
            <w:u w:val="single"/>
            <w:rtl w:val="0"/>
          </w:rPr>
          <w:t xml:space="preserve">https://medium.com/@elizgoodwin/how-amazon-uses-design-patterns-a2e17668d39b</w:t>
        </w:r>
      </w:hyperlink>
      <w:r w:rsidDel="00000000" w:rsidR="00000000" w:rsidRPr="00000000">
        <w:rPr>
          <w:color w:val="6d9eeb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color w:val="6d9eeb"/>
          <w:sz w:val="26"/>
          <w:szCs w:val="26"/>
        </w:rPr>
      </w:pPr>
      <w:r w:rsidDel="00000000" w:rsidR="00000000" w:rsidRPr="00000000">
        <w:rPr>
          <w:color w:val="6d9eeb"/>
          <w:rtl w:val="0"/>
        </w:rPr>
        <w:t xml:space="preserve">Background: </w:t>
      </w:r>
      <w:hyperlink r:id="rId15">
        <w:r w:rsidDel="00000000" w:rsidR="00000000" w:rsidRPr="00000000">
          <w:rPr>
            <w:color w:val="6d9eeb"/>
            <w:u w:val="single"/>
            <w:rtl w:val="0"/>
          </w:rPr>
          <w:t xml:space="preserve">https://refactoring.guru/design-patterns/strategy</w:t>
        </w:r>
      </w:hyperlink>
      <w:r w:rsidDel="00000000" w:rsidR="00000000" w:rsidRPr="00000000">
        <w:rPr>
          <w:color w:val="6d9eeb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color w:val="6d9ee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color w:val="6d9eeb"/>
          <w:sz w:val="26"/>
          <w:szCs w:val="26"/>
        </w:rPr>
      </w:pPr>
      <w:r w:rsidDel="00000000" w:rsidR="00000000" w:rsidRPr="00000000">
        <w:rPr>
          <w:color w:val="6d9eeb"/>
          <w:rtl w:val="0"/>
        </w:rPr>
        <w:t xml:space="preserve">E-commerce websites such as Ebay and Amazon both utilize various payment methods. They use a microservices-based strategy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Presentation Prep (10 pts)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Each team should be ready to give a 3–5 minute in-class update covering: 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• Your architecture and diagrams 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• GitHub setup and collaboration approach 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• What you’re planning next 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b w:val="1"/>
          <w:color w:val="1155cc"/>
          <w:rtl w:val="0"/>
        </w:rPr>
        <w:t xml:space="preserve">Slides link:</w:t>
      </w:r>
      <w:r w:rsidDel="00000000" w:rsidR="00000000" w:rsidRPr="00000000">
        <w:rPr>
          <w:color w:val="1155cc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https://docs.google.com/presentation/d/1ODBJ9TKOalc1nW-AhZ_4t6FBIPu9-0Zem5_3Bs8UkGw/edit?usp=sharing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Submission Instructions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• Submit a single PDF or Word document with all diagrams, repo link, and contribution summaries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Each individual must submit a copy to OAKS with their own contribution summary included at the end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Tips for Success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• Don’t aim for perfection — your diagrams are expected to evolve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Make at least one meaningful GitHub commit each: even small ones count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• Use version control best practices: meaningful commit messages, no broken code in `main`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 Keep your diagrams consistent with your use cases from Part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lucid.app/lucidchart/88d00304-aab8-4559-8642-c87cf33c34bb/edit?viewport_loc=-670%2C-700%2C3280%2C1738%2C0_0&amp;invitationId=inv_f555984d-e0b7-40ff-9a97-723399400e8c" TargetMode="External"/><Relationship Id="rId13" Type="http://schemas.openxmlformats.org/officeDocument/2006/relationships/hyperlink" Target="https://github.com/MM-Clark/CSCI360FinalProject.git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refactoring.guru/design-patterns/strategy" TargetMode="External"/><Relationship Id="rId14" Type="http://schemas.openxmlformats.org/officeDocument/2006/relationships/hyperlink" Target="https://medium.com/@elizgoodwin/how-amazon-uses-design-patterns-a2e17668d39b" TargetMode="External"/><Relationship Id="rId16" Type="http://schemas.openxmlformats.org/officeDocument/2006/relationships/hyperlink" Target="https://docs.google.com/presentation/d/1ODBJ9TKOalc1nW-AhZ_4t6FBIPu9-0Zem5_3Bs8UkGw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kgLBzRVAA41J-BxA1arESeNUI7YW5mk1Mfpkfm5cu0/edit?usp=sharing" TargetMode="External"/><Relationship Id="rId7" Type="http://schemas.openxmlformats.org/officeDocument/2006/relationships/hyperlink" Target="https://docs.google.com/document/d/1aCtdxQ35ELcEhVAGwGRaruWELIZmr9-kj8Oq5L97Z1c/edit?usp=sharing" TargetMode="External"/><Relationship Id="rId8" Type="http://schemas.openxmlformats.org/officeDocument/2006/relationships/hyperlink" Target="https://lucid.app/lucidchart/88d00304-aab8-4559-8642-c87cf33c34bb/edit?viewport_loc=-670%2C-700%2C3280%2C1738%2C0_0&amp;invitationId=inv_f555984d-e0b7-40ff-9a97-723399400e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