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Trail Mix Customization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Author: Drew Dabe, Michelle Clark, Brandon Hucks, Astha Singh (asthas@email.sc.edu)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Problem Statement: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need a cheaper and more accessible alternative to required textbooks provided through the university.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Who is experiencing the problem?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What is the problem?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Accessing cheap and accessible required textbooks.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Where does the problem present itself?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downloading required textbooks for a reasonable price before classes start.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Why does it matter?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need to save money because they are on a limited budget.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