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D3E4" w14:textId="7AF3C122" w:rsidR="00DD33AA" w:rsidRPr="00DD33AA" w:rsidRDefault="00DD33AA" w:rsidP="00DD33AA">
      <w:pPr>
        <w:spacing w:line="480" w:lineRule="auto"/>
        <w:jc w:val="center"/>
        <w:rPr>
          <w:b/>
          <w:bCs/>
        </w:rPr>
      </w:pPr>
      <w:r w:rsidRPr="00DD33AA">
        <w:rPr>
          <w:b/>
          <w:bCs/>
        </w:rPr>
        <w:t>Crowdfunding Analysis Report</w:t>
      </w:r>
    </w:p>
    <w:p w14:paraId="530ACC45" w14:textId="63DCB6FC" w:rsidR="00606098" w:rsidRDefault="00606098" w:rsidP="00091F77">
      <w:pPr>
        <w:pStyle w:val="ListParagraph"/>
        <w:numPr>
          <w:ilvl w:val="0"/>
          <w:numId w:val="1"/>
        </w:numPr>
        <w:spacing w:line="480" w:lineRule="auto"/>
      </w:pPr>
      <w:r>
        <w:t>Three conclusions that can be drawn about crowdfunding campaigns are:</w:t>
      </w:r>
    </w:p>
    <w:p w14:paraId="452E024E" w14:textId="38CADCAF" w:rsidR="00606098" w:rsidRDefault="00606098" w:rsidP="00091F77">
      <w:pPr>
        <w:pStyle w:val="ListParagraph"/>
        <w:numPr>
          <w:ilvl w:val="0"/>
          <w:numId w:val="2"/>
        </w:numPr>
        <w:spacing w:line="480" w:lineRule="auto"/>
      </w:pPr>
      <w:r>
        <w:t>The highest number of successful campaigns are launched between June and July and dip in August.</w:t>
      </w:r>
    </w:p>
    <w:p w14:paraId="4AD30CF8" w14:textId="7D83383C" w:rsidR="00606098" w:rsidRDefault="00606098" w:rsidP="00091F77">
      <w:pPr>
        <w:pStyle w:val="ListParagraph"/>
        <w:numPr>
          <w:ilvl w:val="0"/>
          <w:numId w:val="2"/>
        </w:numPr>
        <w:spacing w:line="480" w:lineRule="auto"/>
      </w:pPr>
      <w:r>
        <w:t>The greatest number and the most successful campaigns</w:t>
      </w:r>
      <w:r w:rsidR="00842191">
        <w:t xml:space="preserve"> overall</w:t>
      </w:r>
      <w:r w:rsidR="0014016C">
        <w:t>,</w:t>
      </w:r>
      <w:r w:rsidR="00842191">
        <w:t xml:space="preserve"> a</w:t>
      </w:r>
      <w:r w:rsidR="0014016C">
        <w:t>s well as</w:t>
      </w:r>
      <w:r w:rsidR="00842191">
        <w:t xml:space="preserve"> for most individual countries</w:t>
      </w:r>
      <w:r w:rsidR="0014016C">
        <w:t>,</w:t>
      </w:r>
      <w:r w:rsidR="00842191">
        <w:t xml:space="preserve"> </w:t>
      </w:r>
      <w:r>
        <w:t>are launched in</w:t>
      </w:r>
      <w:r w:rsidR="00345AB7">
        <w:t xml:space="preserve"> the</w:t>
      </w:r>
      <w:r>
        <w:t xml:space="preserve"> Theater</w:t>
      </w:r>
      <w:r w:rsidR="00345AB7">
        <w:t xml:space="preserve"> category</w:t>
      </w:r>
      <w:r>
        <w:t>.</w:t>
      </w:r>
    </w:p>
    <w:p w14:paraId="722EBD31" w14:textId="283B7839" w:rsidR="00606098" w:rsidRDefault="00606098" w:rsidP="00091F77">
      <w:pPr>
        <w:pStyle w:val="ListParagraph"/>
        <w:numPr>
          <w:ilvl w:val="0"/>
          <w:numId w:val="2"/>
        </w:numPr>
        <w:spacing w:line="480" w:lineRule="auto"/>
      </w:pPr>
      <w:r>
        <w:t>Within the theater category, the sub-category of plays makes up the greatest number of campaigns and greatest number of successful campaigns.</w:t>
      </w:r>
    </w:p>
    <w:p w14:paraId="7280493A" w14:textId="514223E0" w:rsidR="00091F77" w:rsidRDefault="00091F77" w:rsidP="00091F77">
      <w:pPr>
        <w:spacing w:line="480" w:lineRule="auto"/>
        <w:ind w:left="720"/>
      </w:pPr>
      <w:r>
        <w:t>This could be attributable to the popularity of summer stock theater productions</w:t>
      </w:r>
      <w:r w:rsidR="00345AB7">
        <w:t xml:space="preserve"> or perhaps there is more crowdfunding taking place among young people in the summer when there is school vacation</w:t>
      </w:r>
      <w:r>
        <w:t>.</w:t>
      </w:r>
    </w:p>
    <w:p w14:paraId="27836304" w14:textId="596E762B" w:rsidR="00606098" w:rsidRDefault="00606098" w:rsidP="00091F77">
      <w:pPr>
        <w:pStyle w:val="ListParagraph"/>
        <w:numPr>
          <w:ilvl w:val="0"/>
          <w:numId w:val="1"/>
        </w:numPr>
        <w:spacing w:line="480" w:lineRule="auto"/>
      </w:pPr>
      <w:r>
        <w:t xml:space="preserve">One limitation is that the dataset only focuses on 7 countries. </w:t>
      </w:r>
      <w:r w:rsidR="00345AB7">
        <w:t>The countries</w:t>
      </w:r>
      <w:r w:rsidR="005310EA">
        <w:t>’</w:t>
      </w:r>
      <w:r w:rsidR="00345AB7">
        <w:t xml:space="preserve"> names are abbreviated. In looking up the abbreviations, I determined that the 7 countries are: Canada, the U.S., Australia, Denmark, Great Britain, Italy, and Switzerland (CH). </w:t>
      </w:r>
      <w:r w:rsidR="00091F77">
        <w:t xml:space="preserve">It would be good to get data from a wider range of countries and perhaps break it down by region. According to </w:t>
      </w:r>
      <w:r w:rsidR="00091F77" w:rsidRPr="00091F77">
        <w:rPr>
          <w:i/>
          <w:iCs/>
        </w:rPr>
        <w:t>Crowdfunding Industry Market Update 2023</w:t>
      </w:r>
      <w:r w:rsidR="00091F77">
        <w:t xml:space="preserve"> (</w:t>
      </w:r>
      <w:hyperlink r:id="rId5" w:history="1">
        <w:r w:rsidR="00091F77" w:rsidRPr="004F40CF">
          <w:rPr>
            <w:rStyle w:val="Hyperlink"/>
          </w:rPr>
          <w:t>https://p2pmarketdata.com/articles/crowdfunding-statistics-w</w:t>
        </w:r>
        <w:r w:rsidR="00091F77" w:rsidRPr="004F40CF">
          <w:rPr>
            <w:rStyle w:val="Hyperlink"/>
          </w:rPr>
          <w:t>o</w:t>
        </w:r>
        <w:r w:rsidR="00091F77" w:rsidRPr="004F40CF">
          <w:rPr>
            <w:rStyle w:val="Hyperlink"/>
          </w:rPr>
          <w:t>rldwide/</w:t>
        </w:r>
      </w:hyperlink>
      <w:r w:rsidR="00091F77">
        <w:t xml:space="preserve">), almost half of all crowdfunding platforms in their database are based in Europe. However, by investment volume, the U.S. exceeded the entire continent of Europe. </w:t>
      </w:r>
      <w:r w:rsidR="005310EA">
        <w:t>T</w:t>
      </w:r>
      <w:r w:rsidR="00AF2D6D">
        <w:t>he U.S. accounts for over 75% of the data on this spreadsheet</w:t>
      </w:r>
      <w:r w:rsidR="005310EA">
        <w:t xml:space="preserve"> which may be skewing the results</w:t>
      </w:r>
      <w:r w:rsidR="00AF2D6D">
        <w:t>.</w:t>
      </w:r>
      <w:r w:rsidR="005310EA">
        <w:t xml:space="preserve"> Perhaps, the U.S. should be analyzed separately.</w:t>
      </w:r>
    </w:p>
    <w:p w14:paraId="5DB16ECC" w14:textId="1305BD19" w:rsidR="007B1FA3" w:rsidRPr="005310EA" w:rsidRDefault="005310EA" w:rsidP="00091F77">
      <w:pPr>
        <w:pStyle w:val="ListParagraph"/>
        <w:numPr>
          <w:ilvl w:val="0"/>
          <w:numId w:val="1"/>
        </w:numPr>
        <w:spacing w:line="480" w:lineRule="auto"/>
      </w:pPr>
      <w:r>
        <w:t>A</w:t>
      </w:r>
      <w:r w:rsidR="007B1FA3">
        <w:t xml:space="preserve"> table based on the size of the funding goal would be useful to determine whether smaller or larger campaigns were more likely to be successful. </w:t>
      </w:r>
      <w:r>
        <w:t xml:space="preserve">Also, a table that looks at duration of campaign might be useful to determine if longer or shorter campaigns were more likely to be successful. According to </w:t>
      </w:r>
      <w:r w:rsidRPr="005310EA">
        <w:t>Rhode Island Small Business Development Center</w:t>
      </w:r>
      <w:r>
        <w:t xml:space="preserve">’s </w:t>
      </w:r>
      <w:r>
        <w:rPr>
          <w:i/>
          <w:iCs/>
        </w:rPr>
        <w:t xml:space="preserve">Crowdfunding: 11 Elements of a Successful Crowdfunding Campaign </w:t>
      </w:r>
      <w:r>
        <w:t>(</w:t>
      </w:r>
      <w:hyperlink r:id="rId6" w:history="1">
        <w:r w:rsidR="00733064" w:rsidRPr="00142E29">
          <w:rPr>
            <w:rStyle w:val="Hyperlink"/>
          </w:rPr>
          <w:t>https://web.uri.edu/risbdc/old-blog-page/crowdfu</w:t>
        </w:r>
        <w:r w:rsidR="00733064" w:rsidRPr="00142E29">
          <w:rPr>
            <w:rStyle w:val="Hyperlink"/>
          </w:rPr>
          <w:t>n</w:t>
        </w:r>
        <w:r w:rsidR="00733064" w:rsidRPr="00142E29">
          <w:rPr>
            <w:rStyle w:val="Hyperlink"/>
          </w:rPr>
          <w:t>ding-11-elements-of-a-successful-crowdfunding-campaign/</w:t>
        </w:r>
      </w:hyperlink>
      <w:r w:rsidR="00733064">
        <w:rPr>
          <w:rStyle w:val="Hyperlink"/>
          <w:color w:val="000000" w:themeColor="text1"/>
          <w:u w:val="none"/>
        </w:rPr>
        <w:t xml:space="preserve">), campaigns that get at least 30% of funding in the first week are more likely to be successful. </w:t>
      </w:r>
    </w:p>
    <w:sectPr w:rsidR="007B1FA3" w:rsidRPr="005310EA" w:rsidSect="00382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0303"/>
    <w:multiLevelType w:val="hybridMultilevel"/>
    <w:tmpl w:val="3A065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60FF6"/>
    <w:multiLevelType w:val="hybridMultilevel"/>
    <w:tmpl w:val="D9EE1B46"/>
    <w:lvl w:ilvl="0" w:tplc="6DACDC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1391237">
    <w:abstractNumId w:val="0"/>
  </w:num>
  <w:num w:numId="2" w16cid:durableId="154106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47"/>
    <w:rsid w:val="00091F77"/>
    <w:rsid w:val="0014016C"/>
    <w:rsid w:val="00345AB7"/>
    <w:rsid w:val="003820FF"/>
    <w:rsid w:val="00382DD4"/>
    <w:rsid w:val="00420608"/>
    <w:rsid w:val="005310EA"/>
    <w:rsid w:val="005B5DF5"/>
    <w:rsid w:val="00606098"/>
    <w:rsid w:val="006D7460"/>
    <w:rsid w:val="00733064"/>
    <w:rsid w:val="007A6DDF"/>
    <w:rsid w:val="007B1FA3"/>
    <w:rsid w:val="00842191"/>
    <w:rsid w:val="009A6496"/>
    <w:rsid w:val="00A75747"/>
    <w:rsid w:val="00AF2D6D"/>
    <w:rsid w:val="00DD33AA"/>
    <w:rsid w:val="00E60F63"/>
    <w:rsid w:val="00F6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1C1B"/>
  <w15:chartTrackingRefBased/>
  <w15:docId w15:val="{F1A200CB-B088-3244-B7AA-65402592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F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uri.edu/risbdc/old-blog-page/crowdfunding-11-elements-of-a-successful-crowdfunding-campaign/" TargetMode="External"/><Relationship Id="rId5" Type="http://schemas.openxmlformats.org/officeDocument/2006/relationships/hyperlink" Target="https://p2pmarketdata.com/articles/crowdfunding-statistics-worldw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Mayer</dc:creator>
  <cp:keywords/>
  <dc:description/>
  <cp:lastModifiedBy>Melissa Mayer</cp:lastModifiedBy>
  <cp:revision>6</cp:revision>
  <dcterms:created xsi:type="dcterms:W3CDTF">2023-09-30T21:29:00Z</dcterms:created>
  <dcterms:modified xsi:type="dcterms:W3CDTF">2023-10-03T02:07:00Z</dcterms:modified>
</cp:coreProperties>
</file>