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
          <w:szCs w:val="24"/>
          <w:rFonts w:cstheme="minorBidi" w:ascii="Times New Roman" w:hAnsi="Times New Roman" w:eastAsia="Times New Roman" w:cs="Times New Roman"/>
        </w:rPr>
      </w:pPr>
    </w:p>
    <w:tbl>
      <w:tblPr>
        <w:tblW w:w="0" w:type="auto"/>
        <w:jc w:val="left"/>
        <w:tblInd w:w="5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1443"/>
      </w:tblGrid>
      <w:tr>
        <w:trPr>
          <w:trHeight w:val="260" w:hRule="atLeast"/>
        </w:trPr>
        <w:tc>
          <w:tcPr>
            <w:tcW w:w="1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学校代码：</w:t>
            </w:r>
          </w:p>
        </w:tc>
        <w:tc>
          <w:tcPr>
            <w:tcW w:w="14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10264</w:t>
            </w:r>
          </w:p>
        </w:tc>
      </w:tr>
      <w:tr>
        <w:trPr>
          <w:trHeight w:val="260" w:hRule="atLeast"/>
        </w:trPr>
        <w:tc>
          <w:tcPr>
            <w:tcW w:w="1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研究生学号：</w:t>
            </w:r>
          </w:p>
        </w:tc>
        <w:tc>
          <w:tcPr>
            <w:tcW w:w="144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M100104204</w:t>
            </w:r>
          </w:p>
        </w:tc>
      </w:tr>
    </w:tbl>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line="941" w:lineRule="exact" w:before="0"/>
        <w:ind w:leftChars="0" w:left="962" w:rightChars="0" w:right="0" w:hanging="615"/>
        <w:jc w:val="left"/>
        <w:rPr>
          <w:rFonts w:ascii="隶书" w:eastAsia="隶书" w:hint="eastAsia"/>
          <w:b/>
          <w:sz w:val="84"/>
        </w:rPr>
      </w:pPr>
      <w:bookmarkStart w:name="封面 " w:id="1"/>
      <w:bookmarkEnd w:id="1"/>
      <w:r/>
      <w:r>
        <w:rPr>
          <w:rFonts w:ascii="隶书" w:eastAsia="隶书" w:hint="eastAsia"/>
          <w:b/>
          <w:spacing w:val="36"/>
          <w:sz w:val="84"/>
        </w:rPr>
        <w:t>上 海 海 洋 大 学</w:t>
      </w:r>
    </w:p>
    <w:p w:rsidR="0018722C">
      <w:pPr>
        <w:spacing w:before="149"/>
        <w:ind w:leftChars="0" w:left="962" w:rightChars="0" w:right="0" w:firstLineChars="0" w:firstLine="0"/>
        <w:jc w:val="left"/>
        <w:rPr>
          <w:rFonts w:ascii="隶书" w:eastAsia="隶书" w:hint="eastAsia"/>
          <w:b/>
          <w:sz w:val="84"/>
        </w:rPr>
      </w:pPr>
      <w:r>
        <w:rPr>
          <w:rFonts w:ascii="隶书" w:eastAsia="隶书" w:hint="eastAsia"/>
          <w:b/>
          <w:spacing w:val="-30"/>
          <w:sz w:val="84"/>
        </w:rPr>
        <w:t>硕 士 学 位 论 文</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before="7" w:after="1"/>
        <w:ind w:firstLineChars="0" w:firstLine="0" w:leftChars="0" w:left="0" w:rightChars="0" w:right="0"/>
        <w:jc w:val="left"/>
        <w:autoSpaceDE w:val="0"/>
        <w:autoSpaceDN w:val="0"/>
        <w:pBdr>
          <w:bottom w:val="none" w:sz="0" w:space="0" w:color="auto"/>
        </w:pBdr>
        <w:rPr>
          <w:kern w:val="2"/>
          <w:sz w:val="12"/>
          <w:szCs w:val="24"/>
          <w:rFonts w:cstheme="minorBidi" w:ascii="隶书" w:hAnsi="Times New Roman" w:eastAsia="Times New Roman" w:cs="Times New Roman"/>
          <w:b/>
        </w:rPr>
      </w:pPr>
    </w:p>
    <w:tbl>
      <w:tblPr>
        <w:tblW w:w="0" w:type="auto"/>
        <w:jc w:val="left"/>
        <w:tblInd w:w="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6783"/>
      </w:tblGrid>
      <w:tr>
        <w:trPr>
          <w:trHeight w:val="1060" w:hRule="atLeast"/>
        </w:trPr>
        <w:tc>
          <w:tcPr>
            <w:tcW w:w="1845" w:type="dxa"/>
          </w:tcPr>
          <w:p w:rsidR="0018722C">
            <w:pPr>
              <w:widowControl w:val="0"/>
              <w:snapToGrid w:val="1"/>
              <w:spacing w:line="240" w:lineRule="atLeast"/>
              <w:ind w:leftChars="0" w:left="0" w:rightChars="0" w:right="0" w:firstLineChars="0" w:firstLine="0"/>
              <w:jc w:val="center"/>
              <w:autoSpaceDE w:val="0"/>
              <w:autoSpaceDN w:val="0"/>
              <w:tabs>
                <w:tab w:pos="957"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题</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30"/>
              </w:rPr>
              <w:t>目：</w:t>
            </w:r>
          </w:p>
        </w:tc>
        <w:tc>
          <w:tcPr>
            <w:tcW w:w="67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大肠杆菌不耐热肠毒素诱导小鼠细胞因子变化规律研</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2"/>
                <w:rFonts w:cstheme="minorBidi" w:ascii="隶书"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100"/>
                <w:sz w:val="28"/>
              </w:rPr>
              <w:t>究</w:t>
            </w:r>
          </w:p>
        </w:tc>
      </w:tr>
      <w:tr>
        <w:trPr>
          <w:trHeight w:val="1240" w:hRule="atLeast"/>
        </w:trPr>
        <w:tc>
          <w:tcPr>
            <w:tcW w:w="184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英文题目：</w:t>
            </w:r>
          </w:p>
        </w:tc>
        <w:tc>
          <w:tcPr>
            <w:tcW w:w="678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E. coli heat-labile enterotoxin- induced cytokine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2"/>
                <w:rFonts w:cstheme="minorBidi" w:ascii="隶书"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production in mice</w:t>
            </w:r>
          </w:p>
        </w:tc>
      </w:tr>
      <w:tr>
        <w:trPr>
          <w:trHeight w:val="600" w:hRule="atLeast"/>
        </w:trPr>
        <w:tc>
          <w:tcPr>
            <w:tcW w:w="1845" w:type="dxa"/>
          </w:tcPr>
          <w:p w:rsidR="0018722C">
            <w:pPr>
              <w:widowControl w:val="0"/>
              <w:snapToGrid w:val="1"/>
              <w:spacing w:line="240" w:lineRule="atLeast"/>
              <w:ind w:leftChars="0" w:left="0" w:rightChars="0" w:right="0" w:firstLineChars="0" w:firstLine="0"/>
              <w:jc w:val="center"/>
              <w:autoSpaceDE w:val="0"/>
              <w:autoSpaceDN w:val="0"/>
              <w:tabs>
                <w:tab w:pos="959"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t>业：</w:t>
            </w:r>
          </w:p>
        </w:tc>
        <w:tc>
          <w:tcPr>
            <w:tcW w:w="67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临床兽医学</w:t>
            </w:r>
          </w:p>
        </w:tc>
      </w:tr>
      <w:tr>
        <w:trPr>
          <w:trHeight w:val="620" w:hRule="atLeast"/>
        </w:trPr>
        <w:tc>
          <w:tcPr>
            <w:tcW w:w="184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研究方向：</w:t>
            </w:r>
          </w:p>
        </w:tc>
        <w:tc>
          <w:tcPr>
            <w:tcW w:w="67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病毒与分子Th物学</w:t>
            </w:r>
          </w:p>
        </w:tc>
      </w:tr>
      <w:tr>
        <w:trPr>
          <w:trHeight w:val="620" w:hRule="atLeast"/>
        </w:trPr>
        <w:tc>
          <w:tcPr>
            <w:tcW w:w="1845" w:type="dxa"/>
          </w:tcPr>
          <w:p w:rsidR="0018722C">
            <w:pPr>
              <w:widowControl w:val="0"/>
              <w:snapToGrid w:val="1"/>
              <w:spacing w:line="240" w:lineRule="atLeast"/>
              <w:ind w:leftChars="0" w:left="0" w:rightChars="0" w:right="0" w:firstLineChars="0" w:firstLine="0"/>
              <w:jc w:val="center"/>
              <w:autoSpaceDE w:val="0"/>
              <w:autoSpaceDN w:val="0"/>
              <w:tabs>
                <w:tab w:pos="959" w:val="left" w:leader="none"/>
              </w:tabs>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t>名：</w:t>
            </w:r>
          </w:p>
        </w:tc>
        <w:tc>
          <w:tcPr>
            <w:tcW w:w="67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董端凝</w:t>
            </w:r>
          </w:p>
        </w:tc>
      </w:tr>
      <w:tr>
        <w:trPr>
          <w:trHeight w:val="460" w:hRule="atLeast"/>
        </w:trPr>
        <w:tc>
          <w:tcPr>
            <w:tcW w:w="184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30"/>
              </w:rPr>
              <w:t>指导教师：</w:t>
            </w:r>
          </w:p>
        </w:tc>
        <w:tc>
          <w:tcPr>
            <w:tcW w:w="678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刘惠莉 研究员</w:t>
            </w:r>
          </w:p>
        </w:tc>
      </w:tr>
    </w:tbl>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隶书"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1"/>
          <w:szCs w:val="24"/>
          <w:rFonts w:cstheme="minorBidi" w:ascii="隶书" w:hAnsi="Times New Roman" w:eastAsia="Times New Roman" w:cs="Times New Roman"/>
          <w:b/>
        </w:rPr>
      </w:pPr>
    </w:p>
    <w:p w:rsidR="0018722C">
      <w:pPr>
        <w:widowControl w:val="0"/>
        <w:snapToGrid w:val="1"/>
        <w:spacing w:beforeLines="0" w:afterLines="0" w:lineRule="auto" w:line="240" w:after="0" w:before="24"/>
        <w:ind w:hanging="420" w:leftChars="0" w:left="3332" w:rightChars="0" w:right="3525" w:firstLineChars="0" w:firstLine="0"/>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二 </w:t>
      </w:r>
      <w:r>
        <w:rPr>
          <w:kern w:val="2"/>
          <w:sz w:val="28"/>
          <w:szCs w:val="28"/>
          <w:rFonts w:ascii="Times New Roman" w:eastAsia="Times New Roman" w:cstheme="minorBidi" w:hAnsi="宋体" w:cs="宋体"/>
        </w:rPr>
        <w:t>O </w:t>
      </w:r>
      <w:r>
        <w:rPr>
          <w:kern w:val="2"/>
          <w:sz w:val="28"/>
          <w:szCs w:val="28"/>
          <w:rFonts w:cstheme="minorBidi" w:ascii="宋体" w:hAnsi="宋体" w:eastAsia="宋体" w:cs="宋体"/>
        </w:rPr>
        <w:t>一三年四月</w:t>
      </w:r>
    </w:p>
    <w:p w:rsidR="0018722C">
      <w:pPr>
        <w:spacing w:after="0"/>
        <w:jc w:val="center"/>
        <w:sectPr w:rsidR="00556256">
          <w:pgSz w:w="11910" w:h="16840"/>
          <w:pgMar w:header="1165" w:top="1440" w:bottom="280" w:left="1560" w:right="1360"/>
        </w:sect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spacing w:before="1"/>
        <w:ind w:leftChars="0" w:left="1893"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上海海洋大学学位论文原创性声明</w:t>
      </w:r>
    </w:p>
    <w:p w:rsidR="0018722C">
      <w:pPr>
        <w:spacing w:line="408" w:lineRule="auto" w:before="240"/>
        <w:ind w:leftChars="0" w:left="142" w:rightChars="0" w:right="139" w:firstLineChars="0" w:firstLine="559"/>
        <w:jc w:val="both"/>
        <w:rPr>
          <w:rFonts w:ascii="宋体" w:eastAsia="宋体" w:hint="eastAsia"/>
          <w:sz w:val="28"/>
        </w:rPr>
      </w:pPr>
      <w:r>
        <w:rPr>
          <w:rFonts w:ascii="宋体" w:eastAsia="宋体" w:hint="eastAsia"/>
          <w:sz w:val="28"/>
        </w:rPr>
        <w:t>本人郑重声明：我恪守学术道德，崇尚严谨学风。所呈交的学位论文，是本人在导师的指导下，独立进行研究工作所取得的成果。除文中已经明确注明和引用的内容外，本论文不包含任何其他个人或集体已经发表或撰写过的作品及成果的内容。论文为本人亲自撰写，我对所写的内容负责，并完全意识到本声明的法律结果由本人承担。</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5353"/>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p>
    <w:p w:rsidR="0018722C">
      <w:pPr>
        <w:widowControl w:val="0"/>
        <w:snapToGrid w:val="1"/>
        <w:spacing w:beforeLines="0" w:afterLines="0" w:lineRule="auto" w:line="240" w:after="0" w:before="91"/>
        <w:ind w:firstLineChars="0" w:firstLine="0" w:rightChars="0" w:right="0" w:leftChars="0" w:left="5341"/>
        <w:jc w:val="left"/>
        <w:autoSpaceDE w:val="0"/>
        <w:autoSpaceDN w:val="0"/>
        <w:tabs>
          <w:tab w:pos="6493" w:val="left" w:leader="none"/>
          <w:tab w:pos="7273" w:val="left" w:leader="none"/>
          <w:tab w:pos="8053"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日期</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1560"/>
        <w:jc w:val="left"/>
        <w:autoSpaceDE w:val="0"/>
        <w:autoSpaceDN w:val="0"/>
        <w:pBdr>
          <w:bottom w:val="none" w:sz="0" w:space="0" w:color="auto"/>
        </w:pBdr>
        <w:rPr>
          <w:kern w:val="2"/>
          <w:sz w:val="32"/>
          <w:szCs w:val="32"/>
          <w:rFonts w:cstheme="minorBidi" w:ascii="黑体" w:hAnsi="Times New Roman" w:eastAsia="黑体" w:cs="Times New Roman" w:hint="eastAsia"/>
          <w:b/>
          <w:bCs/>
        </w:rPr>
      </w:pPr>
      <w:r>
        <w:rPr>
          <w:kern w:val="2"/>
          <w:sz w:val="32"/>
          <w:szCs w:val="32"/>
          <w:b/>
          <w:bCs/>
          <w:rFonts w:ascii="黑体" w:eastAsia="黑体" w:hint="eastAsia" w:cstheme="minorBidi" w:hAnsi="Times New Roman" w:cs="Times New Roman"/>
          <w:w w:val="95"/>
        </w:rPr>
        <w:t>上海海洋大学学位论文版权使用授权书</w:t>
      </w:r>
    </w:p>
    <w:p w:rsidR="0018722C">
      <w:pPr>
        <w:widowControl w:val="0"/>
        <w:snapToGrid w:val="1"/>
        <w:spacing w:beforeLines="0" w:afterLines="0" w:after="0" w:line="408" w:lineRule="auto" w:before="239"/>
        <w:ind w:hanging="420" w:leftChars="0" w:left="142" w:rightChars="0" w:right="150" w:firstLineChars="0" w:firstLine="583"/>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学位论文作者完全了解学校有关保留、使用学位论文的规定， 同意学校保留并向国家有关部门或机构送交论文的复印件和电子版，允许论文被查阅或借阅。本人授权上海海洋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rPr>
      </w:pPr>
    </w:p>
    <w:p w:rsidR="0018722C">
      <w:pPr>
        <w:spacing w:after="0"/>
        <w:rPr>
          <w:rFonts w:ascii="宋体"/>
          <w:sz w:val="27"/>
        </w:rPr>
        <w:sectPr w:rsidR="00556256">
          <w:pgSz w:w="11910" w:h="16840"/>
          <w:pgMar w:header="1165" w:footer="0" w:top="1440" w:bottom="280" w:left="1560" w:right="1560"/>
        </w:sect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33"/>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646"/>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本学位论文属于</w:t>
      </w:r>
    </w:p>
    <w:p w:rsidR="0018722C">
      <w:pPr>
        <w:widowControl w:val="0"/>
        <w:snapToGrid w:val="1"/>
        <w:spacing w:beforeLines="0" w:afterLines="0" w:after="0" w:line="619" w:lineRule="auto" w:before="26"/>
        <w:ind w:leftChars="0" w:left="308" w:rightChars="0" w:right="656" w:firstLineChars="0" w:firstLine="57"/>
        <w:jc w:val="left"/>
        <w:autoSpaceDE w:val="0"/>
        <w:autoSpaceDN w:val="0"/>
        <w:tabs>
          <w:tab w:pos="1357" w:val="left" w:leader="none"/>
          <w:tab w:pos="2005" w:val="left" w:leader="none"/>
          <w:tab w:pos="2905" w:val="left" w:leader="none"/>
        </w:tabs>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br w:type="column"/>
      </w:r>
      <w:r>
        <w:rPr>
          <w:kern w:val="2"/>
          <w:sz w:val="24"/>
          <w:szCs w:val="24"/>
          <w:rFonts w:ascii="宋体" w:hAnsi="宋体" w:eastAsia="宋体" w:hint="eastAsia" w:cstheme="minorBidi" w:cs="Times New Roman"/>
          <w:spacing w:val="5"/>
        </w:rPr>
        <w:t>保</w:t>
      </w:r>
      <w:r>
        <w:rPr>
          <w:kern w:val="2"/>
          <w:sz w:val="24"/>
          <w:szCs w:val="24"/>
          <w:rFonts w:ascii="宋体" w:hAnsi="宋体" w:eastAsia="宋体" w:hint="eastAsia" w:cstheme="minorBidi" w:cs="Times New Roman"/>
        </w:rPr>
        <w:t>密</w:t>
      </w:r>
      <w:r w:rsidRPr="00000000">
        <w:rPr>
          <w:kern w:val="2"/>
          <w:sz w:val="24"/>
          <w:szCs w:val="24"/>
          <w:rFonts w:cstheme="minorBidi" w:ascii="Times New Roman" w:hAnsi="Times New Roman" w:eastAsia="Times New Roman" w:cs="Times New Roman"/>
        </w:rPr>
        <w:tab/>
        <w:t>□</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spacing w:val="5"/>
        </w:rPr>
        <w:t>，</w:t>
      </w:r>
      <w:r>
        <w:rPr>
          <w:kern w:val="2"/>
          <w:sz w:val="24"/>
          <w:szCs w:val="24"/>
          <w:rFonts w:ascii="宋体" w:hAnsi="宋体" w:eastAsia="宋体" w:hint="eastAsia" w:cstheme="minorBidi" w:cs="Times New Roman"/>
        </w:rPr>
        <w:t>在</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spacing w:val="5"/>
        </w:rPr>
        <w:t>年解密后适用本版权书。 不保</w:t>
      </w:r>
      <w:r>
        <w:rPr>
          <w:kern w:val="2"/>
          <w:sz w:val="24"/>
          <w:szCs w:val="24"/>
          <w:rFonts w:ascii="宋体" w:hAnsi="宋体" w:eastAsia="宋体" w:hint="eastAsia" w:cstheme="minorBidi" w:cs="Times New Roman"/>
        </w:rPr>
        <w:t>密</w:t>
      </w:r>
      <w:r w:rsidRPr="00000000">
        <w:rPr>
          <w:kern w:val="2"/>
          <w:sz w:val="24"/>
          <w:szCs w:val="24"/>
          <w:rFonts w:cstheme="minorBidi" w:ascii="Times New Roman" w:hAnsi="Times New Roman" w:eastAsia="Times New Roman" w:cs="Times New Roman"/>
        </w:rPr>
        <w:tab/>
        <w:t>■</w:t>
      </w:r>
    </w:p>
    <w:p w:rsidR="0018722C">
      <w:pPr>
        <w:spacing w:after="0" w:line="619" w:lineRule="auto"/>
        <w:rPr>
          <w:rFonts w:ascii="宋体" w:hAnsi="宋体" w:eastAsia="宋体" w:hint="eastAsia"/>
        </w:rPr>
        <w:sectPr w:rsidR="00556256">
          <w:type w:val="continuous"/>
          <w:pgSz w:w="11910" w:h="16840"/>
          <w:pgMar w:top="1440" w:bottom="280" w:left="1560" w:right="1560"/>
          <w:cols w:num="2" w:equalWidth="0">
            <w:col w:w="2411" w:space="40"/>
            <w:col w:w="6339"/>
          </w:cols>
        </w:sectPr>
      </w:pPr>
    </w:p>
    <w:p w:rsidR="0018722C">
      <w:pPr>
        <w:widowControl w:val="0"/>
        <w:snapToGrid w:val="1"/>
        <w:spacing w:beforeLines="0" w:afterLines="0" w:lineRule="auto" w:line="240" w:after="0" w:before="117"/>
        <w:ind w:firstLineChars="0" w:firstLine="0" w:rightChars="0" w:right="0" w:leftChars="0" w:left="646"/>
        <w:jc w:val="left"/>
        <w:autoSpaceDE w:val="0"/>
        <w:autoSpaceDN w:val="0"/>
        <w:tabs>
          <w:tab w:pos="5290"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学位论文作者签名</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spacing w:val="5"/>
        </w:rPr>
        <w:t>指导教师签名：</w:t>
      </w:r>
    </w:p>
    <w:p w:rsidR="0018722C">
      <w:pPr>
        <w:widowControl w:val="0"/>
        <w:snapToGrid w:val="1"/>
        <w:spacing w:beforeLines="0" w:afterLines="0" w:lineRule="auto" w:line="240" w:after="0" w:before="91"/>
        <w:ind w:firstLineChars="0" w:firstLine="0" w:rightChars="0" w:right="0" w:leftChars="0" w:left="646"/>
        <w:jc w:val="left"/>
        <w:autoSpaceDE w:val="0"/>
        <w:autoSpaceDN w:val="0"/>
        <w:tabs>
          <w:tab w:pos="1797" w:val="left" w:leader="none"/>
          <w:tab w:pos="2313" w:val="left" w:leader="none"/>
          <w:tab w:pos="2830" w:val="left" w:leader="none"/>
          <w:tab w:pos="5326" w:val="left" w:leader="none"/>
          <w:tab w:pos="6478" w:val="left" w:leader="none"/>
          <w:tab w:pos="6994" w:val="left" w:leader="none"/>
          <w:tab w:pos="751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日期</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spacing w:val="5"/>
        </w:rPr>
        <w:t>日期</w: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spacing w:after="0"/>
        <w:rPr>
          <w:rFonts w:ascii="宋体" w:eastAsia="宋体" w:hint="eastAsia"/>
        </w:rPr>
        <w:sectPr w:rsidR="00556256">
          <w:type w:val="continuous"/>
          <w:pgSz w:w="11910" w:h="16840"/>
          <w:pgMar w:top="1440" w:bottom="280" w:left="1560" w:right="1560"/>
        </w:sect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line="540" w:lineRule="exact" w:before="0"/>
        <w:ind w:leftChars="0" w:left="2054" w:rightChars="0" w:right="1292" w:firstLineChars="0" w:firstLine="0"/>
        <w:jc w:val="center"/>
        <w:rPr>
          <w:rFonts w:ascii="黑体" w:eastAsia="黑体" w:hint="eastAsia"/>
          <w:b/>
          <w:sz w:val="44"/>
        </w:rPr>
      </w:pPr>
      <w:r>
        <w:rPr>
          <w:rFonts w:ascii="黑体" w:eastAsia="黑体" w:hint="eastAsia"/>
          <w:b/>
          <w:sz w:val="44"/>
        </w:rPr>
        <w:t>上海海洋大学 硕士学位论文</w:t>
      </w:r>
    </w:p>
    <w:p w:rsidR="0018722C">
      <w:pPr>
        <w:spacing w:before="48"/>
        <w:ind w:leftChars="0" w:left="2054" w:rightChars="0" w:right="1292" w:firstLineChars="0" w:firstLine="0"/>
        <w:jc w:val="center"/>
        <w:rPr>
          <w:rFonts w:ascii="黑体" w:eastAsia="黑体" w:hint="eastAsia"/>
          <w:b/>
          <w:sz w:val="44"/>
        </w:rPr>
      </w:pPr>
      <w:r>
        <w:rPr>
          <w:rFonts w:ascii="黑体" w:eastAsia="黑体" w:hint="eastAsia"/>
          <w:b/>
          <w:w w:val="95"/>
          <w:sz w:val="44"/>
        </w:rPr>
        <w:t>答辩委员会成员名单</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黑体" w:hAnsi="Times New Roman" w:eastAsia="Times New Roman" w:cs="Times New Roman"/>
          <w:b/>
        </w:rPr>
      </w:pPr>
    </w:p>
    <w:tbl>
      <w:tblPr>
        <w:tblW w:w="0" w:type="auto"/>
        <w:jc w:val="left"/>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2838"/>
        <w:gridCol w:w="2124"/>
        <w:gridCol w:w="1561"/>
      </w:tblGrid>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姓名</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工作单位</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职称</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备注</w:t>
            </w:r>
          </w:p>
        </w:tc>
      </w:tr>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李佳乐</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上海海洋大学</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教授</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主席</w:t>
            </w:r>
          </w:p>
        </w:tc>
      </w:tr>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蒋杰贤</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上海市农业科学院</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研究员</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委员</w:t>
            </w:r>
          </w:p>
        </w:tc>
      </w:tr>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宋祥甫</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上海市农业科学院</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研究员</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委员</w:t>
            </w:r>
          </w:p>
        </w:tc>
      </w:tr>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易建中</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上海市农业科学院</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研究员</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委员</w:t>
            </w:r>
          </w:p>
        </w:tc>
      </w:tr>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张德福</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上海市农业科学院</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研究员</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委员</w:t>
            </w:r>
          </w:p>
        </w:tc>
      </w:tr>
      <w:tr>
        <w:trPr>
          <w:trHeight w:val="620" w:hRule="atLeast"/>
        </w:trPr>
        <w:tc>
          <w:tcPr>
            <w:tcW w:w="169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王梅玉</w:t>
            </w:r>
          </w:p>
        </w:tc>
        <w:tc>
          <w:tcPr>
            <w:tcW w:w="283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上海市农业科学院</w:t>
            </w:r>
          </w:p>
        </w:tc>
        <w:tc>
          <w:tcPr>
            <w:tcW w:w="2124"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助研</w:t>
            </w:r>
          </w:p>
        </w:tc>
        <w:tc>
          <w:tcPr>
            <w:tcW w:w="156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秘书</w:t>
            </w:r>
          </w:p>
        </w:tc>
      </w:tr>
      <w:tr>
        <w:trPr>
          <w:trHeight w:val="1860" w:hRule="atLeast"/>
        </w:trPr>
        <w:tc>
          <w:tcPr>
            <w:tcW w:w="169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Times New Roman" w:cs="Times New Roman"/>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2"/>
                <w:rFonts w:cstheme="minorBidi" w:ascii="黑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答辩地点</w:t>
            </w:r>
          </w:p>
        </w:tc>
        <w:tc>
          <w:tcPr>
            <w:tcW w:w="283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上海市农业科学院机关楼二楼第四</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会议室</w:t>
            </w:r>
          </w:p>
        </w:tc>
        <w:tc>
          <w:tcPr>
            <w:tcW w:w="21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Times New Roman" w:cs="Times New Roman"/>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2"/>
                <w:rFonts w:cstheme="minorBidi" w:ascii="黑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30"/>
              </w:rPr>
              <w:t>答辩日期</w:t>
            </w:r>
          </w:p>
        </w:tc>
        <w:tc>
          <w:tcPr>
            <w:tcW w:w="15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122" w:rightChars="0" w:right="114"/>
              <w:jc w:val="center"/>
              <w:autoSpaceDE w:val="0"/>
              <w:autoSpaceDN w:val="0"/>
              <w:pBdr>
                <w:bottom w:val="none" w:sz="0" w:space="0" w:color="auto"/>
              </w:pBdr>
              <w:rPr>
                <w:kern w:val="2"/>
                <w:sz w:val="3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0"/>
              </w:rPr>
              <w:t>2013 </w:t>
            </w:r>
            <w:r>
              <w:rPr>
                <w:kern w:val="2"/>
                <w:szCs w:val="22"/>
                <w:rFonts w:ascii="宋体" w:eastAsia="宋体" w:hint="eastAsia" w:cstheme="minorBidi" w:hAnsi="Times New Roman" w:cs="Times New Roman"/>
                <w:sz w:val="30"/>
              </w:rPr>
              <w:t>年 </w:t>
            </w:r>
            <w:r>
              <w:rPr>
                <w:kern w:val="2"/>
                <w:szCs w:val="22"/>
                <w:rFonts w:cstheme="minorBidi" w:ascii="Times New Roman" w:hAnsi="Times New Roman" w:eastAsia="Times New Roman" w:cs="Times New Roman"/>
                <w:sz w:val="30"/>
              </w:rPr>
              <w:t>5</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月 </w:t>
            </w:r>
            <w:r>
              <w:rPr>
                <w:kern w:val="2"/>
                <w:szCs w:val="22"/>
                <w:rFonts w:cstheme="minorBidi" w:ascii="Times New Roman" w:hAnsi="Times New Roman" w:eastAsia="Times New Roman" w:cs="Times New Roman"/>
                <w:sz w:val="30"/>
              </w:rPr>
              <w:t>24 </w:t>
            </w:r>
            <w:r>
              <w:rPr>
                <w:kern w:val="2"/>
                <w:szCs w:val="22"/>
                <w:rFonts w:ascii="宋体" w:eastAsia="宋体" w:hint="eastAsia" w:cstheme="minorBidi" w:hAnsi="Times New Roman" w:cs="Times New Roman"/>
                <w:sz w:val="30"/>
              </w:rPr>
              <w:t>日</w:t>
            </w:r>
          </w:p>
        </w:tc>
      </w:tr>
    </w:tbl>
    <w:p w:rsidR="0018722C">
      <w:pPr>
        <w:spacing w:after="0"/>
        <w:jc w:val="center"/>
        <w:rPr>
          <w:rFonts w:ascii="宋体" w:eastAsia="宋体" w:hint="eastAsia"/>
          <w:sz w:val="30"/>
        </w:rPr>
        <w:sectPr w:rsidR="00556256">
          <w:pgSz w:w="11910" w:h="16840"/>
          <w:pgMar w:header="1165" w:footer="0" w:top="1440" w:bottom="280" w:left="1560" w:right="1440"/>
        </w:sectPr>
        <w:topLinePunct/>
        <w:pStyle w:val="affa"/>
      </w:pPr>
    </w:p>
    <w:p w:rsidR="0018722C">
      <w:pPr>
        <w:pStyle w:val="af5"/>
        <w:topLinePunct/>
      </w:pPr>
      <w:bookmarkStart w:id="157462" w:name="_Ref665157462"/>
      <w:r>
        <w:rPr>
          <w:rFonts w:ascii="黑体" w:eastAsia="黑体" w:hint="eastAsia"/>
          <w:w w:val="95"/>
          <w:sz w:val="32"/>
        </w:rPr>
        <w:t>大肠杆菌不耐热肠毒素诱导小鼠细胞因子变化规律研究</w:t>
      </w:r>
    </w:p>
    <w:bookmarkEnd w:id="157462"/>
    <w:p w:rsidR="0018722C">
      <w:pPr>
        <w:pStyle w:val="af6"/>
        <w:topLinePunct/>
      </w:pPr>
      <w:bookmarkStart w:id="251385" w:name="_Toc686251385"/>
      <w:bookmarkStart w:name="中文摘要 " w:id="3"/>
      <w:bookmarkEnd w:id="3"/>
      <w:r/>
      <w:r>
        <w:t>摘</w:t>
      </w:r>
      <w:r w:rsidRPr="00000000">
        <w:t>要</w:t>
      </w:r>
      <w:bookmarkEnd w:id="251385"/>
    </w:p>
    <w:p w:rsidR="0018722C">
      <w:pPr>
        <w:topLinePunct/>
      </w:pPr>
      <w:r>
        <w:rPr>
          <w:rFonts w:ascii="宋体" w:hAnsi="宋体" w:eastAsia="宋体" w:hint="eastAsia"/>
        </w:rPr>
        <w:t>大肠杆菌不耐热肠毒素</w:t>
      </w:r>
      <w:r>
        <w:rPr>
          <w:rFonts w:ascii="宋体" w:hAnsi="宋体" w:eastAsia="宋体" w:hint="eastAsia"/>
        </w:rPr>
        <w:t>（</w:t>
      </w:r>
      <w:r>
        <w:rPr>
          <w:spacing w:val="-5"/>
        </w:rPr>
        <w:t>LT</w:t>
      </w:r>
      <w:r>
        <w:rPr>
          <w:rFonts w:ascii="宋体" w:hAnsi="宋体" w:eastAsia="宋体" w:hint="eastAsia"/>
        </w:rPr>
        <w:t>）</w:t>
      </w:r>
      <w:r>
        <w:rPr>
          <w:rFonts w:ascii="宋体" w:hAnsi="宋体" w:eastAsia="宋体" w:hint="eastAsia"/>
        </w:rPr>
        <w:t>是产肠毒素性大肠杆菌</w:t>
      </w:r>
      <w:r>
        <w:rPr>
          <w:rFonts w:ascii="宋体" w:hAnsi="宋体" w:eastAsia="宋体" w:hint="eastAsia"/>
        </w:rPr>
        <w:t>（</w:t>
      </w:r>
      <w:r>
        <w:rPr>
          <w:spacing w:val="-2"/>
        </w:rPr>
        <w:t>ETEC</w:t>
      </w:r>
      <w:r>
        <w:rPr>
          <w:rFonts w:ascii="宋体" w:hAnsi="宋体" w:eastAsia="宋体" w:hint="eastAsia"/>
        </w:rPr>
        <w:t>）</w:t>
      </w:r>
      <w:r>
        <w:rPr>
          <w:rFonts w:ascii="宋体" w:hAnsi="宋体" w:eastAsia="宋体" w:hint="eastAsia"/>
        </w:rPr>
        <w:t>产生的一种能导致人或幼畜肠炎和腹泻的毒性因子。是目前最强有力的粘膜免疫原和粘膜免疫佐剂之一，具有较强的免疫调节作用，可以刺激机体产生多种细胞因子。但由于</w:t>
      </w:r>
      <w:r>
        <w:rPr>
          <w:rFonts w:ascii="宋体" w:hAnsi="宋体" w:eastAsia="宋体" w:hint="eastAsia"/>
        </w:rPr>
        <w:t>其本身具有很强的肠毒性不宜直接使用，因此人们构建了许多无毒或减毒突变体，</w:t>
      </w:r>
      <w:r>
        <w:rPr>
          <w:rFonts w:ascii="宋体" w:hAnsi="宋体" w:eastAsia="宋体" w:hint="eastAsia"/>
        </w:rPr>
        <w:t>其中双突变体</w:t>
      </w:r>
      <w:r>
        <w:t>LTRG</w:t>
      </w:r>
      <w:r>
        <w:rPr>
          <w:rFonts w:ascii="宋体" w:hAnsi="宋体" w:eastAsia="宋体" w:hint="eastAsia"/>
        </w:rPr>
        <w:t>毒性比野生型</w:t>
      </w:r>
      <w:r>
        <w:t>LT</w:t>
      </w:r>
      <w:r>
        <w:rPr>
          <w:rFonts w:ascii="宋体" w:hAnsi="宋体" w:eastAsia="宋体" w:hint="eastAsia"/>
        </w:rPr>
        <w:t>低很多。本实验利用大肠杆菌表达的重组</w:t>
      </w:r>
      <w:r>
        <w:t>LT</w:t>
      </w:r>
      <w:r>
        <w:rPr>
          <w:rFonts w:ascii="宋体" w:hAnsi="宋体" w:eastAsia="宋体" w:hint="eastAsia"/>
        </w:rPr>
        <w:t>蛋白免疫小鼠或刺激小鼠巨噬细胞，采用建立的荧光定量</w:t>
      </w:r>
      <w:r>
        <w:t>PCR</w:t>
      </w:r>
      <w:r>
        <w:rPr>
          <w:rFonts w:ascii="宋体" w:hAnsi="宋体" w:eastAsia="宋体" w:hint="eastAsia"/>
        </w:rPr>
        <w:t>方法分析了</w:t>
      </w:r>
      <w:r>
        <w:t>LT</w:t>
      </w:r>
      <w:r>
        <w:rPr>
          <w:rFonts w:ascii="宋体" w:hAnsi="宋体" w:eastAsia="宋体" w:hint="eastAsia"/>
        </w:rPr>
        <w:t>黏</w:t>
      </w:r>
      <w:r>
        <w:rPr>
          <w:rFonts w:ascii="宋体" w:hAnsi="宋体" w:eastAsia="宋体" w:hint="eastAsia"/>
        </w:rPr>
        <w:t>膜佐剂对小鼠体内、及刺激细胞内的</w:t>
      </w:r>
      <w:r>
        <w:t>6</w:t>
      </w:r>
      <w:r>
        <w:rPr>
          <w:rFonts w:ascii="宋体" w:hAnsi="宋体" w:eastAsia="宋体" w:hint="eastAsia"/>
        </w:rPr>
        <w:t>种细胞因子</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动态变化。同时采用液相芯片技术及流式细胞技术，分析了</w:t>
      </w:r>
      <w:r>
        <w:t>LT</w:t>
      </w:r>
      <w:r>
        <w:rPr>
          <w:rFonts w:ascii="宋体" w:hAnsi="宋体" w:eastAsia="宋体" w:hint="eastAsia"/>
        </w:rPr>
        <w:t>蛋白作</w:t>
      </w:r>
      <w:r>
        <w:rPr>
          <w:rFonts w:ascii="宋体" w:hAnsi="宋体" w:eastAsia="宋体" w:hint="eastAsia"/>
        </w:rPr>
        <w:t>用下巨噬细胞内这</w:t>
      </w:r>
      <w:r>
        <w:t>6</w:t>
      </w:r>
      <w:r>
        <w:rPr>
          <w:rFonts w:ascii="宋体" w:hAnsi="宋体" w:eastAsia="宋体" w:hint="eastAsia"/>
        </w:rPr>
        <w:t>种细胞因子的表达及</w:t>
      </w:r>
      <w:r>
        <w:t>T</w:t>
      </w:r>
      <w:r>
        <w:rPr>
          <w:rFonts w:ascii="宋体" w:hAnsi="宋体" w:eastAsia="宋体" w:hint="eastAsia"/>
        </w:rPr>
        <w:t>淋巴细胞的变化。</w:t>
      </w:r>
    </w:p>
    <w:p w:rsidR="0018722C">
      <w:pPr>
        <w:topLinePunct/>
      </w:pPr>
      <w:r>
        <w:rPr>
          <w:rFonts w:ascii="宋体" w:eastAsia="宋体" w:hint="eastAsia"/>
        </w:rPr>
        <w:t>不同剂量的</w:t>
      </w:r>
      <w:r>
        <w:t>LTRG</w:t>
      </w:r>
      <w:r>
        <w:rPr>
          <w:rFonts w:ascii="宋体" w:eastAsia="宋体" w:hint="eastAsia"/>
        </w:rPr>
        <w:t>蛋白作用体外培养的小鼠巨噬细胞，结果</w:t>
      </w:r>
      <w:r>
        <w:t>1ug</w:t>
      </w:r>
      <w:r>
        <w:t>/</w:t>
      </w:r>
      <w:r>
        <w:t xml:space="preserve">ml</w:t>
      </w:r>
      <w:r w:rsidR="001852F3">
        <w:t xml:space="preserve"> </w:t>
      </w:r>
      <w:r>
        <w:rPr>
          <w:rFonts w:ascii="宋体" w:eastAsia="宋体" w:hint="eastAsia"/>
        </w:rPr>
        <w:t>的</w:t>
      </w:r>
      <w:r>
        <w:t>LTRG</w:t>
      </w:r>
    </w:p>
    <w:p w:rsidR="0018722C">
      <w:pPr>
        <w:topLinePunct/>
      </w:pPr>
      <w:r>
        <w:rPr>
          <w:rFonts w:ascii="宋体" w:hAnsi="宋体" w:eastAsia="宋体" w:hint="eastAsia"/>
        </w:rPr>
        <w:t>蛋白对巨噬细胞的刺激效果最明显，对</w:t>
      </w:r>
      <w:r>
        <w:t>IL-1β</w:t>
      </w:r>
      <w:r>
        <w:rPr>
          <w:rFonts w:ascii="宋体" w:hAnsi="宋体" w:eastAsia="宋体" w:hint="eastAsia"/>
        </w:rPr>
        <w:t>和</w:t>
      </w:r>
      <w:r>
        <w:t>IL-4</w:t>
      </w:r>
      <w:r>
        <w:rPr>
          <w:rFonts w:ascii="宋体" w:hAnsi="宋体" w:eastAsia="宋体" w:hint="eastAsia"/>
        </w:rPr>
        <w:t>细胞因子变化最显著。检测</w:t>
      </w:r>
    </w:p>
    <w:p w:rsidR="0018722C">
      <w:pPr>
        <w:topLinePunct/>
      </w:pPr>
      <w:r>
        <w:t>LT</w:t>
      </w:r>
      <w:r>
        <w:rPr>
          <w:rFonts w:ascii="宋体" w:eastAsia="宋体" w:hint="eastAsia"/>
        </w:rPr>
        <w:t>蛋白处理的小鼠巨噬细胞中细胞因子的</w:t>
      </w:r>
      <w:r>
        <w:t>mRNA</w:t>
      </w:r>
      <w:r>
        <w:rPr>
          <w:rFonts w:ascii="宋体" w:eastAsia="宋体" w:hint="eastAsia"/>
        </w:rPr>
        <w:t>表达量变化，结果显示野生型</w:t>
      </w:r>
    </w:p>
    <w:p w:rsidR="0018722C">
      <w:pPr>
        <w:topLinePunct/>
      </w:pPr>
      <w:r>
        <w:t>LT</w:t>
      </w:r>
      <w:r>
        <w:rPr>
          <w:rFonts w:ascii="宋体" w:hAnsi="宋体" w:eastAsia="宋体" w:hint="eastAsia"/>
        </w:rPr>
        <w:t>组</w:t>
      </w:r>
      <w:r>
        <w:t>IL-1β</w:t>
      </w:r>
      <w:r>
        <w:rPr>
          <w:rFonts w:ascii="宋体" w:hAnsi="宋体" w:eastAsia="宋体" w:hint="eastAsia"/>
        </w:rPr>
        <w:t>、</w:t>
      </w:r>
      <w:r>
        <w:t>TNF-α</w:t>
      </w:r>
      <w:r>
        <w:rPr>
          <w:rFonts w:ascii="宋体" w:hAnsi="宋体" w:eastAsia="宋体" w:hint="eastAsia"/>
        </w:rPr>
        <w:t>和</w:t>
      </w:r>
      <w:r>
        <w:t>IL-6</w:t>
      </w:r>
      <w:r>
        <w:rPr>
          <w:rFonts w:ascii="宋体" w:hAnsi="宋体" w:eastAsia="宋体" w:hint="eastAsia"/>
        </w:rPr>
        <w:t>的</w:t>
      </w:r>
      <w:r>
        <w:t>mRNA</w:t>
      </w:r>
      <w:r>
        <w:rPr>
          <w:rFonts w:ascii="宋体" w:hAnsi="宋体" w:eastAsia="宋体" w:hint="eastAsia"/>
        </w:rPr>
        <w:t>表达量分别在免疫后</w:t>
      </w:r>
      <w:r>
        <w:t>2h</w:t>
      </w:r>
      <w:r>
        <w:rPr>
          <w:rFonts w:ascii="宋体" w:hAnsi="宋体" w:eastAsia="宋体" w:hint="eastAsia"/>
        </w:rPr>
        <w:t>、</w:t>
      </w:r>
      <w:r>
        <w:t>4h</w:t>
      </w:r>
      <w:r>
        <w:rPr>
          <w:rFonts w:ascii="宋体" w:hAnsi="宋体" w:eastAsia="宋体" w:hint="eastAsia"/>
        </w:rPr>
        <w:t>和</w:t>
      </w:r>
      <w:r>
        <w:t>12h</w:t>
      </w:r>
      <w:r>
        <w:rPr>
          <w:rFonts w:ascii="宋体" w:hAnsi="宋体" w:eastAsia="宋体" w:hint="eastAsia"/>
        </w:rPr>
        <w:t>达到峰</w:t>
      </w:r>
      <w:r>
        <w:rPr>
          <w:rFonts w:ascii="宋体" w:hAnsi="宋体" w:eastAsia="宋体" w:hint="eastAsia"/>
        </w:rPr>
        <w:t>值，与对照组差异极显著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t>I</w:t>
      </w:r>
      <w:r>
        <w:t>L</w:t>
      </w:r>
      <w:r>
        <w:t>-</w:t>
      </w:r>
      <w:r>
        <w:t>12</w:t>
      </w:r>
      <w:r>
        <w:rPr>
          <w:rFonts w:ascii="宋体" w:hAnsi="宋体" w:eastAsia="宋体" w:hint="eastAsia"/>
        </w:rPr>
        <w:t>、</w:t>
      </w:r>
      <w:r>
        <w:t>I</w:t>
      </w:r>
      <w:r>
        <w:t>F</w:t>
      </w:r>
      <w:r>
        <w:t>N</w:t>
      </w:r>
      <w:r>
        <w:t>-γ</w:t>
      </w:r>
      <w:r>
        <w:rPr>
          <w:rFonts w:ascii="宋体" w:hAnsi="宋体" w:eastAsia="宋体" w:hint="eastAsia"/>
        </w:rPr>
        <w:t>、</w:t>
      </w:r>
      <w:r>
        <w:t>I</w:t>
      </w:r>
      <w:r>
        <w:t>L</w:t>
      </w:r>
      <w:r>
        <w:t>-</w:t>
      </w:r>
      <w:r>
        <w:t>4</w:t>
      </w:r>
      <w:r>
        <w:rPr>
          <w:rFonts w:ascii="宋体" w:hAnsi="宋体" w:eastAsia="宋体" w:hint="eastAsia"/>
        </w:rPr>
        <w:t>的</w:t>
      </w:r>
      <w:r>
        <w:t>mR</w:t>
      </w:r>
      <w:r>
        <w:t>NA</w:t>
      </w:r>
      <w:r>
        <w:rPr>
          <w:rFonts w:ascii="宋体" w:hAnsi="宋体" w:eastAsia="宋体" w:hint="eastAsia"/>
        </w:rPr>
        <w:t>表达量在免疫</w:t>
      </w:r>
      <w:r>
        <w:rPr>
          <w:rFonts w:ascii="宋体" w:hAnsi="宋体" w:eastAsia="宋体" w:hint="eastAsia"/>
        </w:rPr>
        <w:t>后</w:t>
      </w:r>
      <w:r>
        <w:t>24h</w:t>
      </w:r>
      <w:r>
        <w:rPr>
          <w:rFonts w:ascii="宋体" w:hAnsi="宋体" w:eastAsia="宋体" w:hint="eastAsia"/>
        </w:rPr>
        <w:t>达到最大值，与对照组差异极显著</w:t>
      </w:r>
      <w:r>
        <w:rPr>
          <w:rFonts w:ascii="宋体" w:hAnsi="宋体" w:eastAsia="宋体" w:hint="eastAsia"/>
        </w:rPr>
        <w:t>（</w:t>
      </w:r>
      <w:r>
        <w:rPr>
          <w:spacing w:val="0"/>
        </w:rP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t>P</w:t>
      </w:r>
      <w:r>
        <w:t>B</w:t>
      </w:r>
      <w:r>
        <w:t>S</w:t>
      </w:r>
      <w:r>
        <w:rPr>
          <w:rFonts w:ascii="宋体" w:hAnsi="宋体" w:eastAsia="宋体" w:hint="eastAsia"/>
        </w:rPr>
        <w:t>对照组细胞因子无显著</w:t>
      </w:r>
      <w:r>
        <w:rPr>
          <w:rFonts w:ascii="宋体" w:hAnsi="宋体" w:eastAsia="宋体" w:hint="eastAsia"/>
        </w:rPr>
        <w:t>变化。突变型</w:t>
      </w:r>
      <w:r>
        <w:t>LTRG</w:t>
      </w:r>
      <w:r>
        <w:rPr>
          <w:rFonts w:ascii="宋体" w:hAnsi="宋体" w:eastAsia="宋体" w:hint="eastAsia"/>
        </w:rPr>
        <w:t>组细胞因子</w:t>
      </w:r>
      <w:r>
        <w:t>mRNA</w:t>
      </w:r>
      <w:r>
        <w:rPr>
          <w:rFonts w:ascii="宋体" w:hAnsi="宋体" w:eastAsia="宋体" w:hint="eastAsia"/>
        </w:rPr>
        <w:t>的表达量在免疫后达到峰值的时间与野生</w:t>
      </w:r>
      <w:r>
        <w:rPr>
          <w:rFonts w:ascii="宋体" w:hAnsi="宋体" w:eastAsia="宋体" w:hint="eastAsia"/>
        </w:rPr>
        <w:t>型</w:t>
      </w:r>
      <w:r>
        <w:t>LT</w:t>
      </w:r>
      <w:r>
        <w:rPr>
          <w:rFonts w:ascii="宋体" w:hAnsi="宋体" w:eastAsia="宋体" w:hint="eastAsia"/>
        </w:rPr>
        <w:t>组相比有不同程度的延迟。</w:t>
      </w:r>
    </w:p>
    <w:p w:rsidR="0018722C">
      <w:pPr>
        <w:topLinePunct/>
      </w:pPr>
      <w:r>
        <w:rPr>
          <w:rFonts w:ascii="宋体" w:hAnsi="宋体" w:eastAsia="宋体" w:hint="eastAsia"/>
        </w:rPr>
        <w:t>为了进一步了解</w:t>
      </w:r>
      <w:r>
        <w:t>LTRG</w:t>
      </w:r>
      <w:r>
        <w:rPr>
          <w:rFonts w:ascii="宋体" w:hAnsi="宋体" w:eastAsia="宋体" w:hint="eastAsia"/>
        </w:rPr>
        <w:t>蛋白对共免疫原的作用，采用</w:t>
      </w:r>
      <w:r>
        <w:t>LTRG</w:t>
      </w:r>
      <w:r>
        <w:rPr>
          <w:rFonts w:ascii="宋体" w:hAnsi="宋体" w:eastAsia="宋体" w:hint="eastAsia"/>
        </w:rPr>
        <w:t>与</w:t>
      </w:r>
      <w:r>
        <w:t>BSA</w:t>
      </w:r>
      <w:r>
        <w:rPr>
          <w:rFonts w:ascii="宋体" w:hAnsi="宋体" w:eastAsia="宋体" w:hint="eastAsia"/>
        </w:rPr>
        <w:t>共免疫小</w:t>
      </w:r>
      <w:r>
        <w:rPr>
          <w:rFonts w:ascii="宋体" w:hAnsi="宋体" w:eastAsia="宋体" w:hint="eastAsia"/>
        </w:rPr>
        <w:t>鼠巨噬细胞，结果显示</w:t>
      </w:r>
      <w:r>
        <w:t>LTRG</w:t>
      </w:r>
      <w:r>
        <w:rPr>
          <w:rFonts w:ascii="宋体" w:hAnsi="宋体" w:eastAsia="宋体" w:hint="eastAsia"/>
        </w:rPr>
        <w:t>和</w:t>
      </w:r>
      <w:r>
        <w:t>BSA</w:t>
      </w:r>
      <w:r>
        <w:rPr>
          <w:rFonts w:ascii="宋体" w:hAnsi="宋体" w:eastAsia="宋体" w:hint="eastAsia"/>
        </w:rPr>
        <w:t>协同处理后大多数细胞因子的</w:t>
      </w:r>
      <w:r>
        <w:t>mRNA</w:t>
      </w:r>
      <w:r>
        <w:rPr>
          <w:rFonts w:ascii="宋体" w:hAnsi="宋体" w:eastAsia="宋体" w:hint="eastAsia"/>
        </w:rPr>
        <w:t>表达量</w:t>
      </w:r>
      <w:r>
        <w:rPr>
          <w:rFonts w:ascii="宋体" w:hAnsi="宋体" w:eastAsia="宋体" w:hint="eastAsia"/>
        </w:rPr>
        <w:t>在</w:t>
      </w:r>
      <w:r>
        <w:t>12h</w:t>
      </w:r>
      <w:r>
        <w:rPr>
          <w:rFonts w:ascii="宋体" w:hAnsi="宋体" w:eastAsia="宋体" w:hint="eastAsia"/>
        </w:rPr>
        <w:t>达到高峰，与单独使用</w:t>
      </w:r>
      <w:r>
        <w:t>B</w:t>
      </w:r>
      <w:r>
        <w:t>SA</w:t>
      </w:r>
      <w:r>
        <w:rPr>
          <w:rFonts w:ascii="宋体" w:hAnsi="宋体" w:eastAsia="宋体" w:hint="eastAsia"/>
        </w:rPr>
        <w:t>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t>TN</w:t>
      </w:r>
      <w:r>
        <w:t>F</w:t>
      </w:r>
      <w:r>
        <w:t>-</w:t>
      </w:r>
      <w:r>
        <w:t>α</w:t>
      </w:r>
      <w:r>
        <w:rPr>
          <w:rFonts w:ascii="宋体" w:hAnsi="宋体" w:eastAsia="宋体" w:hint="eastAsia"/>
        </w:rPr>
        <w:t>和</w:t>
      </w:r>
      <w:r>
        <w:t>I</w:t>
      </w:r>
      <w:r>
        <w:t>L</w:t>
      </w:r>
      <w:r>
        <w:t>-</w:t>
      </w:r>
      <w:r>
        <w:t>6 </w:t>
      </w:r>
      <w:r>
        <w:rPr>
          <w:rFonts w:ascii="宋体" w:hAnsi="宋体" w:eastAsia="宋体" w:hint="eastAsia"/>
        </w:rPr>
        <w:t>的</w:t>
      </w:r>
    </w:p>
    <w:p w:rsidR="0018722C">
      <w:pPr>
        <w:topLinePunct/>
      </w:pPr>
      <w:r>
        <w:t>mR</w:t>
      </w:r>
      <w:r>
        <w:t>NA</w:t>
      </w:r>
      <w:r/>
      <w:r>
        <w:rPr>
          <w:rFonts w:ascii="宋体" w:eastAsia="宋体" w:hint="eastAsia"/>
        </w:rPr>
        <w:t>表达量分别在免疫后</w:t>
      </w:r>
      <w:r>
        <w:t>8h</w:t>
      </w:r>
      <w:r>
        <w:rPr>
          <w:rFonts w:ascii="宋体" w:eastAsia="宋体" w:hint="eastAsia"/>
        </w:rPr>
        <w:t>和</w:t>
      </w:r>
      <w:r>
        <w:t>24h</w:t>
      </w:r>
      <w:r>
        <w:rPr>
          <w:rFonts w:ascii="宋体" w:eastAsia="宋体" w:hint="eastAsia"/>
        </w:rPr>
        <w:t>达到峰值，与</w:t>
      </w:r>
      <w:r>
        <w:t>B</w:t>
      </w:r>
      <w:r>
        <w:t>SA</w:t>
      </w:r>
      <w:r/>
      <w:r>
        <w:rPr>
          <w:rFonts w:ascii="宋体" w:eastAsia="宋体" w:hint="eastAsia"/>
        </w:rPr>
        <w:t>组差异极显著</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p>
    <w:p w:rsidR="0018722C">
      <w:pPr>
        <w:topLinePunct/>
      </w:pPr>
      <w:r>
        <w:t>BSA</w:t>
      </w:r>
      <w:r>
        <w:rPr>
          <w:rFonts w:ascii="宋体" w:hAnsi="宋体" w:eastAsia="宋体" w:hint="eastAsia"/>
        </w:rPr>
        <w:t>对照组细胞因子无显著变化。通过液相芯片技术分析</w:t>
      </w:r>
      <w:r>
        <w:t>LT</w:t>
      </w:r>
      <w:r>
        <w:rPr>
          <w:rFonts w:ascii="宋体" w:hAnsi="宋体" w:eastAsia="宋体" w:hint="eastAsia"/>
        </w:rPr>
        <w:t>对巨噬细胞中细胞因</w:t>
      </w:r>
      <w:r>
        <w:rPr>
          <w:rFonts w:ascii="宋体" w:hAnsi="宋体" w:eastAsia="宋体" w:hint="eastAsia"/>
        </w:rPr>
        <w:t>子的影响，由于细胞上清液中蛋白含量比较低，只检测到</w:t>
      </w:r>
      <w:r>
        <w:t>TNF-α</w:t>
      </w:r>
      <w:r>
        <w:rPr>
          <w:rFonts w:ascii="宋体" w:hAnsi="宋体" w:eastAsia="宋体" w:hint="eastAsia"/>
        </w:rPr>
        <w:t>和</w:t>
      </w:r>
      <w:r>
        <w:t>IL-6</w:t>
      </w:r>
      <w:r>
        <w:rPr>
          <w:rFonts w:ascii="宋体" w:hAnsi="宋体" w:eastAsia="宋体" w:hint="eastAsia"/>
        </w:rPr>
        <w:t>的浓度，</w:t>
      </w:r>
      <w:r>
        <w:rPr>
          <w:rFonts w:ascii="宋体" w:hAnsi="宋体" w:eastAsia="宋体" w:hint="eastAsia"/>
        </w:rPr>
        <w:t>结果显示</w:t>
      </w:r>
      <w:r>
        <w:t>LTRG</w:t>
      </w:r>
      <w:r>
        <w:rPr>
          <w:rFonts w:ascii="宋体" w:hAnsi="宋体" w:eastAsia="宋体" w:hint="eastAsia"/>
        </w:rPr>
        <w:t>蛋白处理后</w:t>
      </w:r>
      <w:r>
        <w:t>TNF-α</w:t>
      </w:r>
      <w:r>
        <w:rPr>
          <w:rFonts w:ascii="宋体" w:hAnsi="宋体" w:eastAsia="宋体" w:hint="eastAsia"/>
        </w:rPr>
        <w:t>和</w:t>
      </w:r>
      <w:r>
        <w:t>IL-6</w:t>
      </w:r>
      <w:r>
        <w:rPr>
          <w:rFonts w:ascii="宋体" w:hAnsi="宋体" w:eastAsia="宋体" w:hint="eastAsia"/>
        </w:rPr>
        <w:t>的浓度分别在</w:t>
      </w:r>
      <w:r>
        <w:t>36h</w:t>
      </w:r>
      <w:r>
        <w:rPr>
          <w:rFonts w:ascii="宋体" w:hAnsi="宋体" w:eastAsia="宋体" w:hint="eastAsia"/>
        </w:rPr>
        <w:t>和</w:t>
      </w:r>
      <w:r>
        <w:t>48h</w:t>
      </w:r>
      <w:r>
        <w:rPr>
          <w:rFonts w:ascii="宋体" w:hAnsi="宋体" w:eastAsia="宋体" w:hint="eastAsia"/>
        </w:rPr>
        <w:t>达到最大值，</w:t>
      </w:r>
      <w:r>
        <w:rPr>
          <w:rFonts w:ascii="宋体" w:hAnsi="宋体" w:eastAsia="宋体" w:hint="eastAsia"/>
        </w:rPr>
        <w:t>与</w:t>
      </w:r>
      <w:r>
        <w:t>P</w:t>
      </w:r>
      <w:r>
        <w:t>B</w:t>
      </w:r>
      <w:r>
        <w:t>S</w:t>
      </w:r>
      <w:r>
        <w:rPr>
          <w:rFonts w:ascii="宋体" w:hAnsi="宋体" w:eastAsia="宋体" w:hint="eastAsia"/>
        </w:rPr>
        <w:t>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t>L</w:t>
      </w:r>
      <w:r>
        <w:t>T</w:t>
      </w:r>
      <w:r>
        <w:t>RG</w:t>
      </w:r>
      <w:r>
        <w:rPr>
          <w:rFonts w:ascii="宋体" w:hAnsi="宋体" w:eastAsia="宋体" w:hint="eastAsia"/>
        </w:rPr>
        <w:t>与</w:t>
      </w:r>
      <w:r>
        <w:t>B</w:t>
      </w:r>
      <w:r>
        <w:t>SA</w:t>
      </w:r>
      <w:r>
        <w:rPr>
          <w:rFonts w:ascii="宋体" w:hAnsi="宋体" w:eastAsia="宋体" w:hint="eastAsia"/>
        </w:rPr>
        <w:t>共免疫后</w:t>
      </w:r>
      <w:r>
        <w:t>T</w:t>
      </w:r>
      <w:r>
        <w:t>N</w:t>
      </w:r>
      <w:r>
        <w:t>F</w:t>
      </w:r>
      <w:r>
        <w:t>-</w:t>
      </w:r>
      <w:r>
        <w:t>α</w:t>
      </w:r>
      <w:r>
        <w:rPr>
          <w:rFonts w:ascii="宋体" w:hAnsi="宋体" w:eastAsia="宋体" w:hint="eastAsia"/>
        </w:rPr>
        <w:t>和</w:t>
      </w:r>
      <w:r>
        <w:t>I</w:t>
      </w:r>
      <w:r>
        <w:t>L</w:t>
      </w:r>
      <w:r>
        <w:t>-</w:t>
      </w:r>
      <w:r>
        <w:t>6</w:t>
      </w:r>
      <w:r>
        <w:rPr>
          <w:rFonts w:ascii="宋体" w:hAnsi="宋体" w:eastAsia="宋体" w:hint="eastAsia"/>
        </w:rPr>
        <w:t>的浓</w:t>
      </w:r>
      <w:r>
        <w:rPr>
          <w:rFonts w:ascii="宋体" w:hAnsi="宋体" w:eastAsia="宋体" w:hint="eastAsia"/>
        </w:rPr>
        <w:t>度在</w:t>
      </w:r>
      <w:r>
        <w:t>24h</w:t>
      </w:r>
      <w:r>
        <w:rPr>
          <w:rFonts w:ascii="宋体" w:hAnsi="宋体" w:eastAsia="宋体" w:hint="eastAsia"/>
        </w:rPr>
        <w:t>达到最大值，与</w:t>
      </w:r>
      <w:r>
        <w:t>B</w:t>
      </w:r>
      <w:r>
        <w:t>SA</w:t>
      </w:r>
      <w:r>
        <w:rPr>
          <w:rFonts w:ascii="宋体" w:hAnsi="宋体" w:eastAsia="宋体" w:hint="eastAsia"/>
        </w:rPr>
        <w:t>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。以上结果表明</w:t>
      </w:r>
      <w:r>
        <w:t>L</w:t>
      </w:r>
      <w:r>
        <w:t>T </w:t>
      </w:r>
      <w:r>
        <w:rPr>
          <w:rFonts w:ascii="宋体" w:hAnsi="宋体" w:eastAsia="宋体" w:hint="eastAsia"/>
        </w:rPr>
        <w:t>可</w:t>
      </w:r>
    </w:p>
    <w:p w:rsidR="0018722C">
      <w:pPr>
        <w:topLinePunct/>
      </w:pPr>
      <w:r>
        <w:rPr>
          <w:rFonts w:ascii="宋体" w:eastAsia="宋体" w:hint="eastAsia"/>
        </w:rPr>
        <w:t>以激活小鼠巨噬细胞炎性反应，执行抗原递呈功能，诱导机体产生体液免疫和细胞免疫应答，并且可以协同抗原提高免疫效果。</w:t>
      </w:r>
    </w:p>
    <w:p w:rsidR="0018722C">
      <w:pPr>
        <w:topLinePunct/>
      </w:pPr>
      <w:r>
        <w:t>LT</w:t>
      </w:r>
      <w:r>
        <w:rPr>
          <w:rFonts w:ascii="宋体" w:eastAsia="宋体" w:hint="eastAsia"/>
        </w:rPr>
        <w:t>免疫小鼠实验中检测发现，野生型</w:t>
      </w:r>
      <w:r>
        <w:t>LT</w:t>
      </w:r>
      <w:r>
        <w:rPr>
          <w:rFonts w:ascii="宋体" w:eastAsia="宋体" w:hint="eastAsia"/>
        </w:rPr>
        <w:t>和突变型</w:t>
      </w:r>
      <w:r>
        <w:t>LTRG</w:t>
      </w:r>
      <w:r>
        <w:rPr>
          <w:rFonts w:ascii="宋体" w:eastAsia="宋体" w:hint="eastAsia"/>
        </w:rPr>
        <w:t>蛋白组的各细胞因</w:t>
      </w:r>
    </w:p>
    <w:p w:rsidR="0018722C">
      <w:pPr>
        <w:topLinePunct/>
      </w:pPr>
      <w:r>
        <w:rPr>
          <w:rFonts w:ascii="宋体" w:hAnsi="宋体" w:eastAsia="宋体" w:hint="eastAsia"/>
        </w:rPr>
        <w:t>子分别在免疫后</w:t>
      </w:r>
      <w:r>
        <w:t>48h</w:t>
      </w:r>
      <w:r>
        <w:rPr>
          <w:rFonts w:ascii="宋体" w:hAnsi="宋体" w:eastAsia="宋体" w:hint="eastAsia"/>
        </w:rPr>
        <w:t>和</w:t>
      </w:r>
      <w:r>
        <w:t>60h</w:t>
      </w:r>
      <w:r>
        <w:rPr>
          <w:rFonts w:ascii="宋体" w:hAnsi="宋体" w:eastAsia="宋体" w:hint="eastAsia"/>
        </w:rPr>
        <w:t>左右，小鼠脾脏中</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w:t>
      </w:r>
      <w:r>
        <w:t>L</w:t>
      </w:r>
      <w:r>
        <w:t>-</w:t>
      </w:r>
      <w:r>
        <w:t>6</w:t>
      </w:r>
      <w:r>
        <w:rPr>
          <w:rFonts w:ascii="宋体" w:hAnsi="宋体" w:eastAsia="宋体" w:hint="eastAsia"/>
        </w:rPr>
        <w:t>细胞因子</w:t>
      </w:r>
      <w:r>
        <w:t>mR</w:t>
      </w:r>
      <w:r>
        <w:t>NA</w:t>
      </w:r>
      <w:r>
        <w:rPr>
          <w:rFonts w:ascii="宋体" w:hAnsi="宋体" w:eastAsia="宋体" w:hint="eastAsia"/>
        </w:rPr>
        <w:t>的表达量达到最大值，与对照组差异极显著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t>P</w:t>
      </w:r>
      <w:r>
        <w:t>B</w:t>
      </w:r>
      <w:r>
        <w:t>S</w:t>
      </w:r>
      <w:r>
        <w:rPr>
          <w:rFonts w:ascii="宋体" w:hAnsi="宋体" w:eastAsia="宋体" w:hint="eastAsia"/>
        </w:rPr>
        <w:t>对照组细胞因子无显著变化。表明</w:t>
      </w:r>
      <w:r>
        <w:t>LT</w:t>
      </w:r>
      <w:r>
        <w:rPr>
          <w:rFonts w:ascii="宋体" w:hAnsi="宋体" w:eastAsia="宋体" w:hint="eastAsia"/>
        </w:rPr>
        <w:t>及</w:t>
      </w:r>
      <w:r>
        <w:t>LTRG</w:t>
      </w:r>
      <w:r>
        <w:rPr>
          <w:rFonts w:ascii="宋体" w:hAnsi="宋体" w:eastAsia="宋体" w:hint="eastAsia"/>
        </w:rPr>
        <w:t>蛋白都能通过诱导细胞免疫，刺激</w:t>
      </w:r>
      <w:r>
        <w:rPr>
          <w:rFonts w:ascii="宋体" w:hAnsi="宋体" w:eastAsia="宋体" w:hint="eastAsia"/>
        </w:rPr>
        <w:t>高水平细胞因子的转录，采用流式细胞术检测</w:t>
      </w:r>
      <w:r>
        <w:t>LT</w:t>
      </w:r>
      <w:r>
        <w:rPr>
          <w:rFonts w:ascii="宋体" w:hAnsi="宋体" w:eastAsia="宋体" w:hint="eastAsia"/>
        </w:rPr>
        <w:t>、</w:t>
      </w:r>
      <w:r>
        <w:t>LTRG</w:t>
      </w:r>
      <w:r>
        <w:rPr>
          <w:rFonts w:ascii="宋体" w:hAnsi="宋体" w:eastAsia="宋体" w:hint="eastAsia"/>
        </w:rPr>
        <w:t>蛋白免疫后小鼠脾脏组</w:t>
      </w:r>
      <w:r>
        <w:rPr>
          <w:rFonts w:ascii="宋体" w:hAnsi="宋体" w:eastAsia="宋体" w:hint="eastAsia"/>
        </w:rPr>
        <w:t>织中</w:t>
      </w:r>
      <w:r>
        <w:t>CD4</w:t>
      </w:r>
      <w:r>
        <w:rPr>
          <w:vertAlign w:val="superscript"/>
          /&gt;
        </w:rPr>
        <w:t>+</w:t>
      </w:r>
      <w:r>
        <w:rPr>
          <w:rFonts w:ascii="宋体" w:hAnsi="宋体" w:eastAsia="宋体" w:hint="eastAsia"/>
        </w:rPr>
        <w:t>及</w:t>
      </w:r>
      <w:r>
        <w:t>CD8</w:t>
      </w:r>
      <w:r>
        <w:rPr>
          <w:vertAlign w:val="superscript"/>
          /&gt;
        </w:rPr>
        <w:t>+ </w:t>
      </w:r>
      <w:r>
        <w:t>T</w:t>
      </w:r>
      <w:r>
        <w:rPr>
          <w:rFonts w:ascii="宋体" w:hAnsi="宋体" w:eastAsia="宋体" w:hint="eastAsia"/>
        </w:rPr>
        <w:t>淋巴细胞的变化。结果显示，</w:t>
      </w:r>
      <w:r>
        <w:t>LT</w:t>
      </w:r>
      <w:r>
        <w:rPr>
          <w:rFonts w:ascii="宋体" w:hAnsi="宋体" w:eastAsia="宋体" w:hint="eastAsia"/>
        </w:rPr>
        <w:t>和</w:t>
      </w:r>
      <w:r>
        <w:t>LTRG</w:t>
      </w:r>
      <w:r>
        <w:rPr>
          <w:rFonts w:ascii="宋体" w:hAnsi="宋体" w:eastAsia="宋体" w:hint="eastAsia"/>
        </w:rPr>
        <w:t>蛋白免疫小鼠后脾</w:t>
      </w:r>
      <w:r>
        <w:rPr>
          <w:rFonts w:ascii="宋体" w:hAnsi="宋体" w:eastAsia="宋体" w:hint="eastAsia"/>
        </w:rPr>
        <w:t>脏中</w:t>
      </w:r>
      <w:r>
        <w:t>CD4</w:t>
      </w:r>
      <w:r>
        <w:rPr>
          <w:vertAlign w:val="superscript"/>
          /&gt;
        </w:rPr>
        <w:t>+</w:t>
      </w:r>
      <w:r>
        <w:rPr>
          <w:rFonts w:ascii="宋体" w:hAnsi="宋体" w:eastAsia="宋体" w:hint="eastAsia"/>
        </w:rPr>
        <w:t>和</w:t>
      </w:r>
      <w:r>
        <w:t>CD8</w:t>
      </w:r>
      <w:r>
        <w:rPr>
          <w:vertAlign w:val="superscript"/>
          /&gt;
        </w:rPr>
        <w:t>+</w:t>
      </w:r>
      <w:r>
        <w:t>T</w:t>
      </w:r>
      <w:r>
        <w:rPr>
          <w:rFonts w:ascii="宋体" w:hAnsi="宋体" w:eastAsia="宋体" w:hint="eastAsia"/>
        </w:rPr>
        <w:t>淋巴细胞比例相比对照组显著提高。表明，</w:t>
      </w:r>
      <w:r>
        <w:t>LT</w:t>
      </w:r>
      <w:r>
        <w:rPr>
          <w:rFonts w:ascii="宋体" w:hAnsi="宋体" w:eastAsia="宋体" w:hint="eastAsia"/>
        </w:rPr>
        <w:t>、</w:t>
      </w:r>
      <w:r>
        <w:t>LTRG</w:t>
      </w:r>
      <w:r>
        <w:rPr>
          <w:rFonts w:ascii="宋体" w:hAnsi="宋体" w:eastAsia="宋体" w:hint="eastAsia"/>
        </w:rPr>
        <w:t>刺激作</w:t>
      </w:r>
      <w:r>
        <w:rPr>
          <w:rFonts w:ascii="宋体" w:hAnsi="宋体" w:eastAsia="宋体" w:hint="eastAsia"/>
        </w:rPr>
        <w:t>用显著提高了小鼠的</w:t>
      </w:r>
      <w:r>
        <w:t>T</w:t>
      </w:r>
      <w:r>
        <w:rPr>
          <w:rFonts w:ascii="宋体" w:hAnsi="宋体" w:eastAsia="宋体" w:hint="eastAsia"/>
        </w:rPr>
        <w:t>淋巴细胞免疫应答能力。</w:t>
      </w:r>
    </w:p>
    <w:p w:rsidR="0018722C">
      <w:pPr>
        <w:topLinePunct/>
      </w:pPr>
      <w:r>
        <w:rPr>
          <w:rFonts w:ascii="宋体" w:eastAsia="宋体" w:hint="eastAsia"/>
        </w:rPr>
        <w:t>综上，本研究从转录和翻译水平对</w:t>
      </w:r>
      <w:r>
        <w:t>LT</w:t>
      </w:r>
      <w:r>
        <w:rPr>
          <w:rFonts w:ascii="宋体" w:eastAsia="宋体" w:hint="eastAsia"/>
        </w:rPr>
        <w:t>免疫后细胞、小鼠体内多个细胞因子的</w:t>
      </w:r>
      <w:r>
        <w:rPr>
          <w:rFonts w:ascii="宋体" w:eastAsia="宋体" w:hint="eastAsia"/>
        </w:rPr>
        <w:t>变化规律进行了研究，证明</w:t>
      </w:r>
      <w:r>
        <w:t>LTRG</w:t>
      </w:r>
      <w:r>
        <w:rPr>
          <w:rFonts w:ascii="宋体" w:eastAsia="宋体" w:hint="eastAsia"/>
        </w:rPr>
        <w:t>蛋白能够诱导</w:t>
      </w:r>
      <w:r>
        <w:t>Th1</w:t>
      </w:r>
      <w:r>
        <w:rPr>
          <w:rFonts w:ascii="宋体" w:eastAsia="宋体" w:hint="eastAsia"/>
        </w:rPr>
        <w:t>、</w:t>
      </w:r>
      <w:r>
        <w:t>Th2</w:t>
      </w:r>
      <w:r>
        <w:rPr>
          <w:rFonts w:ascii="宋体" w:eastAsia="宋体" w:hint="eastAsia"/>
        </w:rPr>
        <w:t>型细胞免疫反应，产生</w:t>
      </w:r>
      <w:r>
        <w:rPr>
          <w:rFonts w:ascii="宋体" w:eastAsia="宋体" w:hint="eastAsia"/>
        </w:rPr>
        <w:t>体液免疫和细胞免疫，产生针对</w:t>
      </w:r>
      <w:r>
        <w:t>LTRG</w:t>
      </w:r>
      <w:r>
        <w:rPr>
          <w:rFonts w:ascii="宋体" w:eastAsia="宋体" w:hint="eastAsia"/>
        </w:rPr>
        <w:t>蛋白抗原的非特异性免疫应答。并能提高</w:t>
      </w:r>
      <w:r>
        <w:rPr>
          <w:rFonts w:ascii="宋体" w:eastAsia="宋体" w:hint="eastAsia"/>
        </w:rPr>
        <w:t>共免疫原的免疫效果，促使机体特异性</w:t>
      </w:r>
      <w:r>
        <w:t>T</w:t>
      </w:r>
      <w:r>
        <w:rPr>
          <w:rFonts w:ascii="宋体" w:eastAsia="宋体" w:hint="eastAsia"/>
        </w:rPr>
        <w:t>细胞明显增多。且</w:t>
      </w:r>
      <w:r>
        <w:t>LTRG</w:t>
      </w:r>
      <w:r>
        <w:rPr>
          <w:rFonts w:ascii="宋体" w:eastAsia="宋体" w:hint="eastAsia"/>
        </w:rPr>
        <w:t>蛋白对</w:t>
      </w:r>
      <w:r>
        <w:t>Th1</w:t>
      </w:r>
      <w:r>
        <w:rPr>
          <w:rFonts w:ascii="宋体" w:eastAsia="宋体" w:hint="eastAsia"/>
        </w:rPr>
        <w:t>、</w:t>
      </w:r>
    </w:p>
    <w:p w:rsidR="0018722C">
      <w:pPr>
        <w:topLinePunct/>
      </w:pPr>
      <w:r>
        <w:t>Th2</w:t>
      </w:r>
      <w:r>
        <w:rPr>
          <w:rFonts w:ascii="宋体" w:eastAsia="宋体" w:hint="eastAsia"/>
        </w:rPr>
        <w:t>细胞免疫反应的促进作用优于野生型</w:t>
      </w:r>
      <w:r>
        <w:t>LT</w:t>
      </w:r>
      <w:r>
        <w:rPr>
          <w:rFonts w:ascii="宋体" w:eastAsia="宋体" w:hint="eastAsia"/>
        </w:rPr>
        <w:t>蛋白，但免疫应答时间迟于</w:t>
      </w:r>
      <w:r>
        <w:t>LT</w:t>
      </w:r>
      <w:r>
        <w:rPr>
          <w:rFonts w:ascii="宋体" w:eastAsia="宋体" w:hint="eastAsia"/>
        </w:rPr>
        <w:t>。</w:t>
      </w:r>
    </w:p>
    <w:p w:rsidR="0018722C">
      <w:pPr>
        <w:pStyle w:val="aff"/>
        <w:topLinePunct/>
      </w:pPr>
      <w:r>
        <w:rPr>
          <w:rStyle w:val="afe"/>
          <w:rFonts w:ascii="Times New Roman" w:eastAsia="黑体" w:hint="eastAsia"/>
        </w:rPr>
        <w:t>关键词：</w:t>
      </w:r>
      <w:r>
        <w:rPr>
          <w:rFonts w:ascii="宋体" w:eastAsia="宋体" w:hint="eastAsia"/>
        </w:rPr>
        <w:t>大肠杆菌不耐热肠毒素</w:t>
      </w:r>
      <w:r>
        <w:rPr>
          <w:rFonts w:ascii="宋体" w:eastAsia="宋体" w:hint="eastAsia"/>
        </w:rPr>
        <w:t>（</w:t>
      </w:r>
      <w:r>
        <w:t>L</w:t>
      </w:r>
      <w:r>
        <w:t>T</w:t>
      </w:r>
      <w:r>
        <w:rPr>
          <w:rFonts w:ascii="宋体" w:eastAsia="宋体" w:hint="eastAsia"/>
        </w:rPr>
        <w:t>）</w:t>
      </w:r>
      <w:r>
        <w:rPr>
          <w:rFonts w:ascii="宋体" w:eastAsia="宋体" w:hint="eastAsia"/>
        </w:rPr>
        <w:t xml:space="preserve">； </w:t>
      </w:r>
      <w:r>
        <w:rPr>
          <w:rFonts w:ascii="宋体" w:eastAsia="宋体" w:hint="eastAsia"/>
        </w:rPr>
        <w:t xml:space="preserve">细胞因子</w:t>
      </w:r>
      <w:r>
        <w:rPr>
          <w:rFonts w:ascii="宋体" w:eastAsia="宋体" w:hint="eastAsia"/>
        </w:rPr>
        <w:t xml:space="preserve">； </w:t>
      </w:r>
      <w:r>
        <w:rPr>
          <w:rFonts w:ascii="宋体" w:eastAsia="宋体" w:hint="eastAsia"/>
        </w:rPr>
        <w:t xml:space="preserve">实时荧光定量</w:t>
      </w:r>
      <w:r>
        <w:rPr>
          <w:rFonts w:ascii="宋体" w:eastAsia="宋体" w:hint="eastAsia"/>
        </w:rPr>
        <w:t xml:space="preserve">； </w:t>
      </w:r>
      <w:r>
        <w:t>P</w:t>
      </w:r>
      <w:r>
        <w:t>C</w:t>
      </w:r>
      <w:r>
        <w:t>R</w:t>
      </w:r>
      <w:r>
        <w:rPr>
          <w:rFonts w:ascii="宋体" w:eastAsia="宋体" w:hint="eastAsia"/>
        </w:rPr>
        <w:t xml:space="preserve">； </w:t>
      </w:r>
      <w:r>
        <w:rPr>
          <w:rFonts w:ascii="宋体" w:eastAsia="宋体" w:hint="eastAsia"/>
        </w:rPr>
        <w:t>巨噬细胞</w:t>
      </w:r>
      <w:r>
        <w:rPr>
          <w:rFonts w:ascii="宋体" w:eastAsia="宋体" w:hint="eastAsia"/>
        </w:rPr>
        <w:t xml:space="preserve">； </w:t>
      </w:r>
      <w:r>
        <w:rPr>
          <w:rFonts w:ascii="宋体" w:eastAsia="宋体" w:hint="eastAsia"/>
        </w:rPr>
        <w:t>液相芯片</w:t>
      </w:r>
      <w:r>
        <w:rPr>
          <w:rFonts w:ascii="宋体" w:eastAsia="宋体" w:hint="eastAsia"/>
        </w:rPr>
        <w:t xml:space="preserve">； </w:t>
      </w:r>
      <w:r>
        <w:rPr>
          <w:rFonts w:ascii="宋体" w:eastAsia="宋体" w:hint="eastAsia"/>
        </w:rPr>
        <w:t>流式细胞术</w:t>
      </w:r>
    </w:p>
    <w:p w:rsidR="0018722C">
      <w:pPr>
        <w:pStyle w:val="cw20"/>
        <w:topLinePunct/>
      </w:pPr>
      <w:r>
        <w:rPr>
          <w:rFonts w:cstheme="minorBidi" w:hAnsiTheme="minorHAnsi" w:eastAsiaTheme="minorHAnsi" w:asciiTheme="minorHAnsi" w:ascii="Times New Roman" w:hAnsi="Times New Roman" w:eastAsia="Times New Roman" w:cs="Times New Roman"/>
          <w:b/>
        </w:rPr>
        <w:t>E. </w:t>
      </w:r>
      <w:r>
        <w:rPr>
          <w:rFonts w:cstheme="minorBidi" w:hAnsiTheme="minorHAnsi" w:eastAsiaTheme="minorHAnsi" w:asciiTheme="minorHAnsi" w:ascii="Times New Roman" w:hAnsi="Times New Roman" w:eastAsia="Times New Roman" w:cs="Times New Roman"/>
          <w:b/>
        </w:rPr>
        <w:t>coli heat-labile enterotoxin- induced cytokine production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 mice</w:t>
      </w:r>
    </w:p>
    <w:p w:rsidR="0018722C">
      <w:pPr>
        <w:pStyle w:val="afff2"/>
        <w:topLinePunct/>
      </w:pPr>
      <w:bookmarkStart w:id="251386" w:name="_Toc686251386"/>
      <w:r>
        <w:t>Abstract</w:t>
      </w:r>
      <w:bookmarkEnd w:id="251386"/>
    </w:p>
    <w:p w:rsidR="0018722C">
      <w:pPr>
        <w:pStyle w:val="afc"/>
        <w:topLinePunct/>
      </w:pPr>
      <w:r>
        <w:t xml:space="preserve">Escherichia coli heat-labile enterotoxin </w:t>
      </w:r>
      <w:r>
        <w:t xml:space="preserve">(</w:t>
      </w:r>
      <w:r>
        <w:rPr>
          <w:spacing w:val="-4"/>
        </w:rPr>
        <w:t xml:space="preserve">LT</w:t>
      </w:r>
      <w:r>
        <w:t xml:space="preserve">)</w:t>
      </w:r>
      <w:r>
        <w:t xml:space="preserve"> </w:t>
      </w:r>
      <w:r>
        <w:t xml:space="preserve">of enterotoxigenic E. </w:t>
      </w:r>
      <w:r>
        <w:t xml:space="preserve">c</w:t>
      </w:r>
      <w:r>
        <w:t xml:space="preserve">oli </w:t>
      </w:r>
      <w:r>
        <w:t xml:space="preserve">(</w:t>
      </w:r>
      <w:r>
        <w:t xml:space="preserve">ETEC</w:t>
      </w:r>
      <w:r>
        <w:t xml:space="preserve">)</w:t>
      </w:r>
      <w:r>
        <w:t xml:space="preserve"> is a toxic factor, which can cause diarrhea to human and animals. Furthermore it is one of the most powerful mucosal immune adjuvant and a strong immunomodulatory effects, </w:t>
      </w:r>
      <w:r w:rsidR="001852F3">
        <w:t xml:space="preserve"> </w:t>
      </w:r>
      <w:r w:rsidR="001852F3">
        <w:t xml:space="preserve">in stimulating a variety of cytokines. However because of its strong intestinal </w:t>
      </w:r>
      <w:r>
        <w:t xml:space="preserve">toxicity, </w:t>
      </w:r>
      <w:r>
        <w:t xml:space="preserve">it can not be used as adjuvant. So many nontoxic or attenuated mutants protein were studied in order to make this adjuvant available in use. Among the mutant proteins, </w:t>
      </w:r>
      <w:r>
        <w:t xml:space="preserve">LTRG </w:t>
      </w:r>
      <w:r>
        <w:t xml:space="preserve">has much lower toxicity than the wild type </w:t>
      </w:r>
      <w:r>
        <w:t xml:space="preserve">LT </w:t>
      </w:r>
      <w:r>
        <w:t xml:space="preserve">and showed good mucosal adjuvant. In this </w:t>
      </w:r>
      <w:r>
        <w:t xml:space="preserve">study, </w:t>
      </w:r>
      <w:r>
        <w:t xml:space="preserve">the recombinant protein </w:t>
      </w:r>
      <w:r>
        <w:t xml:space="preserve">LTRG </w:t>
      </w:r>
      <w:r>
        <w:t xml:space="preserve">was used to immunize the mice, or to stimulate murine macrophages. The mRNA levels of cytokines, including IL-1β, IL-12, IFN-γ, TNF-α, IL-4, IL-6 were detected by using quantitative PCR. Furthermore cytokines production in the supernant of cells were detected using Luminex</w:t>
      </w:r>
      <w:r>
        <w:rPr>
          <w:rFonts w:ascii="Arial" w:hAnsi="Arial"/>
        </w:rPr>
        <w:t xml:space="preserve">®</w:t>
      </w:r>
      <w:r>
        <w:t xml:space="preserve">xMAP</w:t>
      </w:r>
      <w:r>
        <w:rPr>
          <w:rFonts w:ascii="Arial" w:hAnsi="Arial"/>
        </w:rPr>
        <w:t xml:space="preserve">®</w:t>
      </w:r>
      <w:r>
        <w:t xml:space="preserve">technology and T lymphocytes changes in immunized mice were analyzed using flow </w:t>
      </w:r>
      <w:r>
        <w:t xml:space="preserve">cytometry.</w:t>
      </w:r>
    </w:p>
    <w:p w:rsidR="0018722C">
      <w:pPr>
        <w:pStyle w:val="afc"/>
        <w:topLinePunct/>
      </w:pPr>
      <w:r>
        <w:t xml:space="preserve">Different doses of LTRG protein were selected in stimulating the mouse macrophages in vitro and 1ug</w:t>
      </w:r>
      <w:r>
        <w:t xml:space="preserve">/</w:t>
      </w:r>
      <w:r>
        <w:t xml:space="preserve">ml LTRG protein have the best stimulation and induce the high level IL-1β</w:t>
      </w:r>
      <w:r w:rsidR="001852F3">
        <w:t xml:space="preserve">and IL-4 mRNA transcription. Detection of macrophage cytokine mRNA showed IL-1β, TNF-α</w:t>
      </w:r>
      <w:r w:rsidR="001852F3">
        <w:t xml:space="preserve">and IL-6 mRNA of LT stimulation reached the highest level and show significant difference </w:t>
      </w:r>
      <w:r>
        <w:t xml:space="preserve">(</w:t>
      </w:r>
      <w:r>
        <w:t xml:space="preserve">p&lt;0.01</w:t>
      </w:r>
      <w:r>
        <w:t xml:space="preserve">)</w:t>
      </w:r>
      <w:r>
        <w:t xml:space="preserve"> with the control group at 2h, 4h and 12h post stimulation. IL-12, IFN-γ, IL-4 mRNA of LT immunization reached the highest level and show significant difference </w:t>
      </w:r>
      <w:r>
        <w:t xml:space="preserve">(</w:t>
      </w:r>
      <w:r>
        <w:t xml:space="preserve">p&lt;0.01</w:t>
      </w:r>
      <w:r>
        <w:t xml:space="preserve">)</w:t>
      </w:r>
      <w:r>
        <w:t xml:space="preserve"> with the control 24h post stimulation. LTRG stimulated macrophage cytokine mRNA reached highest level a bit delay comparing with LT treatment cells, but showed higher mRNA level of six cytokines.</w:t>
      </w:r>
    </w:p>
    <w:p w:rsidR="0018722C">
      <w:pPr>
        <w:pStyle w:val="afc"/>
        <w:topLinePunct/>
      </w:pPr>
      <w:r>
        <w:t xml:space="preserve">In order to know the adjuvant activity of </w:t>
      </w:r>
      <w:r>
        <w:t xml:space="preserve">LTRG </w:t>
      </w:r>
      <w:r>
        <w:t xml:space="preserve">protein, </w:t>
      </w:r>
      <w:r>
        <w:t xml:space="preserve">LTRG</w:t>
      </w:r>
      <w:r w:rsidR="001852F3">
        <w:t xml:space="preserve"> </w:t>
      </w:r>
      <w:r>
        <w:t xml:space="preserve">was co-stimulated</w:t>
      </w:r>
      <w:r w:rsidR="001852F3">
        <w:t xml:space="preserve"> to mice macrophages with BSA and the cytokine mRNA were also detected. The results showed TNF-α</w:t>
      </w:r>
      <w:r w:rsidR="001852F3">
        <w:t xml:space="preserve">and IL-6 mRNA were the highest and showed significant difference </w:t>
      </w:r>
      <w:r>
        <w:t xml:space="preserve">(</w:t>
      </w:r>
      <w:r>
        <w:t xml:space="preserve">p&lt;0.01</w:t>
      </w:r>
      <w:r>
        <w:t xml:space="preserve">)</w:t>
      </w:r>
      <w:r>
        <w:t xml:space="preserve"> at 8h and 24h. While other cytokine mRNAs in </w:t>
      </w:r>
      <w:r>
        <w:t xml:space="preserve">LTRG+BSA </w:t>
      </w:r>
      <w:r>
        <w:t xml:space="preserve">treated cells reached</w:t>
      </w:r>
      <w:r>
        <w:t xml:space="preserve"> </w:t>
      </w:r>
      <w:r>
        <w:t xml:space="preserve">the</w:t>
      </w:r>
      <w:r>
        <w:t xml:space="preserve"> </w:t>
      </w:r>
      <w:r>
        <w:t xml:space="preserve">highest</w:t>
      </w:r>
      <w:r>
        <w:t xml:space="preserve"> </w:t>
      </w:r>
      <w:r>
        <w:t xml:space="preserve">level</w:t>
      </w:r>
      <w:r>
        <w:t xml:space="preserve"> </w:t>
      </w:r>
      <w:r>
        <w:t xml:space="preserve">and</w:t>
      </w:r>
      <w:r>
        <w:t xml:space="preserve"> </w:t>
      </w:r>
      <w:r>
        <w:t xml:space="preserve">show</w:t>
      </w:r>
      <w:r>
        <w:t xml:space="preserve"> </w:t>
      </w:r>
      <w:r>
        <w:t xml:space="preserve">significant</w:t>
      </w:r>
      <w:r>
        <w:t xml:space="preserve"> </w:t>
      </w:r>
      <w:r>
        <w:t xml:space="preserve">difference</w:t>
      </w:r>
      <w:r>
        <w:t xml:space="preserve"> </w:t>
      </w:r>
      <w:r>
        <w:t xml:space="preserve">(</w:t>
      </w:r>
      <w:r>
        <w:t xml:space="preserve">p&lt;0.01</w:t>
      </w:r>
      <w:r>
        <w:t xml:space="preserve">)</w:t>
      </w:r>
      <w:r>
        <w:t xml:space="preserve"> </w:t>
      </w:r>
      <w:r>
        <w:t xml:space="preserve">at</w:t>
      </w:r>
      <w:r>
        <w:t xml:space="preserve"> </w:t>
      </w:r>
      <w:r>
        <w:t xml:space="preserve">12h.</w:t>
      </w:r>
      <w:r>
        <w:t xml:space="preserve"> </w:t>
      </w:r>
      <w:r>
        <w:t xml:space="preserve">Cytokines</w:t>
      </w:r>
    </w:p>
    <w:p w:rsidR="0018722C">
      <w:pPr>
        <w:pStyle w:val="afc"/>
        <w:topLinePunct/>
      </w:pPr>
      <w:r>
        <w:t>P</w:t>
      </w:r>
      <w:r>
        <w:t>roduction in macrophages were detected by Luminex</w:t>
      </w:r>
      <w:r>
        <w:rPr>
          <w:rFonts w:ascii="Arial" w:hAnsi="Arial"/>
        </w:rPr>
        <w:t xml:space="preserve">®</w:t>
      </w:r>
      <w:r>
        <w:t xml:space="preserve">xMAP</w:t>
      </w:r>
      <w:r>
        <w:rPr>
          <w:rFonts w:ascii="Arial" w:hAnsi="Arial"/>
        </w:rPr>
        <w:t xml:space="preserve">®</w:t>
      </w:r>
      <w:r>
        <w:t xml:space="preserve">technology. </w:t>
      </w:r>
      <w:r>
        <w:t xml:space="preserve">The TNF-α</w:t>
      </w:r>
      <w:r w:rsidR="001852F3">
        <w:t xml:space="preserve">and IL-6 concentration of </w:t>
      </w:r>
      <w:r>
        <w:t xml:space="preserve">LTRG </w:t>
      </w:r>
      <w:r>
        <w:t xml:space="preserve">treated reached the highest level comparing</w:t>
      </w:r>
      <w:r w:rsidR="001852F3">
        <w:t xml:space="preserve"> with the PBS control and showed significant difference </w:t>
      </w:r>
      <w:r>
        <w:t xml:space="preserve">(</w:t>
      </w:r>
      <w:r>
        <w:t xml:space="preserve">p&lt;0.01</w:t>
      </w:r>
      <w:r>
        <w:t xml:space="preserve">)</w:t>
      </w:r>
      <w:r>
        <w:t xml:space="preserve"> at 36h and 48h; TNF-α</w:t>
      </w:r>
      <w:r w:rsidR="001852F3">
        <w:t xml:space="preserve"> </w:t>
      </w:r>
      <w:r w:rsidR="001852F3">
        <w:t xml:space="preserve">and IL-6 concentration of </w:t>
      </w:r>
      <w:r>
        <w:t xml:space="preserve">LTRG+BSA </w:t>
      </w:r>
      <w:r>
        <w:t xml:space="preserve">reached the highest level and showed significant difference </w:t>
      </w:r>
      <w:r>
        <w:t xml:space="preserve">(</w:t>
      </w:r>
      <w:r>
        <w:t xml:space="preserve">p&lt;0.01</w:t>
      </w:r>
      <w:r>
        <w:t xml:space="preserve">)</w:t>
      </w:r>
      <w:r>
        <w:t xml:space="preserve"> at 24h comparing with the BSA control. These results showed that </w:t>
      </w:r>
      <w:r>
        <w:t xml:space="preserve">LTRG </w:t>
      </w:r>
      <w:r>
        <w:t xml:space="preserve">can activate murine macrophage inflammatory response, which means </w:t>
      </w:r>
      <w:r>
        <w:t xml:space="preserve">LTRG </w:t>
      </w:r>
      <w:r>
        <w:t xml:space="preserve">can enhance the antigen-presenting cell function and induce both humoral and cellular immune</w:t>
      </w:r>
      <w:r>
        <w:t xml:space="preserve"> </w:t>
      </w:r>
      <w:r>
        <w:t xml:space="preserve">responses.</w:t>
      </w:r>
    </w:p>
    <w:p w:rsidR="0018722C">
      <w:pPr>
        <w:pStyle w:val="afc"/>
        <w:topLinePunct/>
      </w:pPr>
      <w:r>
        <w:t xml:space="preserve">The mRNA of cytokines produced in mice spleen immunized with </w:t>
      </w:r>
      <w:r>
        <w:t xml:space="preserve">LT </w:t>
      </w:r>
      <w:r>
        <w:t xml:space="preserve">or </w:t>
      </w:r>
      <w:r>
        <w:t xml:space="preserve">LTRG </w:t>
      </w:r>
      <w:r>
        <w:t xml:space="preserve">protein were also d</w:t>
      </w:r>
      <w:r>
        <w:t xml:space="preserve">e</w:t>
      </w:r>
      <w:r>
        <w:t xml:space="preserve">tected in different times. IL-1β, IL-12, IFN-γ, TNF-α, IL-4, IL-6 mRNA were in the highest level at 48h or 60h p.</w:t>
      </w:r>
      <w:r w:rsidR="001852F3">
        <w:t xml:space="preserve"> </w:t>
      </w:r>
      <w:r w:rsidR="001852F3">
        <w:t xml:space="preserve">i. and show significant difference </w:t>
      </w:r>
      <w:r>
        <w:t xml:space="preserve">(</w:t>
      </w:r>
      <w:r>
        <w:t xml:space="preserve">p&lt;0.01</w:t>
      </w:r>
      <w:r>
        <w:t xml:space="preserve">)</w:t>
      </w:r>
      <w:r>
        <w:t xml:space="preserve"> with PBS control. The results showed that the </w:t>
      </w:r>
      <w:r>
        <w:t xml:space="preserve">LT </w:t>
      </w:r>
      <w:r>
        <w:t xml:space="preserve">and </w:t>
      </w:r>
      <w:r>
        <w:t xml:space="preserve">LTRG </w:t>
      </w:r>
      <w:r>
        <w:t xml:space="preserve">protein can</w:t>
      </w:r>
      <w:r w:rsidR="001852F3">
        <w:t xml:space="preserve"> induce</w:t>
      </w:r>
      <w:r w:rsidR="001852F3">
        <w:t xml:space="preserve"> transcription</w:t>
      </w:r>
      <w:r w:rsidR="001852F3">
        <w:t xml:space="preserve"> of</w:t>
      </w:r>
      <w:r w:rsidR="001852F3">
        <w:t xml:space="preserve"> cytokines</w:t>
      </w:r>
      <w:r w:rsidR="001852F3">
        <w:t xml:space="preserve"> mRNA. </w:t>
      </w:r>
      <w:r w:rsidR="001852F3">
        <w:t xml:space="preserve">Furthermore</w:t>
      </w:r>
      <w:r w:rsidR="001852F3">
        <w:t xml:space="preserve"> CD4</w:t>
      </w:r>
      <w:r>
        <w:rPr>
          <w:vertAlign w:val="superscript"/>
          /&gt;
        </w:rPr>
        <w:t xml:space="preserve">+</w:t>
      </w:r>
      <w:r w:rsidR="001852F3">
        <w:rPr>
          <w:vertAlign w:val="superscript"/>
          /&gt;
        </w:rPr>
        <w:t xml:space="preserve">  </w:t>
      </w:r>
      <w:r>
        <w:t xml:space="preserve">and</w:t>
      </w:r>
      <w:r w:rsidR="001852F3">
        <w:t xml:space="preserve"> CD8</w:t>
      </w:r>
      <w:r>
        <w:rPr>
          <w:vertAlign w:val="superscript"/>
          /&gt;
        </w:rPr>
        <w:t xml:space="preserve">+</w:t>
      </w:r>
      <w:r w:rsidR="001852F3">
        <w:rPr>
          <w:vertAlign w:val="superscript"/>
          /&gt;
        </w:rPr>
        <w:t xml:space="preserve">  </w:t>
      </w:r>
      <w:r>
        <w:t xml:space="preserve">positive </w:t>
      </w:r>
      <w:r>
        <w:t xml:space="preserve"> </w:t>
      </w:r>
      <w:r>
        <w:t xml:space="preserve">T</w:t>
      </w:r>
    </w:p>
    <w:p w:rsidR="0018722C">
      <w:pPr>
        <w:pStyle w:val="afc"/>
        <w:topLinePunct/>
      </w:pPr>
      <w:r>
        <w:t>L</w:t>
      </w:r>
      <w:r>
        <w:t>ymphocytes in spleens of immunized mice were detected using flow cytometry technique. And LT and LTRG protein can both greatly enhance the percentage of spleen CD4</w:t>
      </w:r>
      <w:r>
        <w:rPr>
          <w:vertAlign w:val="superscript"/>
          /&gt;
        </w:rPr>
        <w:t xml:space="preserve">+ </w:t>
      </w:r>
      <w:r>
        <w:t>and CD8</w:t>
      </w:r>
      <w:r>
        <w:rPr>
          <w:vertAlign w:val="superscript"/>
          /&gt;
        </w:rPr>
        <w:t xml:space="preserve">+ </w:t>
      </w:r>
      <w:r>
        <w:t>T lymphocyte. This indicated that LT and LTRG can enhance the T lymphocyte immune activity.</w:t>
      </w:r>
    </w:p>
    <w:p w:rsidR="0018722C">
      <w:pPr>
        <w:pStyle w:val="afc"/>
        <w:topLinePunct/>
      </w:pPr>
      <w:r>
        <w:t>In summary, mRNA and cytokine secretion in the cell and mice stimulated with LT or LTRG indicated that LT and LTRG can enhance transcription and syn</w:t>
      </w:r>
      <w:r>
        <w:t xml:space="preserve">thesis</w:t>
      </w:r>
      <w:r>
        <w:t xml:space="preserve"> of cytokines IL-1β, IL-12, IFN-γ, TNF-α, IL-4, IL-6, which were driven by Th1 and Th2 cells. Furthermore, CD4</w:t>
      </w:r>
      <w:r>
        <w:rPr>
          <w:vertAlign w:val="superscript"/>
          /&gt;
        </w:rPr>
        <w:t>+ </w:t>
      </w:r>
      <w:r>
        <w:t>and CD8</w:t>
      </w:r>
      <w:r>
        <w:rPr>
          <w:vertAlign w:val="superscript"/>
          /&gt;
        </w:rPr>
        <w:t>+ </w:t>
      </w:r>
      <w:r>
        <w:t>were also increased which means LT and LTRG can increase T lymphocyte nonspecific immune activity. However LTRG can enhance the</w:t>
      </w:r>
    </w:p>
    <w:p w:rsidR="0018722C">
      <w:pPr>
        <w:pStyle w:val="afc"/>
        <w:topLinePunct/>
      </w:pPr>
      <w:r>
        <w:t>I</w:t>
      </w:r>
      <w:r>
        <w:t xml:space="preserve">mmune reaction similar with that with </w:t>
      </w:r>
      <w:r>
        <w:t xml:space="preserve">LT </w:t>
      </w:r>
      <w:r>
        <w:t>protein, but the peak of</w:t>
      </w:r>
      <w:r w:rsidR="001852F3">
        <w:t xml:space="preserve"> cytokine transcription was delayed comparing with that of </w:t>
      </w:r>
      <w:r>
        <w:t>LT</w:t>
      </w:r>
      <w:r>
        <w:t xml:space="preserve"> </w:t>
      </w:r>
      <w:r>
        <w:t>protein.</w:t>
      </w:r>
    </w:p>
    <w:p w:rsidR="0018722C">
      <w:pPr>
        <w:pStyle w:val="aff"/>
        <w:topLinePunct/>
      </w:pPr>
      <w:r>
        <w:rPr>
          <w:rFonts w:eastAsia="黑体" w:ascii="Times New Roman"/>
          <w:rStyle w:val="afe"/>
        </w:rPr>
        <w:t xml:space="preserve">Key words:</w:t>
      </w:r>
      <w:r>
        <w:t xml:space="preserve"> Escherichia coli heat-labile enterotoxin </w:t>
      </w:r>
      <w:r>
        <w:t xml:space="preserve">(</w:t>
      </w:r>
      <w:r>
        <w:t xml:space="preserve">LT</w:t>
      </w:r>
      <w:r>
        <w:t xml:space="preserve">)</w:t>
      </w:r>
      <w:r>
        <w:t xml:space="preserve">; </w:t>
      </w:r>
      <w:r>
        <w:t>C</w:t>
      </w:r>
      <w:r>
        <w:t>ytokines</w:t>
      </w:r>
      <w:r>
        <w:t xml:space="preserve">; </w:t>
      </w:r>
      <w:r>
        <w:t>R</w:t>
      </w:r>
      <w:r>
        <w:t>eal-time fluorescence quantitative PCR</w:t>
      </w:r>
      <w:r>
        <w:t xml:space="preserve">; </w:t>
      </w:r>
      <w:r>
        <w:t>M</w:t>
      </w:r>
      <w:r>
        <w:t>acrophages</w:t>
      </w:r>
      <w:r>
        <w:t xml:space="preserve">; </w:t>
      </w:r>
      <w:r>
        <w:t>Luminex</w:t>
      </w:r>
      <w:r>
        <w:t xml:space="preserve">; </w:t>
      </w:r>
      <w:r>
        <w:t>F</w:t>
      </w:r>
      <w:r>
        <w:t>low cytometry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"_Toc686251385"</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_Toc686251385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"_Toc686251386"</w:instrText>
      </w:r>
      <w:r>
        <w:fldChar w:fldCharType="separate"/>
      </w:r>
      <w:r>
        <w:t>Abstract</w:t>
      </w:r>
      <w:r>
        <w:fldChar w:fldCharType="end"/>
      </w:r>
      <w:r>
        <w:rPr>
          <w:noProof/>
          <w:webHidden/>
        </w:rPr>
        <w:tab/>
      </w:r>
      <w:r>
        <w:rPr>
          <w:noProof/>
          <w:webHidden/>
        </w:rPr>
        <w:fldChar w:fldCharType="begin"/>
      </w:r>
      <w:r>
        <w:rPr>
          <w:noProof/>
          <w:webHidden/>
        </w:rPr>
        <w:instrText> PAGEREF _Toc686251386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"_Toc686251387"</w:instrText>
      </w:r>
      <w:r>
        <w:fldChar w:fldCharType="separate"/>
      </w:r>
      <w:r/>
      <w:r/>
      <w:r>
        <w:t>引</w:t>
      </w:r>
      <w:r w:rsidRPr="00000000">
        <w:t>言</w:t>
      </w:r>
      <w:r>
        <w:fldChar w:fldCharType="end"/>
      </w:r>
      <w:r>
        <w:rPr>
          <w:noProof/>
          <w:webHidden/>
        </w:rPr>
        <w:tab/>
      </w:r>
      <w:r>
        <w:rPr>
          <w:noProof/>
          <w:webHidden/>
        </w:rPr>
        <w:fldChar w:fldCharType="begin"/>
      </w:r>
      <w:r>
        <w:rPr>
          <w:noProof/>
          <w:webHidden/>
        </w:rPr>
        <w:instrText> PAGEREF _Toc686251387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"_Toc686251388"</w:instrText>
      </w:r>
      <w:r>
        <w:fldChar w:fldCharType="separate"/>
      </w:r>
      <w:r>
        <w:t>1</w:t>
      </w:r>
      <w:r>
        <w:t xml:space="preserve"> </w:t>
      </w:r>
      <w:r/>
      <w:r/>
      <w:r>
        <w:t>L</w:t>
      </w:r>
      <w:r>
        <w:t>T</w:t>
      </w:r>
      <w:r/>
      <w:r>
        <w:t>的概述</w:t>
      </w:r>
      <w:r>
        <w:fldChar w:fldCharType="end"/>
      </w:r>
      <w:r>
        <w:rPr>
          <w:noProof/>
          <w:webHidden/>
        </w:rPr>
        <w:tab/>
      </w:r>
      <w:r>
        <w:rPr>
          <w:noProof/>
          <w:webHidden/>
        </w:rPr>
        <w:fldChar w:fldCharType="begin"/>
      </w:r>
      <w:r>
        <w:rPr>
          <w:noProof/>
          <w:webHidden/>
        </w:rPr>
        <w:instrText> PAGEREF _Toc686251388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"_Toc686251389"</w:instrText>
      </w:r>
      <w:r>
        <w:fldChar w:fldCharType="separate"/>
      </w:r>
      <w:r>
        <w:t>2</w:t>
      </w:r>
      <w:r>
        <w:t xml:space="preserve"> </w:t>
      </w:r>
      <w:r/>
      <w:r/>
      <w:r>
        <w:t>L</w:t>
      </w:r>
      <w:r>
        <w:t>T</w:t>
      </w:r>
      <w:r/>
      <w:r>
        <w:t>的基因与分子结构</w:t>
      </w:r>
      <w:r>
        <w:fldChar w:fldCharType="end"/>
      </w:r>
      <w:r>
        <w:rPr>
          <w:noProof/>
          <w:webHidden/>
        </w:rPr>
        <w:tab/>
      </w:r>
      <w:r>
        <w:rPr>
          <w:noProof/>
          <w:webHidden/>
        </w:rPr>
        <w:fldChar w:fldCharType="begin"/>
      </w:r>
      <w:r>
        <w:rPr>
          <w:noProof/>
          <w:webHidden/>
        </w:rPr>
        <w:instrText> PAGEREF _Toc686251389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"_Toc686251390"</w:instrText>
      </w:r>
      <w:r>
        <w:fldChar w:fldCharType="separate"/>
      </w:r>
      <w:r>
        <w:t>2.1</w:t>
      </w:r>
      <w:r>
        <w:t xml:space="preserve"> </w:t>
      </w:r>
      <w:r>
        <w:t>编码</w:t>
      </w:r>
      <w:r>
        <w:t>LT</w:t>
      </w:r>
      <w:r/>
      <w:r>
        <w:t>的基因</w:t>
      </w:r>
      <w:r>
        <w:fldChar w:fldCharType="end"/>
      </w:r>
      <w:r>
        <w:rPr>
          <w:noProof/>
          <w:webHidden/>
        </w:rPr>
        <w:tab/>
      </w:r>
      <w:r>
        <w:rPr>
          <w:noProof/>
          <w:webHidden/>
        </w:rPr>
        <w:fldChar w:fldCharType="begin"/>
      </w:r>
      <w:r>
        <w:rPr>
          <w:noProof/>
          <w:webHidden/>
        </w:rPr>
        <w:instrText> PAGEREF _Toc686251390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"_Toc686251391"</w:instrText>
      </w:r>
      <w:r>
        <w:fldChar w:fldCharType="separate"/>
      </w:r>
      <w:r>
        <w:t>2.2</w:t>
      </w:r>
      <w:r>
        <w:t xml:space="preserve"> </w:t>
      </w:r>
      <w:r>
        <w:t>L</w:t>
      </w:r>
      <w:r>
        <w:t>T</w:t>
      </w:r>
      <w:r/>
      <w:r>
        <w:t>蛋白的分子结构</w:t>
      </w:r>
      <w:r>
        <w:fldChar w:fldCharType="end"/>
      </w:r>
      <w:r>
        <w:rPr>
          <w:noProof/>
          <w:webHidden/>
        </w:rPr>
        <w:tab/>
      </w:r>
      <w:r>
        <w:rPr>
          <w:noProof/>
          <w:webHidden/>
        </w:rPr>
        <w:fldChar w:fldCharType="begin"/>
      </w:r>
      <w:r>
        <w:rPr>
          <w:noProof/>
          <w:webHidden/>
        </w:rPr>
        <w:instrText> PAGEREF _Toc686251391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"_Toc686251392"</w:instrText>
      </w:r>
      <w:r>
        <w:fldChar w:fldCharType="separate"/>
      </w:r>
      <w:r>
        <w:t>3</w:t>
      </w:r>
      <w:r>
        <w:t xml:space="preserve"> </w:t>
      </w:r>
      <w:r/>
      <w:r/>
      <w:r>
        <w:t>L</w:t>
      </w:r>
      <w:r>
        <w:t>T</w:t>
      </w:r>
      <w:r/>
      <w:r>
        <w:t>的Th物学特性</w:t>
      </w:r>
      <w:r>
        <w:fldChar w:fldCharType="end"/>
      </w:r>
      <w:r>
        <w:rPr>
          <w:noProof/>
          <w:webHidden/>
        </w:rPr>
        <w:tab/>
      </w:r>
      <w:r>
        <w:rPr>
          <w:noProof/>
          <w:webHidden/>
        </w:rPr>
        <w:fldChar w:fldCharType="begin"/>
      </w:r>
      <w:r>
        <w:rPr>
          <w:noProof/>
          <w:webHidden/>
        </w:rPr>
        <w:instrText> PAGEREF _Toc686251392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"_Toc686251393"</w:instrText>
      </w:r>
      <w:r>
        <w:fldChar w:fldCharType="separate"/>
      </w:r>
      <w:r>
        <w:t>3.1</w:t>
      </w:r>
      <w:r>
        <w:t xml:space="preserve"> </w:t>
      </w:r>
      <w:r>
        <w:t>L</w:t>
      </w:r>
      <w:r>
        <w:t>T</w:t>
      </w:r>
      <w:r/>
      <w:r>
        <w:t>与细胞膜表面的结合</w:t>
      </w:r>
      <w:r>
        <w:t>--GM1</w:t>
      </w:r>
      <w:r/>
      <w:r>
        <w:t>结合活性</w:t>
      </w:r>
      <w:r>
        <w:fldChar w:fldCharType="end"/>
      </w:r>
      <w:r>
        <w:rPr>
          <w:noProof/>
          <w:webHidden/>
        </w:rPr>
        <w:tab/>
      </w:r>
      <w:r>
        <w:rPr>
          <w:noProof/>
          <w:webHidden/>
        </w:rPr>
        <w:fldChar w:fldCharType="begin"/>
      </w:r>
      <w:r>
        <w:rPr>
          <w:noProof/>
          <w:webHidden/>
        </w:rPr>
        <w:instrText> PAGEREF _Toc686251393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"_Toc686251394"</w:instrText>
      </w:r>
      <w:r>
        <w:fldChar w:fldCharType="separate"/>
      </w:r>
      <w:r>
        <w:t>3.2</w:t>
      </w:r>
      <w:r>
        <w:t xml:space="preserve"> </w:t>
      </w:r>
      <w:r>
        <w:t>L</w:t>
      </w:r>
      <w:r>
        <w:t>T</w:t>
      </w:r>
      <w:r/>
      <w:r>
        <w:t>与</w:t>
      </w:r>
      <w:r>
        <w:t>ADP-</w:t>
      </w:r>
      <w:r>
        <w:t>核糖化因子</w:t>
      </w:r>
      <w:r>
        <w:t>（</w:t>
      </w:r>
      <w:r>
        <w:t>ARF</w:t>
      </w:r>
      <w:r>
        <w:t>）</w:t>
      </w:r>
      <w:r>
        <w:t>的结合</w:t>
      </w:r>
      <w:r>
        <w:fldChar w:fldCharType="end"/>
      </w:r>
      <w:r>
        <w:rPr>
          <w:noProof/>
          <w:webHidden/>
        </w:rPr>
        <w:tab/>
      </w:r>
      <w:r>
        <w:rPr>
          <w:noProof/>
          <w:webHidden/>
        </w:rPr>
        <w:fldChar w:fldCharType="begin"/>
      </w:r>
      <w:r>
        <w:rPr>
          <w:noProof/>
          <w:webHidden/>
        </w:rPr>
        <w:instrText> PAGEREF _Toc686251394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"_Toc686251395"</w:instrText>
      </w:r>
      <w:r>
        <w:fldChar w:fldCharType="separate"/>
      </w:r>
      <w:r>
        <w:t>3.3</w:t>
      </w:r>
      <w:r>
        <w:t xml:space="preserve"> </w:t>
      </w:r>
      <w:r>
        <w:t>L</w:t>
      </w:r>
      <w:r>
        <w:t>T</w:t>
      </w:r>
      <w:r/>
      <w:r>
        <w:t>与</w:t>
      </w:r>
      <w:r>
        <w:t>NAD</w:t>
      </w:r>
      <w:r/>
      <w:r>
        <w:t>的结合</w:t>
      </w:r>
      <w:r>
        <w:fldChar w:fldCharType="end"/>
      </w:r>
      <w:r>
        <w:rPr>
          <w:noProof/>
          <w:webHidden/>
        </w:rPr>
        <w:tab/>
      </w:r>
      <w:r>
        <w:rPr>
          <w:noProof/>
          <w:webHidden/>
        </w:rPr>
        <w:fldChar w:fldCharType="begin"/>
      </w:r>
      <w:r>
        <w:rPr>
          <w:noProof/>
          <w:webHidden/>
        </w:rPr>
        <w:instrText> PAGEREF _Toc686251395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"_Toc686251396"</w:instrText>
      </w:r>
      <w:r>
        <w:fldChar w:fldCharType="separate"/>
      </w:r>
      <w:r>
        <w:t>4</w:t>
      </w:r>
      <w:r>
        <w:t xml:space="preserve"> </w:t>
      </w:r>
      <w:r/>
      <w:r/>
      <w:r>
        <w:t>L</w:t>
      </w:r>
      <w:r>
        <w:t>T</w:t>
      </w:r>
      <w:r>
        <w:t>的佐剂功能</w:t>
      </w:r>
      <w:r>
        <w:fldChar w:fldCharType="end"/>
      </w:r>
      <w:r>
        <w:rPr>
          <w:noProof/>
          <w:webHidden/>
        </w:rPr>
        <w:tab/>
      </w:r>
      <w:r>
        <w:rPr>
          <w:noProof/>
          <w:webHidden/>
        </w:rPr>
        <w:fldChar w:fldCharType="begin"/>
      </w:r>
      <w:r>
        <w:rPr>
          <w:noProof/>
          <w:webHidden/>
        </w:rPr>
        <w:instrText> PAGEREF _Toc686251396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"_Toc686251397"</w:instrText>
      </w:r>
      <w:r>
        <w:fldChar w:fldCharType="separate"/>
      </w:r>
      <w:r>
        <w:t>4.1</w:t>
      </w:r>
      <w:r>
        <w:t xml:space="preserve"> </w:t>
      </w:r>
      <w:r>
        <w:t>L</w:t>
      </w:r>
      <w:r>
        <w:t>T</w:t>
      </w:r>
      <w:r/>
      <w:r>
        <w:t>的毒性作用</w:t>
      </w:r>
      <w:r>
        <w:fldChar w:fldCharType="end"/>
      </w:r>
      <w:r>
        <w:rPr>
          <w:noProof/>
          <w:webHidden/>
        </w:rPr>
        <w:tab/>
      </w:r>
      <w:r>
        <w:rPr>
          <w:noProof/>
          <w:webHidden/>
        </w:rPr>
        <w:fldChar w:fldCharType="begin"/>
      </w:r>
      <w:r>
        <w:rPr>
          <w:noProof/>
          <w:webHidden/>
        </w:rPr>
        <w:instrText> PAGEREF _Toc686251397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"_Toc686251398"</w:instrText>
      </w:r>
      <w:r>
        <w:fldChar w:fldCharType="separate"/>
      </w:r>
      <w:r>
        <w:t>4.2</w:t>
      </w:r>
      <w:r>
        <w:t xml:space="preserve"> </w:t>
      </w:r>
      <w:r>
        <w:t>L</w:t>
      </w:r>
      <w:r>
        <w:t>T</w:t>
      </w:r>
      <w:r/>
      <w:r>
        <w:t>的粘膜免疫原性和免疫调节作用</w:t>
      </w:r>
      <w:r>
        <w:fldChar w:fldCharType="end"/>
      </w:r>
      <w:r>
        <w:rPr>
          <w:noProof/>
          <w:webHidden/>
        </w:rPr>
        <w:tab/>
      </w:r>
      <w:r>
        <w:rPr>
          <w:noProof/>
          <w:webHidden/>
        </w:rPr>
        <w:fldChar w:fldCharType="begin"/>
      </w:r>
      <w:r>
        <w:rPr>
          <w:noProof/>
          <w:webHidden/>
        </w:rPr>
        <w:instrText> PAGEREF _Toc686251398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"_Toc686251399"</w:instrText>
      </w:r>
      <w:r>
        <w:fldChar w:fldCharType="separate"/>
      </w:r>
      <w:r>
        <w:t>4.3</w:t>
      </w:r>
      <w:r>
        <w:t xml:space="preserve"> </w:t>
      </w:r>
      <w:r>
        <w:t>L</w:t>
      </w:r>
      <w:r>
        <w:t>T</w:t>
      </w:r>
      <w:r/>
      <w:r>
        <w:t>的粘膜免疫佐剂效应</w:t>
      </w:r>
      <w:r>
        <w:fldChar w:fldCharType="end"/>
      </w:r>
      <w:r>
        <w:rPr>
          <w:noProof/>
          <w:webHidden/>
        </w:rPr>
        <w:tab/>
      </w:r>
      <w:r>
        <w:rPr>
          <w:noProof/>
          <w:webHidden/>
        </w:rPr>
        <w:fldChar w:fldCharType="begin"/>
      </w:r>
      <w:r>
        <w:rPr>
          <w:noProof/>
          <w:webHidden/>
        </w:rPr>
        <w:instrText> PAGEREF _Toc686251399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"_Toc686251400"</w:instrText>
      </w:r>
      <w:r>
        <w:fldChar w:fldCharType="separate"/>
      </w:r>
      <w:r>
        <w:t>4.4</w:t>
      </w:r>
      <w:r>
        <w:t xml:space="preserve"> </w:t>
      </w:r>
      <w:r>
        <w:t>L</w:t>
      </w:r>
      <w:r>
        <w:t>T</w:t>
      </w:r>
      <w:r/>
      <w:r>
        <w:t>突变体的研究</w:t>
      </w:r>
      <w:r>
        <w:fldChar w:fldCharType="end"/>
      </w:r>
      <w:r>
        <w:rPr>
          <w:noProof/>
          <w:webHidden/>
        </w:rPr>
        <w:tab/>
      </w:r>
      <w:r>
        <w:rPr>
          <w:noProof/>
          <w:webHidden/>
        </w:rPr>
        <w:fldChar w:fldCharType="begin"/>
      </w:r>
      <w:r>
        <w:rPr>
          <w:noProof/>
          <w:webHidden/>
        </w:rPr>
        <w:instrText> PAGEREF _Toc686251400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"_Toc686251401"</w:instrText>
      </w:r>
      <w:r>
        <w:fldChar w:fldCharType="separate"/>
      </w:r>
      <w:r>
        <w:t>5</w:t>
      </w:r>
      <w:r>
        <w:t xml:space="preserve"> </w:t>
      </w:r>
      <w:r/>
      <w:r/>
      <w:r>
        <w:t>L</w:t>
      </w:r>
      <w:r>
        <w:t>T</w:t>
      </w:r>
      <w:r/>
      <w:r>
        <w:t>诱导细胞因子免疫应答</w:t>
      </w:r>
      <w:r>
        <w:fldChar w:fldCharType="end"/>
      </w:r>
      <w:r>
        <w:rPr>
          <w:noProof/>
          <w:webHidden/>
        </w:rPr>
        <w:tab/>
      </w:r>
      <w:r>
        <w:rPr>
          <w:noProof/>
          <w:webHidden/>
        </w:rPr>
        <w:fldChar w:fldCharType="begin"/>
      </w:r>
      <w:r>
        <w:rPr>
          <w:noProof/>
          <w:webHidden/>
        </w:rPr>
        <w:instrText> PAGEREF _Toc686251401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"_Toc686251402"</w:instrText>
      </w:r>
      <w:r>
        <w:fldChar w:fldCharType="separate"/>
      </w:r>
      <w:r>
        <w:t>5.1</w:t>
      </w:r>
      <w:r>
        <w:t xml:space="preserve"> </w:t>
      </w:r>
      <w:r>
        <w:t>T</w:t>
      </w:r>
      <w:r/>
      <w:r>
        <w:t>细胞免疫调控作用</w:t>
      </w:r>
      <w:r>
        <w:fldChar w:fldCharType="end"/>
      </w:r>
      <w:r>
        <w:rPr>
          <w:noProof/>
          <w:webHidden/>
        </w:rPr>
        <w:tab/>
      </w:r>
      <w:r>
        <w:rPr>
          <w:noProof/>
          <w:webHidden/>
        </w:rPr>
        <w:fldChar w:fldCharType="begin"/>
      </w:r>
      <w:r>
        <w:rPr>
          <w:noProof/>
          <w:webHidden/>
        </w:rPr>
        <w:instrText> PAGEREF _Toc686251402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"_Toc686251403"</w:instrText>
      </w:r>
      <w:r>
        <w:fldChar w:fldCharType="separate"/>
      </w:r>
      <w:r>
        <w:t>5.2</w:t>
      </w:r>
      <w:r>
        <w:t xml:space="preserve"> </w:t>
      </w:r>
      <w:r>
        <w:t>CD4</w:t>
      </w:r>
      <w:r>
        <w:t>+T</w:t>
      </w:r>
      <w:r/>
      <w:r>
        <w:t>细胞的免疫调节作用</w:t>
      </w:r>
      <w:r>
        <w:fldChar w:fldCharType="end"/>
      </w:r>
      <w:r>
        <w:rPr>
          <w:noProof/>
          <w:webHidden/>
        </w:rPr>
        <w:tab/>
      </w:r>
      <w:r>
        <w:rPr>
          <w:noProof/>
          <w:webHidden/>
        </w:rPr>
        <w:fldChar w:fldCharType="begin"/>
      </w:r>
      <w:r>
        <w:rPr>
          <w:noProof/>
          <w:webHidden/>
        </w:rPr>
        <w:instrText> PAGEREF _Toc686251403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"_Toc686251404"</w:instrText>
      </w:r>
      <w:r>
        <w:fldChar w:fldCharType="separate"/>
      </w:r>
      <w:r>
        <w:t>5.3</w:t>
      </w:r>
      <w:r>
        <w:t xml:space="preserve"> </w:t>
      </w:r>
      <w:r>
        <w:t>细胞因子</w:t>
      </w:r>
      <w:r>
        <w:fldChar w:fldCharType="end"/>
      </w:r>
      <w:r>
        <w:rPr>
          <w:noProof/>
          <w:webHidden/>
        </w:rPr>
        <w:tab/>
      </w:r>
      <w:r>
        <w:rPr>
          <w:noProof/>
          <w:webHidden/>
        </w:rPr>
        <w:fldChar w:fldCharType="begin"/>
      </w:r>
      <w:r>
        <w:rPr>
          <w:noProof/>
          <w:webHidden/>
        </w:rPr>
        <w:instrText> PAGEREF _Toc686251404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"_Toc686251405"</w:instrText>
      </w:r>
      <w:r>
        <w:fldChar w:fldCharType="separate"/>
      </w:r>
      <w:r/>
      <w:r/>
      <w:r>
        <w:t>第一章</w:t>
      </w:r>
      <w:r>
        <w:t xml:space="preserve">  </w:t>
      </w:r>
      <w:r w:rsidRPr="00DB64CE">
        <w:t>小鼠细胞因子实时定量</w:t>
      </w:r>
      <w:r>
        <w:t>PCR</w:t>
      </w:r>
      <w:r>
        <w:t>方法的建立</w:t>
      </w:r>
      <w:r>
        <w:fldChar w:fldCharType="end"/>
      </w:r>
      <w:r>
        <w:rPr>
          <w:noProof/>
          <w:webHidden/>
        </w:rPr>
        <w:tab/>
      </w:r>
      <w:r>
        <w:rPr>
          <w:noProof/>
          <w:webHidden/>
        </w:rPr>
        <w:fldChar w:fldCharType="begin"/>
      </w:r>
      <w:r>
        <w:rPr>
          <w:noProof/>
          <w:webHidden/>
        </w:rPr>
        <w:instrText> PAGEREF _Toc686251405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"_Toc686251406"</w:instrText>
      </w:r>
      <w:r>
        <w:fldChar w:fldCharType="separate"/>
      </w:r>
      <w:r/>
      <w:r/>
      <w:r>
        <w:t>1</w:t>
      </w:r>
      <w:r>
        <w:t xml:space="preserve"> </w:t>
      </w:r>
      <w:r>
        <w:t>实验材料</w:t>
      </w:r>
      <w:r>
        <w:fldChar w:fldCharType="end"/>
      </w:r>
      <w:r>
        <w:rPr>
          <w:noProof/>
          <w:webHidden/>
        </w:rPr>
        <w:tab/>
      </w:r>
      <w:r>
        <w:rPr>
          <w:noProof/>
          <w:webHidden/>
        </w:rPr>
        <w:fldChar w:fldCharType="begin"/>
      </w:r>
      <w:r>
        <w:rPr>
          <w:noProof/>
          <w:webHidden/>
        </w:rPr>
        <w:instrText> PAGEREF _Toc686251406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"_Toc686251407"</w:instrText>
      </w:r>
      <w:r>
        <w:fldChar w:fldCharType="separate"/>
      </w:r>
      <w:r>
        <w:t>1.3</w:t>
      </w:r>
      <w:r>
        <w:t xml:space="preserve"> </w:t>
      </w:r>
      <w:r>
        <w:t>菌株</w:t>
      </w:r>
      <w:r>
        <w:fldChar w:fldCharType="end"/>
      </w:r>
      <w:r>
        <w:rPr>
          <w:noProof/>
          <w:webHidden/>
        </w:rPr>
        <w:tab/>
      </w:r>
      <w:r>
        <w:rPr>
          <w:noProof/>
          <w:webHidden/>
        </w:rPr>
        <w:fldChar w:fldCharType="begin"/>
      </w:r>
      <w:r>
        <w:rPr>
          <w:noProof/>
          <w:webHidden/>
        </w:rPr>
        <w:instrText> PAGEREF _Toc686251407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"_Toc686251408"</w:instrText>
      </w:r>
      <w:r>
        <w:fldChar w:fldCharType="separate"/>
      </w:r>
      <w:r>
        <w:t>1.4</w:t>
      </w:r>
      <w:r>
        <w:t xml:space="preserve"> </w:t>
      </w:r>
      <w:r>
        <w:t>培养基及溶液配制</w:t>
      </w:r>
      <w:r>
        <w:fldChar w:fldCharType="end"/>
      </w:r>
      <w:r>
        <w:rPr>
          <w:noProof/>
          <w:webHidden/>
        </w:rPr>
        <w:tab/>
      </w:r>
      <w:r>
        <w:rPr>
          <w:noProof/>
          <w:webHidden/>
        </w:rPr>
        <w:fldChar w:fldCharType="begin"/>
      </w:r>
      <w:r>
        <w:rPr>
          <w:noProof/>
          <w:webHidden/>
        </w:rPr>
        <w:instrText> PAGEREF _Toc686251408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"_Toc686251409"</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_Toc686251409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"_Toc686251410"</w:instrText>
      </w:r>
      <w:r>
        <w:fldChar w:fldCharType="separate"/>
      </w:r>
      <w:r>
        <w:t>2.1</w:t>
      </w:r>
      <w:r>
        <w:t xml:space="preserve"> </w:t>
      </w:r>
      <w:r>
        <w:t>小鼠脾脏总</w:t>
      </w:r>
      <w:r>
        <w:t>RNA</w:t>
      </w:r>
      <w:r/>
      <w:r>
        <w:t>提取</w:t>
      </w:r>
      <w:r>
        <w:fldChar w:fldCharType="end"/>
      </w:r>
      <w:r>
        <w:rPr>
          <w:noProof/>
          <w:webHidden/>
        </w:rPr>
        <w:tab/>
      </w:r>
      <w:r>
        <w:rPr>
          <w:noProof/>
          <w:webHidden/>
        </w:rPr>
        <w:fldChar w:fldCharType="begin"/>
      </w:r>
      <w:r>
        <w:rPr>
          <w:noProof/>
          <w:webHidden/>
        </w:rPr>
        <w:instrText> PAGEREF _Toc686251410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"_Toc686251411"</w:instrText>
      </w:r>
      <w:r>
        <w:fldChar w:fldCharType="separate"/>
      </w:r>
      <w:r>
        <w:t>2.2</w:t>
      </w:r>
      <w:r>
        <w:t xml:space="preserve"> </w:t>
      </w:r>
      <w:r>
        <w:t>总</w:t>
      </w:r>
      <w:r>
        <w:t>RNA</w:t>
      </w:r>
      <w:r/>
      <w:r>
        <w:t>的反转录反应</w:t>
      </w:r>
      <w:r>
        <w:fldChar w:fldCharType="end"/>
      </w:r>
      <w:r>
        <w:rPr>
          <w:noProof/>
          <w:webHidden/>
        </w:rPr>
        <w:tab/>
      </w:r>
      <w:r>
        <w:rPr>
          <w:noProof/>
          <w:webHidden/>
        </w:rPr>
        <w:fldChar w:fldCharType="begin"/>
      </w:r>
      <w:r>
        <w:rPr>
          <w:noProof/>
          <w:webHidden/>
        </w:rPr>
        <w:instrText> PAGEREF _Toc686251411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"_Toc686251412"</w:instrText>
      </w:r>
      <w:r>
        <w:fldChar w:fldCharType="separate"/>
      </w:r>
      <w:r>
        <w:t>2.3</w:t>
      </w:r>
      <w:r>
        <w:t xml:space="preserve"> </w:t>
      </w:r>
      <w:r>
        <w:t>引物设计</w:t>
      </w:r>
      <w:r>
        <w:fldChar w:fldCharType="end"/>
      </w:r>
      <w:r>
        <w:rPr>
          <w:noProof/>
          <w:webHidden/>
        </w:rPr>
        <w:tab/>
      </w:r>
      <w:r>
        <w:rPr>
          <w:noProof/>
          <w:webHidden/>
        </w:rPr>
        <w:fldChar w:fldCharType="begin"/>
      </w:r>
      <w:r>
        <w:rPr>
          <w:noProof/>
          <w:webHidden/>
        </w:rPr>
        <w:instrText> PAGEREF _Toc686251412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"_Toc686251413"</w:instrText>
      </w:r>
      <w:r>
        <w:fldChar w:fldCharType="separate"/>
      </w:r>
      <w:r>
        <w:t>2.4</w:t>
      </w:r>
      <w:r>
        <w:t xml:space="preserve"> </w:t>
      </w:r>
      <w:r>
        <w:t>目的片段的</w:t>
      </w:r>
      <w:r>
        <w:t>PCR</w:t>
      </w:r>
      <w:r/>
      <w:r>
        <w:t>扩增</w:t>
      </w:r>
      <w:r>
        <w:fldChar w:fldCharType="end"/>
      </w:r>
      <w:r>
        <w:rPr>
          <w:noProof/>
          <w:webHidden/>
        </w:rPr>
        <w:tab/>
      </w:r>
      <w:r>
        <w:rPr>
          <w:noProof/>
          <w:webHidden/>
        </w:rPr>
        <w:fldChar w:fldCharType="begin"/>
      </w:r>
      <w:r>
        <w:rPr>
          <w:noProof/>
          <w:webHidden/>
        </w:rPr>
        <w:instrText> PAGEREF _Toc686251413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"_Toc686251414"</w:instrText>
      </w:r>
      <w:r>
        <w:fldChar w:fldCharType="separate"/>
      </w:r>
      <w:r>
        <w:t>2.5</w:t>
      </w:r>
      <w:r>
        <w:t xml:space="preserve"> </w:t>
      </w:r>
      <w:r>
        <w:t>质粒标准品制备</w:t>
      </w:r>
      <w:r>
        <w:fldChar w:fldCharType="end"/>
      </w:r>
      <w:r>
        <w:rPr>
          <w:noProof/>
          <w:webHidden/>
        </w:rPr>
        <w:tab/>
      </w:r>
      <w:r>
        <w:rPr>
          <w:noProof/>
          <w:webHidden/>
        </w:rPr>
        <w:fldChar w:fldCharType="begin"/>
      </w:r>
      <w:r>
        <w:rPr>
          <w:noProof/>
          <w:webHidden/>
        </w:rPr>
        <w:instrText> PAGEREF _Toc686251414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"_Toc686251415"</w:instrText>
      </w:r>
      <w:r>
        <w:fldChar w:fldCharType="separate"/>
      </w:r>
      <w:r>
        <w:t>2.6</w:t>
      </w:r>
      <w:r>
        <w:t xml:space="preserve"> </w:t>
      </w:r>
      <w:r>
        <w:t>质粒纯度测定</w:t>
      </w:r>
      <w:r>
        <w:fldChar w:fldCharType="end"/>
      </w:r>
      <w:r>
        <w:rPr>
          <w:noProof/>
          <w:webHidden/>
        </w:rPr>
        <w:tab/>
      </w:r>
      <w:r>
        <w:rPr>
          <w:noProof/>
          <w:webHidden/>
        </w:rPr>
        <w:fldChar w:fldCharType="begin"/>
      </w:r>
      <w:r>
        <w:rPr>
          <w:noProof/>
          <w:webHidden/>
        </w:rPr>
        <w:instrText> PAGEREF _Toc686251415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"_Toc686251416"</w:instrText>
      </w:r>
      <w:r>
        <w:fldChar w:fldCharType="separate"/>
      </w:r>
      <w:r>
        <w:t>2.7</w:t>
      </w:r>
      <w:r>
        <w:t xml:space="preserve"> </w:t>
      </w:r>
      <w:r>
        <w:t>标准曲线的建立</w:t>
      </w:r>
      <w:r>
        <w:fldChar w:fldCharType="end"/>
      </w:r>
      <w:r>
        <w:rPr>
          <w:noProof/>
          <w:webHidden/>
        </w:rPr>
        <w:tab/>
      </w:r>
      <w:r>
        <w:rPr>
          <w:noProof/>
          <w:webHidden/>
        </w:rPr>
        <w:fldChar w:fldCharType="begin"/>
      </w:r>
      <w:r>
        <w:rPr>
          <w:noProof/>
          <w:webHidden/>
        </w:rPr>
        <w:instrText> PAGEREF _Toc686251416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"_Toc686251417"</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_Toc686251417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"_Toc686251418"</w:instrText>
      </w:r>
      <w:r>
        <w:fldChar w:fldCharType="separate"/>
      </w:r>
      <w:r>
        <w:t>3.1</w:t>
      </w:r>
      <w:r>
        <w:t xml:space="preserve"> </w:t>
      </w:r>
      <w:r>
        <w:t>细胞因子基因片段重组质粒的鉴定</w:t>
      </w:r>
      <w:r>
        <w:fldChar w:fldCharType="end"/>
      </w:r>
      <w:r>
        <w:rPr>
          <w:noProof/>
          <w:webHidden/>
        </w:rPr>
        <w:tab/>
      </w:r>
      <w:r>
        <w:rPr>
          <w:noProof/>
          <w:webHidden/>
        </w:rPr>
        <w:fldChar w:fldCharType="begin"/>
      </w:r>
      <w:r>
        <w:rPr>
          <w:noProof/>
          <w:webHidden/>
        </w:rPr>
        <w:instrText> PAGEREF _Toc686251418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"_Toc686251419"</w:instrText>
      </w:r>
      <w:r>
        <w:fldChar w:fldCharType="separate"/>
      </w:r>
      <w:r>
        <w:t>3.2</w:t>
      </w:r>
      <w:r>
        <w:t xml:space="preserve"> </w:t>
      </w:r>
      <w:r>
        <w:t>细胞因子标准曲线的建立</w:t>
      </w:r>
      <w:r>
        <w:fldChar w:fldCharType="end"/>
      </w:r>
      <w:r>
        <w:rPr>
          <w:noProof/>
          <w:webHidden/>
        </w:rPr>
        <w:tab/>
      </w:r>
      <w:r>
        <w:rPr>
          <w:noProof/>
          <w:webHidden/>
        </w:rPr>
        <w:fldChar w:fldCharType="begin"/>
      </w:r>
      <w:r>
        <w:rPr>
          <w:noProof/>
          <w:webHidden/>
        </w:rPr>
        <w:instrText> PAGEREF _Toc686251419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"_Toc686251420"</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_Toc686251420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"_Toc686251421"</w:instrText>
      </w:r>
      <w:r>
        <w:fldChar w:fldCharType="separate"/>
      </w:r>
      <w:r/>
      <w:r/>
      <w:r>
        <w:t>第二章</w:t>
      </w:r>
      <w:r>
        <w:t xml:space="preserve">  </w:t>
      </w:r>
      <w:r>
        <w:t>LT</w:t>
      </w:r>
      <w:r>
        <w:t>诱导巨噬细胞中细胞因子动态变化的研究</w:t>
      </w:r>
      <w:r>
        <w:fldChar w:fldCharType="end"/>
      </w:r>
      <w:r>
        <w:rPr>
          <w:noProof/>
          <w:webHidden/>
        </w:rPr>
        <w:tab/>
      </w:r>
      <w:r>
        <w:rPr>
          <w:noProof/>
          <w:webHidden/>
        </w:rPr>
        <w:fldChar w:fldCharType="begin"/>
      </w:r>
      <w:r>
        <w:rPr>
          <w:noProof/>
          <w:webHidden/>
        </w:rPr>
        <w:instrText> PAGEREF _Toc686251421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"_Toc686251422"</w:instrText>
      </w:r>
      <w:r>
        <w:fldChar w:fldCharType="separate"/>
      </w:r>
      <w:r>
        <w:t>1</w:t>
      </w:r>
      <w:r>
        <w:t xml:space="preserve"> </w:t>
      </w:r>
      <w:r/>
      <w:r/>
      <w:r>
        <w:t>实验材料</w:t>
      </w:r>
      <w:r>
        <w:fldChar w:fldCharType="end"/>
      </w:r>
      <w:r>
        <w:rPr>
          <w:noProof/>
          <w:webHidden/>
        </w:rPr>
        <w:tab/>
      </w:r>
      <w:r>
        <w:rPr>
          <w:noProof/>
          <w:webHidden/>
        </w:rPr>
        <w:fldChar w:fldCharType="begin"/>
      </w:r>
      <w:r>
        <w:rPr>
          <w:noProof/>
          <w:webHidden/>
        </w:rPr>
        <w:instrText> PAGEREF _Toc686251422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"_Toc686251423"</w:instrText>
      </w:r>
      <w:r>
        <w:fldChar w:fldCharType="separate"/>
      </w:r>
      <w:r>
        <w:t>1.1</w:t>
      </w:r>
      <w:r>
        <w:t xml:space="preserve"> </w:t>
      </w:r>
      <w:r>
        <w:t>主要仪器</w:t>
      </w:r>
      <w:r>
        <w:fldChar w:fldCharType="end"/>
      </w:r>
      <w:r>
        <w:rPr>
          <w:noProof/>
          <w:webHidden/>
        </w:rPr>
        <w:tab/>
      </w:r>
      <w:r>
        <w:rPr>
          <w:noProof/>
          <w:webHidden/>
        </w:rPr>
        <w:fldChar w:fldCharType="begin"/>
      </w:r>
      <w:r>
        <w:rPr>
          <w:noProof/>
          <w:webHidden/>
        </w:rPr>
        <w:instrText> PAGEREF _Toc686251423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"_Toc686251424"</w:instrText>
      </w:r>
      <w:r>
        <w:fldChar w:fldCharType="separate"/>
      </w:r>
      <w:r>
        <w:t>1.2</w:t>
      </w:r>
      <w:r>
        <w:t xml:space="preserve"> </w:t>
      </w:r>
      <w:r>
        <w:t>主要试剂及试剂盒</w:t>
      </w:r>
      <w:r>
        <w:fldChar w:fldCharType="end"/>
      </w:r>
      <w:r>
        <w:rPr>
          <w:noProof/>
          <w:webHidden/>
        </w:rPr>
        <w:tab/>
      </w:r>
      <w:r>
        <w:rPr>
          <w:noProof/>
          <w:webHidden/>
        </w:rPr>
        <w:fldChar w:fldCharType="begin"/>
      </w:r>
      <w:r>
        <w:rPr>
          <w:noProof/>
          <w:webHidden/>
        </w:rPr>
        <w:instrText> PAGEREF _Toc686251424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"_Toc686251425"</w:instrText>
      </w:r>
      <w:r>
        <w:fldChar w:fldCharType="separate"/>
      </w:r>
      <w:r>
        <w:t>1.3</w:t>
      </w:r>
      <w:r>
        <w:t xml:space="preserve"> </w:t>
      </w:r>
      <w:r>
        <w:t>菌株和细胞</w:t>
      </w:r>
      <w:r>
        <w:fldChar w:fldCharType="end"/>
      </w:r>
      <w:r>
        <w:rPr>
          <w:noProof/>
          <w:webHidden/>
        </w:rPr>
        <w:tab/>
      </w:r>
      <w:r>
        <w:rPr>
          <w:noProof/>
          <w:webHidden/>
        </w:rPr>
        <w:fldChar w:fldCharType="begin"/>
      </w:r>
      <w:r>
        <w:rPr>
          <w:noProof/>
          <w:webHidden/>
        </w:rPr>
        <w:instrText> PAGEREF _Toc686251425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"_Toc686251426"</w:instrText>
      </w:r>
      <w:r>
        <w:fldChar w:fldCharType="separate"/>
      </w:r>
      <w:r>
        <w:t>1.4</w:t>
      </w:r>
      <w:r>
        <w:t xml:space="preserve"> </w:t>
      </w:r>
      <w:r>
        <w:t>主要试剂配制</w:t>
      </w:r>
      <w:r>
        <w:fldChar w:fldCharType="end"/>
      </w:r>
      <w:r>
        <w:rPr>
          <w:noProof/>
          <w:webHidden/>
        </w:rPr>
        <w:tab/>
      </w:r>
      <w:r>
        <w:rPr>
          <w:noProof/>
          <w:webHidden/>
        </w:rPr>
        <w:fldChar w:fldCharType="begin"/>
      </w:r>
      <w:r>
        <w:rPr>
          <w:noProof/>
          <w:webHidden/>
        </w:rPr>
        <w:instrText> PAGEREF _Toc686251426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"_Toc686251427"</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_Toc686251427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"_Toc686251428"</w:instrText>
      </w:r>
      <w:r>
        <w:fldChar w:fldCharType="separate"/>
      </w:r>
      <w:r>
        <w:t>2.1</w:t>
      </w:r>
      <w:r>
        <w:t xml:space="preserve"> </w:t>
      </w:r>
      <w:r>
        <w:t>细胞复苏</w:t>
      </w:r>
      <w:r>
        <w:fldChar w:fldCharType="end"/>
      </w:r>
      <w:r>
        <w:rPr>
          <w:noProof/>
          <w:webHidden/>
        </w:rPr>
        <w:tab/>
      </w:r>
      <w:r>
        <w:rPr>
          <w:noProof/>
          <w:webHidden/>
        </w:rPr>
        <w:fldChar w:fldCharType="begin"/>
      </w:r>
      <w:r>
        <w:rPr>
          <w:noProof/>
          <w:webHidden/>
        </w:rPr>
        <w:instrText> PAGEREF _Toc686251428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"_Toc686251429"</w:instrText>
      </w:r>
      <w:r>
        <w:fldChar w:fldCharType="separate"/>
      </w:r>
      <w:r>
        <w:t>2.2</w:t>
      </w:r>
      <w:r>
        <w:t xml:space="preserve"> </w:t>
      </w:r>
      <w:r>
        <w:t>细胞传代</w:t>
      </w:r>
      <w:r>
        <w:fldChar w:fldCharType="end"/>
      </w:r>
      <w:r>
        <w:rPr>
          <w:noProof/>
          <w:webHidden/>
        </w:rPr>
        <w:tab/>
      </w:r>
      <w:r>
        <w:rPr>
          <w:noProof/>
          <w:webHidden/>
        </w:rPr>
        <w:fldChar w:fldCharType="begin"/>
      </w:r>
      <w:r>
        <w:rPr>
          <w:noProof/>
          <w:webHidden/>
        </w:rPr>
        <w:instrText> PAGEREF _Toc686251429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"_Toc686251430"</w:instrText>
      </w:r>
      <w:r>
        <w:fldChar w:fldCharType="separate"/>
      </w:r>
      <w:r>
        <w:t>2.3</w:t>
      </w:r>
      <w:r>
        <w:t xml:space="preserve"> </w:t>
      </w:r>
      <w:r>
        <w:t>R</w:t>
      </w:r>
      <w:r>
        <w:t>eal-time</w:t>
      </w:r>
      <w:r>
        <w:t> </w:t>
      </w:r>
      <w:r>
        <w:t>PCR</w:t>
      </w:r>
      <w:r/>
      <w:r>
        <w:t>检测不同剂量</w:t>
      </w:r>
      <w:r>
        <w:t>LTRG</w:t>
      </w:r>
      <w:r/>
      <w:r>
        <w:t>对小鼠巨噬细胞中细胞因子的刺激</w:t>
      </w:r>
      <w:r>
        <w:fldChar w:fldCharType="end"/>
      </w:r>
      <w:r>
        <w:rPr>
          <w:noProof/>
          <w:webHidden/>
        </w:rPr>
        <w:tab/>
      </w:r>
      <w:r>
        <w:rPr>
          <w:noProof/>
          <w:webHidden/>
        </w:rPr>
        <w:fldChar w:fldCharType="begin"/>
      </w:r>
      <w:r>
        <w:rPr>
          <w:noProof/>
          <w:webHidden/>
        </w:rPr>
        <w:instrText> PAGEREF _Toc686251430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"_Toc686251431"</w:instrText>
      </w:r>
      <w:r>
        <w:fldChar w:fldCharType="separate"/>
      </w:r>
      <w:r>
        <w:t>2.4</w:t>
      </w:r>
      <w:r>
        <w:t xml:space="preserve"> </w:t>
      </w:r>
      <w:r>
        <w:t>R</w:t>
      </w:r>
      <w:r>
        <w:t>eal-time</w:t>
      </w:r>
      <w:r>
        <w:t> </w:t>
      </w:r>
      <w:r>
        <w:t>PCR</w:t>
      </w:r>
      <w:r>
        <w:t>检测</w:t>
      </w:r>
      <w:r>
        <w:t>LT</w:t>
      </w:r>
      <w:r/>
      <w:r>
        <w:t>蛋白对小鼠巨噬细胞中细胞因子的刺激</w:t>
      </w:r>
      <w:r>
        <w:fldChar w:fldCharType="end"/>
      </w:r>
      <w:r>
        <w:rPr>
          <w:noProof/>
          <w:webHidden/>
        </w:rPr>
        <w:tab/>
      </w:r>
      <w:r>
        <w:rPr>
          <w:noProof/>
          <w:webHidden/>
        </w:rPr>
        <w:fldChar w:fldCharType="begin"/>
      </w:r>
      <w:r>
        <w:rPr>
          <w:noProof/>
          <w:webHidden/>
        </w:rPr>
        <w:instrText> PAGEREF _Toc686251431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"_Toc686251432"</w:instrText>
      </w:r>
      <w:r>
        <w:fldChar w:fldCharType="separate"/>
      </w:r>
      <w:r>
        <w:t>2.5</w:t>
      </w:r>
      <w:r>
        <w:t xml:space="preserve"> </w:t>
      </w:r>
      <w:r>
        <w:t>R</w:t>
      </w:r>
      <w:r>
        <w:t>eal-time</w:t>
      </w:r>
      <w:r>
        <w:t> </w:t>
      </w:r>
      <w:r>
        <w:t>PCR</w:t>
      </w:r>
      <w:r/>
      <w:r>
        <w:t>检测</w:t>
      </w:r>
      <w:r>
        <w:t>LTRG</w:t>
      </w:r>
      <w:r>
        <w:t>与</w:t>
      </w:r>
      <w:r>
        <w:t>BSA</w:t>
      </w:r>
      <w:r>
        <w:t>协同处理对小鼠巨噬细胞中细胞因子的影响</w:t>
      </w:r>
      <w:r>
        <w:fldChar w:fldCharType="end"/>
      </w:r>
      <w:r>
        <w:rPr>
          <w:noProof/>
          <w:webHidden/>
        </w:rPr>
        <w:tab/>
      </w:r>
      <w:r>
        <w:rPr>
          <w:noProof/>
          <w:webHidden/>
        </w:rPr>
        <w:fldChar w:fldCharType="begin"/>
      </w:r>
      <w:r>
        <w:rPr>
          <w:noProof/>
          <w:webHidden/>
        </w:rPr>
        <w:instrText> PAGEREF _Toc686251432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"_Toc686251433"</w:instrText>
      </w:r>
      <w:r>
        <w:fldChar w:fldCharType="separate"/>
      </w:r>
      <w:r>
        <w:t>1.5</w:t>
      </w:r>
      <w:r>
        <w:t xml:space="preserve"> </w:t>
      </w:r>
      <w:r w:rsidRPr="00DB64CE">
        <w:t>×10</w:t>
      </w:r>
      <w:r>
        <w:t>6</w:t>
      </w:r>
      <w:r>
        <w:t>/</w:t>
      </w:r>
      <w:r>
        <w:t>mL</w:t>
      </w:r>
      <w:r>
        <w:t>；</w:t>
      </w:r>
      <w:r>
        <w:fldChar w:fldCharType="end"/>
      </w:r>
      <w:r>
        <w:rPr>
          <w:noProof/>
          <w:webHidden/>
        </w:rPr>
        <w:tab/>
      </w:r>
      <w:r>
        <w:rPr>
          <w:noProof/>
          <w:webHidden/>
        </w:rPr>
        <w:fldChar w:fldCharType="begin"/>
      </w:r>
      <w:r>
        <w:rPr>
          <w:noProof/>
          <w:webHidden/>
        </w:rPr>
        <w:instrText> PAGEREF _Toc686251433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"_Toc686251434"</w:instrText>
      </w:r>
      <w:r>
        <w:fldChar w:fldCharType="separate"/>
      </w:r>
      <w:r>
        <w:t>2.6</w:t>
      </w:r>
      <w:r>
        <w:t xml:space="preserve"> </w:t>
      </w:r>
      <w:r>
        <w:t>液相芯片检测细胞上清液中细胞因子的变化</w:t>
      </w:r>
      <w:r>
        <w:fldChar w:fldCharType="end"/>
      </w:r>
      <w:r>
        <w:rPr>
          <w:noProof/>
          <w:webHidden/>
        </w:rPr>
        <w:tab/>
      </w:r>
      <w:r>
        <w:rPr>
          <w:noProof/>
          <w:webHidden/>
        </w:rPr>
        <w:fldChar w:fldCharType="begin"/>
      </w:r>
      <w:r>
        <w:rPr>
          <w:noProof/>
          <w:webHidden/>
        </w:rPr>
        <w:instrText> PAGEREF _Toc686251434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"_Toc686251435"</w:instrText>
      </w:r>
      <w:r>
        <w:fldChar w:fldCharType="separate"/>
      </w:r>
      <w:r>
        <w:t>2.7</w:t>
      </w:r>
      <w:r>
        <w:t xml:space="preserve"> </w:t>
      </w:r>
      <w:r>
        <w:t>数据统计</w:t>
      </w:r>
      <w:r>
        <w:fldChar w:fldCharType="end"/>
      </w:r>
      <w:r>
        <w:rPr>
          <w:noProof/>
          <w:webHidden/>
        </w:rPr>
        <w:tab/>
      </w:r>
      <w:r>
        <w:rPr>
          <w:noProof/>
          <w:webHidden/>
        </w:rPr>
        <w:fldChar w:fldCharType="begin"/>
      </w:r>
      <w:r>
        <w:rPr>
          <w:noProof/>
          <w:webHidden/>
        </w:rPr>
        <w:instrText> PAGEREF _Toc686251435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"_Toc686251436"</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_Toc686251436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"_Toc686251437"</w:instrText>
      </w:r>
      <w:r>
        <w:fldChar w:fldCharType="separate"/>
      </w:r>
      <w:r>
        <w:t>3.1</w:t>
      </w:r>
      <w:r>
        <w:t xml:space="preserve"> </w:t>
      </w:r>
      <w:r>
        <w:t>不同剂量</w:t>
      </w:r>
      <w:r>
        <w:t>LTRG</w:t>
      </w:r>
      <w:r/>
      <w:r>
        <w:t>对小鼠巨噬细胞中细胞因子的影响</w:t>
      </w:r>
      <w:r>
        <w:fldChar w:fldCharType="end"/>
      </w:r>
      <w:r>
        <w:rPr>
          <w:noProof/>
          <w:webHidden/>
        </w:rPr>
        <w:tab/>
      </w:r>
      <w:r>
        <w:rPr>
          <w:noProof/>
          <w:webHidden/>
        </w:rPr>
        <w:fldChar w:fldCharType="begin"/>
      </w:r>
      <w:r>
        <w:rPr>
          <w:noProof/>
          <w:webHidden/>
        </w:rPr>
        <w:instrText> PAGEREF _Toc686251437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"_Toc686251438"</w:instrText>
      </w:r>
      <w:r>
        <w:fldChar w:fldCharType="separate"/>
      </w:r>
      <w:r>
        <w:t>3.2</w:t>
      </w:r>
      <w:r>
        <w:t xml:space="preserve"> </w:t>
      </w:r>
      <w:r>
        <w:t>L</w:t>
      </w:r>
      <w:r>
        <w:t>T</w:t>
      </w:r>
      <w:r/>
      <w:r>
        <w:t>蛋白对小鼠巨噬细胞中细胞因子的影响</w:t>
      </w:r>
      <w:r>
        <w:fldChar w:fldCharType="end"/>
      </w:r>
      <w:r>
        <w:rPr>
          <w:noProof/>
          <w:webHidden/>
        </w:rPr>
        <w:tab/>
      </w:r>
      <w:r>
        <w:rPr>
          <w:noProof/>
          <w:webHidden/>
        </w:rPr>
        <w:fldChar w:fldCharType="begin"/>
      </w:r>
      <w:r>
        <w:rPr>
          <w:noProof/>
          <w:webHidden/>
        </w:rPr>
        <w:instrText> PAGEREF _Toc686251438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"_Toc686251439"</w:instrText>
      </w:r>
      <w:r>
        <w:fldChar w:fldCharType="separate"/>
      </w:r>
      <w:r>
        <w:t>3.3</w:t>
      </w:r>
      <w:r>
        <w:t xml:space="preserve"> </w:t>
      </w:r>
      <w:r>
        <w:t>L</w:t>
      </w:r>
      <w:r>
        <w:t>TRG</w:t>
      </w:r>
      <w:r/>
      <w:r>
        <w:t>与</w:t>
      </w:r>
      <w:r>
        <w:t>BSA</w:t>
      </w:r>
      <w:r/>
      <w:r>
        <w:t>蛋白共同免疫对小鼠巨噬细胞中细胞因子的影响</w:t>
      </w:r>
      <w:r>
        <w:fldChar w:fldCharType="end"/>
      </w:r>
      <w:r>
        <w:rPr>
          <w:noProof/>
          <w:webHidden/>
        </w:rPr>
        <w:tab/>
      </w:r>
      <w:r>
        <w:rPr>
          <w:noProof/>
          <w:webHidden/>
        </w:rPr>
        <w:fldChar w:fldCharType="begin"/>
      </w:r>
      <w:r>
        <w:rPr>
          <w:noProof/>
          <w:webHidden/>
        </w:rPr>
        <w:instrText> PAGEREF _Toc686251439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"_Toc686251440"</w:instrText>
      </w:r>
      <w:r>
        <w:fldChar w:fldCharType="separate"/>
      </w:r>
      <w:r>
        <w:t>3.4</w:t>
      </w:r>
      <w:r>
        <w:t xml:space="preserve"> </w:t>
      </w:r>
      <w:r>
        <w:t>液相芯片技术分析</w:t>
      </w:r>
      <w:r>
        <w:t>LT</w:t>
      </w:r>
      <w:r/>
      <w:r>
        <w:t>对巨噬细胞中细胞因子的影响</w:t>
      </w:r>
      <w:r>
        <w:fldChar w:fldCharType="end"/>
      </w:r>
      <w:r>
        <w:rPr>
          <w:noProof/>
          <w:webHidden/>
        </w:rPr>
        <w:tab/>
      </w:r>
      <w:r>
        <w:rPr>
          <w:noProof/>
          <w:webHidden/>
        </w:rPr>
        <w:fldChar w:fldCharType="begin"/>
      </w:r>
      <w:r>
        <w:rPr>
          <w:noProof/>
          <w:webHidden/>
        </w:rPr>
        <w:instrText> PAGEREF _Toc686251440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"_Toc686251441"</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_Toc686251441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"_Toc686251442"</w:instrText>
      </w:r>
      <w:r>
        <w:fldChar w:fldCharType="separate"/>
      </w:r>
      <w:r>
        <w:t>4.1</w:t>
      </w:r>
      <w:r>
        <w:t xml:space="preserve"> </w:t>
      </w:r>
      <w:r>
        <w:t>不同剂量</w:t>
      </w:r>
      <w:r>
        <w:t>LTRG</w:t>
      </w:r>
      <w:r/>
      <w:r>
        <w:t>对巨噬细胞中细胞因子的影响</w:t>
      </w:r>
      <w:r>
        <w:fldChar w:fldCharType="end"/>
      </w:r>
      <w:r>
        <w:rPr>
          <w:noProof/>
          <w:webHidden/>
        </w:rPr>
        <w:tab/>
      </w:r>
      <w:r>
        <w:rPr>
          <w:noProof/>
          <w:webHidden/>
        </w:rPr>
        <w:fldChar w:fldCharType="begin"/>
      </w:r>
      <w:r>
        <w:rPr>
          <w:noProof/>
          <w:webHidden/>
        </w:rPr>
        <w:instrText> PAGEREF _Toc686251442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"_Toc686251443"</w:instrText>
      </w:r>
      <w:r>
        <w:fldChar w:fldCharType="separate"/>
      </w:r>
      <w:r>
        <w:t>4.2</w:t>
      </w:r>
      <w:r>
        <w:t xml:space="preserve"> </w:t>
      </w:r>
      <w:r>
        <w:t>L</w:t>
      </w:r>
      <w:r>
        <w:t>T</w:t>
      </w:r>
      <w:r/>
      <w:r>
        <w:t>蛋白对巨噬细胞中细胞因子的影响</w:t>
      </w:r>
      <w:r>
        <w:fldChar w:fldCharType="end"/>
      </w:r>
      <w:r>
        <w:rPr>
          <w:noProof/>
          <w:webHidden/>
        </w:rPr>
        <w:tab/>
      </w:r>
      <w:r>
        <w:rPr>
          <w:noProof/>
          <w:webHidden/>
        </w:rPr>
        <w:fldChar w:fldCharType="begin"/>
      </w:r>
      <w:r>
        <w:rPr>
          <w:noProof/>
          <w:webHidden/>
        </w:rPr>
        <w:instrText> PAGEREF _Toc686251443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"_Toc686251444"</w:instrText>
      </w:r>
      <w:r>
        <w:fldChar w:fldCharType="separate"/>
      </w:r>
      <w:r>
        <w:t>4.3</w:t>
      </w:r>
      <w:r>
        <w:t xml:space="preserve"> </w:t>
      </w:r>
      <w:r>
        <w:t>L</w:t>
      </w:r>
      <w:r>
        <w:t>TRG</w:t>
      </w:r>
      <w:r/>
      <w:r>
        <w:t>和</w:t>
      </w:r>
      <w:r>
        <w:t>BSA</w:t>
      </w:r>
      <w:r/>
      <w:r>
        <w:t>协同作用对巨噬细胞中细胞因子的影响</w:t>
      </w:r>
      <w:r>
        <w:fldChar w:fldCharType="end"/>
      </w:r>
      <w:r>
        <w:rPr>
          <w:noProof/>
          <w:webHidden/>
        </w:rPr>
        <w:tab/>
      </w:r>
      <w:r>
        <w:rPr>
          <w:noProof/>
          <w:webHidden/>
        </w:rPr>
        <w:fldChar w:fldCharType="begin"/>
      </w:r>
      <w:r>
        <w:rPr>
          <w:noProof/>
          <w:webHidden/>
        </w:rPr>
        <w:instrText> PAGEREF _Toc686251444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"_Toc686251445"</w:instrText>
      </w:r>
      <w:r>
        <w:fldChar w:fldCharType="separate"/>
      </w:r>
      <w:r>
        <w:t>4.4</w:t>
      </w:r>
      <w:r>
        <w:t xml:space="preserve"> </w:t>
      </w:r>
      <w:r>
        <w:t>液相芯片技术分析</w:t>
      </w:r>
      <w:r>
        <w:t>LT</w:t>
      </w:r>
      <w:r/>
      <w:r>
        <w:t>对巨噬细胞中细胞因子的影响</w:t>
      </w:r>
      <w:r>
        <w:fldChar w:fldCharType="end"/>
      </w:r>
      <w:r>
        <w:rPr>
          <w:noProof/>
          <w:webHidden/>
        </w:rPr>
        <w:tab/>
      </w:r>
      <w:r>
        <w:rPr>
          <w:noProof/>
          <w:webHidden/>
        </w:rPr>
        <w:fldChar w:fldCharType="begin"/>
      </w:r>
      <w:r>
        <w:rPr>
          <w:noProof/>
          <w:webHidden/>
        </w:rPr>
        <w:instrText> PAGEREF _Toc686251445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"_Toc686251446"</w:instrText>
      </w:r>
      <w:r>
        <w:fldChar w:fldCharType="separate"/>
      </w:r>
      <w:r/>
      <w:r/>
      <w:r>
        <w:t>第三章</w:t>
      </w:r>
      <w:r>
        <w:t xml:space="preserve">  </w:t>
      </w:r>
      <w:r w:rsidRPr="00DB64CE">
        <w:t>实时定量</w:t>
      </w:r>
      <w:r>
        <w:t>PCR</w:t>
      </w:r>
      <w:r>
        <w:t>检测</w:t>
      </w:r>
      <w:r>
        <w:t>LT</w:t>
      </w:r>
      <w:r>
        <w:t>诱导小鼠脾脏中细胞因子动态变化</w:t>
      </w:r>
      <w:r>
        <w:fldChar w:fldCharType="end"/>
      </w:r>
      <w:r>
        <w:rPr>
          <w:noProof/>
          <w:webHidden/>
        </w:rPr>
        <w:tab/>
      </w:r>
      <w:r>
        <w:rPr>
          <w:noProof/>
          <w:webHidden/>
        </w:rPr>
        <w:fldChar w:fldCharType="begin"/>
      </w:r>
      <w:r>
        <w:rPr>
          <w:noProof/>
          <w:webHidden/>
        </w:rPr>
        <w:instrText> PAGEREF _Toc686251446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"_Toc686251447"</w:instrText>
      </w:r>
      <w:r>
        <w:fldChar w:fldCharType="separate"/>
      </w:r>
      <w:r>
        <w:t>1</w:t>
      </w:r>
      <w:r>
        <w:t xml:space="preserve"> </w:t>
      </w:r>
      <w:r/>
      <w:r/>
      <w:r>
        <w:t>实验材料</w:t>
      </w:r>
      <w:r>
        <w:fldChar w:fldCharType="end"/>
      </w:r>
      <w:r>
        <w:rPr>
          <w:noProof/>
          <w:webHidden/>
        </w:rPr>
        <w:tab/>
      </w:r>
      <w:r>
        <w:rPr>
          <w:noProof/>
          <w:webHidden/>
        </w:rPr>
        <w:fldChar w:fldCharType="begin"/>
      </w:r>
      <w:r>
        <w:rPr>
          <w:noProof/>
          <w:webHidden/>
        </w:rPr>
        <w:instrText> PAGEREF _Toc686251447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"_Toc686251448"</w:instrText>
      </w:r>
      <w:r>
        <w:fldChar w:fldCharType="separate"/>
      </w:r>
      <w:r>
        <w:t>1.1</w:t>
      </w:r>
      <w:r>
        <w:t xml:space="preserve"> </w:t>
      </w:r>
      <w:r>
        <w:t>主要仪器</w:t>
      </w:r>
      <w:r>
        <w:fldChar w:fldCharType="end"/>
      </w:r>
      <w:r>
        <w:rPr>
          <w:noProof/>
          <w:webHidden/>
        </w:rPr>
        <w:tab/>
      </w:r>
      <w:r>
        <w:rPr>
          <w:noProof/>
          <w:webHidden/>
        </w:rPr>
        <w:fldChar w:fldCharType="begin"/>
      </w:r>
      <w:r>
        <w:rPr>
          <w:noProof/>
          <w:webHidden/>
        </w:rPr>
        <w:instrText> PAGEREF _Toc686251448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"_Toc686251449"</w:instrText>
      </w:r>
      <w:r>
        <w:fldChar w:fldCharType="separate"/>
      </w:r>
      <w:r>
        <w:t>1.2</w:t>
      </w:r>
      <w:r>
        <w:t xml:space="preserve"> </w:t>
      </w:r>
      <w:r>
        <w:t>主要试剂及试剂盒</w:t>
      </w:r>
      <w:r>
        <w:fldChar w:fldCharType="end"/>
      </w:r>
      <w:r>
        <w:rPr>
          <w:noProof/>
          <w:webHidden/>
        </w:rPr>
        <w:tab/>
      </w:r>
      <w:r>
        <w:rPr>
          <w:noProof/>
          <w:webHidden/>
        </w:rPr>
        <w:fldChar w:fldCharType="begin"/>
      </w:r>
      <w:r>
        <w:rPr>
          <w:noProof/>
          <w:webHidden/>
        </w:rPr>
        <w:instrText> PAGEREF _Toc686251449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"_Toc686251450"</w:instrText>
      </w:r>
      <w:r>
        <w:fldChar w:fldCharType="separate"/>
      </w:r>
      <w:r>
        <w:t>1.3</w:t>
      </w:r>
      <w:r>
        <w:t xml:space="preserve"> </w:t>
      </w:r>
      <w:r>
        <w:t>菌株和实验动物</w:t>
      </w:r>
      <w:r>
        <w:fldChar w:fldCharType="end"/>
      </w:r>
      <w:r>
        <w:rPr>
          <w:noProof/>
          <w:webHidden/>
        </w:rPr>
        <w:tab/>
      </w:r>
      <w:r>
        <w:rPr>
          <w:noProof/>
          <w:webHidden/>
        </w:rPr>
        <w:fldChar w:fldCharType="begin"/>
      </w:r>
      <w:r>
        <w:rPr>
          <w:noProof/>
          <w:webHidden/>
        </w:rPr>
        <w:instrText> PAGEREF _Toc686251450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"_Toc686251451"</w:instrText>
      </w:r>
      <w:r>
        <w:fldChar w:fldCharType="separate"/>
      </w:r>
      <w:r>
        <w:t>1.4</w:t>
      </w:r>
      <w:r>
        <w:t xml:space="preserve"> </w:t>
      </w:r>
      <w:r>
        <w:t>主要试剂配制</w:t>
      </w:r>
      <w:r>
        <w:fldChar w:fldCharType="end"/>
      </w:r>
      <w:r>
        <w:rPr>
          <w:noProof/>
          <w:webHidden/>
        </w:rPr>
        <w:tab/>
      </w:r>
      <w:r>
        <w:rPr>
          <w:noProof/>
          <w:webHidden/>
        </w:rPr>
        <w:fldChar w:fldCharType="begin"/>
      </w:r>
      <w:r>
        <w:rPr>
          <w:noProof/>
          <w:webHidden/>
        </w:rPr>
        <w:instrText> PAGEREF _Toc686251451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"_Toc686251452"</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_Toc686251452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"_Toc686251453"</w:instrText>
      </w:r>
      <w:r>
        <w:fldChar w:fldCharType="separate"/>
      </w:r>
      <w:r>
        <w:t>2.1</w:t>
      </w:r>
      <w:r>
        <w:t xml:space="preserve"> </w:t>
      </w:r>
      <w:r>
        <w:t>动物试验</w:t>
      </w:r>
      <w:r>
        <w:fldChar w:fldCharType="end"/>
      </w:r>
      <w:r>
        <w:rPr>
          <w:noProof/>
          <w:webHidden/>
        </w:rPr>
        <w:tab/>
      </w:r>
      <w:r>
        <w:rPr>
          <w:noProof/>
          <w:webHidden/>
        </w:rPr>
        <w:fldChar w:fldCharType="begin"/>
      </w:r>
      <w:r>
        <w:rPr>
          <w:noProof/>
          <w:webHidden/>
        </w:rPr>
        <w:instrText> PAGEREF _Toc686251453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"_Toc686251454"</w:instrText>
      </w:r>
      <w:r>
        <w:fldChar w:fldCharType="separate"/>
      </w:r>
      <w:r>
        <w:t>2.2</w:t>
      </w:r>
      <w:r>
        <w:t xml:space="preserve"> </w:t>
      </w:r>
      <w:r>
        <w:t>小鼠脾脏总</w:t>
      </w:r>
      <w:r>
        <w:t>RNA</w:t>
      </w:r>
      <w:r/>
      <w:r>
        <w:t>提取</w:t>
      </w:r>
      <w:r>
        <w:fldChar w:fldCharType="end"/>
      </w:r>
      <w:r>
        <w:rPr>
          <w:noProof/>
          <w:webHidden/>
        </w:rPr>
        <w:tab/>
      </w:r>
      <w:r>
        <w:rPr>
          <w:noProof/>
          <w:webHidden/>
        </w:rPr>
        <w:fldChar w:fldCharType="begin"/>
      </w:r>
      <w:r>
        <w:rPr>
          <w:noProof/>
          <w:webHidden/>
        </w:rPr>
        <w:instrText> PAGEREF _Toc686251454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"_Toc686251455"</w:instrText>
      </w:r>
      <w:r>
        <w:fldChar w:fldCharType="separate"/>
      </w:r>
      <w:r>
        <w:t>2.3</w:t>
      </w:r>
      <w:r>
        <w:t xml:space="preserve"> </w:t>
      </w:r>
      <w:r>
        <w:t>R</w:t>
      </w:r>
      <w:r>
        <w:t>NA</w:t>
      </w:r>
      <w:r/>
      <w:r>
        <w:t>浓度和纯度的测定</w:t>
      </w:r>
      <w:r>
        <w:fldChar w:fldCharType="end"/>
      </w:r>
      <w:r>
        <w:rPr>
          <w:noProof/>
          <w:webHidden/>
        </w:rPr>
        <w:tab/>
      </w:r>
      <w:r>
        <w:rPr>
          <w:noProof/>
          <w:webHidden/>
        </w:rPr>
        <w:fldChar w:fldCharType="begin"/>
      </w:r>
      <w:r>
        <w:rPr>
          <w:noProof/>
          <w:webHidden/>
        </w:rPr>
        <w:instrText> PAGEREF _Toc686251455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"_Toc686251456"</w:instrText>
      </w:r>
      <w:r>
        <w:fldChar w:fldCharType="separate"/>
      </w:r>
      <w:r>
        <w:t>2.4</w:t>
      </w:r>
      <w:r>
        <w:t xml:space="preserve"> </w:t>
      </w:r>
      <w:r>
        <w:t>总</w:t>
      </w:r>
      <w:r>
        <w:t>RNA</w:t>
      </w:r>
      <w:r/>
      <w:r>
        <w:t>的反转录反应</w:t>
      </w:r>
      <w:r>
        <w:fldChar w:fldCharType="end"/>
      </w:r>
      <w:r>
        <w:rPr>
          <w:noProof/>
          <w:webHidden/>
        </w:rPr>
        <w:tab/>
      </w:r>
      <w:r>
        <w:rPr>
          <w:noProof/>
          <w:webHidden/>
        </w:rPr>
        <w:fldChar w:fldCharType="begin"/>
      </w:r>
      <w:r>
        <w:rPr>
          <w:noProof/>
          <w:webHidden/>
        </w:rPr>
        <w:instrText> PAGEREF _Toc686251456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"_Toc686251457"</w:instrText>
      </w:r>
      <w:r>
        <w:fldChar w:fldCharType="separate"/>
      </w:r>
      <w:r>
        <w:t>2.5</w:t>
      </w:r>
      <w:r>
        <w:t xml:space="preserve"> </w:t>
      </w:r>
      <w:r>
        <w:t>所用引物和质粒</w:t>
      </w:r>
      <w:r>
        <w:fldChar w:fldCharType="end"/>
      </w:r>
      <w:r>
        <w:rPr>
          <w:noProof/>
          <w:webHidden/>
        </w:rPr>
        <w:tab/>
      </w:r>
      <w:r>
        <w:rPr>
          <w:noProof/>
          <w:webHidden/>
        </w:rPr>
        <w:fldChar w:fldCharType="begin"/>
      </w:r>
      <w:r>
        <w:rPr>
          <w:noProof/>
          <w:webHidden/>
        </w:rPr>
        <w:instrText> PAGEREF _Toc686251457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"_Toc686251458"</w:instrText>
      </w:r>
      <w:r>
        <w:fldChar w:fldCharType="separate"/>
      </w:r>
      <w:r>
        <w:t>2.6</w:t>
      </w:r>
      <w:r>
        <w:t xml:space="preserve"> </w:t>
      </w:r>
      <w:r>
        <w:t>R</w:t>
      </w:r>
      <w:r>
        <w:t>eal-time</w:t>
      </w:r>
      <w:r>
        <w:t> </w:t>
      </w:r>
      <w:r>
        <w:t>PCR</w:t>
      </w:r>
      <w:r/>
      <w:r>
        <w:t>反应</w:t>
      </w:r>
      <w:r>
        <w:fldChar w:fldCharType="end"/>
      </w:r>
      <w:r>
        <w:rPr>
          <w:noProof/>
          <w:webHidden/>
        </w:rPr>
        <w:tab/>
      </w:r>
      <w:r>
        <w:rPr>
          <w:noProof/>
          <w:webHidden/>
        </w:rPr>
        <w:fldChar w:fldCharType="begin"/>
      </w:r>
      <w:r>
        <w:rPr>
          <w:noProof/>
          <w:webHidden/>
        </w:rPr>
        <w:instrText> PAGEREF _Toc686251458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"_Toc686251459"</w:instrText>
      </w:r>
      <w:r>
        <w:fldChar w:fldCharType="separate"/>
      </w:r>
      <w:r>
        <w:t>2.7</w:t>
      </w:r>
      <w:r>
        <w:t xml:space="preserve"> </w:t>
      </w:r>
      <w:r>
        <w:t>数据统计</w:t>
      </w:r>
      <w:r>
        <w:fldChar w:fldCharType="end"/>
      </w:r>
      <w:r>
        <w:rPr>
          <w:noProof/>
          <w:webHidden/>
        </w:rPr>
        <w:tab/>
      </w:r>
      <w:r>
        <w:rPr>
          <w:noProof/>
          <w:webHidden/>
        </w:rPr>
        <w:fldChar w:fldCharType="begin"/>
      </w:r>
      <w:r>
        <w:rPr>
          <w:noProof/>
          <w:webHidden/>
        </w:rPr>
        <w:instrText> PAGEREF _Toc686251459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"_Toc686251460"</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_Toc686251460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"_Toc686251461"</w:instrText>
      </w:r>
      <w:r>
        <w:fldChar w:fldCharType="separate"/>
      </w:r>
      <w:r>
        <w:t>3.1</w:t>
      </w:r>
      <w:r>
        <w:t xml:space="preserve"> </w:t>
      </w:r>
      <w:r>
        <w:t>L</w:t>
      </w:r>
      <w:r>
        <w:t>T</w:t>
      </w:r>
      <w:r/>
      <w:r>
        <w:t>蛋白免疫后小鼠脾脏中</w:t>
      </w:r>
      <w:r>
        <w:t>IL-1β</w:t>
      </w:r>
      <w:r/>
      <w:r>
        <w:t>表达量变化</w:t>
      </w:r>
      <w:r>
        <w:fldChar w:fldCharType="end"/>
      </w:r>
      <w:r>
        <w:rPr>
          <w:noProof/>
          <w:webHidden/>
        </w:rPr>
        <w:tab/>
      </w:r>
      <w:r>
        <w:rPr>
          <w:noProof/>
          <w:webHidden/>
        </w:rPr>
        <w:fldChar w:fldCharType="begin"/>
      </w:r>
      <w:r>
        <w:rPr>
          <w:noProof/>
          <w:webHidden/>
        </w:rPr>
        <w:instrText> PAGEREF _Toc686251461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"_Toc686251462"</w:instrText>
      </w:r>
      <w:r>
        <w:fldChar w:fldCharType="separate"/>
      </w:r>
      <w:r>
        <w:t>3.3</w:t>
      </w:r>
      <w:r>
        <w:t xml:space="preserve"> </w:t>
      </w:r>
      <w:r>
        <w:t>L</w:t>
      </w:r>
      <w:r>
        <w:t>T</w:t>
      </w:r>
      <w:r/>
      <w:r>
        <w:t>蛋白免疫后小鼠脾脏中</w:t>
      </w:r>
      <w:r>
        <w:t>IFN-γ</w:t>
      </w:r>
      <w:r/>
      <w:r>
        <w:t>表达量变化</w:t>
      </w:r>
      <w:r>
        <w:fldChar w:fldCharType="end"/>
      </w:r>
      <w:r>
        <w:rPr>
          <w:noProof/>
          <w:webHidden/>
        </w:rPr>
        <w:tab/>
      </w:r>
      <w:r>
        <w:rPr>
          <w:noProof/>
          <w:webHidden/>
        </w:rPr>
        <w:fldChar w:fldCharType="begin"/>
      </w:r>
      <w:r>
        <w:rPr>
          <w:noProof/>
          <w:webHidden/>
        </w:rPr>
        <w:instrText> PAGEREF _Toc686251462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"_Toc686251463"</w:instrText>
      </w:r>
      <w:r>
        <w:fldChar w:fldCharType="separate"/>
      </w:r>
      <w:r>
        <w:t>3.4</w:t>
      </w:r>
      <w:r>
        <w:t xml:space="preserve"> </w:t>
      </w:r>
      <w:r>
        <w:t>L</w:t>
      </w:r>
      <w:r>
        <w:t>T</w:t>
      </w:r>
      <w:r>
        <w:t>蛋白免疫后小鼠脾脏中</w:t>
      </w:r>
      <w:r>
        <w:t>TNF-α</w:t>
      </w:r>
      <w:r/>
      <w:r>
        <w:t>表达量变化</w:t>
      </w:r>
      <w:r>
        <w:fldChar w:fldCharType="end"/>
      </w:r>
      <w:r>
        <w:rPr>
          <w:noProof/>
          <w:webHidden/>
        </w:rPr>
        <w:tab/>
      </w:r>
      <w:r>
        <w:rPr>
          <w:noProof/>
          <w:webHidden/>
        </w:rPr>
        <w:fldChar w:fldCharType="begin"/>
      </w:r>
      <w:r>
        <w:rPr>
          <w:noProof/>
          <w:webHidden/>
        </w:rPr>
        <w:instrText> PAGEREF _Toc686251463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"_Toc686251464"</w:instrText>
      </w:r>
      <w:r>
        <w:fldChar w:fldCharType="separate"/>
      </w:r>
      <w:r>
        <w:t>3.5</w:t>
      </w:r>
      <w:r>
        <w:t xml:space="preserve"> </w:t>
      </w:r>
      <w:r>
        <w:t>L</w:t>
      </w:r>
      <w:r>
        <w:t>T</w:t>
      </w:r>
      <w:r/>
      <w:r>
        <w:t>蛋白免疫后小鼠脾脏中</w:t>
      </w:r>
      <w:r>
        <w:t>IL-4</w:t>
      </w:r>
      <w:r/>
      <w:r>
        <w:t>表达量变化</w:t>
      </w:r>
      <w:r>
        <w:fldChar w:fldCharType="end"/>
      </w:r>
      <w:r>
        <w:rPr>
          <w:noProof/>
          <w:webHidden/>
        </w:rPr>
        <w:tab/>
      </w:r>
      <w:r>
        <w:rPr>
          <w:noProof/>
          <w:webHidden/>
        </w:rPr>
        <w:fldChar w:fldCharType="begin"/>
      </w:r>
      <w:r>
        <w:rPr>
          <w:noProof/>
          <w:webHidden/>
        </w:rPr>
        <w:instrText> PAGEREF _Toc686251464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"_Toc686251465"</w:instrText>
      </w:r>
      <w:r>
        <w:fldChar w:fldCharType="separate"/>
      </w:r>
      <w:r>
        <w:t>3.6</w:t>
      </w:r>
      <w:r>
        <w:t xml:space="preserve"> </w:t>
      </w:r>
      <w:r>
        <w:t>L</w:t>
      </w:r>
      <w:r>
        <w:t>T</w:t>
      </w:r>
      <w:r/>
      <w:r>
        <w:t>蛋白免疫后小鼠脾脏中</w:t>
      </w:r>
      <w:r>
        <w:t>IL-6</w:t>
      </w:r>
      <w:r/>
      <w:r>
        <w:t>表达量变化</w:t>
      </w:r>
      <w:r>
        <w:fldChar w:fldCharType="end"/>
      </w:r>
      <w:r>
        <w:rPr>
          <w:noProof/>
          <w:webHidden/>
        </w:rPr>
        <w:tab/>
      </w:r>
      <w:r>
        <w:rPr>
          <w:noProof/>
          <w:webHidden/>
        </w:rPr>
        <w:fldChar w:fldCharType="begin"/>
      </w:r>
      <w:r>
        <w:rPr>
          <w:noProof/>
          <w:webHidden/>
        </w:rPr>
        <w:instrText> PAGEREF _Toc686251465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"_Toc686251466"</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_Toc686251466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"_Toc686251467"</w:instrText>
      </w:r>
      <w:r>
        <w:fldChar w:fldCharType="separate"/>
      </w:r>
      <w:r/>
      <w:r/>
      <w:r>
        <w:t>第四章</w:t>
      </w:r>
      <w:r>
        <w:t xml:space="preserve">  </w:t>
      </w:r>
      <w:r>
        <w:t>LTRG</w:t>
      </w:r>
      <w:r>
        <w:t>感染小鼠后脾脏组织中</w:t>
      </w:r>
      <w:r>
        <w:t>T</w:t>
      </w:r>
      <w:r>
        <w:t>淋巴细胞的动态变化</w:t>
      </w:r>
      <w:r>
        <w:fldChar w:fldCharType="end"/>
      </w:r>
      <w:r>
        <w:rPr>
          <w:noProof/>
          <w:webHidden/>
        </w:rPr>
        <w:tab/>
      </w:r>
      <w:r>
        <w:rPr>
          <w:noProof/>
          <w:webHidden/>
        </w:rPr>
        <w:fldChar w:fldCharType="begin"/>
      </w:r>
      <w:r>
        <w:rPr>
          <w:noProof/>
          <w:webHidden/>
        </w:rPr>
        <w:instrText> PAGEREF _Toc686251467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"_Toc686251468"</w:instrText>
      </w:r>
      <w:r>
        <w:fldChar w:fldCharType="separate"/>
      </w:r>
      <w:r>
        <w:t>1</w:t>
      </w:r>
      <w:r>
        <w:t xml:space="preserve"> </w:t>
      </w:r>
      <w:r/>
      <w:r/>
      <w:r>
        <w:t>实验材料</w:t>
      </w:r>
      <w:r>
        <w:fldChar w:fldCharType="end"/>
      </w:r>
      <w:r>
        <w:rPr>
          <w:noProof/>
          <w:webHidden/>
        </w:rPr>
        <w:tab/>
      </w:r>
      <w:r>
        <w:rPr>
          <w:noProof/>
          <w:webHidden/>
        </w:rPr>
        <w:fldChar w:fldCharType="begin"/>
      </w:r>
      <w:r>
        <w:rPr>
          <w:noProof/>
          <w:webHidden/>
        </w:rPr>
        <w:instrText> PAGEREF _Toc686251468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"_Toc686251469"</w:instrText>
      </w:r>
      <w:r>
        <w:fldChar w:fldCharType="separate"/>
      </w:r>
      <w:r>
        <w:t>1.4</w:t>
      </w:r>
      <w:r>
        <w:t xml:space="preserve"> </w:t>
      </w:r>
      <w:r>
        <w:t>主要试剂配制</w:t>
      </w:r>
      <w:r>
        <w:fldChar w:fldCharType="end"/>
      </w:r>
      <w:r>
        <w:rPr>
          <w:noProof/>
          <w:webHidden/>
        </w:rPr>
        <w:tab/>
      </w:r>
      <w:r>
        <w:rPr>
          <w:noProof/>
          <w:webHidden/>
        </w:rPr>
        <w:fldChar w:fldCharType="begin"/>
      </w:r>
      <w:r>
        <w:rPr>
          <w:noProof/>
          <w:webHidden/>
        </w:rPr>
        <w:instrText> PAGEREF _Toc686251469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"_Toc686251470"</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_Toc686251470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"_Toc686251471"</w:instrText>
      </w:r>
      <w:r>
        <w:fldChar w:fldCharType="separate"/>
      </w:r>
      <w:r>
        <w:t>2.1</w:t>
      </w:r>
      <w:r>
        <w:t xml:space="preserve"> </w:t>
      </w:r>
      <w:r>
        <w:t>动物试验</w:t>
      </w:r>
      <w:r>
        <w:fldChar w:fldCharType="end"/>
      </w:r>
      <w:r>
        <w:rPr>
          <w:noProof/>
          <w:webHidden/>
        </w:rPr>
        <w:tab/>
      </w:r>
      <w:r>
        <w:rPr>
          <w:noProof/>
          <w:webHidden/>
        </w:rPr>
        <w:fldChar w:fldCharType="begin"/>
      </w:r>
      <w:r>
        <w:rPr>
          <w:noProof/>
          <w:webHidden/>
        </w:rPr>
        <w:instrText> PAGEREF _Toc686251471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"_Toc686251472"</w:instrText>
      </w:r>
      <w:r>
        <w:fldChar w:fldCharType="separate"/>
      </w:r>
      <w:r>
        <w:t>2.2</w:t>
      </w:r>
      <w:r>
        <w:t xml:space="preserve"> </w:t>
      </w:r>
      <w:r>
        <w:t>脾脏淋巴细胞悬液制备</w:t>
      </w:r>
      <w:r>
        <w:fldChar w:fldCharType="end"/>
      </w:r>
      <w:r>
        <w:rPr>
          <w:noProof/>
          <w:webHidden/>
        </w:rPr>
        <w:tab/>
      </w:r>
      <w:r>
        <w:rPr>
          <w:noProof/>
          <w:webHidden/>
        </w:rPr>
        <w:fldChar w:fldCharType="begin"/>
      </w:r>
      <w:r>
        <w:rPr>
          <w:noProof/>
          <w:webHidden/>
        </w:rPr>
        <w:instrText> PAGEREF _Toc686251472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"_Toc686251473"</w:instrText>
      </w:r>
      <w:r>
        <w:fldChar w:fldCharType="separate"/>
      </w:r>
      <w:r>
        <w:t>2.3</w:t>
      </w:r>
      <w:r>
        <w:t xml:space="preserve"> </w:t>
      </w:r>
      <w:r>
        <w:t>细胞计数</w:t>
      </w:r>
      <w:r>
        <w:fldChar w:fldCharType="end"/>
      </w:r>
      <w:r>
        <w:rPr>
          <w:noProof/>
          <w:webHidden/>
        </w:rPr>
        <w:tab/>
      </w:r>
      <w:r>
        <w:rPr>
          <w:noProof/>
          <w:webHidden/>
        </w:rPr>
        <w:fldChar w:fldCharType="begin"/>
      </w:r>
      <w:r>
        <w:rPr>
          <w:noProof/>
          <w:webHidden/>
        </w:rPr>
        <w:instrText> PAGEREF _Toc686251473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"_Toc686251474"</w:instrText>
      </w:r>
      <w:r>
        <w:fldChar w:fldCharType="separate"/>
      </w:r>
      <w:r>
        <w:t>2.4</w:t>
      </w:r>
      <w:r>
        <w:t xml:space="preserve"> </w:t>
      </w:r>
      <w:r>
        <w:t>细胞表面染色</w:t>
      </w:r>
      <w:r>
        <w:fldChar w:fldCharType="end"/>
      </w:r>
      <w:r>
        <w:rPr>
          <w:noProof/>
          <w:webHidden/>
        </w:rPr>
        <w:tab/>
      </w:r>
      <w:r>
        <w:rPr>
          <w:noProof/>
          <w:webHidden/>
        </w:rPr>
        <w:fldChar w:fldCharType="begin"/>
      </w:r>
      <w:r>
        <w:rPr>
          <w:noProof/>
          <w:webHidden/>
        </w:rPr>
        <w:instrText> PAGEREF _Toc686251474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"_Toc686251475"</w:instrText>
      </w:r>
      <w:r>
        <w:fldChar w:fldCharType="separate"/>
      </w:r>
      <w:r>
        <w:t>2.5</w:t>
      </w:r>
      <w:r>
        <w:t xml:space="preserve"> </w:t>
      </w:r>
      <w:r>
        <w:t>数据统计</w:t>
      </w:r>
      <w:r>
        <w:fldChar w:fldCharType="end"/>
      </w:r>
      <w:r>
        <w:rPr>
          <w:noProof/>
          <w:webHidden/>
        </w:rPr>
        <w:tab/>
      </w:r>
      <w:r>
        <w:rPr>
          <w:noProof/>
          <w:webHidden/>
        </w:rPr>
        <w:fldChar w:fldCharType="begin"/>
      </w:r>
      <w:r>
        <w:rPr>
          <w:noProof/>
          <w:webHidden/>
        </w:rPr>
        <w:instrText> PAGEREF _Toc686251475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"_Toc686251476"</w:instrText>
      </w:r>
      <w:r>
        <w:fldChar w:fldCharType="separate"/>
      </w:r>
      <w:r>
        <w:t>3</w:t>
      </w:r>
      <w:r>
        <w:t xml:space="preserve"> </w:t>
      </w:r>
      <w:r/>
      <w:r/>
      <w:r>
        <w:t>结果</w:t>
      </w:r>
      <w:r>
        <w:fldChar w:fldCharType="end"/>
      </w:r>
      <w:r>
        <w:rPr>
          <w:noProof/>
          <w:webHidden/>
        </w:rPr>
        <w:tab/>
      </w:r>
      <w:r>
        <w:rPr>
          <w:noProof/>
          <w:webHidden/>
        </w:rPr>
        <w:fldChar w:fldCharType="begin"/>
      </w:r>
      <w:r>
        <w:rPr>
          <w:noProof/>
          <w:webHidden/>
        </w:rPr>
        <w:instrText> PAGEREF _Toc686251476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"_Toc686251477"</w:instrText>
      </w:r>
      <w:r>
        <w:fldChar w:fldCharType="separate"/>
      </w:r>
      <w:r>
        <w:t>3.1</w:t>
      </w:r>
      <w:r>
        <w:t xml:space="preserve"> </w:t>
      </w:r>
      <w:r>
        <w:t>L</w:t>
      </w:r>
      <w:r>
        <w:t>T</w:t>
      </w:r>
      <w:r>
        <w:t>免疫小鼠脾脏组织中</w:t>
      </w:r>
      <w:r>
        <w:t>CD3</w:t>
      </w:r>
      <w:r>
        <w:t>+</w:t>
      </w:r>
      <w:r>
        <w:t>阳性</w:t>
      </w:r>
      <w:r>
        <w:t>T</w:t>
      </w:r>
      <w:r/>
      <w:r>
        <w:t>淋巴细胞的动态变化</w:t>
      </w:r>
      <w:r>
        <w:fldChar w:fldCharType="end"/>
      </w:r>
      <w:r>
        <w:rPr>
          <w:noProof/>
          <w:webHidden/>
        </w:rPr>
        <w:tab/>
      </w:r>
      <w:r>
        <w:rPr>
          <w:noProof/>
          <w:webHidden/>
        </w:rPr>
        <w:fldChar w:fldCharType="begin"/>
      </w:r>
      <w:r>
        <w:rPr>
          <w:noProof/>
          <w:webHidden/>
        </w:rPr>
        <w:instrText> PAGEREF _Toc686251477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"_Toc686251478"</w:instrText>
      </w:r>
      <w:r>
        <w:fldChar w:fldCharType="separate"/>
      </w:r>
      <w:r>
        <w:t>3.2</w:t>
      </w:r>
      <w:r>
        <w:t xml:space="preserve"> </w:t>
      </w:r>
      <w:r>
        <w:t>L</w:t>
      </w:r>
      <w:r>
        <w:t>T</w:t>
      </w:r>
      <w:r>
        <w:t>免疫小鼠脾脏组织中</w:t>
      </w:r>
      <w:r>
        <w:t>CD4</w:t>
      </w:r>
      <w:r>
        <w:t>+</w:t>
      </w:r>
      <w:r>
        <w:t>阳性</w:t>
      </w:r>
      <w:r>
        <w:t>T</w:t>
      </w:r>
      <w:r/>
      <w:r>
        <w:t>淋巴细胞的动态变化</w:t>
      </w:r>
      <w:r>
        <w:fldChar w:fldCharType="end"/>
      </w:r>
      <w:r>
        <w:rPr>
          <w:noProof/>
          <w:webHidden/>
        </w:rPr>
        <w:tab/>
      </w:r>
      <w:r>
        <w:rPr>
          <w:noProof/>
          <w:webHidden/>
        </w:rPr>
        <w:fldChar w:fldCharType="begin"/>
      </w:r>
      <w:r>
        <w:rPr>
          <w:noProof/>
          <w:webHidden/>
        </w:rPr>
        <w:instrText> PAGEREF _Toc686251478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"_Toc686251479"</w:instrText>
      </w:r>
      <w:r>
        <w:fldChar w:fldCharType="separate"/>
      </w:r>
      <w:r>
        <w:t>3.3</w:t>
      </w:r>
      <w:r>
        <w:t xml:space="preserve"> </w:t>
      </w:r>
      <w:r>
        <w:t>L</w:t>
      </w:r>
      <w:r>
        <w:t>T</w:t>
      </w:r>
      <w:r>
        <w:t>免疫小鼠脾脏组织中</w:t>
      </w:r>
      <w:r>
        <w:t>CD8</w:t>
      </w:r>
      <w:r>
        <w:t>+</w:t>
      </w:r>
      <w:r>
        <w:t>阳性</w:t>
      </w:r>
      <w:r>
        <w:t>T</w:t>
      </w:r>
      <w:r/>
      <w:r>
        <w:t>淋巴细胞的动态变化</w:t>
      </w:r>
      <w:r>
        <w:fldChar w:fldCharType="end"/>
      </w:r>
      <w:r>
        <w:rPr>
          <w:noProof/>
          <w:webHidden/>
        </w:rPr>
        <w:tab/>
      </w:r>
      <w:r>
        <w:rPr>
          <w:noProof/>
          <w:webHidden/>
        </w:rPr>
        <w:fldChar w:fldCharType="begin"/>
      </w:r>
      <w:r>
        <w:rPr>
          <w:noProof/>
          <w:webHidden/>
        </w:rPr>
        <w:instrText> PAGEREF _Toc686251479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"_Toc686251480"</w:instrText>
      </w:r>
      <w:r>
        <w:fldChar w:fldCharType="separate"/>
      </w:r>
      <w:r>
        <w:t>4</w:t>
      </w:r>
      <w:r>
        <w:t xml:space="preserve"> </w:t>
      </w:r>
      <w:r/>
      <w:r/>
      <w:r>
        <w:t>讨论</w:t>
      </w:r>
      <w:r>
        <w:fldChar w:fldCharType="end"/>
      </w:r>
      <w:r>
        <w:rPr>
          <w:noProof/>
          <w:webHidden/>
        </w:rPr>
        <w:tab/>
      </w:r>
      <w:r>
        <w:rPr>
          <w:noProof/>
          <w:webHidden/>
        </w:rPr>
        <w:fldChar w:fldCharType="begin"/>
      </w:r>
      <w:r>
        <w:rPr>
          <w:noProof/>
          <w:webHidden/>
        </w:rPr>
        <w:instrText> PAGEREF _Toc686251480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"_Toc686251481"</w:instrText>
      </w:r>
      <w:r>
        <w:fldChar w:fldCharType="separate"/>
      </w:r>
      <w:r>
        <w:t>全文总结</w:t>
      </w:r>
      <w:r>
        <w:fldChar w:fldCharType="end"/>
      </w:r>
      <w:r>
        <w:rPr>
          <w:noProof/>
          <w:webHidden/>
        </w:rPr>
        <w:tab/>
      </w:r>
      <w:r>
        <w:rPr>
          <w:noProof/>
          <w:webHidden/>
        </w:rPr>
        <w:fldChar w:fldCharType="begin"/>
      </w:r>
      <w:r>
        <w:rPr>
          <w:noProof/>
          <w:webHidden/>
        </w:rPr>
        <w:instrText> PAGEREF _Toc686251481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"_Toc686251482"</w:instrText>
      </w:r>
      <w:r>
        <w:fldChar w:fldCharType="separate"/>
      </w:r>
      <w:r>
        <w:t>1</w:t>
      </w:r>
      <w:r>
        <w:t>、</w:t>
      </w:r>
      <w:r>
        <w:t xml:space="preserve"> </w:t>
      </w:r>
      <w:r w:rsidRPr="00DB64CE">
        <w:t>建立了小鼠</w:t>
      </w:r>
      <w:r>
        <w:t>IL-1β</w:t>
      </w:r>
      <w:r>
        <w:t>、</w:t>
      </w:r>
      <w:r>
        <w:t>IL-12</w:t>
      </w:r>
      <w:r>
        <w:t>、</w:t>
      </w:r>
      <w:r>
        <w:t>IFN-γ</w:t>
      </w:r>
      <w:r>
        <w:t>、</w:t>
      </w:r>
      <w:r>
        <w:t>TNF-α</w:t>
      </w:r>
      <w:r>
        <w:t>、</w:t>
      </w:r>
      <w:r>
        <w:t>IL-4</w:t>
      </w:r>
      <w:r>
        <w:t>、</w:t>
      </w:r>
      <w:r>
        <w:t>IL-6</w:t>
      </w:r>
      <w:r>
        <w:t>细胞因子的</w:t>
      </w:r>
      <w:r>
        <w:t>Real-time PCR</w:t>
      </w:r>
      <w:r>
        <w:fldChar w:fldCharType="end"/>
      </w:r>
      <w:r>
        <w:rPr>
          <w:noProof/>
          <w:webHidden/>
        </w:rPr>
        <w:tab/>
      </w:r>
      <w:r>
        <w:rPr>
          <w:noProof/>
          <w:webHidden/>
        </w:rPr>
        <w:fldChar w:fldCharType="begin"/>
      </w:r>
      <w:r>
        <w:rPr>
          <w:noProof/>
          <w:webHidden/>
        </w:rPr>
        <w:instrText> PAGEREF _Toc686251482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"_Toc686251483"</w:instrText>
      </w:r>
      <w:r>
        <w:fldChar w:fldCharType="separate"/>
      </w:r>
      <w:r>
        <w:t>参考文献</w:t>
      </w:r>
      <w:r>
        <w:fldChar w:fldCharType="end"/>
      </w:r>
      <w:r>
        <w:rPr>
          <w:noProof/>
          <w:webHidden/>
        </w:rPr>
        <w:tab/>
      </w:r>
      <w:r>
        <w:rPr>
          <w:noProof/>
          <w:webHidden/>
        </w:rPr>
        <w:fldChar w:fldCharType="begin"/>
      </w:r>
      <w:r>
        <w:rPr>
          <w:noProof/>
          <w:webHidden/>
        </w:rPr>
        <w:instrText> PAGEREF _Toc686251483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100"/>
          <w:headerReference w:type="default" r:id="rId98"/>
          <w:footerReference w:type="even" r:id="rId96"/>
          <w:footerReference w:type="default" r:id="rId93"/>
          <w:footerReference w:type="first" r:id="rId91"/>
          <w:headerReference w:type="first" r:id="rId102"/>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251387" w:name="_Toc686251387"/>
      <w:bookmarkStart w:name="引言 " w:id="6"/>
      <w:bookmarkEnd w:id="6"/>
      <w:r/>
      <w:bookmarkStart w:name="_bookmark0" w:id="7"/>
      <w:bookmarkEnd w:id="7"/>
      <w:r/>
      <w:r>
        <w:t>引</w:t>
      </w:r>
      <w:r w:rsidRPr="00000000">
        <w:t>言</w:t>
      </w:r>
      <w:bookmarkEnd w:id="251387"/>
    </w:p>
    <w:p w:rsidR="0018722C">
      <w:pPr>
        <w:topLinePunct/>
      </w:pPr>
      <w:r>
        <w:rPr>
          <w:rFonts w:ascii="宋体" w:eastAsia="宋体" w:hint="eastAsia"/>
        </w:rPr>
        <w:t>大肠杆菌不耐热肠毒素</w:t>
      </w:r>
      <w:r>
        <w:rPr>
          <w:rFonts w:ascii="宋体" w:eastAsia="宋体" w:hint="eastAsia"/>
        </w:rPr>
        <w:t>（</w:t>
      </w:r>
      <w:r>
        <w:t>Escherichia coli Heat-Labile </w:t>
      </w:r>
      <w:r>
        <w:rPr>
          <w:spacing w:val="-2"/>
        </w:rPr>
        <w:t>Enterotoxin</w:t>
      </w:r>
      <w:r>
        <w:rPr>
          <w:rFonts w:ascii="宋体" w:eastAsia="宋体" w:hint="eastAsia"/>
          <w:spacing w:val="-2"/>
        </w:rPr>
        <w:t xml:space="preserve">, </w:t>
      </w:r>
      <w:r>
        <w:rPr>
          <w:spacing w:val="-2"/>
        </w:rPr>
        <w:t>LT</w:t>
      </w:r>
      <w:r>
        <w:rPr>
          <w:rFonts w:ascii="宋体" w:eastAsia="宋体" w:hint="eastAsia"/>
        </w:rPr>
        <w:t>）</w:t>
      </w:r>
      <w:r>
        <w:rPr>
          <w:rFonts w:ascii="宋体" w:eastAsia="宋体" w:hint="eastAsia"/>
        </w:rPr>
        <w:t>是产肠</w:t>
      </w:r>
      <w:r>
        <w:rPr>
          <w:rFonts w:ascii="宋体" w:eastAsia="宋体" w:hint="eastAsia"/>
        </w:rPr>
        <w:t>毒素性大肠杆菌</w:t>
      </w:r>
      <w:r>
        <w:rPr>
          <w:rFonts w:ascii="宋体" w:eastAsia="宋体" w:hint="eastAsia"/>
        </w:rPr>
        <w:t>（</w:t>
      </w:r>
      <w:r>
        <w:t>Enterotoxigenic Escherichia </w:t>
      </w:r>
      <w:r>
        <w:rPr>
          <w:spacing w:val="-2"/>
        </w:rPr>
        <w:t>coli</w:t>
      </w:r>
      <w:r>
        <w:rPr>
          <w:rFonts w:ascii="宋体" w:eastAsia="宋体" w:hint="eastAsia"/>
          <w:spacing w:val="-2"/>
        </w:rPr>
        <w:t xml:space="preserve">, </w:t>
      </w:r>
      <w:r>
        <w:rPr>
          <w:spacing w:val="-2"/>
        </w:rPr>
        <w:t>ETEC</w:t>
      </w:r>
      <w:r>
        <w:rPr>
          <w:rFonts w:ascii="宋体" w:eastAsia="宋体" w:hint="eastAsia"/>
        </w:rPr>
        <w:t>）</w:t>
      </w:r>
      <w:r>
        <w:rPr>
          <w:rFonts w:ascii="宋体" w:eastAsia="宋体" w:hint="eastAsia"/>
        </w:rPr>
        <w:t>产生的一种能导致人或家畜肠炎和腹泻的毒性因子，感染后常因剧烈腹泻和脱水而死亡，发病及死亡率都很高。</w:t>
      </w:r>
    </w:p>
    <w:p w:rsidR="0018722C">
      <w:pPr>
        <w:topLinePunct/>
      </w:pPr>
      <w:r>
        <w:t>LT</w:t>
      </w:r>
      <w:r>
        <w:rPr>
          <w:rFonts w:ascii="宋体" w:eastAsia="宋体" w:hint="eastAsia"/>
        </w:rPr>
        <w:t>具有很强的免疫调节能力，可以刺激机体产生多种细胞因子，是最强有力</w:t>
      </w:r>
      <w:r>
        <w:rPr>
          <w:rFonts w:ascii="宋体" w:eastAsia="宋体" w:hint="eastAsia"/>
        </w:rPr>
        <w:t>的粘膜免疫原和粘膜免疫佐剂之一，而</w:t>
      </w:r>
      <w:r>
        <w:t>LT</w:t>
      </w:r>
      <w:r>
        <w:rPr>
          <w:rFonts w:ascii="宋体" w:eastAsia="宋体" w:hint="eastAsia"/>
        </w:rPr>
        <w:t>能同时诱导细胞免疫和体液免疫</w:t>
      </w:r>
      <w:r>
        <w:rPr>
          <w:vertAlign w:val="superscript"/>
          /&gt;
        </w:rPr>
        <w:t>[</w:t>
      </w:r>
      <w:r>
        <w:rPr>
          <w:vertAlign w:val="superscript"/>
          <w:position w:val="11"/>
        </w:rPr>
        <w:t xml:space="preserve">1</w:t>
      </w:r>
      <w:r>
        <w:rPr>
          <w:vertAlign w:val="superscript"/>
          /&gt;
        </w:rPr>
        <w:t>]</w:t>
      </w:r>
      <w:r>
        <w:rPr>
          <w:rFonts w:ascii="宋体" w:eastAsia="宋体" w:hint="eastAsia"/>
        </w:rPr>
        <w:t>。但</w:t>
      </w:r>
      <w:r>
        <w:rPr>
          <w:rFonts w:ascii="宋体" w:eastAsia="宋体" w:hint="eastAsia"/>
        </w:rPr>
        <w:t>由于</w:t>
      </w:r>
      <w:r>
        <w:t>LT</w:t>
      </w:r>
      <w:r>
        <w:rPr>
          <w:rFonts w:ascii="宋体" w:eastAsia="宋体" w:hint="eastAsia"/>
        </w:rPr>
        <w:t>本身具有很强的肠毒性不宜直接使用，人们构建了许多无毒或低毒突变体，</w:t>
      </w:r>
      <w:r>
        <w:rPr>
          <w:rFonts w:ascii="宋体" w:eastAsia="宋体" w:hint="eastAsia"/>
        </w:rPr>
        <w:t>毒性比野生型</w:t>
      </w:r>
      <w:r>
        <w:t>LT</w:t>
      </w:r>
      <w:r>
        <w:rPr>
          <w:rFonts w:ascii="宋体" w:eastAsia="宋体" w:hint="eastAsia"/>
        </w:rPr>
        <w:t>降低很多</w:t>
      </w:r>
      <w:r>
        <w:rPr>
          <w:vertAlign w:val="superscript"/>
          /&gt;
        </w:rPr>
        <w:t>[</w:t>
      </w:r>
      <w:r>
        <w:rPr>
          <w:vertAlign w:val="superscript"/>
          <w:position w:val="11"/>
        </w:rPr>
        <w:t xml:space="preserve">2</w:t>
      </w:r>
      <w:r>
        <w:rPr>
          <w:vertAlign w:val="superscript"/>
          /&gt;
        </w:rPr>
        <w:t>]</w:t>
      </w:r>
      <w:r>
        <w:rPr>
          <w:rFonts w:ascii="宋体" w:eastAsia="宋体" w:hint="eastAsia"/>
        </w:rPr>
        <w:t>，也表现了良好的粘膜佐剂作用</w:t>
      </w:r>
      <w:r>
        <w:rPr>
          <w:vertAlign w:val="superscript"/>
          /&gt;
        </w:rPr>
        <w:t>[</w:t>
      </w:r>
      <w:r>
        <w:rPr>
          <w:vertAlign w:val="superscript"/>
          <w:position w:val="11"/>
        </w:rPr>
        <w:t xml:space="preserve">3</w:t>
      </w:r>
      <w:r>
        <w:rPr>
          <w:vertAlign w:val="superscript"/>
          /&gt;
        </w:rPr>
        <w:t>]</w:t>
      </w:r>
      <w:r>
        <w:rPr>
          <w:rFonts w:ascii="宋体" w:eastAsia="宋体" w:hint="eastAsia"/>
        </w:rPr>
        <w:t>，在粘膜免疫研究中和疫苗开发中具有重要医学和经济价值。</w:t>
      </w:r>
    </w:p>
    <w:p w:rsidR="0018722C">
      <w:pPr>
        <w:pStyle w:val="Heading2"/>
        <w:topLinePunct/>
        <w:ind w:left="171" w:hangingChars="171" w:hanging="171"/>
      </w:pPr>
      <w:bookmarkStart w:id="251388" w:name="_Toc686251388"/>
      <w:bookmarkStart w:name="1 LT的概述 " w:id="8"/>
      <w:bookmarkEnd w:id="8"/>
      <w:r>
        <w:t>1</w:t>
      </w:r>
      <w:r>
        <w:t xml:space="preserve"> </w:t>
      </w:r>
      <w:r/>
      <w:bookmarkStart w:name="_bookmark1" w:id="9"/>
      <w:bookmarkEnd w:id="9"/>
      <w:r/>
      <w:bookmarkStart w:name="_bookmark1" w:id="10"/>
      <w:bookmarkEnd w:id="10"/>
      <w:r>
        <w:t>L</w:t>
      </w:r>
      <w:r>
        <w:t>T</w:t>
      </w:r>
      <w:r/>
      <w:r>
        <w:t>的概述</w:t>
      </w:r>
      <w:bookmarkEnd w:id="251388"/>
    </w:p>
    <w:p w:rsidR="0018722C">
      <w:pPr>
        <w:topLinePunct/>
      </w:pPr>
      <w:r>
        <w:t>LT</w:t>
      </w:r>
      <w:r>
        <w:rPr>
          <w:rFonts w:ascii="宋体" w:hAnsi="宋体" w:eastAsia="宋体" w:hint="eastAsia"/>
        </w:rPr>
        <w:t>是一种热敏感免疫蛋白，由</w:t>
      </w:r>
      <w:r>
        <w:t>1</w:t>
      </w:r>
      <w:r>
        <w:rPr>
          <w:rFonts w:ascii="宋体" w:hAnsi="宋体" w:eastAsia="宋体" w:hint="eastAsia"/>
        </w:rPr>
        <w:t>个分子质量约</w:t>
      </w:r>
      <w:r>
        <w:t>28ku</w:t>
      </w:r>
      <w:r>
        <w:rPr>
          <w:rFonts w:ascii="宋体" w:hAnsi="宋体" w:eastAsia="宋体" w:hint="eastAsia"/>
        </w:rPr>
        <w:t>的</w:t>
      </w:r>
      <w:r>
        <w:t>A</w:t>
      </w:r>
      <w:r>
        <w:rPr>
          <w:rFonts w:ascii="宋体" w:hAnsi="宋体" w:eastAsia="宋体" w:hint="eastAsia"/>
        </w:rPr>
        <w:t>亚单位和</w:t>
      </w:r>
      <w:r>
        <w:t>5</w:t>
      </w:r>
      <w:r>
        <w:rPr>
          <w:rFonts w:ascii="宋体" w:hAnsi="宋体" w:eastAsia="宋体" w:hint="eastAsia"/>
        </w:rPr>
        <w:t>个分子</w:t>
      </w:r>
      <w:r>
        <w:rPr>
          <w:rFonts w:ascii="宋体" w:hAnsi="宋体" w:eastAsia="宋体" w:hint="eastAsia"/>
        </w:rPr>
        <w:t>质量约</w:t>
      </w:r>
      <w:r>
        <w:t>11</w:t>
      </w:r>
      <w:r>
        <w:t>.</w:t>
      </w:r>
      <w:r>
        <w:t>5ku</w:t>
      </w:r>
      <w:r/>
      <w:r>
        <w:rPr>
          <w:rFonts w:ascii="宋体" w:hAnsi="宋体" w:eastAsia="宋体" w:hint="eastAsia"/>
        </w:rPr>
        <w:t>的</w:t>
      </w:r>
      <w:r>
        <w:t>B</w:t>
      </w:r>
      <w:r>
        <w:rPr>
          <w:rFonts w:ascii="宋体" w:hAnsi="宋体" w:eastAsia="宋体" w:hint="eastAsia"/>
        </w:rPr>
        <w:t>亚单位经非共价键结合，其分子质量为</w:t>
      </w:r>
      <w:r>
        <w:t>71ku~94ku</w:t>
      </w:r>
      <w:r>
        <w:rPr>
          <w:rFonts w:ascii="宋体" w:hAnsi="宋体" w:eastAsia="宋体" w:hint="eastAsia"/>
        </w:rPr>
        <w:t>。</w:t>
      </w:r>
      <w:r>
        <w:t>5</w:t>
      </w:r>
      <w:r>
        <w:rPr>
          <w:rFonts w:ascii="宋体" w:hAnsi="宋体" w:eastAsia="宋体" w:hint="eastAsia"/>
        </w:rPr>
        <w:t>个完全</w:t>
      </w:r>
      <w:r>
        <w:rPr>
          <w:rFonts w:ascii="宋体" w:hAnsi="宋体" w:eastAsia="宋体" w:hint="eastAsia"/>
        </w:rPr>
        <w:t>相同的</w:t>
      </w:r>
      <w:r>
        <w:t>B</w:t>
      </w:r>
      <w:r>
        <w:rPr>
          <w:rFonts w:ascii="宋体" w:hAnsi="宋体" w:eastAsia="宋体" w:hint="eastAsia"/>
        </w:rPr>
        <w:t>亚单位形成环状五聚体，</w:t>
      </w:r>
      <w:r>
        <w:t>A</w:t>
      </w:r>
      <w:r>
        <w:rPr>
          <w:rFonts w:ascii="宋体" w:hAnsi="宋体" w:eastAsia="宋体" w:hint="eastAsia"/>
        </w:rPr>
        <w:t>亚单位位于中央，形成</w:t>
      </w:r>
      <w:r>
        <w:t>AB</w:t>
      </w:r>
      <w:r>
        <w:rPr>
          <w:vertAlign w:val="subscript"/>
          /&gt;
        </w:rPr>
        <w:t>5</w:t>
      </w:r>
      <w:r>
        <w:rPr>
          <w:rFonts w:ascii="宋体" w:hAnsi="宋体" w:eastAsia="宋体" w:hint="eastAsia"/>
        </w:rPr>
        <w:t>型结构。</w:t>
      </w:r>
      <w:r>
        <w:t>65</w:t>
      </w:r>
      <w:r>
        <w:rPr>
          <w:rFonts w:ascii="宋体" w:hAnsi="宋体" w:eastAsia="宋体" w:hint="eastAsia"/>
        </w:rPr>
        <w:t>℃处</w:t>
      </w:r>
      <w:r>
        <w:rPr>
          <w:rFonts w:ascii="宋体" w:hAnsi="宋体" w:eastAsia="宋体" w:hint="eastAsia"/>
        </w:rPr>
        <w:t>理</w:t>
      </w:r>
      <w:r>
        <w:t>5min</w:t>
      </w:r>
      <w:r>
        <w:rPr>
          <w:rFonts w:ascii="宋体" w:hAnsi="宋体" w:eastAsia="宋体" w:hint="eastAsia"/>
        </w:rPr>
        <w:t>可以使</w:t>
      </w:r>
      <w:r>
        <w:t>A</w:t>
      </w:r>
      <w:r>
        <w:rPr>
          <w:rFonts w:ascii="宋体" w:hAnsi="宋体" w:eastAsia="宋体" w:hint="eastAsia"/>
        </w:rPr>
        <w:t>亚基与</w:t>
      </w:r>
      <w:r>
        <w:t>B</w:t>
      </w:r>
      <w:r>
        <w:rPr>
          <w:rFonts w:ascii="宋体" w:hAnsi="宋体" w:eastAsia="宋体" w:hint="eastAsia"/>
        </w:rPr>
        <w:t>五聚体解离，在非复性低</w:t>
      </w:r>
      <w:r>
        <w:t>pH</w:t>
      </w:r>
      <w:r>
        <w:rPr>
          <w:rFonts w:ascii="宋体" w:hAnsi="宋体" w:eastAsia="宋体" w:hint="eastAsia"/>
        </w:rPr>
        <w:t>值条件下，加热会导致</w:t>
      </w:r>
      <w:r>
        <w:t>A</w:t>
      </w:r>
      <w:r>
        <w:rPr>
          <w:rFonts w:ascii="宋体" w:hAnsi="宋体" w:eastAsia="宋体" w:hint="eastAsia"/>
        </w:rPr>
        <w:t>亚基沉淀加快，溶液中仅含</w:t>
      </w:r>
      <w:r>
        <w:t>B</w:t>
      </w:r>
      <w:r>
        <w:rPr>
          <w:rFonts w:ascii="宋体" w:hAnsi="宋体" w:eastAsia="宋体" w:hint="eastAsia"/>
        </w:rPr>
        <w:t>亚基。在含</w:t>
      </w:r>
      <w:r>
        <w:t>0</w:t>
      </w:r>
      <w:r>
        <w:t>.</w:t>
      </w:r>
      <w:r>
        <w:t>1%SDS</w:t>
      </w:r>
      <w:r>
        <w:rPr>
          <w:rFonts w:ascii="宋体" w:hAnsi="宋体" w:eastAsia="宋体" w:hint="eastAsia"/>
        </w:rPr>
        <w:t>并加热条件下可使毒素完全解</w:t>
      </w:r>
      <w:r>
        <w:rPr>
          <w:rFonts w:ascii="宋体" w:hAnsi="宋体" w:eastAsia="宋体" w:hint="eastAsia"/>
        </w:rPr>
        <w:t>离为单体，而含</w:t>
      </w:r>
      <w:r>
        <w:t>0</w:t>
      </w:r>
      <w:r>
        <w:t>.</w:t>
      </w:r>
      <w:r>
        <w:t>1%SDS</w:t>
      </w:r>
      <w:r>
        <w:rPr>
          <w:rFonts w:ascii="宋体" w:hAnsi="宋体" w:eastAsia="宋体" w:hint="eastAsia"/>
        </w:rPr>
        <w:t>但不加热时</w:t>
      </w:r>
      <w:r>
        <w:t>A</w:t>
      </w:r>
      <w:r>
        <w:rPr>
          <w:rFonts w:ascii="宋体" w:hAnsi="宋体" w:eastAsia="宋体" w:hint="eastAsia"/>
        </w:rPr>
        <w:t>亚基仅从</w:t>
      </w:r>
      <w:r>
        <w:t>B</w:t>
      </w:r>
      <w:r>
        <w:rPr>
          <w:rFonts w:ascii="宋体" w:hAnsi="宋体" w:eastAsia="宋体" w:hint="eastAsia"/>
        </w:rPr>
        <w:t>五聚体上解离。在无变性剂室温条件下，</w:t>
      </w:r>
      <w:r>
        <w:t>pH7.2</w:t>
      </w:r>
      <w:r>
        <w:rPr>
          <w:rFonts w:ascii="宋体" w:hAnsi="宋体" w:eastAsia="宋体" w:hint="eastAsia"/>
        </w:rPr>
        <w:t>可使全毒素完全解离，但有抗原性</w:t>
      </w:r>
      <w:r>
        <w:rPr>
          <w:vertAlign w:val="superscript"/>
          /&gt;
        </w:rPr>
        <w:t>[</w:t>
      </w:r>
      <w:r>
        <w:rPr>
          <w:vertAlign w:val="superscript"/>
          /&gt;
        </w:rPr>
        <w:t xml:space="preserve">4</w:t>
      </w:r>
      <w:r>
        <w:rPr>
          <w:vertAlign w:val="superscript"/>
          /&gt;
        </w:rPr>
        <w:t>]</w:t>
      </w:r>
      <w:r>
        <w:rPr>
          <w:rFonts w:ascii="宋体" w:hAnsi="宋体" w:eastAsia="宋体" w:hint="eastAsia"/>
        </w:rPr>
        <w:t>。</w:t>
      </w:r>
    </w:p>
    <w:p w:rsidR="0018722C">
      <w:pPr>
        <w:topLinePunct/>
      </w:pPr>
      <w:r>
        <w:t>LT</w:t>
      </w:r>
      <w:r>
        <w:rPr>
          <w:rFonts w:ascii="宋体" w:eastAsia="宋体" w:hint="eastAsia"/>
        </w:rPr>
        <w:t>根据其宿主来源，可分为人源</w:t>
      </w:r>
      <w:r>
        <w:t>(</w:t>
      </w:r>
      <w:r>
        <w:rPr>
          <w:spacing w:val="-5"/>
        </w:rPr>
        <w:t xml:space="preserve">LT-h</w:t>
      </w:r>
      <w:r>
        <w:rPr>
          <w:rFonts w:ascii="宋体" w:eastAsia="宋体" w:hint="eastAsia"/>
          <w:spacing w:val="-11"/>
        </w:rPr>
        <w:t>或</w:t>
      </w:r>
      <w:r>
        <w:rPr>
          <w:spacing w:val="-2"/>
        </w:rPr>
        <w:t>h-LT</w:t>
      </w:r>
      <w:r>
        <w:t>)</w:t>
      </w:r>
      <w:r>
        <w:rPr>
          <w:rFonts w:ascii="宋体" w:eastAsia="宋体" w:hint="eastAsia"/>
        </w:rPr>
        <w:t>和猪源</w:t>
      </w:r>
      <w:r>
        <w:t>(</w:t>
      </w:r>
      <w:r>
        <w:rPr>
          <w:spacing w:val="-5"/>
        </w:rPr>
        <w:t xml:space="preserve">LT-p</w:t>
      </w:r>
      <w:r>
        <w:rPr>
          <w:rFonts w:ascii="宋体" w:eastAsia="宋体" w:hint="eastAsia"/>
          <w:spacing w:val="-11"/>
        </w:rPr>
        <w:t>或</w:t>
      </w:r>
      <w:r>
        <w:rPr>
          <w:spacing w:val="-2"/>
        </w:rPr>
        <w:t>p-LT</w:t>
      </w:r>
      <w:r>
        <w:t>)</w:t>
      </w:r>
      <w:r>
        <w:rPr>
          <w:rFonts w:ascii="宋体" w:eastAsia="宋体" w:hint="eastAsia"/>
        </w:rPr>
        <w:t>两大类。</w:t>
      </w:r>
      <w:r>
        <w:t>L</w:t>
      </w:r>
      <w:r>
        <w:t>T</w:t>
      </w:r>
      <w:r>
        <w:t>-</w:t>
      </w:r>
      <w:r>
        <w:t>h</w:t>
      </w:r>
      <w:r>
        <w:rPr>
          <w:rFonts w:ascii="宋体" w:eastAsia="宋体" w:hint="eastAsia"/>
        </w:rPr>
        <w:t>和</w:t>
      </w:r>
      <w:r>
        <w:t>L</w:t>
      </w:r>
      <w:r>
        <w:t>T</w:t>
      </w:r>
      <w:r>
        <w:t>-</w:t>
      </w:r>
      <w:r>
        <w:t>p</w:t>
      </w:r>
      <w:r>
        <w:rPr>
          <w:rFonts w:ascii="宋体" w:eastAsia="宋体" w:hint="eastAsia"/>
        </w:rPr>
        <w:t>在</w:t>
      </w:r>
      <w:r>
        <w:t>D</w:t>
      </w:r>
      <w:r>
        <w:t>NA</w:t>
      </w:r>
      <w:r>
        <w:rPr>
          <w:rFonts w:ascii="宋体" w:eastAsia="宋体" w:hint="eastAsia"/>
        </w:rPr>
        <w:t>水平核蛋白水平都具有很高的基因同源性</w:t>
      </w:r>
      <w:r>
        <w:rPr>
          <w:vertAlign w:val="superscript"/>
          /&gt;
        </w:rPr>
        <w:t>[</w:t>
      </w:r>
      <w:r>
        <w:rPr>
          <w:vertAlign w:val="superscript"/>
          <w:position w:val="11"/>
        </w:rPr>
        <w:t>5</w:t>
      </w:r>
      <w:r>
        <w:rPr>
          <w:vertAlign w:val="superscript"/>
          <w:position w:val="11"/>
        </w:rPr>
        <w:t>-</w:t>
      </w:r>
      <w:r>
        <w:rPr>
          <w:vertAlign w:val="superscript"/>
          <w:position w:val="11"/>
        </w:rPr>
        <w:t>7</w:t>
      </w:r>
      <w:r>
        <w:rPr>
          <w:vertAlign w:val="superscript"/>
          /&gt;
        </w:rPr>
        <w:t>]</w:t>
      </w:r>
      <w:r>
        <w:rPr>
          <w:rFonts w:ascii="宋体" w:eastAsia="宋体" w:hint="eastAsia"/>
        </w:rPr>
        <w:t>，并且它们的理化性质和抗原性均极为相似。</w:t>
      </w:r>
    </w:p>
    <w:p w:rsidR="0018722C">
      <w:pPr>
        <w:topLinePunct/>
      </w:pPr>
      <w:r>
        <w:rPr>
          <w:rFonts w:ascii="宋体" w:eastAsia="宋体" w:hint="eastAsia"/>
        </w:rPr>
        <w:t>根据</w:t>
      </w:r>
      <w:r>
        <w:t>LT</w:t>
      </w:r>
      <w:r>
        <w:rPr>
          <w:rFonts w:ascii="宋体" w:eastAsia="宋体" w:hint="eastAsia"/>
        </w:rPr>
        <w:t>编码基因来源，</w:t>
      </w:r>
      <w:r>
        <w:t>LT</w:t>
      </w:r>
      <w:r>
        <w:rPr>
          <w:rFonts w:ascii="宋体" w:eastAsia="宋体" w:hint="eastAsia"/>
        </w:rPr>
        <w:t>又可分为两种类型，第一类为</w:t>
      </w:r>
      <w:r>
        <w:t>LT-I</w:t>
      </w:r>
      <w:r>
        <w:rPr>
          <w:rFonts w:ascii="宋体" w:eastAsia="宋体" w:hint="eastAsia"/>
        </w:rPr>
        <w:t>型，由</w:t>
      </w:r>
      <w:r>
        <w:t>ETEC</w:t>
      </w:r>
      <w:r>
        <w:rPr>
          <w:rFonts w:ascii="宋体" w:eastAsia="宋体" w:hint="eastAsia"/>
        </w:rPr>
        <w:t>染色体外的遗传因子大质粒编码组成，而第二类为</w:t>
      </w:r>
      <w:r>
        <w:t>LT-II</w:t>
      </w:r>
      <w:r>
        <w:rPr>
          <w:rFonts w:ascii="宋体" w:eastAsia="宋体" w:hint="eastAsia"/>
        </w:rPr>
        <w:t>型，由染色体</w:t>
      </w:r>
      <w:r>
        <w:t>DNA</w:t>
      </w:r>
      <w:r>
        <w:rPr>
          <w:rFonts w:ascii="宋体" w:eastAsia="宋体" w:hint="eastAsia"/>
        </w:rPr>
        <w:t>编码</w:t>
      </w:r>
      <w:r>
        <w:rPr>
          <w:rFonts w:ascii="宋体" w:eastAsia="宋体" w:hint="eastAsia"/>
        </w:rPr>
        <w:t>产生。由于两种类型</w:t>
      </w:r>
      <w:r>
        <w:t>LT</w:t>
      </w:r>
      <w:r>
        <w:rPr>
          <w:rFonts w:ascii="宋体" w:eastAsia="宋体" w:hint="eastAsia"/>
        </w:rPr>
        <w:t>编码基因来源不同，因此两者在</w:t>
      </w:r>
      <w:r>
        <w:t>DNA</w:t>
      </w:r>
      <w:r>
        <w:rPr>
          <w:rFonts w:ascii="宋体" w:eastAsia="宋体" w:hint="eastAsia"/>
        </w:rPr>
        <w:t>水平上没有同源性，</w:t>
      </w:r>
      <w:r>
        <w:rPr>
          <w:rFonts w:ascii="宋体" w:eastAsia="宋体" w:hint="eastAsia"/>
        </w:rPr>
        <w:t>也无交叉免疫原性，但两类</w:t>
      </w:r>
      <w:r>
        <w:t>LT</w:t>
      </w:r>
      <w:r>
        <w:rPr>
          <w:rFonts w:ascii="宋体" w:eastAsia="宋体" w:hint="eastAsia"/>
        </w:rPr>
        <w:t>的结构组成以及发挥作用方式却很相似。天然</w:t>
      </w:r>
      <w:r>
        <w:t>LT-II</w:t>
      </w:r>
      <w:r>
        <w:rPr>
          <w:rFonts w:ascii="宋体" w:eastAsia="宋体" w:hint="eastAsia"/>
        </w:rPr>
        <w:t>蛋白因在自然界中十分罕见，所以目前关于</w:t>
      </w:r>
      <w:r>
        <w:t>LT-II</w:t>
      </w:r>
      <w:r>
        <w:rPr>
          <w:rFonts w:ascii="宋体" w:eastAsia="宋体" w:hint="eastAsia"/>
        </w:rPr>
        <w:t>研究较少；</w:t>
      </w:r>
      <w:r>
        <w:t>LT-I</w:t>
      </w:r>
      <w:r>
        <w:rPr>
          <w:rFonts w:ascii="宋体" w:eastAsia="宋体" w:hint="eastAsia"/>
        </w:rPr>
        <w:t>因其是发挥生物</w:t>
      </w:r>
      <w:r>
        <w:rPr>
          <w:rFonts w:ascii="宋体" w:eastAsia="宋体" w:hint="eastAsia"/>
        </w:rPr>
        <w:t>学活性的主要成份，且较为常见，所以通常所指的</w:t>
      </w:r>
      <w:r>
        <w:t>LT</w:t>
      </w:r>
      <w:r>
        <w:rPr>
          <w:rFonts w:ascii="宋体" w:eastAsia="宋体" w:hint="eastAsia"/>
        </w:rPr>
        <w:t>即指</w:t>
      </w:r>
      <w:r>
        <w:t>LT-I </w:t>
      </w:r>
      <w:r>
        <w:rPr>
          <w:vertAlign w:val="superscript"/>
          /&gt;
        </w:rPr>
        <w:t>[</w:t>
      </w:r>
      <w:r>
        <w:rPr>
          <w:vertAlign w:val="superscript"/>
          /&gt;
        </w:rPr>
        <w:t xml:space="preserve">8-9</w:t>
      </w:r>
      <w:r>
        <w:rPr>
          <w:vertAlign w:val="superscript"/>
          /&gt;
        </w:rPr>
        <w:t>]</w:t>
      </w:r>
      <w:r>
        <w:rPr>
          <w:rFonts w:ascii="宋体" w:eastAsia="宋体" w:hint="eastAsia"/>
        </w:rPr>
        <w:t>。由于大肠杆</w:t>
      </w:r>
      <w:r>
        <w:rPr>
          <w:rFonts w:ascii="宋体" w:eastAsia="宋体" w:hint="eastAsia"/>
        </w:rPr>
        <w:t>菌不耐热肠毒素在免疫中发挥重要生物学功能，因此</w:t>
      </w:r>
      <w:r>
        <w:t>LT</w:t>
      </w:r>
      <w:r>
        <w:rPr>
          <w:rFonts w:ascii="宋体" w:eastAsia="宋体" w:hint="eastAsia"/>
        </w:rPr>
        <w:t>免疫机制及相关应用的</w:t>
      </w:r>
      <w:r>
        <w:rPr>
          <w:rFonts w:ascii="宋体" w:eastAsia="宋体" w:hint="eastAsia"/>
        </w:rPr>
        <w:t>研</w:t>
      </w:r>
    </w:p>
    <w:p w:rsidR="0018722C">
      <w:pPr>
        <w:topLinePunct/>
      </w:pPr>
      <w:r>
        <w:rPr>
          <w:rFonts w:ascii="宋体" w:eastAsia="宋体" w:hint="eastAsia"/>
        </w:rPr>
        <w:t>究已成为当今免疫学研究的热点。</w:t>
      </w:r>
    </w:p>
    <w:p w:rsidR="0018722C">
      <w:pPr>
        <w:pStyle w:val="Heading2"/>
        <w:topLinePunct/>
        <w:ind w:left="171" w:hangingChars="171" w:hanging="171"/>
      </w:pPr>
      <w:bookmarkStart w:id="251389" w:name="_Toc686251389"/>
      <w:bookmarkStart w:name="2 LT的基因与分子结构 " w:id="11"/>
      <w:bookmarkEnd w:id="11"/>
      <w:r>
        <w:t>2</w:t>
      </w:r>
      <w:r>
        <w:t xml:space="preserve"> </w:t>
      </w:r>
      <w:r/>
      <w:bookmarkStart w:name="_bookmark2" w:id="12"/>
      <w:bookmarkEnd w:id="12"/>
      <w:r/>
      <w:bookmarkStart w:name="_bookmark2" w:id="13"/>
      <w:bookmarkEnd w:id="13"/>
      <w:r>
        <w:t>L</w:t>
      </w:r>
      <w:r>
        <w:t>T</w:t>
      </w:r>
      <w:r/>
      <w:r>
        <w:t>的基因与分子结构</w:t>
      </w:r>
      <w:bookmarkEnd w:id="251389"/>
    </w:p>
    <w:p w:rsidR="0018722C">
      <w:pPr>
        <w:pStyle w:val="Heading3"/>
        <w:topLinePunct/>
        <w:ind w:left="200" w:hangingChars="200" w:hanging="200"/>
      </w:pPr>
      <w:bookmarkStart w:id="251390" w:name="_Toc686251390"/>
      <w:bookmarkStart w:name="_bookmark3" w:id="14"/>
      <w:bookmarkEnd w:id="14"/>
      <w:r>
        <w:t>2.1</w:t>
      </w:r>
      <w:r>
        <w:t xml:space="preserve"> </w:t>
      </w:r>
      <w:bookmarkStart w:name="_bookmark3" w:id="15"/>
      <w:bookmarkEnd w:id="15"/>
      <w:r>
        <w:t>编码</w:t>
      </w:r>
      <w:r>
        <w:t>LT</w:t>
      </w:r>
      <w:r/>
      <w:r>
        <w:t>的基因</w:t>
      </w:r>
      <w:bookmarkEnd w:id="251390"/>
    </w:p>
    <w:p w:rsidR="0018722C">
      <w:pPr>
        <w:topLinePunct/>
      </w:pPr>
      <w:r>
        <w:t>LT</w:t>
      </w:r>
      <w:r>
        <w:rPr>
          <w:rFonts w:ascii="宋体" w:eastAsia="宋体" w:hint="eastAsia"/>
        </w:rPr>
        <w:t>基因位于野生型产毒性大肠杆菌</w:t>
      </w:r>
      <w:r>
        <w:t>ETEC</w:t>
      </w:r>
      <w:r>
        <w:rPr>
          <w:rFonts w:ascii="宋体" w:eastAsia="宋体" w:hint="eastAsia"/>
        </w:rPr>
        <w:t>的质粒上，基因全长</w:t>
      </w:r>
      <w:r>
        <w:t>1148bp</w:t>
      </w:r>
      <w:r>
        <w:rPr>
          <w:vertAlign w:val="superscript"/>
        </w:rPr>
        <w:t>[</w:t>
      </w:r>
      <w:r>
        <w:rPr>
          <w:vertAlign w:val="superscript"/>
        </w:rPr>
        <w:t xml:space="preserve">10</w:t>
      </w:r>
      <w:r>
        <w:rPr>
          <w:vertAlign w:val="superscript"/>
        </w:rPr>
        <w:t>]</w:t>
      </w:r>
      <w:r>
        <w:rPr>
          <w:rFonts w:ascii="宋体" w:eastAsia="宋体" w:hint="eastAsia"/>
        </w:rPr>
        <w:t>。该</w:t>
      </w:r>
      <w:r>
        <w:rPr>
          <w:rFonts w:ascii="宋体" w:eastAsia="宋体" w:hint="eastAsia"/>
        </w:rPr>
        <w:t>基因包括：</w:t>
      </w:r>
      <w:r>
        <w:t>1</w:t>
      </w:r>
      <w:r>
        <w:rPr>
          <w:rFonts w:ascii="宋体" w:eastAsia="宋体" w:hint="eastAsia"/>
        </w:rPr>
        <w:t>个</w:t>
      </w:r>
      <w:r>
        <w:t>A</w:t>
      </w:r>
      <w:r>
        <w:rPr>
          <w:rFonts w:ascii="宋体" w:eastAsia="宋体" w:hint="eastAsia"/>
        </w:rPr>
        <w:t>亚基</w:t>
      </w:r>
      <w:r>
        <w:rPr>
          <w:rFonts w:ascii="宋体" w:eastAsia="宋体" w:hint="eastAsia"/>
        </w:rPr>
        <w:t>（</w:t>
      </w:r>
      <w:r>
        <w:t>L</w:t>
      </w:r>
      <w:r>
        <w:t>T</w:t>
      </w:r>
      <w:r>
        <w:t>A</w:t>
      </w:r>
      <w:r>
        <w:rPr>
          <w:rFonts w:ascii="宋体" w:eastAsia="宋体" w:hint="eastAsia"/>
        </w:rPr>
        <w:t>）</w:t>
      </w:r>
      <w:r>
        <w:rPr>
          <w:rFonts w:ascii="宋体" w:eastAsia="宋体" w:hint="eastAsia"/>
        </w:rPr>
        <w:t>和</w:t>
      </w:r>
      <w:r>
        <w:t>5</w:t>
      </w:r>
      <w:r>
        <w:rPr>
          <w:rFonts w:ascii="宋体" w:eastAsia="宋体" w:hint="eastAsia"/>
        </w:rPr>
        <w:t>个</w:t>
      </w:r>
      <w:r>
        <w:t>B</w:t>
      </w:r>
      <w:r>
        <w:rPr>
          <w:rFonts w:ascii="宋体" w:eastAsia="宋体" w:hint="eastAsia"/>
        </w:rPr>
        <w:t>亚基</w:t>
      </w:r>
      <w:r>
        <w:rPr>
          <w:rFonts w:ascii="宋体" w:eastAsia="宋体" w:hint="eastAsia"/>
        </w:rPr>
        <w:t>（</w:t>
      </w:r>
      <w:r>
        <w:t>L</w:t>
      </w:r>
      <w:r>
        <w:t>T</w:t>
      </w:r>
      <w:r>
        <w:t>B</w:t>
      </w:r>
      <w:r>
        <w:rPr>
          <w:rFonts w:ascii="宋体" w:eastAsia="宋体" w:hint="eastAsia"/>
        </w:rPr>
        <w:t>）</w:t>
      </w:r>
      <w:r>
        <w:rPr>
          <w:rFonts w:ascii="宋体" w:eastAsia="宋体" w:hint="eastAsia"/>
        </w:rPr>
        <w:t>，其中</w:t>
      </w:r>
      <w:r>
        <w:t>L</w:t>
      </w:r>
      <w:r>
        <w:t>T</w:t>
      </w:r>
      <w:r>
        <w:t>A</w:t>
      </w:r>
      <w:r>
        <w:rPr>
          <w:rFonts w:ascii="宋体" w:eastAsia="宋体" w:hint="eastAsia"/>
        </w:rPr>
        <w:t>基因是由编码</w:t>
      </w:r>
      <w:r>
        <w:t>240</w:t>
      </w:r>
      <w:r>
        <w:rPr>
          <w:rFonts w:ascii="宋体" w:eastAsia="宋体" w:hint="eastAsia"/>
        </w:rPr>
        <w:t>个氨基酸的编码</w:t>
      </w:r>
      <w:r>
        <w:t>LTA</w:t>
      </w:r>
      <w:r>
        <w:rPr>
          <w:rFonts w:ascii="宋体" w:eastAsia="宋体" w:hint="eastAsia"/>
        </w:rPr>
        <w:t>多肽基因和编码</w:t>
      </w:r>
      <w:r>
        <w:t>18</w:t>
      </w:r>
      <w:r>
        <w:rPr>
          <w:rFonts w:ascii="宋体" w:eastAsia="宋体" w:hint="eastAsia"/>
        </w:rPr>
        <w:t>个氨基酸的</w:t>
      </w:r>
      <w:r>
        <w:t>LTA</w:t>
      </w:r>
      <w:r>
        <w:rPr>
          <w:rFonts w:ascii="宋体" w:eastAsia="宋体" w:hint="eastAsia"/>
        </w:rPr>
        <w:t>信号肽基因构成。</w:t>
      </w:r>
      <w:r>
        <w:t>LTB</w:t>
      </w:r>
      <w:r>
        <w:rPr>
          <w:rFonts w:ascii="宋体" w:eastAsia="宋体" w:hint="eastAsia"/>
        </w:rPr>
        <w:t>是</w:t>
      </w:r>
      <w:r>
        <w:rPr>
          <w:rFonts w:ascii="宋体" w:eastAsia="宋体" w:hint="eastAsia"/>
        </w:rPr>
        <w:t>由编码</w:t>
      </w:r>
      <w:r>
        <w:t>103</w:t>
      </w:r>
      <w:r>
        <w:rPr>
          <w:rFonts w:ascii="宋体" w:eastAsia="宋体" w:hint="eastAsia"/>
        </w:rPr>
        <w:t>个氨基酸的</w:t>
      </w:r>
      <w:r>
        <w:t>LTB</w:t>
      </w:r>
      <w:r>
        <w:rPr>
          <w:rFonts w:ascii="宋体" w:eastAsia="宋体" w:hint="eastAsia"/>
        </w:rPr>
        <w:t>多肽基因和编码</w:t>
      </w:r>
      <w:r>
        <w:t>21</w:t>
      </w:r>
      <w:r>
        <w:rPr>
          <w:rFonts w:ascii="宋体" w:eastAsia="宋体" w:hint="eastAsia"/>
        </w:rPr>
        <w:t>个氨基酸的</w:t>
      </w:r>
      <w:r>
        <w:t>LTB</w:t>
      </w:r>
      <w:r>
        <w:rPr>
          <w:rFonts w:ascii="宋体" w:eastAsia="宋体" w:hint="eastAsia"/>
        </w:rPr>
        <w:t>信号肽基因构成。</w:t>
      </w:r>
      <w:r>
        <w:rPr>
          <w:rFonts w:ascii="宋体" w:eastAsia="宋体" w:hint="eastAsia"/>
        </w:rPr>
        <w:t>在编码</w:t>
      </w:r>
      <w:r>
        <w:t>LTA</w:t>
      </w:r>
      <w:r>
        <w:rPr>
          <w:rFonts w:ascii="宋体" w:eastAsia="宋体" w:hint="eastAsia"/>
        </w:rPr>
        <w:t>基因末尾和编码</w:t>
      </w:r>
      <w:r>
        <w:t>LTB</w:t>
      </w:r>
      <w:r>
        <w:rPr>
          <w:rFonts w:ascii="宋体" w:eastAsia="宋体" w:hint="eastAsia"/>
        </w:rPr>
        <w:t>信号肽基因开头处有一个移码阅读框，因而编码</w:t>
      </w:r>
      <w:r>
        <w:rPr>
          <w:rFonts w:ascii="宋体" w:eastAsia="宋体" w:hint="eastAsia"/>
        </w:rPr>
        <w:t>整个</w:t>
      </w:r>
      <w:r>
        <w:t>LT</w:t>
      </w:r>
      <w:r>
        <w:rPr>
          <w:rFonts w:ascii="宋体" w:eastAsia="宋体" w:hint="eastAsia"/>
        </w:rPr>
        <w:t>基因是一个连续的</w:t>
      </w:r>
      <w:r>
        <w:t>DNA</w:t>
      </w:r>
      <w:r>
        <w:rPr>
          <w:rFonts w:ascii="宋体" w:eastAsia="宋体" w:hint="eastAsia"/>
        </w:rPr>
        <w:t>序列。</w:t>
      </w:r>
      <w:r>
        <w:t>205~208</w:t>
      </w:r>
      <w:r>
        <w:rPr>
          <w:rFonts w:ascii="宋体" w:eastAsia="宋体" w:hint="eastAsia"/>
        </w:rPr>
        <w:t>位的核苷酸</w:t>
      </w:r>
      <w:r>
        <w:t>ATGA</w:t>
      </w:r>
      <w:r>
        <w:rPr>
          <w:rFonts w:ascii="宋体" w:eastAsia="宋体" w:hint="eastAsia"/>
        </w:rPr>
        <w:t>为</w:t>
      </w:r>
      <w:r>
        <w:t>LTA</w:t>
      </w:r>
      <w:r>
        <w:rPr>
          <w:rFonts w:ascii="宋体" w:eastAsia="宋体" w:hint="eastAsia"/>
        </w:rPr>
        <w:t>与</w:t>
      </w:r>
      <w:r>
        <w:t>LTB</w:t>
      </w:r>
      <w:r>
        <w:rPr>
          <w:rFonts w:ascii="宋体" w:eastAsia="宋体" w:hint="eastAsia"/>
        </w:rPr>
        <w:t>共同所有，其中第</w:t>
      </w:r>
      <w:r>
        <w:t>205</w:t>
      </w:r>
      <w:r>
        <w:rPr>
          <w:rFonts w:ascii="宋体" w:eastAsia="宋体" w:hint="eastAsia"/>
        </w:rPr>
        <w:t>位的</w:t>
      </w:r>
      <w:r>
        <w:t>A</w:t>
      </w:r>
      <w:r>
        <w:rPr>
          <w:rFonts w:ascii="宋体" w:eastAsia="宋体" w:hint="eastAsia"/>
        </w:rPr>
        <w:t>参与编码</w:t>
      </w:r>
      <w:r>
        <w:t>LTA</w:t>
      </w:r>
      <w:r>
        <w:rPr>
          <w:rFonts w:ascii="宋体" w:eastAsia="宋体" w:hint="eastAsia"/>
        </w:rPr>
        <w:t>亮氨酸</w:t>
      </w:r>
      <w:r>
        <w:t>(</w:t>
      </w:r>
      <w:r>
        <w:t xml:space="preserve">TTA</w:t>
      </w:r>
      <w:r>
        <w:t>)</w:t>
      </w:r>
      <w:r>
        <w:rPr>
          <w:rFonts w:ascii="宋体" w:eastAsia="宋体" w:hint="eastAsia"/>
        </w:rPr>
        <w:t>，而</w:t>
      </w:r>
      <w:r>
        <w:t>206~208</w:t>
      </w:r>
      <w:r>
        <w:rPr>
          <w:rFonts w:ascii="宋体" w:eastAsia="宋体" w:hint="eastAsia"/>
        </w:rPr>
        <w:t>的</w:t>
      </w:r>
      <w:r>
        <w:t>TGA </w:t>
      </w:r>
      <w:r>
        <w:rPr>
          <w:rFonts w:ascii="宋体" w:eastAsia="宋体" w:hint="eastAsia"/>
        </w:rPr>
        <w:t>为</w:t>
      </w:r>
    </w:p>
    <w:p w:rsidR="0018722C">
      <w:pPr>
        <w:topLinePunct/>
      </w:pPr>
      <w:r>
        <w:t>LTA</w:t>
      </w:r>
      <w:r>
        <w:rPr>
          <w:rFonts w:ascii="宋体" w:eastAsia="宋体" w:hint="eastAsia"/>
        </w:rPr>
        <w:t>终止密码子。同时</w:t>
      </w:r>
      <w:r>
        <w:t>205~207</w:t>
      </w:r>
      <w:r>
        <w:rPr>
          <w:rFonts w:ascii="宋体" w:eastAsia="宋体" w:hint="eastAsia"/>
        </w:rPr>
        <w:t>位的</w:t>
      </w:r>
      <w:r>
        <w:t>ATG</w:t>
      </w:r>
      <w:r>
        <w:rPr>
          <w:rFonts w:ascii="宋体" w:eastAsia="宋体" w:hint="eastAsia"/>
        </w:rPr>
        <w:t>为</w:t>
      </w:r>
      <w:r>
        <w:t>LTB</w:t>
      </w:r>
      <w:r>
        <w:rPr>
          <w:rFonts w:ascii="宋体" w:eastAsia="宋体" w:hint="eastAsia"/>
        </w:rPr>
        <w:t>起始密码子，这样</w:t>
      </w:r>
      <w:r>
        <w:t>LTA</w:t>
      </w:r>
      <w:r>
        <w:rPr>
          <w:rFonts w:ascii="宋体" w:eastAsia="宋体" w:hint="eastAsia"/>
        </w:rPr>
        <w:t>基因末</w:t>
      </w:r>
      <w:r>
        <w:rPr>
          <w:rFonts w:ascii="宋体" w:eastAsia="宋体" w:hint="eastAsia"/>
        </w:rPr>
        <w:t>端与</w:t>
      </w:r>
      <w:r>
        <w:t>LTB</w:t>
      </w:r>
      <w:r>
        <w:rPr>
          <w:rFonts w:ascii="宋体" w:eastAsia="宋体" w:hint="eastAsia"/>
        </w:rPr>
        <w:t>基因起点重合，中间没有间隔，形成了</w:t>
      </w:r>
      <w:r>
        <w:t>A</w:t>
      </w:r>
      <w:r>
        <w:rPr>
          <w:rFonts w:ascii="宋体" w:eastAsia="宋体" w:hint="eastAsia"/>
        </w:rPr>
        <w:t>、</w:t>
      </w:r>
      <w:r>
        <w:t>B</w:t>
      </w:r>
      <w:r>
        <w:rPr>
          <w:rFonts w:ascii="宋体" w:eastAsia="宋体" w:hint="eastAsia"/>
        </w:rPr>
        <w:t>亚基不同的阅读框。</w:t>
      </w:r>
      <w:r>
        <w:t>LTA</w:t>
      </w:r>
      <w:r>
        <w:rPr>
          <w:rFonts w:ascii="宋体" w:eastAsia="宋体" w:hint="eastAsia"/>
        </w:rPr>
        <w:t>和</w:t>
      </w:r>
      <w:r>
        <w:t>LTB</w:t>
      </w:r>
      <w:r/>
      <w:r w:rsidR="001852F3">
        <w:t xml:space="preserve"> </w:t>
      </w:r>
      <w:r>
        <w:rPr>
          <w:rFonts w:ascii="宋体" w:eastAsia="宋体" w:hint="eastAsia"/>
        </w:rPr>
        <w:t>基因各有自身的核糖体结合位点</w:t>
      </w:r>
      <w:r>
        <w:t>(</w:t>
      </w:r>
      <w:r>
        <w:t>RBS</w:t>
      </w:r>
      <w:r>
        <w:t>)</w:t>
      </w:r>
      <w:r>
        <w:rPr>
          <w:rFonts w:ascii="宋体" w:eastAsia="宋体" w:hint="eastAsia"/>
        </w:rPr>
        <w:t>，可以识别相应的阅读框。</w:t>
      </w:r>
      <w:r>
        <w:t>A</w:t>
      </w:r>
      <w:r>
        <w:rPr>
          <w:rFonts w:ascii="宋体" w:eastAsia="宋体" w:hint="eastAsia"/>
        </w:rPr>
        <w:t>亚</w:t>
      </w:r>
      <w:r>
        <w:rPr>
          <w:rFonts w:ascii="宋体" w:eastAsia="宋体" w:hint="eastAsia"/>
        </w:rPr>
        <w:t>基</w:t>
      </w:r>
    </w:p>
    <w:p w:rsidR="0018722C">
      <w:pPr>
        <w:topLinePunct/>
      </w:pPr>
      <w:r>
        <w:t>RBS</w:t>
      </w:r>
      <w:r>
        <w:rPr>
          <w:rFonts w:ascii="宋体" w:hAnsi="宋体" w:eastAsia="宋体" w:hint="eastAsia"/>
        </w:rPr>
        <w:t>处自由能为△</w:t>
      </w:r>
      <w:r>
        <w:t>G =-5.2kca1</w:t>
      </w:r>
      <w:r>
        <w:rPr>
          <w:rFonts w:ascii="宋体" w:hAnsi="宋体" w:eastAsia="宋体" w:hint="eastAsia"/>
          <w:rFonts w:ascii="宋体" w:hAnsi="宋体" w:eastAsia="宋体" w:hint="eastAsia"/>
        </w:rPr>
        <w:t xml:space="preserve">, </w:t>
      </w:r>
      <w:r>
        <w:t>B</w:t>
      </w:r>
      <w:r>
        <w:rPr>
          <w:rFonts w:ascii="宋体" w:hAnsi="宋体" w:eastAsia="宋体" w:hint="eastAsia"/>
        </w:rPr>
        <w:t>亚基</w:t>
      </w:r>
      <w:r>
        <w:t>RBS</w:t>
      </w:r>
      <w:r>
        <w:rPr>
          <w:rFonts w:ascii="宋体" w:hAnsi="宋体" w:eastAsia="宋体" w:hint="eastAsia"/>
        </w:rPr>
        <w:t>处自由能为△</w:t>
      </w:r>
      <w:r>
        <w:t>G =-7.2kcal</w:t>
      </w:r>
      <w:r>
        <w:rPr>
          <w:rFonts w:ascii="宋体" w:hAnsi="宋体" w:eastAsia="宋体" w:hint="eastAsia"/>
        </w:rPr>
        <w:t>，</w:t>
      </w:r>
      <w:r>
        <w:t>B</w:t>
      </w:r>
      <w:r>
        <w:rPr>
          <w:rFonts w:ascii="宋体" w:hAnsi="宋体" w:eastAsia="宋体" w:hint="eastAsia"/>
        </w:rPr>
        <w:t>亚基的翻译效率高于</w:t>
      </w:r>
      <w:r>
        <w:t>A</w:t>
      </w:r>
      <w:r>
        <w:rPr>
          <w:rFonts w:ascii="宋体" w:hAnsi="宋体" w:eastAsia="宋体" w:hint="eastAsia"/>
        </w:rPr>
        <w:t>亚基，以适应</w:t>
      </w:r>
      <w:r>
        <w:t>AB</w:t>
      </w:r>
      <w:r>
        <w:t>5</w:t>
      </w:r>
      <w:r>
        <w:rPr>
          <w:rFonts w:ascii="宋体" w:hAnsi="宋体" w:eastAsia="宋体" w:hint="eastAsia"/>
        </w:rPr>
        <w:t>型全毒素的需要。</w:t>
      </w:r>
    </w:p>
    <w:p w:rsidR="0018722C">
      <w:pPr>
        <w:pStyle w:val="Heading3"/>
        <w:topLinePunct/>
        <w:ind w:left="200" w:hangingChars="200" w:hanging="200"/>
      </w:pPr>
      <w:bookmarkStart w:id="251391" w:name="_Toc686251391"/>
      <w:bookmarkStart w:name="_bookmark4" w:id="16"/>
      <w:bookmarkEnd w:id="16"/>
      <w:r>
        <w:t>2.2</w:t>
      </w:r>
      <w:r>
        <w:t xml:space="preserve"> </w:t>
      </w:r>
      <w:bookmarkStart w:name="_bookmark4" w:id="17"/>
      <w:bookmarkEnd w:id="17"/>
      <w:r>
        <w:t>L</w:t>
      </w:r>
      <w:r>
        <w:t>T</w:t>
      </w:r>
      <w:r/>
      <w:r>
        <w:t>蛋白的分子结构</w:t>
      </w:r>
      <w:bookmarkEnd w:id="251391"/>
    </w:p>
    <w:p w:rsidR="0018722C">
      <w:pPr>
        <w:topLinePunct/>
      </w:pPr>
      <w:r>
        <w:t>LT</w:t>
      </w:r>
      <w:r>
        <w:rPr>
          <w:rFonts w:ascii="宋体" w:eastAsia="宋体" w:hint="eastAsia"/>
        </w:rPr>
        <w:t>蛋白由一个</w:t>
      </w:r>
      <w:r>
        <w:t>A</w:t>
      </w:r>
      <w:r>
        <w:rPr>
          <w:rFonts w:ascii="宋体" w:eastAsia="宋体" w:hint="eastAsia"/>
        </w:rPr>
        <w:t>亚基和五个</w:t>
      </w:r>
      <w:r>
        <w:t>B</w:t>
      </w:r>
      <w:r>
        <w:rPr>
          <w:rFonts w:ascii="宋体" w:eastAsia="宋体" w:hint="eastAsia"/>
        </w:rPr>
        <w:t>亚基组成，现分述如下：</w:t>
      </w:r>
    </w:p>
    <w:p w:rsidR="0018722C">
      <w:pPr>
        <w:pStyle w:val="4"/>
        <w:topLinePunct/>
        <w:ind w:left="200" w:hangingChars="200" w:hanging="200"/>
      </w:pPr>
      <w:r>
        <w:t>2.2.1</w:t>
      </w:r>
      <w:r>
        <w:t xml:space="preserve"> </w:t>
      </w:r>
      <w:r>
        <w:t>LTA</w:t>
      </w:r>
      <w:r/>
      <w:r>
        <w:t>的结构</w:t>
      </w:r>
    </w:p>
    <w:p w:rsidR="0018722C">
      <w:pPr>
        <w:topLinePunct/>
      </w:pPr>
      <w:r>
        <w:t>A</w:t>
      </w:r>
      <w:r>
        <w:rPr>
          <w:rFonts w:ascii="宋体" w:eastAsia="宋体" w:hint="eastAsia"/>
        </w:rPr>
        <w:t>亚基是由</w:t>
      </w:r>
      <w:r>
        <w:t>A1</w:t>
      </w:r>
      <w:r>
        <w:rPr>
          <w:rFonts w:ascii="宋体" w:eastAsia="宋体" w:hint="eastAsia"/>
        </w:rPr>
        <w:t>、</w:t>
      </w:r>
      <w:r>
        <w:t>A2</w:t>
      </w:r>
      <w:r>
        <w:rPr>
          <w:rFonts w:ascii="宋体" w:eastAsia="宋体" w:hint="eastAsia"/>
        </w:rPr>
        <w:t>两部分组成，两个片段之间借以一个二硫键连接</w:t>
      </w:r>
      <w:r>
        <w:rPr>
          <w:vertAlign w:val="superscript"/>
        </w:rPr>
        <w:t>[</w:t>
      </w:r>
      <w:r>
        <w:rPr>
          <w:vertAlign w:val="superscript"/>
        </w:rPr>
        <w:t xml:space="preserve">11</w:t>
      </w:r>
      <w:r>
        <w:rPr>
          <w:vertAlign w:val="superscript"/>
        </w:rPr>
        <w:t>]</w:t>
      </w:r>
      <w:r>
        <w:rPr>
          <w:rFonts w:ascii="宋体" w:eastAsia="宋体" w:hint="eastAsia"/>
        </w:rPr>
        <w:t>（</w:t>
      </w:r>
      <w:r>
        <w:t>A</w:t>
      </w:r>
      <w:r>
        <w:rPr>
          <w:rFonts w:ascii="宋体" w:eastAsia="宋体" w:hint="eastAsia"/>
        </w:rPr>
        <w:t>：</w:t>
      </w:r>
    </w:p>
    <w:p w:rsidR="0018722C">
      <w:pPr>
        <w:topLinePunct/>
      </w:pPr>
      <w:r>
        <w:t>18</w:t>
      </w:r>
      <w:r>
        <w:t>7</w:t>
      </w:r>
      <w:r>
        <w:rPr>
          <w:rFonts w:ascii="宋体" w:eastAsia="宋体" w:hint="eastAsia"/>
        </w:rPr>
        <w:t>－</w:t>
      </w:r>
      <w:r>
        <w:t>199</w:t>
      </w:r>
      <w:r>
        <w:rPr>
          <w:rFonts w:ascii="宋体" w:eastAsia="宋体" w:hint="eastAsia"/>
        </w:rPr>
        <w:t>）</w:t>
      </w:r>
      <w:r>
        <w:rPr>
          <w:rFonts w:ascii="宋体" w:eastAsia="宋体" w:hint="eastAsia"/>
        </w:rPr>
        <w:t>（</w:t>
      </w:r>
      <w:r>
        <w:rPr>
          <w:rFonts w:ascii="宋体" w:eastAsia="宋体" w:hint="eastAsia"/>
        </w:rPr>
        <w:t>图</w:t>
      </w:r>
      <w:r>
        <w:t>1</w:t>
      </w:r>
      <w:r>
        <w:t>.</w:t>
      </w:r>
      <w:r>
        <w:t>1</w:t>
      </w:r>
      <w:r>
        <w:rPr>
          <w:rFonts w:ascii="宋体" w:eastAsia="宋体" w:hint="eastAsia"/>
          <w:rFonts w:ascii="宋体" w:eastAsia="宋体" w:hint="eastAsia"/>
          <w:spacing w:val="-11"/>
        </w:rPr>
        <w:t xml:space="preserve">, </w:t>
      </w:r>
      <w:r>
        <w:rPr>
          <w:rFonts w:ascii="宋体" w:eastAsia="宋体" w:hint="eastAsia"/>
        </w:rPr>
        <w:t>引自</w:t>
      </w:r>
      <w:r>
        <w:t>S</w:t>
      </w:r>
      <w:r>
        <w:t>i</w:t>
      </w:r>
      <w:r>
        <w:t>x</w:t>
      </w:r>
      <w:r>
        <w:t>maT</w:t>
      </w:r>
      <w:r>
        <w:t>K</w:t>
      </w:r>
      <w:r>
        <w:rPr>
          <w:vertAlign w:val="superscript"/>
        </w:rPr>
        <w:t>[</w:t>
      </w:r>
      <w:r>
        <w:rPr>
          <w:vertAlign w:val="superscript"/>
        </w:rPr>
        <w:t>1</w:t>
      </w:r>
      <w:r>
        <w:rPr>
          <w:vertAlign w:val="superscript"/>
        </w:rPr>
        <w:t>2</w:t>
      </w:r>
      <w:r>
        <w:rPr>
          <w:vertAlign w:val="superscript"/>
        </w:rPr>
        <w:t>]</w:t>
      </w:r>
      <w:r>
        <w:rPr>
          <w:rFonts w:ascii="宋体" w:eastAsia="宋体" w:hint="eastAsia"/>
        </w:rPr>
        <w:t>）</w:t>
      </w:r>
      <w:r>
        <w:rPr>
          <w:rFonts w:ascii="宋体" w:eastAsia="宋体" w:hint="eastAsia"/>
        </w:rPr>
        <w:t>。</w:t>
      </w:r>
      <w:r>
        <w:t>A</w:t>
      </w:r>
      <w:r>
        <w:t>1</w:t>
      </w:r>
      <w:r>
        <w:rPr>
          <w:rFonts w:ascii="宋体" w:eastAsia="宋体" w:hint="eastAsia"/>
        </w:rPr>
        <w:t>片段具有</w:t>
      </w:r>
      <w:r>
        <w:t>AD</w:t>
      </w:r>
      <w:r>
        <w:t>P</w:t>
      </w:r>
      <w:r>
        <w:t>-</w:t>
      </w:r>
      <w:r>
        <w:rPr>
          <w:rFonts w:ascii="宋体" w:eastAsia="宋体" w:hint="eastAsia"/>
        </w:rPr>
        <w:t>核糖基转移酶活性，是</w:t>
      </w:r>
    </w:p>
    <w:p w:rsidR="0018722C">
      <w:pPr>
        <w:topLinePunct/>
      </w:pPr>
      <w:r>
        <w:t>A</w:t>
      </w:r>
      <w:r>
        <w:rPr>
          <w:rFonts w:ascii="宋体" w:eastAsia="宋体" w:hint="eastAsia"/>
        </w:rPr>
        <w:t>亚基的毒性部分；</w:t>
      </w:r>
      <w:r>
        <w:t>A2</w:t>
      </w:r>
      <w:r>
        <w:rPr>
          <w:rFonts w:ascii="宋体" w:eastAsia="宋体" w:hint="eastAsia"/>
        </w:rPr>
        <w:t>片段作为一个中介，将</w:t>
      </w:r>
      <w:r>
        <w:t>A1</w:t>
      </w:r>
      <w:r>
        <w:rPr>
          <w:rFonts w:ascii="宋体" w:eastAsia="宋体" w:hint="eastAsia"/>
        </w:rPr>
        <w:t>片段与</w:t>
      </w:r>
      <w:r>
        <w:t>B</w:t>
      </w:r>
      <w:r>
        <w:rPr>
          <w:rFonts w:ascii="宋体" w:eastAsia="宋体" w:hint="eastAsia"/>
        </w:rPr>
        <w:t>亚基连接起来。</w:t>
      </w:r>
    </w:p>
    <w:p w:rsidR="0018722C">
      <w:pPr>
        <w:pStyle w:val="aff7"/>
        <w:sectPr w:rsidR="00556256">
          <w:footerReference w:type="default" r:id="rId89"/>
          <w:pgSz w:w="11910" w:h="16840"/>
          <w:pgMar w:header="1165" w:footer="1137" w:top="1440" w:bottom="1320" w:left="1560" w:right="1460"/>
        </w:sectPr>
        <w:topLinePunct/>
      </w:pPr>
      <w:r>
        <w:drawing>
          <wp:inline>
            <wp:extent cx="2706154" cy="252717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706154" cy="252717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LTA</w:t>
      </w:r>
      <w:r>
        <w:rPr>
          <w:rFonts w:ascii="楷体" w:eastAsia="楷体" w:hint="eastAsia" w:cstheme="minorBidi" w:hAnsiTheme="minorHAnsi"/>
        </w:rPr>
        <w:t>的二级结构</w:t>
      </w:r>
      <w:r>
        <w:rPr>
          <w:rFonts w:ascii="楷体" w:eastAsia="楷体" w:hint="eastAsia" w:cstheme="minorBidi" w:hAnsiTheme="minorHAnsi"/>
        </w:rPr>
        <w:t>（</w:t>
      </w:r>
      <w:r>
        <w:rPr>
          <w:rFonts w:ascii="楷体" w:eastAsia="楷体" w:hint="eastAsia" w:cstheme="minorBidi" w:hAnsiTheme="minorHAnsi"/>
        </w:rPr>
        <w:t xml:space="preserve">引自</w:t>
      </w:r>
      <w:r>
        <w:rPr>
          <w:rFonts w:cstheme="minorBidi" w:hAnsiTheme="minorHAnsi" w:eastAsiaTheme="minorHAnsi" w:asciiTheme="minorHAnsi"/>
        </w:rPr>
        <w:t>Sixma TK</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12</w:t>
      </w:r>
      <w:r>
        <w:rPr>
          <w:rFonts w:cstheme="minorBidi" w:hAnsiTheme="minorHAnsi" w:eastAsiaTheme="minorHAnsi" w:asciiTheme="minorHAnsi"/>
          <w:vertAlign w:val="superscript"/>
        </w:rPr>
        <w:t>]</w:t>
      </w:r>
      <w:r>
        <w:rPr>
          <w:rFonts w:ascii="楷体" w:eastAsia="楷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Schematic secondary structure diagram of A subunit</w:t>
      </w:r>
      <w:r>
        <w:rPr>
          <w:rFonts w:cstheme="minorBidi" w:hAnsiTheme="minorHAnsi" w:eastAsiaTheme="minorHAnsi" w:asciiTheme="minorHAnsi"/>
        </w:rPr>
        <w:t>(</w:t>
      </w:r>
      <w:r>
        <w:rPr>
          <w:rFonts w:cstheme="minorBidi" w:hAnsiTheme="minorHAnsi" w:eastAsiaTheme="minorHAnsi" w:asciiTheme="minorHAnsi"/>
        </w:rPr>
        <w:t>From Sixma TK</w:t>
      </w: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宋体" w:hAnsi="宋体" w:eastAsia="宋体" w:hint="eastAsia"/>
        </w:rPr>
        <w:t>从图</w:t>
      </w:r>
      <w:r>
        <w:t>1-2</w:t>
      </w:r>
      <w:r>
        <w:rPr>
          <w:rFonts w:ascii="宋体" w:hAnsi="宋体" w:eastAsia="宋体" w:hint="eastAsia"/>
        </w:rPr>
        <w:t>（</w:t>
      </w:r>
      <w:r>
        <w:rPr>
          <w:rFonts w:ascii="宋体" w:hAnsi="宋体" w:eastAsia="宋体" w:hint="eastAsia"/>
          <w:spacing w:val="-8"/>
        </w:rPr>
        <w:t>引自</w:t>
      </w:r>
      <w:r>
        <w:t>Williams</w:t>
      </w:r>
      <w:r>
        <w:rPr>
          <w:spacing w:val="28"/>
        </w:rPr>
        <w:t> </w:t>
      </w:r>
      <w:r>
        <w:t>NA</w:t>
      </w:r>
      <w:r>
        <w:rPr>
          <w:vertAlign w:val="superscript"/>
          <w:position w:val="11"/>
        </w:rPr>
        <w:t>[</w:t>
      </w:r>
      <w:r>
        <w:rPr>
          <w:vertAlign w:val="superscript"/>
          <w:position w:val="11"/>
        </w:rPr>
        <w:t xml:space="preserve">13</w:t>
      </w:r>
      <w:r>
        <w:rPr>
          <w:vertAlign w:val="superscript"/>
          <w:position w:val="11"/>
        </w:rPr>
        <w:t>]</w:t>
      </w:r>
      <w:r>
        <w:rPr>
          <w:rFonts w:ascii="宋体" w:hAnsi="宋体" w:eastAsia="宋体" w:hint="eastAsia"/>
        </w:rPr>
        <w:t>）</w:t>
      </w:r>
      <w:r>
        <w:rPr>
          <w:rFonts w:ascii="宋体" w:hAnsi="宋体" w:eastAsia="宋体" w:hint="eastAsia"/>
        </w:rPr>
        <w:t>可以看出</w:t>
      </w:r>
      <w:r>
        <w:t>A1</w:t>
      </w:r>
      <w:r>
        <w:rPr>
          <w:rFonts w:ascii="宋体" w:hAnsi="宋体" w:eastAsia="宋体" w:hint="eastAsia"/>
        </w:rPr>
        <w:t>片段是明显的非球形结构，从某角度</w:t>
      </w:r>
      <w:r>
        <w:rPr>
          <w:vertAlign w:val="superscript"/>
        </w:rPr>
        <w:t>[</w:t>
      </w:r>
      <w:r>
        <w:rPr>
          <w:vertAlign w:val="superscript"/>
        </w:rPr>
        <w:t xml:space="preserve">14</w:t>
      </w:r>
      <w:r>
        <w:rPr>
          <w:vertAlign w:val="superscript"/>
        </w:rPr>
        <w:t>]</w:t>
      </w:r>
      <w:r>
        <w:rPr>
          <w:rFonts w:ascii="宋体" w:hAnsi="宋体" w:eastAsia="宋体" w:hint="eastAsia"/>
        </w:rPr>
        <w:t>看为一“</w:t>
      </w:r>
      <w:r>
        <w:t>V</w:t>
      </w:r>
      <w:r>
        <w:rPr>
          <w:rFonts w:ascii="宋体" w:hAnsi="宋体" w:eastAsia="宋体" w:hint="eastAsia"/>
        </w:rPr>
        <w:t>”字形。</w:t>
      </w:r>
      <w:r>
        <w:t>A1</w:t>
      </w:r>
      <w:r>
        <w:rPr>
          <w:rFonts w:ascii="宋体" w:hAnsi="宋体" w:eastAsia="宋体" w:hint="eastAsia"/>
        </w:rPr>
        <w:t>片段含有的二级结构较多，包括</w:t>
      </w:r>
      <w:r>
        <w:t>9</w:t>
      </w:r>
      <w:r>
        <w:rPr>
          <w:rFonts w:ascii="宋体" w:hAnsi="宋体" w:eastAsia="宋体" w:hint="eastAsia"/>
        </w:rPr>
        <w:t>个</w:t>
      </w:r>
      <w:r>
        <w:t>α</w:t>
      </w:r>
      <w:r>
        <w:rPr>
          <w:rFonts w:ascii="宋体" w:hAnsi="宋体" w:eastAsia="宋体" w:hint="eastAsia"/>
        </w:rPr>
        <w:t>螺旋和</w:t>
      </w:r>
      <w:r>
        <w:t>9</w:t>
      </w:r>
      <w:r>
        <w:rPr>
          <w:rFonts w:ascii="宋体" w:hAnsi="宋体" w:eastAsia="宋体" w:hint="eastAsia"/>
        </w:rPr>
        <w:t>个</w:t>
      </w:r>
      <w:r>
        <w:t>β</w:t>
      </w:r>
      <w:r>
        <w:rPr>
          <w:rFonts w:ascii="宋体" w:hAnsi="宋体" w:eastAsia="宋体" w:hint="eastAsia"/>
        </w:rPr>
        <w:t>折叠。其中</w:t>
      </w:r>
      <w:r>
        <w:t>α</w:t>
      </w:r>
      <w:r>
        <w:rPr>
          <w:rFonts w:ascii="宋体" w:hAnsi="宋体" w:eastAsia="宋体" w:hint="eastAsia"/>
        </w:rPr>
        <w:t>螺旋起始于第</w:t>
      </w:r>
      <w:r>
        <w:t>200</w:t>
      </w:r>
      <w:r>
        <w:rPr>
          <w:rFonts w:ascii="宋体" w:hAnsi="宋体" w:eastAsia="宋体" w:hint="eastAsia"/>
        </w:rPr>
        <w:t>位氨基酸，由</w:t>
      </w:r>
      <w:r>
        <w:t>23</w:t>
      </w:r>
      <w:r>
        <w:rPr>
          <w:rFonts w:ascii="宋体" w:hAnsi="宋体" w:eastAsia="宋体" w:hint="eastAsia"/>
        </w:rPr>
        <w:t>个残基构成，该螺旋构形复</w:t>
      </w:r>
      <w:r>
        <w:rPr>
          <w:rFonts w:ascii="宋体" w:hAnsi="宋体" w:eastAsia="宋体" w:hint="eastAsia"/>
        </w:rPr>
        <w:t>杂，被两端侧翼包围，位于</w:t>
      </w:r>
      <w:r>
        <w:t>A1</w:t>
      </w:r>
      <w:r>
        <w:rPr>
          <w:rFonts w:ascii="宋体" w:hAnsi="宋体" w:eastAsia="宋体" w:hint="eastAsia"/>
        </w:rPr>
        <w:t>侧面。</w:t>
      </w:r>
      <w:r>
        <w:t>A2</w:t>
      </w:r>
      <w:r>
        <w:rPr>
          <w:rFonts w:ascii="宋体" w:hAnsi="宋体" w:eastAsia="宋体" w:hint="eastAsia"/>
        </w:rPr>
        <w:t>与</w:t>
      </w:r>
      <w:r>
        <w:t>A1</w:t>
      </w:r>
      <w:r>
        <w:rPr>
          <w:rFonts w:ascii="宋体" w:hAnsi="宋体" w:eastAsia="宋体" w:hint="eastAsia"/>
        </w:rPr>
        <w:t>片段之间有许多相互作用，如借范</w:t>
      </w:r>
      <w:r>
        <w:rPr>
          <w:rFonts w:ascii="宋体" w:hAnsi="宋体" w:eastAsia="宋体" w:hint="eastAsia"/>
        </w:rPr>
        <w:t>德华力、氢键和盐桥</w:t>
      </w:r>
      <w:r>
        <w:rPr>
          <w:rFonts w:ascii="宋体" w:hAnsi="宋体" w:eastAsia="宋体" w:hint="eastAsia"/>
        </w:rPr>
        <w:t>（</w:t>
      </w:r>
      <w:r>
        <w:rPr>
          <w:w w:val="95"/>
        </w:rPr>
        <w:t xml:space="preserve">A2:</w:t>
      </w:r>
      <w:r w:rsidR="001852F3">
        <w:rPr>
          <w:w w:val="95"/>
        </w:rPr>
        <w:t xml:space="preserve"> </w:t>
      </w:r>
      <w:r w:rsidR="001852F3">
        <w:rPr>
          <w:w w:val="95"/>
        </w:rPr>
        <w:t xml:space="preserve">Asp225-A2:</w:t>
      </w:r>
      <w:r w:rsidR="001852F3">
        <w:rPr>
          <w:w w:val="95"/>
        </w:rPr>
        <w:t xml:space="preserve"> </w:t>
      </w:r>
      <w:r w:rsidR="001852F3">
        <w:rPr>
          <w:w w:val="95"/>
        </w:rPr>
        <w:t xml:space="preserve">Arg146</w:t>
      </w:r>
      <w:r>
        <w:rPr>
          <w:rFonts w:ascii="宋体" w:hAnsi="宋体" w:eastAsia="宋体" w:hint="eastAsia"/>
        </w:rPr>
        <w:t>）</w:t>
      </w:r>
      <w:r>
        <w:rPr>
          <w:rFonts w:ascii="宋体" w:hAnsi="宋体" w:eastAsia="宋体" w:hint="eastAsia"/>
        </w:rPr>
        <w:t>等相互作用。</w:t>
      </w:r>
    </w:p>
    <w:p w:rsidR="0018722C">
      <w:pPr>
        <w:pStyle w:val="affff5"/>
        <w:keepNext/>
        <w:topLinePunct/>
      </w:pPr>
      <w:r>
        <w:rPr>
          <w:rFonts w:ascii="宋体"/>
          <w:sz w:val="20"/>
        </w:rPr>
        <w:drawing>
          <wp:inline distT="0" distB="0" distL="0" distR="0">
            <wp:extent cx="2945635" cy="254955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945635" cy="2549556"/>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LT</w:t>
      </w:r>
      <w:r>
        <w:rPr>
          <w:rFonts w:ascii="楷体" w:eastAsia="楷体" w:hint="eastAsia" w:cstheme="minorBidi" w:hAnsiTheme="minorHAnsi"/>
        </w:rPr>
        <w:t>的三维结构</w:t>
      </w:r>
      <w:r>
        <w:rPr>
          <w:rFonts w:ascii="楷体" w:eastAsia="楷体" w:hint="eastAsia" w:cstheme="minorBidi" w:hAnsiTheme="minorHAnsi"/>
        </w:rPr>
        <w:t>（</w:t>
      </w:r>
      <w:r>
        <w:rPr>
          <w:rFonts w:ascii="楷体" w:eastAsia="楷体" w:hint="eastAsia" w:cstheme="minorBidi" w:hAnsiTheme="minorHAnsi"/>
        </w:rPr>
        <w:t xml:space="preserve">引自</w:t>
      </w:r>
      <w:r>
        <w:rPr>
          <w:rFonts w:cstheme="minorBidi" w:hAnsiTheme="minorHAnsi" w:eastAsiaTheme="minorHAnsi" w:asciiTheme="minorHAnsi"/>
        </w:rPr>
        <w:t>Williams NA</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13</w:t>
      </w:r>
      <w:r>
        <w:rPr>
          <w:rFonts w:cstheme="minorBidi" w:hAnsiTheme="minorHAnsi" w:eastAsiaTheme="minorHAnsi" w:asciiTheme="minorHAnsi"/>
          <w:vertAlign w:val="superscript"/>
        </w:rPr>
        <w:t>]</w:t>
      </w:r>
      <w:r>
        <w:rPr>
          <w:rFonts w:ascii="楷体" w:eastAsia="楷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Three-dimensional structure of heat-labile enterotoxin</w:t>
      </w:r>
      <w:r>
        <w:rPr>
          <w:rFonts w:cstheme="minorBidi" w:hAnsiTheme="minorHAnsi" w:eastAsiaTheme="minorHAnsi" w:asciiTheme="minorHAnsi"/>
        </w:rPr>
        <w:t>(</w:t>
      </w:r>
      <w:r>
        <w:rPr>
          <w:rFonts w:cstheme="minorBidi" w:hAnsiTheme="minorHAnsi" w:eastAsiaTheme="minorHAnsi" w:asciiTheme="minorHAnsi"/>
        </w:rPr>
        <w:t>From Williams NA</w:t>
      </w: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P="AA7D325B">
        <w:rPr>
          <w:rFonts w:ascii="楷体" w:eastAsia="楷体" w:hint="eastAsia" w:cstheme="minorBidi" w:hAnsiTheme="minorHAnsi"/>
        </w:rPr>
        <w:t>）</w:t>
      </w:r>
    </w:p>
    <w:p w:rsidR="0018722C">
      <w:pPr>
        <w:pStyle w:val="4"/>
        <w:topLinePunct/>
        <w:ind w:left="200" w:hangingChars="200" w:hanging="200"/>
      </w:pPr>
      <w:r>
        <w:t>2.2.2</w:t>
      </w:r>
      <w:r>
        <w:t xml:space="preserve"> </w:t>
      </w:r>
      <w:r>
        <w:t>LTB</w:t>
      </w:r>
      <w:r>
        <w:t>的结构</w:t>
      </w:r>
    </w:p>
    <w:p w:rsidR="0018722C">
      <w:pPr>
        <w:topLinePunct/>
      </w:pPr>
      <w:r>
        <w:t>LTB</w:t>
      </w:r>
      <w:r>
        <w:rPr>
          <w:rFonts w:ascii="宋体" w:hAnsi="宋体" w:eastAsia="宋体" w:hint="eastAsia"/>
        </w:rPr>
        <w:t>由</w:t>
      </w:r>
      <w:r>
        <w:t>2</w:t>
      </w:r>
      <w:r>
        <w:rPr>
          <w:rFonts w:ascii="宋体" w:hAnsi="宋体" w:eastAsia="宋体" w:hint="eastAsia"/>
        </w:rPr>
        <w:t>个</w:t>
      </w:r>
      <w:r>
        <w:t>α</w:t>
      </w:r>
      <w:r>
        <w:rPr>
          <w:rFonts w:ascii="宋体" w:hAnsi="宋体" w:eastAsia="宋体" w:hint="eastAsia"/>
        </w:rPr>
        <w:t>螺旋和</w:t>
      </w:r>
      <w:r>
        <w:t>6</w:t>
      </w:r>
      <w:r>
        <w:rPr>
          <w:rFonts w:ascii="宋体" w:hAnsi="宋体" w:eastAsia="宋体" w:hint="eastAsia"/>
        </w:rPr>
        <w:t>个</w:t>
      </w:r>
      <w:r>
        <w:t>β</w:t>
      </w:r>
      <w:r>
        <w:rPr>
          <w:rFonts w:ascii="宋体" w:hAnsi="宋体" w:eastAsia="宋体" w:hint="eastAsia"/>
        </w:rPr>
        <w:t>折叠组成，主要结构为一个小的</w:t>
      </w:r>
      <w:r>
        <w:t>N</w:t>
      </w:r>
      <w:r>
        <w:rPr>
          <w:rFonts w:ascii="宋体" w:hAnsi="宋体" w:eastAsia="宋体" w:hint="eastAsia"/>
        </w:rPr>
        <w:t>端螺旋</w:t>
      </w:r>
      <w:r>
        <w:t>α1</w:t>
      </w:r>
      <w:r>
        <w:rPr>
          <w:rFonts w:ascii="宋体" w:hAnsi="宋体" w:eastAsia="宋体" w:hint="eastAsia"/>
        </w:rPr>
        <w:t>和一</w:t>
      </w:r>
      <w:r>
        <w:rPr>
          <w:rFonts w:ascii="宋体" w:hAnsi="宋体" w:eastAsia="宋体" w:hint="eastAsia"/>
        </w:rPr>
        <w:t>个中央螺旋</w:t>
      </w:r>
      <w:r>
        <w:t>α</w:t>
      </w:r>
      <w:r>
        <w:t>2</w:t>
      </w:r>
      <w:r>
        <w:rPr>
          <w:rFonts w:ascii="宋体" w:hAnsi="宋体" w:eastAsia="宋体" w:hint="eastAsia"/>
        </w:rPr>
        <w:t>，两个</w:t>
      </w:r>
      <w:r>
        <w:t>β</w:t>
      </w:r>
      <w:r>
        <w:rPr>
          <w:rFonts w:ascii="宋体" w:hAnsi="宋体" w:eastAsia="宋体" w:hint="eastAsia"/>
        </w:rPr>
        <w:t>折叠形成的三联片层结构</w:t>
      </w:r>
      <w:r>
        <w:t>I</w:t>
      </w:r>
      <w:r>
        <w:rPr>
          <w:rFonts w:ascii="宋体" w:hAnsi="宋体" w:eastAsia="宋体" w:hint="eastAsia"/>
        </w:rPr>
        <w:t>（</w:t>
      </w:r>
      <w:r>
        <w:t>β2</w:t>
      </w:r>
      <w:r>
        <w:rPr>
          <w:rFonts w:ascii="宋体" w:hAnsi="宋体" w:eastAsia="宋体" w:hint="eastAsia"/>
          <w:spacing w:val="-6"/>
        </w:rPr>
        <w:t xml:space="preserve">, </w:t>
      </w:r>
      <w:r>
        <w:rPr>
          <w:spacing w:val="0"/>
        </w:rPr>
        <w:t>3</w:t>
      </w:r>
      <w:r>
        <w:rPr>
          <w:rFonts w:ascii="宋体" w:hAnsi="宋体" w:eastAsia="宋体" w:hint="eastAsia"/>
          <w:spacing w:val="-6"/>
        </w:rPr>
        <w:t xml:space="preserve">, </w:t>
      </w:r>
      <w:r>
        <w:t>4</w:t>
      </w:r>
      <w:r>
        <w:rPr>
          <w:rFonts w:ascii="宋体" w:hAnsi="宋体" w:eastAsia="宋体" w:hint="eastAsia"/>
        </w:rPr>
        <w:t>）</w:t>
      </w:r>
      <w:r>
        <w:rPr>
          <w:rFonts w:ascii="宋体" w:hAnsi="宋体" w:eastAsia="宋体" w:hint="eastAsia"/>
        </w:rPr>
        <w:t>和</w:t>
      </w:r>
      <w:r>
        <w:t>I</w:t>
      </w:r>
      <w:r>
        <w:t>I</w:t>
      </w:r>
      <w:r>
        <w:rPr>
          <w:rFonts w:ascii="宋体" w:hAnsi="宋体" w:eastAsia="宋体" w:hint="eastAsia"/>
        </w:rPr>
        <w:t>（</w:t>
      </w:r>
      <w:r>
        <w:t>β1</w:t>
      </w:r>
      <w:r>
        <w:rPr>
          <w:rFonts w:ascii="宋体" w:hAnsi="宋体" w:eastAsia="宋体" w:hint="eastAsia"/>
          <w:spacing w:val="-6"/>
        </w:rPr>
        <w:t xml:space="preserve">, </w:t>
      </w:r>
      <w:r>
        <w:t>5</w:t>
      </w:r>
      <w:r>
        <w:rPr>
          <w:rFonts w:ascii="宋体" w:hAnsi="宋体" w:eastAsia="宋体" w:hint="eastAsia"/>
          <w:spacing w:val="-6"/>
        </w:rPr>
        <w:t xml:space="preserve">, </w:t>
      </w:r>
      <w:r>
        <w:rPr>
          <w:spacing w:val="0"/>
        </w:rPr>
        <w:t>6</w:t>
      </w:r>
      <w:r>
        <w:rPr>
          <w:rFonts w:ascii="宋体" w:hAnsi="宋体" w:eastAsia="宋体" w:hint="eastAsia"/>
        </w:rPr>
        <w:t>）</w:t>
      </w:r>
      <w:r>
        <w:rPr>
          <w:rFonts w:ascii="宋体" w:hAnsi="宋体" w:eastAsia="宋体" w:hint="eastAsia"/>
        </w:rPr>
        <w:t>。</w:t>
      </w:r>
    </w:p>
    <w:p w:rsidR="0018722C">
      <w:pPr>
        <w:topLinePunct/>
      </w:pPr>
      <w:r>
        <w:t>α1</w:t>
      </w:r>
      <w:r>
        <w:rPr>
          <w:rFonts w:ascii="宋体" w:hAnsi="宋体" w:eastAsia="宋体" w:hint="eastAsia"/>
        </w:rPr>
        <w:t>螺旋较小，位于肽链的</w:t>
      </w:r>
      <w:r>
        <w:t>N</w:t>
      </w:r>
      <w:r>
        <w:rPr>
          <w:rFonts w:ascii="宋体" w:hAnsi="宋体" w:eastAsia="宋体" w:hint="eastAsia"/>
        </w:rPr>
        <w:t>端；</w:t>
      </w:r>
      <w:r>
        <w:t>α2</w:t>
      </w:r>
      <w:r>
        <w:rPr>
          <w:rFonts w:ascii="宋体" w:hAnsi="宋体" w:eastAsia="宋体" w:hint="eastAsia"/>
        </w:rPr>
        <w:t>螺旋较大，位于肽链的中央。每个</w:t>
      </w:r>
      <w:r>
        <w:t>B</w:t>
      </w:r>
      <w:r>
        <w:rPr>
          <w:rFonts w:ascii="宋体" w:hAnsi="宋体" w:eastAsia="宋体" w:hint="eastAsia"/>
        </w:rPr>
        <w:t>亚单位</w:t>
      </w:r>
      <w:r>
        <w:rPr>
          <w:rFonts w:ascii="宋体" w:hAnsi="宋体" w:eastAsia="宋体" w:hint="eastAsia"/>
        </w:rPr>
        <w:t>的三联片层结构</w:t>
      </w:r>
      <w:r>
        <w:t>I</w:t>
      </w:r>
      <w:r>
        <w:rPr>
          <w:rFonts w:ascii="宋体" w:hAnsi="宋体" w:eastAsia="宋体" w:hint="eastAsia"/>
        </w:rPr>
        <w:t>与相邻三联片层结构</w:t>
      </w:r>
      <w:r>
        <w:t>II</w:t>
      </w:r>
      <w:r>
        <w:rPr>
          <w:rFonts w:ascii="宋体" w:hAnsi="宋体" w:eastAsia="宋体" w:hint="eastAsia"/>
        </w:rPr>
        <w:t>反向平行，形成六联</w:t>
      </w:r>
      <w:r>
        <w:t>β</w:t>
      </w:r>
      <w:r>
        <w:rPr>
          <w:rFonts w:ascii="宋体" w:hAnsi="宋体" w:eastAsia="宋体" w:hint="eastAsia"/>
        </w:rPr>
        <w:t>折叠。</w:t>
      </w:r>
      <w:r>
        <w:rPr>
          <w:rFonts w:ascii="宋体" w:hAnsi="宋体" w:eastAsia="宋体" w:hint="eastAsia"/>
        </w:rPr>
        <w:t>（</w:t>
      </w:r>
      <w:r>
        <w:rPr>
          <w:rFonts w:ascii="宋体" w:hAnsi="宋体" w:eastAsia="宋体" w:hint="eastAsia"/>
        </w:rPr>
        <w:t>图</w:t>
      </w:r>
      <w:r>
        <w:t>1</w:t>
      </w:r>
      <w:r>
        <w:t>.</w:t>
      </w:r>
      <w:r>
        <w:t>3</w:t>
      </w:r>
      <w:r>
        <w:rPr>
          <w:rFonts w:ascii="宋体" w:hAnsi="宋体" w:eastAsia="宋体" w:hint="eastAsia"/>
          <w:rFonts w:ascii="宋体" w:hAnsi="宋体" w:eastAsia="宋体" w:hint="eastAsia"/>
        </w:rPr>
        <w:t>,</w:t>
      </w:r>
      <w:r>
        <w:rPr>
          <w:rFonts w:ascii="宋体" w:hAnsi="宋体" w:eastAsia="宋体" w:hint="eastAsia"/>
        </w:rPr>
        <w:t> </w:t>
      </w:r>
      <w:r>
        <w:rPr>
          <w:rFonts w:ascii="宋体" w:hAnsi="宋体" w:eastAsia="宋体" w:hint="eastAsia"/>
        </w:rPr>
        <w:t>引自</w:t>
      </w:r>
      <w:r>
        <w:t>S</w:t>
      </w:r>
      <w:r>
        <w:t>i</w:t>
      </w:r>
      <w:r>
        <w:t>x</w:t>
      </w:r>
      <w:r>
        <w:t>ma 1991</w:t>
      </w:r>
      <w:r>
        <w:rPr>
          <w:vertAlign w:val="superscript"/>
        </w:rPr>
        <w:t>[</w:t>
      </w:r>
      <w:r>
        <w:rPr>
          <w:vertAlign w:val="superscript"/>
        </w:rPr>
        <w:t>1</w:t>
      </w:r>
      <w:r>
        <w:rPr>
          <w:vertAlign w:val="superscript"/>
        </w:rPr>
        <w:t>2</w:t>
      </w:r>
      <w:r>
        <w:rPr>
          <w:vertAlign w:val="superscript"/>
        </w:rPr>
        <w:t>]</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3069860" cy="241344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069860" cy="2413444"/>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B</w:t>
      </w:r>
      <w:r>
        <w:rPr>
          <w:rFonts w:ascii="楷体" w:eastAsia="楷体" w:hint="eastAsia" w:cstheme="minorBidi" w:hAnsiTheme="minorHAnsi"/>
        </w:rPr>
        <w:t>亚单体与五聚体的二级结构</w:t>
      </w:r>
      <w:r>
        <w:rPr>
          <w:rFonts w:ascii="楷体" w:eastAsia="楷体" w:hint="eastAsia" w:cstheme="minorBidi" w:hAnsiTheme="minorHAnsi"/>
        </w:rPr>
        <w:t>（</w:t>
      </w:r>
      <w:r>
        <w:rPr>
          <w:rFonts w:ascii="楷体" w:eastAsia="楷体" w:hint="eastAsia" w:cstheme="minorBidi" w:hAnsiTheme="minorHAnsi"/>
        </w:rPr>
        <w:t xml:space="preserve">引自</w:t>
      </w:r>
      <w:r>
        <w:rPr>
          <w:rFonts w:cstheme="minorBidi" w:hAnsiTheme="minorHAnsi" w:eastAsiaTheme="minorHAnsi" w:asciiTheme="minorHAnsi"/>
        </w:rPr>
        <w:t>Sixma TK</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12</w:t>
      </w:r>
      <w:r>
        <w:rPr>
          <w:rFonts w:cstheme="minorBidi" w:hAnsiTheme="minorHAnsi" w:eastAsiaTheme="minorHAnsi" w:asciiTheme="minorHAnsi"/>
          <w:vertAlign w:val="superscript"/>
        </w:rPr>
        <w:t>]</w:t>
      </w:r>
      <w:r>
        <w:rPr>
          <w:rFonts w:ascii="楷体" w:eastAsia="楷体" w:hint="eastAsia" w:cstheme="minorBidi" w:hAns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Schematic secondary structure diagram of a single B subunit and the B pentamer</w:t>
      </w:r>
      <w:r>
        <w:rPr>
          <w:rFonts w:cstheme="minorBidi" w:hAnsiTheme="minorHAnsi" w:eastAsiaTheme="minorHAnsi" w:asciiTheme="minorHAnsi"/>
        </w:rPr>
        <w:t xml:space="preserve">(</w:t>
      </w:r>
      <w:r>
        <w:rPr>
          <w:rFonts w:cstheme="minorBidi" w:hAnsiTheme="minorHAnsi" w:eastAsiaTheme="minorHAnsi" w:asciiTheme="minorHAnsi"/>
        </w:rPr>
        <w:t xml:space="preserve">From Sixma TK</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12</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w:t>
      </w:r>
    </w:p>
    <w:p w:rsidR="0018722C">
      <w:pPr>
        <w:topLinePunct/>
      </w:pPr>
      <w:r>
        <w:t>N</w:t>
      </w:r>
      <w:r>
        <w:rPr>
          <w:rFonts w:ascii="宋体" w:hAnsi="宋体" w:eastAsia="宋体" w:hint="eastAsia"/>
        </w:rPr>
        <w:t>端的</w:t>
      </w:r>
      <w:r>
        <w:t>α1</w:t>
      </w:r>
      <w:r>
        <w:rPr>
          <w:rFonts w:ascii="宋体" w:hAnsi="宋体" w:eastAsia="宋体" w:hint="eastAsia"/>
        </w:rPr>
        <w:t>螺旋和</w:t>
      </w:r>
      <w:r>
        <w:t>β5</w:t>
      </w:r>
      <w:r>
        <w:rPr>
          <w:rFonts w:ascii="宋体" w:hAnsi="宋体" w:eastAsia="宋体" w:hint="eastAsia"/>
        </w:rPr>
        <w:t>折叠之间主要靠</w:t>
      </w:r>
      <w:r>
        <w:t>9~86</w:t>
      </w:r>
      <w:r>
        <w:rPr>
          <w:rFonts w:ascii="宋体" w:hAnsi="宋体" w:eastAsia="宋体" w:hint="eastAsia"/>
        </w:rPr>
        <w:t>的二硫键联系。</w:t>
      </w:r>
      <w:r>
        <w:t>α2</w:t>
      </w:r>
      <w:r>
        <w:rPr>
          <w:rFonts w:ascii="宋体" w:hAnsi="宋体" w:eastAsia="宋体" w:hint="eastAsia"/>
        </w:rPr>
        <w:t>螺旋在五聚体的</w:t>
      </w:r>
    </w:p>
    <w:p w:rsidR="0018722C">
      <w:pPr>
        <w:topLinePunct/>
      </w:pPr>
      <w:r>
        <w:rPr>
          <w:rFonts w:ascii="宋体" w:hAnsi="宋体" w:eastAsia="宋体" w:hint="eastAsia"/>
        </w:rPr>
        <w:t>中央形成一个</w:t>
      </w:r>
      <w:r>
        <w:t>30A</w:t>
      </w:r>
      <w:r>
        <w:rPr>
          <w:rFonts w:ascii="宋体" w:hAnsi="宋体" w:eastAsia="宋体" w:hint="eastAsia"/>
        </w:rPr>
        <w:t>长的桶状结构，该螺旋与</w:t>
      </w:r>
      <w:r>
        <w:t>A</w:t>
      </w:r>
      <w:r>
        <w:rPr>
          <w:rFonts w:ascii="宋体" w:hAnsi="宋体" w:eastAsia="宋体" w:hint="eastAsia"/>
        </w:rPr>
        <w:t>亚单位表面直径的距离为</w:t>
      </w:r>
      <w:r>
        <w:t>11A</w:t>
      </w:r>
      <w:r>
        <w:rPr>
          <w:rFonts w:ascii="宋体" w:hAnsi="宋体" w:eastAsia="宋体" w:hint="eastAsia"/>
        </w:rPr>
        <w:t>，与</w:t>
      </w:r>
      <w:r>
        <w:rPr>
          <w:rFonts w:ascii="宋体" w:hAnsi="宋体" w:eastAsia="宋体" w:hint="eastAsia"/>
        </w:rPr>
        <w:t>五聚体顶端的距离为</w:t>
      </w:r>
      <w:r>
        <w:t>15A</w:t>
      </w:r>
      <w:r>
        <w:rPr>
          <w:rFonts w:ascii="宋体" w:hAnsi="宋体" w:eastAsia="宋体" w:hint="eastAsia"/>
        </w:rPr>
        <w:t>。该区域的多肽在</w:t>
      </w:r>
      <w:r>
        <w:t>LT</w:t>
      </w:r>
      <w:r>
        <w:rPr>
          <w:rFonts w:ascii="宋体" w:hAnsi="宋体" w:eastAsia="宋体" w:hint="eastAsia"/>
        </w:rPr>
        <w:t>的免疫原性中起到重要作用，可诱</w:t>
      </w:r>
      <w:r>
        <w:rPr>
          <w:rFonts w:ascii="宋体" w:hAnsi="宋体" w:eastAsia="宋体" w:hint="eastAsia"/>
        </w:rPr>
        <w:t>导产生抗</w:t>
      </w:r>
      <w:r>
        <w:t>LT</w:t>
      </w:r>
      <w:r>
        <w:rPr>
          <w:rFonts w:ascii="宋体" w:hAnsi="宋体" w:eastAsia="宋体" w:hint="eastAsia"/>
        </w:rPr>
        <w:t>和</w:t>
      </w:r>
      <w:r>
        <w:t>CT</w:t>
      </w:r>
      <w:r>
        <w:rPr>
          <w:rFonts w:ascii="宋体" w:hAnsi="宋体" w:eastAsia="宋体" w:hint="eastAsia"/>
        </w:rPr>
        <w:t>的抗体</w:t>
      </w:r>
      <w:r>
        <w:rPr>
          <w:vertAlign w:val="superscript"/>
        </w:rPr>
        <w:t>[</w:t>
      </w:r>
      <w:r>
        <w:rPr>
          <w:vertAlign w:val="superscript"/>
        </w:rPr>
        <w:t xml:space="preserve">15</w:t>
      </w:r>
      <w:r>
        <w:rPr>
          <w:vertAlign w:val="superscript"/>
        </w:rPr>
        <w:t>]</w:t>
      </w:r>
      <w:r>
        <w:rPr>
          <w:rFonts w:ascii="宋体" w:hAnsi="宋体" w:eastAsia="宋体" w:hint="eastAsia"/>
        </w:rPr>
        <w:t>。</w:t>
      </w:r>
      <w:r>
        <w:t>B</w:t>
      </w:r>
      <w:r>
        <w:rPr>
          <w:rFonts w:ascii="宋体" w:hAnsi="宋体" w:eastAsia="宋体" w:hint="eastAsia"/>
        </w:rPr>
        <w:t>亚基只在相邻亚单位之间发生相互作用，主链作</w:t>
      </w:r>
      <w:r>
        <w:rPr>
          <w:rFonts w:ascii="宋体" w:hAnsi="宋体" w:eastAsia="宋体" w:hint="eastAsia"/>
        </w:rPr>
        <w:t>用包括亚单位界面上的</w:t>
      </w:r>
      <w:r>
        <w:t>β2</w:t>
      </w:r>
      <w:r>
        <w:rPr>
          <w:rFonts w:ascii="宋体" w:hAnsi="宋体" w:eastAsia="宋体" w:hint="eastAsia"/>
        </w:rPr>
        <w:t>和</w:t>
      </w:r>
      <w:r>
        <w:t>β6</w:t>
      </w:r>
      <w:r>
        <w:rPr>
          <w:rFonts w:ascii="宋体" w:hAnsi="宋体" w:eastAsia="宋体" w:hint="eastAsia"/>
        </w:rPr>
        <w:t>间的作用以及许多副链间的作用，如中央螺旋都</w:t>
      </w:r>
      <w:r>
        <w:rPr>
          <w:rFonts w:ascii="宋体" w:hAnsi="宋体" w:eastAsia="宋体" w:hint="eastAsia"/>
        </w:rPr>
        <w:t>有</w:t>
      </w:r>
      <w:r>
        <w:t>18</w:t>
      </w:r>
      <w:r>
        <w:rPr>
          <w:rFonts w:ascii="宋体" w:hAnsi="宋体" w:eastAsia="宋体" w:hint="eastAsia"/>
        </w:rPr>
        <w:t>度角以利于</w:t>
      </w:r>
      <w:r>
        <w:t>B</w:t>
      </w:r>
      <w:r>
        <w:rPr>
          <w:rFonts w:ascii="宋体" w:hAnsi="宋体" w:eastAsia="宋体" w:hint="eastAsia"/>
        </w:rPr>
        <w:t>亚基副链间连锁。而</w:t>
      </w:r>
      <w:r>
        <w:t>B</w:t>
      </w:r>
      <w:r/>
      <w:r>
        <w:rPr>
          <w:rFonts w:ascii="宋体" w:hAnsi="宋体" w:eastAsia="宋体" w:hint="eastAsia"/>
        </w:rPr>
        <w:t>亚基第</w:t>
      </w:r>
      <w:r>
        <w:t>64</w:t>
      </w:r>
      <w:r>
        <w:rPr>
          <w:rFonts w:ascii="宋体" w:hAnsi="宋体" w:eastAsia="宋体" w:hint="eastAsia"/>
        </w:rPr>
        <w:t>位</w:t>
      </w:r>
      <w:r>
        <w:t>Ala</w:t>
      </w:r>
      <w:r>
        <w:rPr>
          <w:rFonts w:ascii="宋体" w:hAnsi="宋体" w:eastAsia="宋体" w:hint="eastAsia"/>
        </w:rPr>
        <w:t>与相邻</w:t>
      </w:r>
      <w:r>
        <w:t>B</w:t>
      </w:r>
      <w:r>
        <w:rPr>
          <w:rFonts w:ascii="宋体" w:hAnsi="宋体" w:eastAsia="宋体" w:hint="eastAsia"/>
        </w:rPr>
        <w:t>亚基的</w:t>
      </w:r>
      <w:r>
        <w:rPr>
          <w:rFonts w:ascii="宋体" w:hAnsi="宋体" w:eastAsia="宋体" w:hint="eastAsia"/>
        </w:rPr>
        <w:t>第</w:t>
      </w:r>
    </w:p>
    <w:p w:rsidR="0018722C">
      <w:pPr>
        <w:topLinePunct/>
      </w:pPr>
      <w:r>
        <w:t>33</w:t>
      </w:r>
      <w:r>
        <w:rPr>
          <w:rFonts w:ascii="宋体" w:eastAsia="宋体" w:hint="eastAsia"/>
        </w:rPr>
        <w:t>位</w:t>
      </w:r>
      <w:r>
        <w:t>Met</w:t>
      </w:r>
      <w:r>
        <w:rPr>
          <w:rFonts w:ascii="宋体" w:eastAsia="宋体" w:hint="eastAsia"/>
        </w:rPr>
        <w:t>相互作用，这就是</w:t>
      </w:r>
      <w:r>
        <w:t>A64V</w:t>
      </w:r>
      <w:r>
        <w:rPr>
          <w:rFonts w:ascii="宋体" w:eastAsia="宋体" w:hint="eastAsia"/>
        </w:rPr>
        <w:t>影响五聚体形成的重要原因</w:t>
      </w:r>
      <w:r>
        <w:rPr>
          <w:vertAlign w:val="superscript"/>
        </w:rPr>
        <w:t>[</w:t>
      </w:r>
      <w:r>
        <w:rPr>
          <w:vertAlign w:val="superscript"/>
          <w:position w:val="11"/>
        </w:rPr>
        <w:t xml:space="preserve">16</w:t>
      </w:r>
      <w:r>
        <w:rPr>
          <w:vertAlign w:val="superscript"/>
        </w:rPr>
        <w:t>]</w:t>
      </w:r>
      <w:r>
        <w:rPr>
          <w:rFonts w:ascii="宋体" w:eastAsia="宋体" w:hint="eastAsia"/>
        </w:rPr>
        <w:t>。五聚体形成以</w:t>
      </w:r>
      <w:r>
        <w:rPr>
          <w:rFonts w:ascii="宋体" w:eastAsia="宋体" w:hint="eastAsia"/>
        </w:rPr>
        <w:t>后，单体被包埋的表面积为</w:t>
      </w:r>
      <w:r>
        <w:t>2360A</w:t>
      </w:r>
      <w:r>
        <w:t>2</w:t>
      </w:r>
      <w:r>
        <w:rPr>
          <w:rFonts w:ascii="宋体" w:eastAsia="宋体" w:hint="eastAsia"/>
        </w:rPr>
        <w:t>，约占单体可接近表面的</w:t>
      </w:r>
      <w:r>
        <w:t>39%</w:t>
      </w:r>
      <w:r>
        <w:rPr>
          <w:vertAlign w:val="superscript"/>
        </w:rPr>
        <w:t>[</w:t>
      </w:r>
      <w:r>
        <w:rPr>
          <w:vertAlign w:val="superscript"/>
          <w:position w:val="11"/>
        </w:rPr>
        <w:t xml:space="preserve">17</w:t>
      </w:r>
      <w:r>
        <w:rPr>
          <w:vertAlign w:val="superscript"/>
        </w:rPr>
        <w:t>]</w:t>
      </w:r>
      <w:r>
        <w:rPr>
          <w:rFonts w:ascii="宋体" w:eastAsia="宋体" w:hint="eastAsia"/>
        </w:rPr>
        <w:t>，这是在蛋白</w:t>
      </w:r>
      <w:r>
        <w:rPr>
          <w:rFonts w:ascii="宋体" w:eastAsia="宋体" w:hint="eastAsia"/>
        </w:rPr>
        <w:t>多聚体中发现的最大百分比</w:t>
      </w:r>
      <w:r>
        <w:rPr>
          <w:vertAlign w:val="superscript"/>
        </w:rPr>
        <w:t>[</w:t>
      </w:r>
      <w:r>
        <w:rPr>
          <w:vertAlign w:val="superscript"/>
          <w:position w:val="11"/>
        </w:rPr>
        <w:t xml:space="preserve">18</w:t>
      </w:r>
      <w:r>
        <w:rPr>
          <w:vertAlign w:val="superscript"/>
        </w:rPr>
        <w:t>]</w:t>
      </w:r>
      <w:r>
        <w:rPr>
          <w:rFonts w:ascii="宋体" w:eastAsia="宋体" w:hint="eastAsia"/>
        </w:rPr>
        <w:t>，可能是五聚体稳定性好的原因之一</w:t>
      </w:r>
      <w:r>
        <w:rPr>
          <w:vertAlign w:val="superscript"/>
        </w:rPr>
        <w:t>[</w:t>
      </w:r>
      <w:r>
        <w:rPr>
          <w:vertAlign w:val="superscript"/>
          <w:position w:val="11"/>
        </w:rPr>
        <w:t xml:space="preserve">19</w:t>
      </w:r>
      <w:r>
        <w:rPr>
          <w:vertAlign w:val="superscript"/>
        </w:rPr>
        <w:t>]</w:t>
      </w:r>
      <w:r>
        <w:rPr>
          <w:rFonts w:ascii="宋体" w:eastAsia="宋体" w:hint="eastAsia"/>
        </w:rPr>
        <w:t>。</w:t>
      </w:r>
    </w:p>
    <w:p w:rsidR="0018722C">
      <w:pPr>
        <w:pStyle w:val="4"/>
        <w:topLinePunct/>
        <w:ind w:left="200" w:hangingChars="200" w:hanging="200"/>
      </w:pPr>
      <w:r>
        <w:t>2.2.3</w:t>
      </w:r>
      <w:r>
        <w:t xml:space="preserve"> </w:t>
      </w:r>
      <w:r>
        <w:t>AB5</w:t>
      </w:r>
      <w:r/>
      <w:r>
        <w:t>六聚体结构</w:t>
      </w:r>
    </w:p>
    <w:p w:rsidR="0018722C">
      <w:pPr>
        <w:topLinePunct/>
      </w:pPr>
      <w:r>
        <w:t>LT</w:t>
      </w:r>
      <w:r>
        <w:rPr>
          <w:rFonts w:ascii="宋体" w:eastAsia="宋体" w:hint="eastAsia"/>
        </w:rPr>
        <w:t>全毒素为分泌性表达，</w:t>
      </w:r>
      <w:r>
        <w:t>LTA</w:t>
      </w:r>
      <w:r>
        <w:rPr>
          <w:rFonts w:ascii="宋体" w:eastAsia="宋体" w:hint="eastAsia"/>
        </w:rPr>
        <w:t>和</w:t>
      </w:r>
      <w:r>
        <w:t>LTB</w:t>
      </w:r>
      <w:r>
        <w:rPr>
          <w:rFonts w:ascii="宋体" w:eastAsia="宋体" w:hint="eastAsia"/>
        </w:rPr>
        <w:t>都是以前体蛋白形式被结合，在各自信</w:t>
      </w:r>
      <w:r>
        <w:rPr>
          <w:rFonts w:ascii="宋体" w:eastAsia="宋体" w:hint="eastAsia"/>
        </w:rPr>
        <w:t>号肽的引导下被转运至胞周质后信号肽被切除，成熟的</w:t>
      </w:r>
      <w:r>
        <w:t>A</w:t>
      </w:r>
      <w:r>
        <w:rPr>
          <w:rFonts w:ascii="宋体" w:eastAsia="宋体" w:hint="eastAsia"/>
        </w:rPr>
        <w:t>、</w:t>
      </w:r>
      <w:r>
        <w:t>B</w:t>
      </w:r>
      <w:r>
        <w:rPr>
          <w:rFonts w:ascii="宋体" w:eastAsia="宋体" w:hint="eastAsia"/>
        </w:rPr>
        <w:t>亚基自我折叠，完</w:t>
      </w:r>
      <w:r>
        <w:rPr>
          <w:rFonts w:ascii="宋体" w:eastAsia="宋体" w:hint="eastAsia"/>
        </w:rPr>
        <w:t>成</w:t>
      </w:r>
    </w:p>
    <w:p w:rsidR="0018722C">
      <w:pPr>
        <w:topLinePunct/>
      </w:pPr>
      <w:r>
        <w:t>LT</w:t>
      </w:r>
      <w:r>
        <w:rPr>
          <w:rFonts w:ascii="宋体" w:eastAsia="宋体" w:hint="eastAsia"/>
        </w:rPr>
        <w:t>的组装</w:t>
      </w:r>
      <w:r>
        <w:t>[</w:t>
      </w:r>
      <w:r>
        <w:t xml:space="preserve">20</w:t>
      </w:r>
      <w:r>
        <w:t>]</w:t>
      </w:r>
      <w:r>
        <w:rPr>
          <w:rFonts w:ascii="宋体" w:eastAsia="宋体" w:hint="eastAsia"/>
        </w:rPr>
        <w:t>。</w:t>
      </w:r>
      <w:r>
        <w:t>A2</w:t>
      </w:r>
      <w:r>
        <w:rPr>
          <w:rFonts w:ascii="宋体" w:eastAsia="宋体" w:hint="eastAsia"/>
        </w:rPr>
        <w:t>片段介导</w:t>
      </w:r>
      <w:r>
        <w:t>A</w:t>
      </w:r>
      <w:r>
        <w:rPr>
          <w:rFonts w:ascii="宋体" w:eastAsia="宋体" w:hint="eastAsia"/>
        </w:rPr>
        <w:t>亚基与</w:t>
      </w:r>
      <w:r>
        <w:t>B</w:t>
      </w:r>
      <w:r>
        <w:rPr>
          <w:rFonts w:ascii="宋体" w:eastAsia="宋体" w:hint="eastAsia"/>
        </w:rPr>
        <w:t>亚基五聚体的相互作用，并且</w:t>
      </w:r>
      <w:r>
        <w:t>A2</w:t>
      </w:r>
      <w:r>
        <w:rPr>
          <w:rFonts w:ascii="宋体" w:eastAsia="宋体" w:hint="eastAsia"/>
        </w:rPr>
        <w:t>片段与</w:t>
      </w:r>
      <w:r>
        <w:t>B</w:t>
      </w:r>
      <w:r>
        <w:rPr>
          <w:rFonts w:ascii="宋体" w:eastAsia="宋体" w:hint="eastAsia"/>
        </w:rPr>
        <w:t>五聚体中的每个</w:t>
      </w:r>
      <w:r>
        <w:t>LTB</w:t>
      </w:r>
      <w:r>
        <w:rPr>
          <w:rFonts w:ascii="宋体" w:eastAsia="宋体" w:hint="eastAsia"/>
        </w:rPr>
        <w:t>单体都有不同的相互作用，其</w:t>
      </w:r>
      <w:r>
        <w:t>C</w:t>
      </w:r>
      <w:r>
        <w:rPr>
          <w:rFonts w:ascii="宋体" w:eastAsia="宋体" w:hint="eastAsia"/>
        </w:rPr>
        <w:t>末端插入</w:t>
      </w:r>
      <w:r>
        <w:t>B</w:t>
      </w:r>
      <w:r>
        <w:rPr>
          <w:rFonts w:ascii="宋体" w:eastAsia="宋体" w:hint="eastAsia"/>
        </w:rPr>
        <w:t>五聚体高电荷的</w:t>
      </w:r>
      <w:r>
        <w:rPr>
          <w:rFonts w:ascii="宋体" w:eastAsia="宋体" w:hint="eastAsia"/>
        </w:rPr>
        <w:t>中心孔洞。如果</w:t>
      </w:r>
      <w:r>
        <w:t>A</w:t>
      </w:r>
      <w:r>
        <w:rPr>
          <w:rFonts w:ascii="宋体" w:eastAsia="宋体" w:hint="eastAsia"/>
        </w:rPr>
        <w:t>亚基</w:t>
      </w:r>
      <w:r>
        <w:t>C</w:t>
      </w:r>
      <w:r>
        <w:rPr>
          <w:rFonts w:ascii="宋体" w:eastAsia="宋体" w:hint="eastAsia"/>
        </w:rPr>
        <w:t>末端缺失</w:t>
      </w:r>
      <w:r>
        <w:t>14</w:t>
      </w:r>
      <w:r>
        <w:rPr>
          <w:rFonts w:ascii="宋体" w:eastAsia="宋体" w:hint="eastAsia"/>
        </w:rPr>
        <w:t>个氨基酸即丧失与</w:t>
      </w:r>
      <w:r>
        <w:t>B</w:t>
      </w:r>
      <w:r>
        <w:rPr>
          <w:rFonts w:ascii="宋体" w:eastAsia="宋体" w:hint="eastAsia"/>
        </w:rPr>
        <w:t>亚基组装的能力，仅</w:t>
      </w:r>
      <w:r>
        <w:rPr>
          <w:rFonts w:ascii="宋体" w:eastAsia="宋体" w:hint="eastAsia"/>
        </w:rPr>
        <w:t>缺失最后</w:t>
      </w:r>
      <w:r>
        <w:t>4</w:t>
      </w:r>
      <w:r>
        <w:rPr>
          <w:rFonts w:ascii="宋体" w:eastAsia="宋体" w:hint="eastAsia"/>
        </w:rPr>
        <w:t>个氨基酸时不会发生这种现象，说明</w:t>
      </w:r>
      <w:r>
        <w:t>A</w:t>
      </w:r>
      <w:r>
        <w:rPr>
          <w:rFonts w:ascii="宋体" w:eastAsia="宋体" w:hint="eastAsia"/>
        </w:rPr>
        <w:t>亚基</w:t>
      </w:r>
      <w:r>
        <w:t>C</w:t>
      </w:r>
      <w:r>
        <w:rPr>
          <w:rFonts w:ascii="宋体" w:eastAsia="宋体" w:hint="eastAsia"/>
        </w:rPr>
        <w:t>末端</w:t>
      </w:r>
      <w:r>
        <w:t>-14-4</w:t>
      </w:r>
      <w:r>
        <w:rPr>
          <w:rFonts w:ascii="宋体" w:eastAsia="宋体" w:hint="eastAsia"/>
        </w:rPr>
        <w:t>的区域对于促</w:t>
      </w:r>
      <w:r>
        <w:rPr>
          <w:rFonts w:ascii="宋体" w:eastAsia="宋体" w:hint="eastAsia"/>
        </w:rPr>
        <w:t>进</w:t>
      </w:r>
      <w:r>
        <w:t>B</w:t>
      </w:r>
      <w:r>
        <w:rPr>
          <w:rFonts w:ascii="宋体" w:eastAsia="宋体" w:hint="eastAsia"/>
        </w:rPr>
        <w:t>亚基的聚合具有重要作用。同时发现，缺失</w:t>
      </w:r>
      <w:r>
        <w:t>C</w:t>
      </w:r>
      <w:r>
        <w:rPr>
          <w:rFonts w:ascii="宋体" w:eastAsia="宋体" w:hint="eastAsia"/>
        </w:rPr>
        <w:t>末端</w:t>
      </w:r>
      <w:r>
        <w:t>4</w:t>
      </w:r>
      <w:r>
        <w:rPr>
          <w:rFonts w:ascii="宋体" w:eastAsia="宋体" w:hint="eastAsia"/>
        </w:rPr>
        <w:t>个氨基酸虽然能促进</w:t>
      </w:r>
      <w:r>
        <w:t>B</w:t>
      </w:r>
      <w:r>
        <w:rPr>
          <w:rFonts w:ascii="宋体" w:eastAsia="宋体" w:hint="eastAsia"/>
        </w:rPr>
        <w:t>亚基的聚合，但不能形成稳定的</w:t>
      </w:r>
      <w:r>
        <w:t>AB</w:t>
      </w:r>
      <w:r>
        <w:t>5</w:t>
      </w:r>
      <w:r>
        <w:rPr>
          <w:rFonts w:ascii="宋体" w:eastAsia="宋体" w:hint="eastAsia"/>
        </w:rPr>
        <w:t>全毒素结构。这说明</w:t>
      </w:r>
      <w:r>
        <w:t>A</w:t>
      </w:r>
      <w:r>
        <w:rPr>
          <w:rFonts w:ascii="宋体" w:eastAsia="宋体" w:hint="eastAsia"/>
        </w:rPr>
        <w:t>亚基最后</w:t>
      </w:r>
      <w:r>
        <w:t>4</w:t>
      </w:r>
      <w:r>
        <w:rPr>
          <w:rFonts w:ascii="宋体" w:eastAsia="宋体" w:hint="eastAsia"/>
        </w:rPr>
        <w:t>个氨基酸</w:t>
      </w:r>
      <w:r>
        <w:rPr>
          <w:rFonts w:ascii="宋体" w:eastAsia="宋体" w:hint="eastAsia"/>
        </w:rPr>
        <w:t>作为锚定序列，在全毒素组装过程中具有维持</w:t>
      </w:r>
      <w:r>
        <w:t>A</w:t>
      </w:r>
      <w:r>
        <w:rPr>
          <w:rFonts w:ascii="宋体" w:eastAsia="宋体" w:hint="eastAsia"/>
        </w:rPr>
        <w:t>、</w:t>
      </w:r>
      <w:r>
        <w:t>B</w:t>
      </w:r>
      <w:r>
        <w:rPr>
          <w:rFonts w:ascii="宋体" w:eastAsia="宋体" w:hint="eastAsia"/>
        </w:rPr>
        <w:t>亚基之间稳定的功能。</w:t>
      </w:r>
    </w:p>
    <w:p w:rsidR="0018722C">
      <w:pPr>
        <w:topLinePunct/>
      </w:pPr>
      <w:r>
        <w:t>LTB</w:t>
      </w:r>
      <w:r>
        <w:rPr>
          <w:rFonts w:ascii="宋体" w:eastAsia="宋体" w:hint="eastAsia"/>
        </w:rPr>
        <w:t>进入细胞周质后立即进行五聚体组装，然后与</w:t>
      </w:r>
      <w:r>
        <w:t>LTA</w:t>
      </w:r>
      <w:r>
        <w:rPr>
          <w:rFonts w:ascii="宋体" w:eastAsia="宋体" w:hint="eastAsia"/>
        </w:rPr>
        <w:t>结合。</w:t>
      </w:r>
      <w:r>
        <w:t>1min</w:t>
      </w:r>
      <w:r>
        <w:rPr>
          <w:rFonts w:ascii="宋体" w:eastAsia="宋体" w:hint="eastAsia"/>
        </w:rPr>
        <w:t>内胞周质</w:t>
      </w:r>
    </w:p>
    <w:p w:rsidR="0018722C">
      <w:pPr>
        <w:topLinePunct/>
      </w:pPr>
      <w:r>
        <w:rPr>
          <w:rFonts w:ascii="宋体" w:eastAsia="宋体" w:hint="eastAsia"/>
        </w:rPr>
        <w:t>中的</w:t>
      </w:r>
      <w:r>
        <w:t>LTB </w:t>
      </w:r>
      <w:r>
        <w:t>80</w:t>
      </w:r>
      <w:r>
        <w:t>%</w:t>
      </w:r>
      <w:r>
        <w:rPr>
          <w:rFonts w:ascii="宋体" w:eastAsia="宋体" w:hint="eastAsia"/>
        </w:rPr>
        <w:t>寡聚化，超过</w:t>
      </w:r>
      <w:r>
        <w:t>50%</w:t>
      </w:r>
      <w:r>
        <w:rPr>
          <w:rFonts w:ascii="宋体" w:eastAsia="宋体" w:hint="eastAsia"/>
        </w:rPr>
        <w:t>的寡聚体与</w:t>
      </w:r>
      <w:r>
        <w:t>LTA</w:t>
      </w:r>
      <w:r>
        <w:rPr>
          <w:rFonts w:ascii="宋体" w:eastAsia="宋体" w:hint="eastAsia"/>
        </w:rPr>
        <w:t>形成全毒素。</w:t>
      </w:r>
      <w:r>
        <w:t>A</w:t>
      </w:r>
      <w:r>
        <w:rPr>
          <w:rFonts w:ascii="宋体" w:eastAsia="宋体" w:hint="eastAsia"/>
        </w:rPr>
        <w:t>亚基表达量相</w:t>
      </w:r>
      <w:r>
        <w:rPr>
          <w:rFonts w:ascii="宋体" w:eastAsia="宋体" w:hint="eastAsia"/>
        </w:rPr>
        <w:t>对于</w:t>
      </w:r>
      <w:r>
        <w:t>B</w:t>
      </w:r>
      <w:r>
        <w:rPr>
          <w:rFonts w:ascii="宋体" w:eastAsia="宋体" w:hint="eastAsia"/>
        </w:rPr>
        <w:t>亚基来说是过量的，过量的</w:t>
      </w:r>
      <w:r>
        <w:t>LTA</w:t>
      </w:r>
      <w:r>
        <w:rPr>
          <w:rFonts w:ascii="宋体" w:eastAsia="宋体" w:hint="eastAsia"/>
        </w:rPr>
        <w:t>半衰期为</w:t>
      </w:r>
      <w:r>
        <w:t>20</w:t>
      </w:r>
      <w:r>
        <w:rPr>
          <w:rFonts w:ascii="宋体" w:eastAsia="宋体" w:hint="eastAsia"/>
        </w:rPr>
        <w:t>分钟左右，由于</w:t>
      </w:r>
      <w:r>
        <w:t>LTA</w:t>
      </w:r>
      <w:r>
        <w:rPr>
          <w:rFonts w:ascii="宋体" w:eastAsia="宋体" w:hint="eastAsia"/>
        </w:rPr>
        <w:t>的降解</w:t>
      </w:r>
      <w:r>
        <w:rPr>
          <w:rFonts w:ascii="宋体" w:eastAsia="宋体" w:hint="eastAsia"/>
        </w:rPr>
        <w:t>与</w:t>
      </w:r>
      <w:r>
        <w:t>LTB</w:t>
      </w:r>
      <w:r>
        <w:rPr>
          <w:rFonts w:ascii="宋体" w:eastAsia="宋体" w:hint="eastAsia"/>
        </w:rPr>
        <w:t>寡聚体的结合，因此</w:t>
      </w:r>
      <w:r>
        <w:t>LTA</w:t>
      </w:r>
      <w:r>
        <w:rPr>
          <w:rFonts w:ascii="宋体" w:eastAsia="宋体" w:hint="eastAsia"/>
        </w:rPr>
        <w:t>与</w:t>
      </w:r>
      <w:r>
        <w:t>LTB</w:t>
      </w:r>
      <w:r>
        <w:rPr>
          <w:rFonts w:ascii="宋体" w:eastAsia="宋体" w:hint="eastAsia"/>
        </w:rPr>
        <w:t>五聚体保持</w:t>
      </w:r>
      <w:r>
        <w:t>1</w:t>
      </w:r>
      <w:r>
        <w:t>.</w:t>
      </w:r>
      <w:r>
        <w:t>4</w:t>
      </w:r>
      <w:r>
        <w:rPr>
          <w:rFonts w:ascii="宋体" w:eastAsia="宋体" w:hint="eastAsia"/>
          <w:rFonts w:ascii="宋体" w:eastAsia="宋体" w:hint="eastAsia"/>
        </w:rPr>
        <w:t xml:space="preserve">: </w:t>
      </w:r>
      <w:r>
        <w:t>1.7</w:t>
      </w:r>
      <w:r>
        <w:rPr>
          <w:rFonts w:ascii="宋体" w:eastAsia="宋体" w:hint="eastAsia"/>
        </w:rPr>
        <w:t>的比例。约</w:t>
      </w:r>
      <w:r>
        <w:t>60%</w:t>
      </w:r>
      <w:r>
        <w:rPr>
          <w:rFonts w:ascii="宋体" w:eastAsia="宋体" w:hint="eastAsia"/>
        </w:rPr>
        <w:t>的</w:t>
      </w:r>
    </w:p>
    <w:p w:rsidR="0018722C">
      <w:pPr>
        <w:topLinePunct/>
      </w:pPr>
      <w:r>
        <w:t>LTA</w:t>
      </w:r>
      <w:r>
        <w:rPr>
          <w:rFonts w:ascii="宋体" w:eastAsia="宋体" w:hint="eastAsia"/>
        </w:rPr>
        <w:t>和</w:t>
      </w:r>
      <w:r>
        <w:t>LTB</w:t>
      </w:r>
      <w:r>
        <w:rPr>
          <w:rFonts w:ascii="宋体" w:eastAsia="宋体" w:hint="eastAsia"/>
        </w:rPr>
        <w:t>五聚体结合形成全毒素，剩余部分保持自由状态并最终被降解</w:t>
      </w:r>
      <w:r>
        <w:rPr>
          <w:vertAlign w:val="superscript"/>
        </w:rPr>
        <w:t>[</w:t>
      </w:r>
      <w:r>
        <w:rPr>
          <w:vertAlign w:val="superscript"/>
        </w:rPr>
        <w:t xml:space="preserve">21</w:t>
      </w:r>
      <w:r>
        <w:rPr>
          <w:vertAlign w:val="superscript"/>
        </w:rPr>
        <w:t>]</w:t>
      </w:r>
      <w:r>
        <w:rPr>
          <w:rFonts w:ascii="宋体" w:eastAsia="宋体" w:hint="eastAsia"/>
        </w:rPr>
        <w:t>。</w:t>
      </w:r>
    </w:p>
    <w:p w:rsidR="0018722C">
      <w:pPr>
        <w:pStyle w:val="Heading2"/>
        <w:topLinePunct/>
        <w:ind w:left="171" w:hangingChars="171" w:hanging="171"/>
      </w:pPr>
      <w:bookmarkStart w:id="251392" w:name="_Toc686251392"/>
      <w:bookmarkStart w:name="3 LT的生物学特性 " w:id="18"/>
      <w:bookmarkEnd w:id="18"/>
      <w:r>
        <w:t>3</w:t>
      </w:r>
      <w:r>
        <w:t xml:space="preserve"> </w:t>
      </w:r>
      <w:r/>
      <w:bookmarkStart w:name="_bookmark5" w:id="19"/>
      <w:bookmarkEnd w:id="19"/>
      <w:r/>
      <w:bookmarkStart w:name="_bookmark5" w:id="20"/>
      <w:bookmarkEnd w:id="20"/>
      <w:r>
        <w:t>L</w:t>
      </w:r>
      <w:r>
        <w:t>T</w:t>
      </w:r>
      <w:r/>
      <w:r>
        <w:t>的Th物学特性</w:t>
      </w:r>
      <w:bookmarkEnd w:id="251392"/>
    </w:p>
    <w:p w:rsidR="0018722C">
      <w:pPr>
        <w:pStyle w:val="Heading3"/>
        <w:topLinePunct/>
        <w:ind w:left="200" w:hangingChars="200" w:hanging="200"/>
      </w:pPr>
      <w:bookmarkStart w:id="251393" w:name="_Toc686251393"/>
      <w:bookmarkStart w:name="_bookmark6" w:id="21"/>
      <w:bookmarkEnd w:id="21"/>
      <w:r>
        <w:t>3.1</w:t>
      </w:r>
      <w:r>
        <w:t xml:space="preserve"> </w:t>
      </w:r>
      <w:bookmarkStart w:name="_bookmark6" w:id="22"/>
      <w:bookmarkEnd w:id="22"/>
      <w:r>
        <w:t>L</w:t>
      </w:r>
      <w:r>
        <w:t>T</w:t>
      </w:r>
      <w:r/>
      <w:r>
        <w:t>与细胞膜表面的结合</w:t>
      </w:r>
      <w:r>
        <w:t>--GM1</w:t>
      </w:r>
      <w:r/>
      <w:r>
        <w:t>结合活性</w:t>
      </w:r>
      <w:bookmarkEnd w:id="251393"/>
    </w:p>
    <w:p w:rsidR="0018722C">
      <w:pPr>
        <w:topLinePunct/>
      </w:pPr>
      <w:r>
        <w:t>B</w:t>
      </w:r>
      <w:r/>
      <w:r>
        <w:rPr>
          <w:rFonts w:ascii="宋体" w:eastAsia="宋体" w:hint="eastAsia"/>
        </w:rPr>
        <w:t>亚基与靶细胞表面上的神经节苷脂</w:t>
      </w:r>
      <w:r>
        <w:t>GM1</w:t>
      </w:r>
      <w:r w:rsidR="001852F3">
        <w:t xml:space="preserve"> </w:t>
      </w:r>
      <w:r>
        <w:rPr>
          <w:rFonts w:ascii="宋体" w:eastAsia="宋体" w:hint="eastAsia"/>
        </w:rPr>
        <w:t>受体结合是</w:t>
      </w:r>
      <w:r>
        <w:t>LT</w:t>
      </w:r>
      <w:r/>
      <w:r w:rsidR="001852F3">
        <w:t xml:space="preserve"> </w:t>
      </w:r>
      <w:r>
        <w:rPr>
          <w:rFonts w:ascii="宋体" w:eastAsia="宋体" w:hint="eastAsia"/>
        </w:rPr>
        <w:t>进入细胞的关键</w:t>
      </w:r>
    </w:p>
    <w:p w:rsidR="0018722C">
      <w:pPr>
        <w:topLinePunct/>
      </w:pPr>
      <w:r>
        <w:t>[</w:t>
      </w:r>
      <w:r>
        <w:t xml:space="preserve">22-23</w:t>
      </w:r>
      <w:r>
        <w:t>]</w:t>
      </w:r>
      <w:r>
        <w:rPr>
          <w:rFonts w:ascii="宋体" w:eastAsia="宋体" w:hint="eastAsia"/>
          <w:rFonts w:ascii="宋体" w:eastAsia="宋体" w:hint="eastAsia"/>
        </w:rPr>
        <w:t xml:space="preserve">. </w:t>
      </w:r>
      <w:r>
        <w:t>LT</w:t>
      </w:r>
      <w:r>
        <w:rPr>
          <w:rFonts w:ascii="宋体" w:eastAsia="宋体" w:hint="eastAsia"/>
        </w:rPr>
        <w:t>毒素定位到细胞膜上，是通过其</w:t>
      </w:r>
      <w:r>
        <w:t>B</w:t>
      </w:r>
      <w:r>
        <w:rPr>
          <w:rFonts w:ascii="宋体" w:eastAsia="宋体" w:hint="eastAsia"/>
        </w:rPr>
        <w:t>亚基与小肠上皮组织中靶细胞表面的</w:t>
      </w:r>
    </w:p>
    <w:p w:rsidR="0018722C">
      <w:pPr>
        <w:topLinePunct/>
      </w:pPr>
      <w:r>
        <w:t>GM1</w:t>
      </w:r>
      <w:r>
        <w:rPr>
          <w:rFonts w:ascii="宋体" w:eastAsia="宋体" w:hint="eastAsia"/>
        </w:rPr>
        <w:t>结合来完成的</w:t>
      </w:r>
      <w:r>
        <w:t>[</w:t>
      </w:r>
      <w:r>
        <w:t xml:space="preserve">24-25</w:t>
      </w:r>
      <w:r>
        <w:t>]</w:t>
      </w:r>
      <w:r>
        <w:rPr>
          <w:rFonts w:ascii="宋体" w:eastAsia="宋体" w:hint="eastAsia"/>
          <w:rFonts w:ascii="宋体" w:eastAsia="宋体" w:hint="eastAsia"/>
        </w:rPr>
        <w:t xml:space="preserve">. </w:t>
      </w:r>
      <w:r>
        <w:t>B</w:t>
      </w:r>
      <w:r>
        <w:rPr>
          <w:rFonts w:ascii="宋体" w:eastAsia="宋体" w:hint="eastAsia"/>
        </w:rPr>
        <w:t>亚基中第</w:t>
      </w:r>
      <w:r>
        <w:t>33</w:t>
      </w:r>
      <w:r>
        <w:rPr>
          <w:rFonts w:ascii="宋体" w:eastAsia="宋体" w:hint="eastAsia"/>
        </w:rPr>
        <w:t>位氨基酸</w:t>
      </w:r>
      <w:r>
        <w:t>Gly</w:t>
      </w:r>
      <w:r>
        <w:rPr>
          <w:rFonts w:ascii="宋体" w:eastAsia="宋体" w:hint="eastAsia"/>
        </w:rPr>
        <w:t>（</w:t>
      </w:r>
      <w:r>
        <w:t>Gly33</w:t>
      </w:r>
      <w:r>
        <w:rPr>
          <w:rFonts w:ascii="宋体" w:eastAsia="宋体" w:hint="eastAsia"/>
        </w:rPr>
        <w:t>）</w:t>
      </w:r>
      <w:r>
        <w:rPr>
          <w:rFonts w:ascii="宋体" w:eastAsia="宋体" w:hint="eastAsia"/>
        </w:rPr>
        <w:t>在与神经节苷脂</w:t>
      </w:r>
    </w:p>
    <w:p w:rsidR="0018722C">
      <w:pPr>
        <w:topLinePunct/>
      </w:pPr>
      <w:r>
        <w:t>GM1</w:t>
      </w:r>
      <w:r>
        <w:rPr>
          <w:rFonts w:ascii="宋体" w:hAnsi="宋体" w:eastAsia="宋体" w:hint="eastAsia"/>
        </w:rPr>
        <w:t>结合过程中起到了关键作用，在</w:t>
      </w:r>
      <w:r>
        <w:t>β2</w:t>
      </w:r>
      <w:r>
        <w:rPr>
          <w:rFonts w:ascii="宋体" w:hAnsi="宋体" w:eastAsia="宋体" w:hint="eastAsia"/>
        </w:rPr>
        <w:t>和</w:t>
      </w:r>
      <w:r>
        <w:t>β3</w:t>
      </w:r>
      <w:r>
        <w:rPr>
          <w:rFonts w:ascii="宋体" w:hAnsi="宋体" w:eastAsia="宋体" w:hint="eastAsia"/>
        </w:rPr>
        <w:t>之间形成一个</w:t>
      </w:r>
      <w:r>
        <w:t>β</w:t>
      </w:r>
      <w:r>
        <w:rPr>
          <w:rFonts w:ascii="宋体" w:hAnsi="宋体" w:eastAsia="宋体" w:hint="eastAsia"/>
        </w:rPr>
        <w:t>转角，将</w:t>
      </w:r>
      <w:r>
        <w:t>Gly</w:t>
      </w:r>
      <w:r/>
      <w:r>
        <w:rPr>
          <w:rFonts w:ascii="宋体" w:hAnsi="宋体" w:eastAsia="宋体" w:hint="eastAsia"/>
        </w:rPr>
        <w:t>突变</w:t>
      </w:r>
      <w:r>
        <w:rPr>
          <w:rFonts w:ascii="宋体" w:hAnsi="宋体" w:eastAsia="宋体" w:hint="eastAsia"/>
        </w:rPr>
        <w:t>为</w:t>
      </w:r>
      <w:r>
        <w:t>Asn</w:t>
      </w:r>
      <w:r>
        <w:rPr>
          <w:rFonts w:ascii="宋体" w:hAnsi="宋体" w:eastAsia="宋体" w:hint="eastAsia"/>
        </w:rPr>
        <w:t>后是</w:t>
      </w:r>
      <w:r>
        <w:t>B</w:t>
      </w:r>
      <w:r>
        <w:rPr>
          <w:rFonts w:ascii="宋体" w:hAnsi="宋体" w:eastAsia="宋体" w:hint="eastAsia"/>
        </w:rPr>
        <w:t>亚基失去了与神经节苷脂</w:t>
      </w:r>
      <w:r>
        <w:t>GM1</w:t>
      </w:r>
      <w:r>
        <w:rPr>
          <w:rFonts w:ascii="宋体" w:hAnsi="宋体" w:eastAsia="宋体" w:hint="eastAsia"/>
        </w:rPr>
        <w:t>的结合能力</w:t>
      </w:r>
      <w:r>
        <w:rPr>
          <w:vertAlign w:val="superscript"/>
        </w:rPr>
        <w:t>[</w:t>
      </w:r>
      <w:r>
        <w:rPr>
          <w:vertAlign w:val="superscript"/>
          <w:position w:val="11"/>
        </w:rPr>
        <w:t xml:space="preserve">26</w:t>
      </w:r>
      <w:r>
        <w:rPr>
          <w:vertAlign w:val="superscript"/>
        </w:rPr>
        <w:t>]</w:t>
      </w:r>
      <w:r>
        <w:rPr>
          <w:rFonts w:ascii="宋体" w:hAnsi="宋体" w:eastAsia="宋体" w:hint="eastAsia"/>
        </w:rPr>
        <w:t>，这可能改变了局部</w:t>
      </w:r>
      <w:r>
        <w:rPr>
          <w:rFonts w:ascii="宋体" w:hAnsi="宋体" w:eastAsia="宋体" w:hint="eastAsia"/>
        </w:rPr>
        <w:t>骨架构形。除神经节苷脂</w:t>
      </w:r>
      <w:r>
        <w:t>GM1</w:t>
      </w:r>
      <w:r>
        <w:rPr>
          <w:rFonts w:ascii="宋体" w:hAnsi="宋体" w:eastAsia="宋体" w:hint="eastAsia"/>
        </w:rPr>
        <w:t>外，</w:t>
      </w:r>
      <w:r>
        <w:t>B</w:t>
      </w:r>
      <w:r>
        <w:rPr>
          <w:rFonts w:ascii="宋体" w:hAnsi="宋体" w:eastAsia="宋体" w:hint="eastAsia"/>
        </w:rPr>
        <w:t>亚基还可与</w:t>
      </w:r>
      <w:r>
        <w:t>asialo-GM1</w:t>
      </w:r>
      <w:r>
        <w:rPr>
          <w:rFonts w:ascii="宋体" w:hAnsi="宋体" w:eastAsia="宋体" w:hint="eastAsia"/>
        </w:rPr>
        <w:t>、</w:t>
      </w:r>
      <w:r>
        <w:t>GD1b-</w:t>
      </w:r>
      <w:r>
        <w:rPr>
          <w:rFonts w:ascii="宋体" w:hAnsi="宋体" w:eastAsia="宋体" w:hint="eastAsia"/>
        </w:rPr>
        <w:t>神经节苷脂受体、</w:t>
      </w:r>
      <w:r>
        <w:t>lactosylceramide</w:t>
      </w:r>
      <w:r>
        <w:rPr>
          <w:rFonts w:ascii="宋体" w:hAnsi="宋体" w:eastAsia="宋体" w:hint="eastAsia"/>
        </w:rPr>
        <w:t>及某些半乳糖蛋白结合</w:t>
      </w:r>
      <w:r>
        <w:rPr>
          <w:vertAlign w:val="superscript"/>
        </w:rPr>
        <w:t>[</w:t>
      </w:r>
      <w:r>
        <w:rPr>
          <w:vertAlign w:val="superscript"/>
          <w:position w:val="11"/>
        </w:rPr>
        <w:t xml:space="preserve">27-28</w:t>
      </w:r>
      <w:r>
        <w:rPr>
          <w:vertAlign w:val="superscript"/>
        </w:rPr>
        <w:t>]</w:t>
      </w:r>
      <w:r>
        <w:rPr>
          <w:rFonts w:ascii="宋体" w:hAnsi="宋体" w:eastAsia="宋体" w:hint="eastAsia"/>
        </w:rPr>
        <w:t>。</w:t>
      </w:r>
    </w:p>
    <w:p w:rsidR="0018722C">
      <w:pPr>
        <w:pStyle w:val="Heading3"/>
        <w:topLinePunct/>
        <w:ind w:left="200" w:hangingChars="200" w:hanging="200"/>
      </w:pPr>
      <w:bookmarkStart w:id="251394" w:name="_Toc686251394"/>
      <w:bookmarkStart w:name="_bookmark7" w:id="23"/>
      <w:bookmarkEnd w:id="23"/>
      <w:r>
        <w:t>3.2</w:t>
      </w:r>
      <w:r>
        <w:t xml:space="preserve"> </w:t>
      </w:r>
      <w:bookmarkStart w:name="_bookmark7" w:id="24"/>
      <w:bookmarkEnd w:id="24"/>
      <w:r>
        <w:t>L</w:t>
      </w:r>
      <w:r>
        <w:t>T</w:t>
      </w:r>
      <w:r/>
      <w:r>
        <w:t>与</w:t>
      </w:r>
      <w:r>
        <w:t>ADP-</w:t>
      </w:r>
      <w:r>
        <w:t>核糖化因子</w:t>
      </w:r>
      <w:r>
        <w:t>（</w:t>
      </w:r>
      <w:r>
        <w:t>ARF</w:t>
      </w:r>
      <w:r>
        <w:t>）</w:t>
      </w:r>
      <w:r>
        <w:t>的结合</w:t>
      </w:r>
      <w:bookmarkEnd w:id="251394"/>
    </w:p>
    <w:p w:rsidR="0018722C">
      <w:pPr>
        <w:topLinePunct/>
      </w:pPr>
      <w:r>
        <w:t>LT</w:t>
      </w:r>
      <w:r>
        <w:rPr>
          <w:rFonts w:ascii="宋体" w:eastAsia="宋体" w:hint="eastAsia"/>
        </w:rPr>
        <w:t>发挥细胞毒性作用的关键步骤是</w:t>
      </w:r>
      <w:r>
        <w:t>A1</w:t>
      </w:r>
      <w:r>
        <w:rPr>
          <w:rFonts w:ascii="宋体" w:eastAsia="宋体" w:hint="eastAsia"/>
        </w:rPr>
        <w:t>片段与</w:t>
      </w:r>
      <w:r>
        <w:t>ADP</w:t>
      </w:r>
      <w:r>
        <w:rPr>
          <w:rFonts w:ascii="宋体" w:eastAsia="宋体" w:hint="eastAsia"/>
        </w:rPr>
        <w:t>核糖基化转移酶的结合。</w:t>
      </w:r>
      <w:r>
        <w:rPr>
          <w:rFonts w:ascii="宋体" w:eastAsia="宋体" w:hint="eastAsia"/>
        </w:rPr>
        <w:t>当</w:t>
      </w:r>
      <w:r>
        <w:t>A1</w:t>
      </w:r>
      <w:r>
        <w:rPr>
          <w:rFonts w:ascii="宋体" w:eastAsia="宋体" w:hint="eastAsia"/>
        </w:rPr>
        <w:t>片段与一个</w:t>
      </w:r>
      <w:r>
        <w:t>20kDa</w:t>
      </w:r>
      <w:r>
        <w:rPr>
          <w:rFonts w:ascii="宋体" w:eastAsia="宋体" w:hint="eastAsia"/>
        </w:rPr>
        <w:t>的鸟嘌呤核苷酸</w:t>
      </w:r>
      <w:r>
        <w:t>-ADP</w:t>
      </w:r>
      <w:r>
        <w:rPr>
          <w:rFonts w:ascii="宋体" w:eastAsia="宋体" w:hint="eastAsia"/>
        </w:rPr>
        <w:t>核糖基转移因子的相互作用后，可</w:t>
      </w:r>
      <w:r>
        <w:rPr>
          <w:rFonts w:ascii="宋体" w:eastAsia="宋体" w:hint="eastAsia"/>
        </w:rPr>
        <w:t>增强其</w:t>
      </w:r>
      <w:r>
        <w:t>ADP-</w:t>
      </w:r>
      <w:r>
        <w:rPr>
          <w:rFonts w:ascii="宋体" w:eastAsia="宋体" w:hint="eastAsia"/>
        </w:rPr>
        <w:t>核糖基酶活性</w:t>
      </w:r>
      <w:r>
        <w:rPr>
          <w:vertAlign w:val="superscript"/>
        </w:rPr>
        <w:t>[</w:t>
      </w:r>
      <w:r>
        <w:rPr>
          <w:vertAlign w:val="superscript"/>
          <w:position w:val="11"/>
        </w:rPr>
        <w:t xml:space="preserve">29</w:t>
      </w:r>
      <w:r>
        <w:rPr>
          <w:vertAlign w:val="superscript"/>
        </w:rPr>
        <w:t>]</w:t>
      </w:r>
      <w:r>
        <w:rPr>
          <w:rFonts w:ascii="宋体" w:eastAsia="宋体" w:hint="eastAsia"/>
        </w:rPr>
        <w:t>，从而激活腺甘酸环化酶。</w:t>
      </w:r>
      <w:r>
        <w:t>ARF</w:t>
      </w:r>
      <w:r>
        <w:rPr>
          <w:rFonts w:ascii="宋体" w:eastAsia="宋体" w:hint="eastAsia"/>
        </w:rPr>
        <w:t>结合于</w:t>
      </w:r>
      <w:r>
        <w:t>A1</w:t>
      </w:r>
      <w:r>
        <w:rPr>
          <w:rFonts w:ascii="宋体" w:eastAsia="宋体" w:hint="eastAsia"/>
        </w:rPr>
        <w:t>，</w:t>
      </w:r>
      <w:r>
        <w:t>A2</w:t>
      </w:r>
      <w:r>
        <w:rPr>
          <w:rFonts w:ascii="宋体" w:eastAsia="宋体" w:hint="eastAsia"/>
        </w:rPr>
        <w:t>片段</w:t>
      </w:r>
      <w:r>
        <w:rPr>
          <w:rFonts w:ascii="宋体" w:eastAsia="宋体" w:hint="eastAsia"/>
        </w:rPr>
        <w:t>与</w:t>
      </w:r>
      <w:r>
        <w:t>A1</w:t>
      </w:r>
      <w:r>
        <w:rPr>
          <w:rFonts w:ascii="宋体" w:eastAsia="宋体" w:hint="eastAsia"/>
        </w:rPr>
        <w:t>片段竞争结合，则有利于</w:t>
      </w:r>
      <w:r>
        <w:t>ARF</w:t>
      </w:r>
      <w:r>
        <w:rPr>
          <w:rFonts w:ascii="宋体" w:eastAsia="宋体" w:hint="eastAsia"/>
        </w:rPr>
        <w:t>调节</w:t>
      </w:r>
      <w:r>
        <w:t>LT</w:t>
      </w:r>
      <w:r>
        <w:rPr>
          <w:rFonts w:ascii="宋体" w:eastAsia="宋体" w:hint="eastAsia"/>
        </w:rPr>
        <w:t>从细胞表面向内质网移动</w:t>
      </w:r>
      <w:r>
        <w:rPr>
          <w:vertAlign w:val="superscript"/>
        </w:rPr>
        <w:t>[</w:t>
      </w:r>
      <w:r>
        <w:rPr>
          <w:vertAlign w:val="superscript"/>
          <w:position w:val="11"/>
        </w:rPr>
        <w:t xml:space="preserve">30</w:t>
      </w:r>
      <w:r>
        <w:rPr>
          <w:vertAlign w:val="superscript"/>
        </w:rPr>
        <w:t>]</w:t>
      </w:r>
      <w:r>
        <w:rPr>
          <w:rFonts w:ascii="宋体" w:eastAsia="宋体" w:hint="eastAsia"/>
        </w:rPr>
        <w:t>。</w:t>
      </w:r>
    </w:p>
    <w:p w:rsidR="0018722C">
      <w:pPr>
        <w:pStyle w:val="Heading3"/>
        <w:topLinePunct/>
        <w:ind w:left="200" w:hangingChars="200" w:hanging="200"/>
      </w:pPr>
      <w:bookmarkStart w:id="251395" w:name="_Toc686251395"/>
      <w:bookmarkStart w:name="_bookmark8" w:id="25"/>
      <w:bookmarkEnd w:id="25"/>
      <w:r>
        <w:t>3.3</w:t>
      </w:r>
      <w:r>
        <w:t xml:space="preserve"> </w:t>
      </w:r>
      <w:bookmarkStart w:name="_bookmark8" w:id="26"/>
      <w:bookmarkEnd w:id="26"/>
      <w:r>
        <w:t>L</w:t>
      </w:r>
      <w:r>
        <w:t>T</w:t>
      </w:r>
      <w:r/>
      <w:r>
        <w:t>与</w:t>
      </w:r>
      <w:r>
        <w:t>NAD</w:t>
      </w:r>
      <w:r/>
      <w:r>
        <w:t>的结合</w:t>
      </w:r>
      <w:bookmarkEnd w:id="251395"/>
    </w:p>
    <w:p w:rsidR="0018722C">
      <w:pPr>
        <w:topLinePunct/>
      </w:pPr>
      <w:r>
        <w:t>LT</w:t>
      </w:r>
      <w:r>
        <w:rPr>
          <w:rFonts w:ascii="宋体" w:hAnsi="宋体" w:eastAsia="宋体" w:hint="eastAsia"/>
        </w:rPr>
        <w:t>的</w:t>
      </w:r>
      <w:r>
        <w:t>A</w:t>
      </w:r>
      <w:r>
        <w:rPr>
          <w:rFonts w:ascii="宋体" w:hAnsi="宋体" w:eastAsia="宋体" w:hint="eastAsia"/>
        </w:rPr>
        <w:t>亚单位不具备与</w:t>
      </w:r>
      <w:r>
        <w:t>NAD</w:t>
      </w:r>
      <w:r>
        <w:rPr>
          <w:rFonts w:ascii="宋体" w:hAnsi="宋体" w:eastAsia="宋体" w:hint="eastAsia"/>
        </w:rPr>
        <w:t>结合的</w:t>
      </w:r>
      <w:r>
        <w:t>βαβ</w:t>
      </w:r>
      <w:r>
        <w:rPr>
          <w:rFonts w:ascii="宋体" w:hAnsi="宋体" w:eastAsia="宋体" w:hint="eastAsia"/>
        </w:rPr>
        <w:t>折叠结构。</w:t>
      </w:r>
      <w:r>
        <w:t>LT</w:t>
      </w:r>
      <w:r>
        <w:rPr>
          <w:rFonts w:ascii="宋体" w:hAnsi="宋体" w:eastAsia="宋体" w:hint="eastAsia"/>
        </w:rPr>
        <w:t>催化位点是由一个</w:t>
      </w:r>
      <w:r>
        <w:t>β</w:t>
      </w:r>
      <w:r>
        <w:rPr>
          <w:rFonts w:ascii="宋体" w:hAnsi="宋体" w:eastAsia="宋体" w:hint="eastAsia"/>
        </w:rPr>
        <w:t>折叠构成腔隙的地板和一个</w:t>
      </w:r>
      <w:r>
        <w:t>α</w:t>
      </w:r>
      <w:r>
        <w:rPr>
          <w:rFonts w:ascii="宋体" w:hAnsi="宋体" w:eastAsia="宋体" w:hint="eastAsia"/>
        </w:rPr>
        <w:t>螺旋构成腔隙的天花板构成，位于腔隙两侧</w:t>
      </w:r>
      <w:r>
        <w:t>β</w:t>
      </w:r>
      <w:r>
        <w:rPr>
          <w:rFonts w:ascii="宋体" w:hAnsi="宋体" w:eastAsia="宋体" w:hint="eastAsia"/>
        </w:rPr>
        <w:t>折叠</w:t>
      </w:r>
      <w:r>
        <w:rPr>
          <w:rFonts w:ascii="宋体" w:hAnsi="宋体" w:eastAsia="宋体" w:hint="eastAsia"/>
        </w:rPr>
        <w:t>的</w:t>
      </w:r>
      <w:r>
        <w:t>Arg7</w:t>
      </w:r>
      <w:r>
        <w:rPr>
          <w:vertAlign w:val="superscript"/>
        </w:rPr>
        <w:t>[</w:t>
      </w:r>
      <w:r>
        <w:rPr>
          <w:vertAlign w:val="superscript"/>
          <w:position w:val="11"/>
        </w:rPr>
        <w:t xml:space="preserve">31-32</w:t>
      </w:r>
      <w:r>
        <w:rPr>
          <w:vertAlign w:val="superscript"/>
        </w:rPr>
        <w:t>]</w:t>
      </w:r>
      <w:r>
        <w:rPr>
          <w:rFonts w:ascii="宋体" w:hAnsi="宋体" w:eastAsia="宋体" w:hint="eastAsia"/>
        </w:rPr>
        <w:t>和</w:t>
      </w:r>
      <w:r>
        <w:t>Glu110-Glu112</w:t>
      </w:r>
      <w:r>
        <w:rPr>
          <w:vertAlign w:val="superscript"/>
        </w:rPr>
        <w:t>[</w:t>
      </w:r>
      <w:r>
        <w:rPr>
          <w:vertAlign w:val="superscript"/>
          <w:position w:val="11"/>
        </w:rPr>
        <w:t xml:space="preserve">33-34</w:t>
      </w:r>
      <w:r>
        <w:rPr>
          <w:vertAlign w:val="superscript"/>
        </w:rPr>
        <w:t>]</w:t>
      </w:r>
      <w:r>
        <w:rPr>
          <w:rFonts w:ascii="宋体" w:hAnsi="宋体" w:eastAsia="宋体" w:hint="eastAsia"/>
        </w:rPr>
        <w:t>起到了非常关键的催化作用。</w:t>
      </w:r>
    </w:p>
    <w:p w:rsidR="0018722C">
      <w:pPr>
        <w:pStyle w:val="Heading2"/>
        <w:topLinePunct/>
        <w:ind w:left="171" w:hangingChars="171" w:hanging="171"/>
      </w:pPr>
      <w:bookmarkStart w:id="251396" w:name="_Toc686251396"/>
      <w:bookmarkStart w:name="4 LT的佐剂功能 " w:id="27"/>
      <w:bookmarkEnd w:id="27"/>
      <w:r>
        <w:t>4</w:t>
      </w:r>
      <w:r>
        <w:t xml:space="preserve"> </w:t>
      </w:r>
      <w:r/>
      <w:bookmarkStart w:name="_bookmark9" w:id="28"/>
      <w:bookmarkEnd w:id="28"/>
      <w:r/>
      <w:bookmarkStart w:name="_bookmark9" w:id="29"/>
      <w:bookmarkEnd w:id="29"/>
      <w:r>
        <w:t>L</w:t>
      </w:r>
      <w:r>
        <w:t>T</w:t>
      </w:r>
      <w:r>
        <w:t>的佐剂功能</w:t>
      </w:r>
      <w:bookmarkEnd w:id="251396"/>
    </w:p>
    <w:p w:rsidR="0018722C">
      <w:pPr>
        <w:pStyle w:val="Heading3"/>
        <w:topLinePunct/>
        <w:ind w:left="200" w:hangingChars="200" w:hanging="200"/>
      </w:pPr>
      <w:bookmarkStart w:id="251397" w:name="_Toc686251397"/>
      <w:bookmarkStart w:name="_bookmark10" w:id="30"/>
      <w:bookmarkEnd w:id="30"/>
      <w:r>
        <w:t>4.1</w:t>
      </w:r>
      <w:r>
        <w:t xml:space="preserve"> </w:t>
      </w:r>
      <w:bookmarkStart w:name="_bookmark10" w:id="31"/>
      <w:bookmarkEnd w:id="31"/>
      <w:r>
        <w:t>L</w:t>
      </w:r>
      <w:r>
        <w:t>T</w:t>
      </w:r>
      <w:r/>
      <w:r>
        <w:t>的毒性作用</w:t>
      </w:r>
      <w:bookmarkEnd w:id="251397"/>
    </w:p>
    <w:p w:rsidR="0018722C">
      <w:pPr>
        <w:topLinePunct/>
      </w:pPr>
      <w:r>
        <w:rPr>
          <w:rFonts w:ascii="宋体" w:eastAsia="宋体" w:hint="eastAsia"/>
        </w:rPr>
        <w:t>动物机体感染</w:t>
      </w:r>
      <w:r>
        <w:t>ETEC</w:t>
      </w:r>
      <w:r>
        <w:rPr>
          <w:rFonts w:ascii="宋体" w:eastAsia="宋体" w:hint="eastAsia"/>
        </w:rPr>
        <w:t>时，大量</w:t>
      </w:r>
      <w:r>
        <w:t>LT</w:t>
      </w:r>
      <w:r>
        <w:rPr>
          <w:rFonts w:ascii="宋体" w:eastAsia="宋体" w:hint="eastAsia"/>
        </w:rPr>
        <w:t>在肠道蓄积，</w:t>
      </w:r>
      <w:r>
        <w:t>B</w:t>
      </w:r>
      <w:r>
        <w:rPr>
          <w:rFonts w:ascii="宋体" w:eastAsia="宋体" w:hint="eastAsia"/>
        </w:rPr>
        <w:t>亚基与小肠上皮细胞膜上的</w:t>
      </w:r>
      <w:r>
        <w:rPr>
          <w:rFonts w:ascii="宋体" w:eastAsia="宋体" w:hint="eastAsia"/>
        </w:rPr>
        <w:t>神经节苷脂</w:t>
      </w:r>
      <w:r>
        <w:t>GM1</w:t>
      </w:r>
      <w:r>
        <w:rPr>
          <w:rFonts w:ascii="宋体" w:eastAsia="宋体" w:hint="eastAsia"/>
        </w:rPr>
        <w:t>结合形成</w:t>
      </w:r>
      <w:r>
        <w:t>LT</w:t>
      </w:r>
      <w:r>
        <w:rPr>
          <w:rFonts w:ascii="宋体" w:eastAsia="宋体" w:hint="eastAsia"/>
        </w:rPr>
        <w:t>和</w:t>
      </w:r>
      <w:r>
        <w:t>GM1</w:t>
      </w:r>
      <w:r>
        <w:rPr>
          <w:rFonts w:ascii="宋体" w:eastAsia="宋体" w:hint="eastAsia"/>
        </w:rPr>
        <w:t>复合物，该复合物在质膜不溶性空泡样结构</w:t>
      </w:r>
      <w:r>
        <w:rPr>
          <w:rFonts w:ascii="宋体" w:eastAsia="宋体" w:hint="eastAsia"/>
        </w:rPr>
        <w:t>域聚集，该膜结构域内陷使</w:t>
      </w:r>
      <w:r>
        <w:t>LT</w:t>
      </w:r>
      <w:r>
        <w:rPr>
          <w:rFonts w:ascii="宋体" w:eastAsia="宋体" w:hint="eastAsia"/>
        </w:rPr>
        <w:t>以小泡形式进入细胞内，并被转运到高尔基体，在</w:t>
      </w:r>
      <w:r>
        <w:rPr>
          <w:rFonts w:ascii="宋体" w:eastAsia="宋体" w:hint="eastAsia"/>
        </w:rPr>
        <w:t>高尔基体上</w:t>
      </w:r>
      <w:r>
        <w:t>LT</w:t>
      </w:r>
      <w:r>
        <w:rPr>
          <w:rFonts w:ascii="宋体" w:eastAsia="宋体" w:hint="eastAsia"/>
        </w:rPr>
        <w:t>的</w:t>
      </w:r>
      <w:r>
        <w:t>A</w:t>
      </w:r>
      <w:r>
        <w:rPr>
          <w:rFonts w:ascii="宋体" w:eastAsia="宋体" w:hint="eastAsia"/>
        </w:rPr>
        <w:t>、</w:t>
      </w:r>
      <w:r>
        <w:t>B</w:t>
      </w:r>
      <w:r>
        <w:rPr>
          <w:rFonts w:ascii="宋体" w:eastAsia="宋体" w:hint="eastAsia"/>
        </w:rPr>
        <w:t>亚基分离。</w:t>
      </w:r>
      <w:r>
        <w:t>A</w:t>
      </w:r>
      <w:r>
        <w:rPr>
          <w:rFonts w:ascii="宋体" w:eastAsia="宋体" w:hint="eastAsia"/>
        </w:rPr>
        <w:t>亚基被转运到内质网上，通过胰蛋白酶的作</w:t>
      </w:r>
      <w:r>
        <w:rPr>
          <w:rFonts w:ascii="宋体" w:eastAsia="宋体" w:hint="eastAsia"/>
        </w:rPr>
        <w:t>用，在含有精氨酸的位置</w:t>
      </w:r>
      <w:r>
        <w:t>A</w:t>
      </w:r>
      <w:r>
        <w:rPr>
          <w:rFonts w:ascii="宋体" w:eastAsia="宋体" w:hint="eastAsia"/>
        </w:rPr>
        <w:t>亚基的</w:t>
      </w:r>
      <w:r>
        <w:t>A1</w:t>
      </w:r>
      <w:r>
        <w:rPr>
          <w:rFonts w:ascii="宋体" w:eastAsia="宋体" w:hint="eastAsia"/>
        </w:rPr>
        <w:t>与</w:t>
      </w:r>
      <w:r>
        <w:t>A2</w:t>
      </w:r>
      <w:r>
        <w:rPr>
          <w:rFonts w:ascii="宋体" w:eastAsia="宋体" w:hint="eastAsia"/>
        </w:rPr>
        <w:t>片段分离。</w:t>
      </w:r>
      <w:r>
        <w:t>A1</w:t>
      </w:r>
      <w:r>
        <w:rPr>
          <w:rFonts w:ascii="宋体" w:eastAsia="宋体" w:hint="eastAsia"/>
        </w:rPr>
        <w:t>片段跨膜转移到胞浆</w:t>
      </w:r>
      <w:r>
        <w:rPr>
          <w:rFonts w:ascii="宋体" w:eastAsia="宋体" w:hint="eastAsia"/>
        </w:rPr>
        <w:t>，</w:t>
      </w:r>
    </w:p>
    <w:p w:rsidR="0018722C">
      <w:pPr>
        <w:topLinePunct/>
      </w:pPr>
      <w:r>
        <w:t>A1</w:t>
      </w:r>
      <w:r>
        <w:rPr>
          <w:rFonts w:ascii="宋体" w:eastAsia="宋体" w:hint="eastAsia"/>
        </w:rPr>
        <w:t>片段的疏水作用并不与内质网分离，在胞浆中它与</w:t>
      </w:r>
      <w:r>
        <w:t>ADP</w:t>
      </w:r>
      <w:r>
        <w:rPr>
          <w:rFonts w:ascii="宋体" w:eastAsia="宋体" w:hint="eastAsia"/>
        </w:rPr>
        <w:t>核糖基化因子结合，</w:t>
      </w:r>
    </w:p>
    <w:p w:rsidR="0018722C">
      <w:pPr>
        <w:topLinePunct/>
      </w:pPr>
      <w:r>
        <w:rPr>
          <w:rFonts w:ascii="宋体" w:eastAsia="宋体" w:hint="eastAsia"/>
        </w:rPr>
        <w:t>能催化肠道上皮细胞表面腺苷酸环化酶复合物</w:t>
      </w:r>
      <w:r>
        <w:t>GTP</w:t>
      </w:r>
      <w:r>
        <w:rPr>
          <w:rFonts w:ascii="宋体" w:eastAsia="宋体" w:hint="eastAsia"/>
        </w:rPr>
        <w:t>结合蛋白二磷酸腺苷核糖化反应</w:t>
      </w:r>
      <w:r>
        <w:rPr>
          <w:rFonts w:ascii="宋体" w:eastAsia="宋体" w:hint="eastAsia"/>
        </w:rPr>
        <w:t>（</w:t>
      </w:r>
      <w:r>
        <w:rPr>
          <w:spacing w:val="0"/>
          <w:w w:val="99"/>
        </w:rPr>
        <w:t>AD</w:t>
      </w:r>
      <w:r>
        <w:rPr>
          <w:w w:val="99"/>
        </w:rPr>
        <w:t>P</w:t>
      </w:r>
      <w:r>
        <w:rPr>
          <w:spacing w:val="0"/>
          <w:w w:val="99"/>
        </w:rPr>
        <w:t>-</w:t>
      </w:r>
      <w:r>
        <w:rPr>
          <w:w w:val="99"/>
        </w:rPr>
        <w:t>ribo</w:t>
      </w:r>
      <w:r>
        <w:rPr>
          <w:spacing w:val="0"/>
          <w:w w:val="99"/>
        </w:rPr>
        <w:t>s</w:t>
      </w:r>
      <w:r>
        <w:rPr>
          <w:spacing w:val="-2"/>
          <w:w w:val="99"/>
        </w:rPr>
        <w:t>y</w:t>
      </w:r>
      <w:r>
        <w:rPr>
          <w:spacing w:val="0"/>
          <w:w w:val="99"/>
        </w:rPr>
        <w:t>l</w:t>
      </w:r>
      <w:r>
        <w:rPr>
          <w:spacing w:val="0"/>
          <w:w w:val="99"/>
        </w:rPr>
        <w:t>a</w:t>
      </w:r>
      <w:r>
        <w:rPr>
          <w:w w:val="99"/>
        </w:rPr>
        <w:t>tio</w:t>
      </w:r>
      <w:r>
        <w:rPr>
          <w:spacing w:val="0"/>
          <w:w w:val="99"/>
        </w:rPr>
        <w:t>n</w:t>
      </w:r>
      <w:r>
        <w:rPr>
          <w:rFonts w:ascii="宋体" w:eastAsia="宋体" w:hint="eastAsia"/>
        </w:rPr>
        <w:t>）</w:t>
      </w:r>
      <w:r>
        <w:rPr>
          <w:rFonts w:ascii="宋体" w:eastAsia="宋体" w:hint="eastAsia"/>
        </w:rPr>
        <w:t>，使腺甘酸环化酶活化，细胞内</w:t>
      </w:r>
      <w:r>
        <w:t>c</w:t>
      </w:r>
      <w:r>
        <w:t>AMP</w:t>
      </w:r>
      <w:r>
        <w:rPr>
          <w:rFonts w:ascii="宋体" w:eastAsia="宋体" w:hint="eastAsia"/>
        </w:rPr>
        <w:t>水平上升</w:t>
      </w:r>
      <w:r>
        <w:rPr>
          <w:rFonts w:ascii="宋体" w:eastAsia="宋体" w:hint="eastAsia"/>
        </w:rPr>
        <w:t>（</w:t>
      </w:r>
      <w:r>
        <w:rPr>
          <w:rFonts w:ascii="宋体" w:eastAsia="宋体" w:hint="eastAsia"/>
          <w:spacing w:val="-12"/>
        </w:rPr>
        <w:t>图</w:t>
      </w:r>
      <w:r>
        <w:t>1</w:t>
      </w:r>
      <w:r>
        <w:rPr>
          <w:spacing w:val="0"/>
        </w:rPr>
        <w:t>-</w:t>
      </w:r>
      <w:r>
        <w:t>4</w:t>
      </w:r>
      <w:r>
        <w:rPr>
          <w:rFonts w:ascii="宋体" w:eastAsia="宋体" w:hint="eastAsia"/>
        </w:rPr>
        <w:t xml:space="preserve">, </w:t>
      </w:r>
      <w:r>
        <w:rPr>
          <w:rFonts w:ascii="宋体" w:eastAsia="宋体" w:hint="eastAsia"/>
          <w:spacing w:val="-10"/>
        </w:rPr>
        <w:t>引自</w:t>
      </w:r>
      <w:r>
        <w:rPr>
          <w:w w:val="99"/>
        </w:rPr>
        <w:t>P</w:t>
      </w:r>
      <w:r>
        <w:t>izz</w:t>
      </w:r>
      <w:r>
        <w:rPr>
          <w:spacing w:val="0"/>
        </w:rPr>
        <w:t>a</w:t>
      </w:r>
      <w:r>
        <w:t>M2001</w:t>
      </w:r>
      <w:r>
        <w:rPr>
          <w:vertAlign w:val="superscript"/>
          <w:position w:val="11"/>
        </w:rPr>
        <w:t>[</w:t>
      </w:r>
      <w:r>
        <w:rPr>
          <w:vertAlign w:val="superscript"/>
          <w:position w:val="11"/>
        </w:rPr>
        <w:t>3</w:t>
      </w:r>
      <w:r>
        <w:rPr>
          <w:vertAlign w:val="superscript"/>
          <w:position w:val="11"/>
        </w:rPr>
        <w:t>5</w:t>
      </w:r>
      <w:r>
        <w:rPr>
          <w:vertAlign w:val="superscript"/>
          <w:position w:val="11"/>
        </w:rPr>
        <w:t>]</w:t>
      </w:r>
      <w:r>
        <w:rPr>
          <w:rFonts w:ascii="宋体" w:eastAsia="宋体" w:hint="eastAsia"/>
        </w:rPr>
        <w:t>）</w:t>
      </w:r>
      <w:r>
        <w:rPr>
          <w:rFonts w:ascii="宋体" w:eastAsia="宋体" w:hint="eastAsia"/>
        </w:rPr>
        <w:t>。结果导致肠道上皮细胞离子流改变、水分减少，使大量水分</w:t>
      </w:r>
      <w:r>
        <w:rPr>
          <w:rFonts w:ascii="宋体" w:eastAsia="宋体" w:hint="eastAsia"/>
        </w:rPr>
        <w:t>和电解质分泌肠腔中引起腹泻</w:t>
      </w:r>
      <w:r>
        <w:rPr>
          <w:vertAlign w:val="superscript"/>
        </w:rPr>
        <w:t>[</w:t>
      </w:r>
      <w:r>
        <w:rPr>
          <w:vertAlign w:val="superscript"/>
          <w:position w:val="11"/>
        </w:rPr>
        <w:t xml:space="preserve">36-38</w:t>
      </w:r>
      <w:r>
        <w:rPr>
          <w:vertAlign w:val="superscript"/>
        </w:rPr>
        <w:t>]</w:t>
      </w:r>
      <w:r>
        <w:rPr>
          <w:rFonts w:ascii="宋体" w:eastAsia="宋体" w:hint="eastAsia"/>
        </w:rPr>
        <w:t>。</w:t>
      </w:r>
    </w:p>
    <w:p w:rsidR="0018722C">
      <w:pPr>
        <w:pStyle w:val="aff7"/>
        <w:topLinePunct/>
      </w:pPr>
      <w:r>
        <w:drawing>
          <wp:inline>
            <wp:extent cx="2950739" cy="298227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950739" cy="298227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楷体" w:eastAsia="楷体" w:hint="eastAsia" w:cstheme="minorBidi" w:hAnsiTheme="minorHAnsi"/>
        </w:rPr>
        <w:t>大肠杆菌不耐热肠毒素结构与其作用示意图</w:t>
      </w:r>
      <w:r>
        <w:rPr>
          <w:rFonts w:ascii="楷体" w:eastAsia="楷体" w:hint="eastAsia" w:cstheme="minorBidi" w:hAnsiTheme="minorHAnsi"/>
        </w:rPr>
        <w:t>（</w:t>
      </w:r>
      <w:r>
        <w:rPr>
          <w:rFonts w:ascii="楷体" w:eastAsia="楷体" w:hint="eastAsia" w:cstheme="minorBidi" w:hAnsiTheme="minorHAnsi"/>
        </w:rPr>
        <w:t>引自</w:t>
      </w:r>
      <w:r>
        <w:rPr>
          <w:rFonts w:cstheme="minorBidi" w:hAnsiTheme="minorHAnsi" w:eastAsiaTheme="minorHAnsi" w:asciiTheme="minorHAnsi"/>
        </w:rPr>
        <w:t>Pizza M 2001</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35</w:t>
      </w:r>
      <w:r>
        <w:rPr>
          <w:rFonts w:cstheme="minorBidi" w:hAnsiTheme="minorHAnsi" w:eastAsiaTheme="minorHAnsi" w:asciiTheme="minorHAnsi"/>
          <w:vertAlign w:val="superscript"/>
        </w:rPr>
        <w:t>]</w:t>
      </w:r>
      <w:r>
        <w:rPr>
          <w:rFonts w:ascii="楷体" w:eastAsia="楷体" w:hint="eastAsia" w:cstheme="minorBidi" w:hAnsiTheme="minorHAnsi"/>
        </w:rPr>
        <w:t>）</w:t>
      </w:r>
      <w:r>
        <w:rPr>
          <w:rFonts w:cstheme="minorBidi" w:hAnsiTheme="minorHAnsi" w:eastAsiaTheme="minorHAnsi" w:asciiTheme="minorHAnsi"/>
        </w:rPr>
        <w:t>Fig.1.4 Schematic representation of the structure and toxic function of</w:t>
      </w:r>
      <w:r>
        <w:rPr>
          <w:rFonts w:cstheme="minorBidi" w:hAnsiTheme="minorHAnsi" w:eastAsiaTheme="minorHAnsi" w:asciiTheme="minorHAnsi"/>
        </w:rPr>
        <w:t> LT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From Pizza M 2001</w:t>
      </w: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p>
    <w:p w:rsidR="0018722C">
      <w:pPr>
        <w:pStyle w:val="Heading3"/>
        <w:topLinePunct/>
        <w:ind w:left="200" w:hangingChars="200" w:hanging="200"/>
      </w:pPr>
      <w:bookmarkStart w:id="251398" w:name="_Toc686251398"/>
      <w:bookmarkStart w:name="_bookmark11" w:id="32"/>
      <w:bookmarkEnd w:id="32"/>
      <w:r>
        <w:t>4.2</w:t>
      </w:r>
      <w:r>
        <w:t xml:space="preserve"> </w:t>
      </w:r>
      <w:bookmarkStart w:name="_bookmark11" w:id="33"/>
      <w:bookmarkEnd w:id="33"/>
      <w:r>
        <w:t>L</w:t>
      </w:r>
      <w:r>
        <w:t>T</w:t>
      </w:r>
      <w:r/>
      <w:r>
        <w:t>的粘膜免疫原性和免疫调节作用</w:t>
      </w:r>
      <w:bookmarkEnd w:id="251398"/>
    </w:p>
    <w:p w:rsidR="0018722C">
      <w:pPr>
        <w:pStyle w:val="4"/>
        <w:topLinePunct/>
        <w:ind w:left="200" w:hangingChars="200" w:hanging="200"/>
      </w:pPr>
      <w:r>
        <w:t>4.2.1</w:t>
      </w:r>
      <w:r>
        <w:t xml:space="preserve"> </w:t>
      </w:r>
      <w:r>
        <w:t>LT</w:t>
      </w:r>
      <w:r/>
      <w:r>
        <w:t>的粘膜免疫原性</w:t>
      </w:r>
    </w:p>
    <w:p w:rsidR="0018722C">
      <w:pPr>
        <w:topLinePunct/>
      </w:pPr>
      <w:r>
        <w:t>LT</w:t>
      </w:r>
      <w:r>
        <w:rPr>
          <w:rFonts w:ascii="宋体" w:eastAsia="宋体" w:hint="eastAsia"/>
        </w:rPr>
        <w:t>具有很强的粘膜免疫原性，是迄今为止发现的最有效的粘膜免疫原之一，</w:t>
      </w:r>
      <w:r>
        <w:rPr>
          <w:rFonts w:ascii="宋体" w:eastAsia="宋体" w:hint="eastAsia"/>
        </w:rPr>
        <w:t>已广泛应用于人和动物的实验中。一般认为粘膜免疫应答的基础是</w:t>
      </w:r>
      <w:r>
        <w:t>LT</w:t>
      </w:r>
      <w:r>
        <w:t>/</w:t>
      </w:r>
      <w:r>
        <w:t xml:space="preserve">LTB</w:t>
      </w:r>
      <w:r>
        <w:rPr>
          <w:rFonts w:ascii="宋体" w:eastAsia="宋体" w:hint="eastAsia"/>
        </w:rPr>
        <w:t>与粘膜表面的受体特异性相结合</w:t>
      </w:r>
      <w:r>
        <w:rPr>
          <w:vertAlign w:val="superscript"/>
        </w:rPr>
        <w:t>[</w:t>
      </w:r>
      <w:r>
        <w:rPr>
          <w:vertAlign w:val="superscript"/>
        </w:rPr>
        <w:t xml:space="preserve">39</w:t>
      </w:r>
      <w:r>
        <w:rPr>
          <w:vertAlign w:val="superscript"/>
        </w:rPr>
        <w:t>]</w:t>
      </w:r>
      <w:r>
        <w:rPr>
          <w:rFonts w:ascii="宋体" w:eastAsia="宋体" w:hint="eastAsia"/>
        </w:rPr>
        <w:t>。</w:t>
      </w:r>
      <w:r>
        <w:t>De Haan</w:t>
      </w:r>
      <w:r>
        <w:rPr>
          <w:rFonts w:ascii="宋体" w:eastAsia="宋体" w:hint="eastAsia"/>
        </w:rPr>
        <w:t>等研构建不具有</w:t>
      </w:r>
      <w:r>
        <w:t>GM1</w:t>
      </w:r>
      <w:r>
        <w:rPr>
          <w:rFonts w:ascii="宋体" w:eastAsia="宋体" w:hint="eastAsia"/>
        </w:rPr>
        <w:t>结合能力的</w:t>
      </w:r>
      <w:r>
        <w:t>B</w:t>
      </w:r>
      <w:r>
        <w:rPr>
          <w:rFonts w:ascii="宋体" w:eastAsia="宋体" w:hint="eastAsia"/>
        </w:rPr>
        <w:t>亚基</w:t>
      </w:r>
      <w:r>
        <w:rPr>
          <w:rFonts w:ascii="宋体" w:eastAsia="宋体" w:hint="eastAsia"/>
        </w:rPr>
        <w:t>第</w:t>
      </w:r>
    </w:p>
    <w:p w:rsidR="0018722C">
      <w:pPr>
        <w:topLinePunct/>
      </w:pPr>
      <w:r>
        <w:t>33</w:t>
      </w:r>
      <w:r>
        <w:rPr>
          <w:rFonts w:ascii="宋体" w:eastAsia="宋体" w:hint="eastAsia"/>
        </w:rPr>
        <w:t>位甘氨酸天冬氨酸突变体</w:t>
      </w:r>
      <w:r>
        <w:t>LT-G33D</w:t>
      </w:r>
      <w:r>
        <w:rPr>
          <w:rFonts w:ascii="宋体" w:eastAsia="宋体" w:hint="eastAsia"/>
        </w:rPr>
        <w:t>、</w:t>
      </w:r>
      <w:r>
        <w:t>LTB-G33D</w:t>
      </w:r>
      <w:r>
        <w:rPr>
          <w:rFonts w:ascii="宋体" w:eastAsia="宋体" w:hint="eastAsia"/>
        </w:rPr>
        <w:t>，用它们鼻饲小鼠后发现这些分</w:t>
      </w:r>
      <w:r>
        <w:rPr>
          <w:rFonts w:ascii="宋体" w:eastAsia="宋体" w:hint="eastAsia"/>
        </w:rPr>
        <w:t>子明显缺乏产生</w:t>
      </w:r>
      <w:r>
        <w:t>LTB</w:t>
      </w:r>
      <w:r>
        <w:rPr>
          <w:rFonts w:ascii="宋体" w:eastAsia="宋体" w:hint="eastAsia"/>
        </w:rPr>
        <w:t>特异性血清</w:t>
      </w:r>
      <w:r>
        <w:t>IgG</w:t>
      </w:r>
      <w:r>
        <w:rPr>
          <w:rFonts w:ascii="宋体" w:eastAsia="宋体" w:hint="eastAsia"/>
        </w:rPr>
        <w:t>和鼻粘膜</w:t>
      </w:r>
      <w:r>
        <w:t>IgA</w:t>
      </w:r>
      <w:r>
        <w:rPr>
          <w:rFonts w:ascii="宋体" w:eastAsia="宋体" w:hint="eastAsia"/>
        </w:rPr>
        <w:t>的能力，证明</w:t>
      </w:r>
      <w:r>
        <w:t>GM1</w:t>
      </w:r>
      <w:r>
        <w:rPr>
          <w:rFonts w:ascii="宋体" w:eastAsia="宋体" w:hint="eastAsia"/>
        </w:rPr>
        <w:t>结合</w:t>
      </w:r>
      <w:r>
        <w:t>LT</w:t>
      </w:r>
      <w:r>
        <w:t>/</w:t>
      </w:r>
      <w:r>
        <w:t xml:space="preserve">LTB</w:t>
      </w:r>
      <w:r>
        <w:rPr>
          <w:rFonts w:ascii="宋体" w:eastAsia="宋体" w:hint="eastAsia"/>
        </w:rPr>
        <w:t>活性在免疫原性中起到关键作用。动物实验证实</w:t>
      </w:r>
      <w:r>
        <w:t>LT</w:t>
      </w:r>
      <w:r>
        <w:rPr>
          <w:rFonts w:ascii="宋体" w:eastAsia="宋体" w:hint="eastAsia"/>
        </w:rPr>
        <w:t>全毒素分子明显比</w:t>
      </w:r>
      <w:r>
        <w:t>LTB</w:t>
      </w:r>
      <w:r>
        <w:rPr>
          <w:rFonts w:ascii="宋体" w:eastAsia="宋体" w:hint="eastAsia"/>
        </w:rPr>
        <w:t>五聚体</w:t>
      </w:r>
      <w:r>
        <w:rPr>
          <w:rFonts w:ascii="宋体" w:eastAsia="宋体" w:hint="eastAsia"/>
        </w:rPr>
        <w:t>有更强的免疫原性，</w:t>
      </w:r>
      <w:r>
        <w:t>LTA</w:t>
      </w:r>
      <w:r>
        <w:rPr>
          <w:rFonts w:ascii="宋体" w:eastAsia="宋体" w:hint="eastAsia"/>
        </w:rPr>
        <w:t>的</w:t>
      </w:r>
      <w:r>
        <w:t>ADP-</w:t>
      </w:r>
      <w:r>
        <w:rPr>
          <w:rFonts w:ascii="宋体" w:eastAsia="宋体" w:hint="eastAsia"/>
        </w:rPr>
        <w:t>核糖基化活性在</w:t>
      </w:r>
      <w:r>
        <w:t>LT</w:t>
      </w:r>
      <w:r>
        <w:rPr>
          <w:rFonts w:ascii="宋体" w:eastAsia="宋体" w:hint="eastAsia"/>
        </w:rPr>
        <w:t>免疫原性中可能也发挥一定作用</w:t>
      </w:r>
      <w:r>
        <w:rPr>
          <w:vertAlign w:val="superscript"/>
        </w:rPr>
        <w:t>[</w:t>
      </w:r>
      <w:r>
        <w:rPr>
          <w:vertAlign w:val="superscript"/>
          <w:position w:val="11"/>
        </w:rPr>
        <w:t xml:space="preserve">40</w:t>
      </w:r>
      <w:r>
        <w:rPr>
          <w:vertAlign w:val="superscript"/>
        </w:rPr>
        <w:t>]</w:t>
      </w:r>
      <w:r>
        <w:rPr>
          <w:rFonts w:ascii="宋体" w:eastAsia="宋体" w:hint="eastAsia"/>
        </w:rPr>
        <w:t>。也有研究表明</w:t>
      </w:r>
      <w:r>
        <w:t>LT</w:t>
      </w:r>
      <w:r>
        <w:rPr>
          <w:rFonts w:ascii="宋体" w:eastAsia="宋体" w:hint="eastAsia"/>
        </w:rPr>
        <w:t>诱导的粘膜免疫应答不仅发生在抗原沉积部位，在其他</w:t>
      </w:r>
      <w:r>
        <w:rPr>
          <w:rFonts w:ascii="宋体" w:eastAsia="宋体" w:hint="eastAsia"/>
        </w:rPr>
        <w:t>粘膜效应部位也产生同样的免疫应答</w:t>
      </w:r>
      <w:r>
        <w:rPr>
          <w:vertAlign w:val="superscript"/>
        </w:rPr>
        <w:t>[</w:t>
      </w:r>
      <w:r>
        <w:rPr>
          <w:vertAlign w:val="superscript"/>
          <w:position w:val="11"/>
        </w:rPr>
        <w:t xml:space="preserve">41</w:t>
      </w:r>
      <w:r>
        <w:rPr>
          <w:vertAlign w:val="superscript"/>
        </w:rPr>
        <w:t>]</w:t>
      </w:r>
      <w:r>
        <w:rPr>
          <w:rFonts w:ascii="宋体" w:eastAsia="宋体" w:hint="eastAsia"/>
        </w:rPr>
        <w:t>。</w:t>
      </w:r>
    </w:p>
    <w:p w:rsidR="0018722C">
      <w:pPr>
        <w:pStyle w:val="4"/>
        <w:topLinePunct/>
        <w:ind w:left="200" w:hangingChars="200" w:hanging="200"/>
      </w:pPr>
      <w:r>
        <w:t>4.2.2</w:t>
      </w:r>
      <w:r>
        <w:t xml:space="preserve"> </w:t>
      </w:r>
      <w:r>
        <w:t>LT</w:t>
      </w:r>
      <w:r/>
      <w:r>
        <w:t>的免疫调节作用</w:t>
      </w:r>
    </w:p>
    <w:p w:rsidR="0018722C">
      <w:pPr>
        <w:topLinePunct/>
      </w:pPr>
      <w:r>
        <w:t>LT</w:t>
      </w:r>
      <w:r>
        <w:rPr>
          <w:rFonts w:ascii="宋体" w:eastAsia="宋体" w:hint="eastAsia"/>
        </w:rPr>
        <w:t>的免疫调节作用如图</w:t>
      </w:r>
      <w:r>
        <w:t>1</w:t>
      </w:r>
      <w:r>
        <w:t>.</w:t>
      </w:r>
      <w:r>
        <w:t>5</w:t>
      </w:r>
      <w:r>
        <w:rPr>
          <w:rFonts w:ascii="宋体" w:eastAsia="宋体" w:hint="eastAsia"/>
        </w:rPr>
        <w:t>所示，主要与神经节苷脂</w:t>
      </w:r>
      <w:r>
        <w:t>GM1</w:t>
      </w:r>
      <w:r>
        <w:rPr>
          <w:rFonts w:ascii="宋体" w:eastAsia="宋体" w:hint="eastAsia"/>
        </w:rPr>
        <w:t>结合活性有关</w:t>
      </w:r>
      <w:r>
        <w:rPr>
          <w:vertAlign w:val="superscript"/>
        </w:rPr>
        <w:t>[</w:t>
      </w:r>
      <w:r>
        <w:rPr>
          <w:vertAlign w:val="superscript"/>
        </w:rPr>
        <w:t xml:space="preserve">42</w:t>
      </w:r>
      <w:r>
        <w:rPr>
          <w:vertAlign w:val="superscript"/>
        </w:rPr>
        <w:t>]</w:t>
      </w:r>
      <w:r>
        <w:rPr>
          <w:rFonts w:ascii="宋体" w:eastAsia="宋体" w:hint="eastAsia"/>
        </w:rPr>
        <w:t>。</w:t>
      </w:r>
    </w:p>
    <w:p w:rsidR="0018722C">
      <w:pPr>
        <w:topLinePunct/>
      </w:pPr>
      <w:r>
        <w:rPr>
          <w:rFonts w:ascii="宋体" w:eastAsia="宋体" w:hint="eastAsia"/>
        </w:rPr>
        <w:t>通过</w:t>
      </w:r>
      <w:r>
        <w:t>B</w:t>
      </w:r>
      <w:r>
        <w:rPr>
          <w:rFonts w:ascii="宋体" w:eastAsia="宋体" w:hint="eastAsia"/>
        </w:rPr>
        <w:t>亚基与免疫功能相关的白细胞结合，促进细胞因子生成，调节抗体的产生，</w:t>
      </w:r>
      <w:r w:rsidR="001852F3">
        <w:rPr>
          <w:rFonts w:ascii="宋体" w:eastAsia="宋体" w:hint="eastAsia"/>
        </w:rPr>
        <w:t xml:space="preserve">因而具有强烈的免疫调节作用。</w:t>
      </w:r>
      <w:r>
        <w:t>LT</w:t>
      </w:r>
      <w:r>
        <w:rPr>
          <w:rFonts w:ascii="宋体" w:eastAsia="宋体" w:hint="eastAsia"/>
        </w:rPr>
        <w:t>不仅能诱导</w:t>
      </w:r>
      <w:r>
        <w:t>B</w:t>
      </w:r>
      <w:r>
        <w:rPr>
          <w:rFonts w:ascii="宋体" w:eastAsia="宋体" w:hint="eastAsia"/>
        </w:rPr>
        <w:t>细胞同种型和亚类的分化应答，</w:t>
      </w:r>
      <w:r>
        <w:rPr>
          <w:rFonts w:ascii="宋体" w:eastAsia="宋体" w:hint="eastAsia"/>
        </w:rPr>
        <w:t>而且在</w:t>
      </w:r>
      <w:r>
        <w:t>B</w:t>
      </w:r>
      <w:r>
        <w:rPr>
          <w:rFonts w:ascii="宋体" w:eastAsia="宋体" w:hint="eastAsia"/>
        </w:rPr>
        <w:t>细胞活化，同种型转化、克隆扩展和</w:t>
      </w:r>
      <w:r>
        <w:t>B</w:t>
      </w:r>
      <w:r>
        <w:rPr>
          <w:rFonts w:ascii="宋体" w:eastAsia="宋体" w:hint="eastAsia"/>
        </w:rPr>
        <w:t>细胞分化的终止等过程发挥调节作用。</w:t>
      </w:r>
      <w:r>
        <w:t>LT</w:t>
      </w:r>
      <w:r/>
      <w:r w:rsidR="001852F3">
        <w:t xml:space="preserve"> </w:t>
      </w:r>
      <w:r>
        <w:rPr>
          <w:rFonts w:ascii="宋体" w:eastAsia="宋体" w:hint="eastAsia"/>
        </w:rPr>
        <w:t>诱导的粘膜免疫应答依赖于</w:t>
      </w:r>
      <w:r>
        <w:t>T</w:t>
      </w:r>
      <w:r/>
      <w:r w:rsidR="001852F3">
        <w:t xml:space="preserve"> </w:t>
      </w:r>
      <w:r>
        <w:rPr>
          <w:rFonts w:ascii="宋体" w:eastAsia="宋体" w:hint="eastAsia"/>
        </w:rPr>
        <w:t>淋巴细胞，受到主要组织相容性复合</w:t>
      </w:r>
      <w:r>
        <w:rPr>
          <w:rFonts w:ascii="宋体" w:eastAsia="宋体" w:hint="eastAsia"/>
        </w:rPr>
        <w:t>体</w:t>
      </w:r>
    </w:p>
    <w:p w:rsidR="0018722C">
      <w:pPr>
        <w:topLinePunct/>
      </w:pPr>
      <w:r>
        <w:rPr>
          <w:rFonts w:ascii="宋体" w:eastAsia="宋体" w:hint="eastAsia"/>
        </w:rPr>
        <w:t>（</w:t>
      </w:r>
      <w:r>
        <w:t>MHC-II</w:t>
      </w:r>
      <w:r>
        <w:rPr>
          <w:rFonts w:ascii="宋体" w:eastAsia="宋体" w:hint="eastAsia"/>
        </w:rPr>
        <w:t>）</w:t>
      </w:r>
      <w:r>
        <w:rPr>
          <w:rFonts w:ascii="宋体" w:eastAsia="宋体" w:hint="eastAsia"/>
        </w:rPr>
        <w:t>类分子</w:t>
      </w:r>
      <w:r>
        <w:t>la</w:t>
      </w:r>
      <w:r>
        <w:rPr>
          <w:rFonts w:ascii="宋体" w:eastAsia="宋体" w:hint="eastAsia"/>
        </w:rPr>
        <w:t>亚区的限制</w:t>
      </w:r>
      <w:r>
        <w:rPr>
          <w:vertAlign w:val="superscript"/>
        </w:rPr>
        <w:t>[</w:t>
      </w:r>
      <w:r>
        <w:rPr>
          <w:vertAlign w:val="superscript"/>
          <w:position w:val="11"/>
        </w:rPr>
        <w:t xml:space="preserve">43</w:t>
      </w:r>
      <w:r>
        <w:rPr>
          <w:vertAlign w:val="superscript"/>
        </w:rPr>
        <w:t>]</w:t>
      </w:r>
      <w:r>
        <w:rPr>
          <w:rFonts w:ascii="宋体" w:eastAsia="宋体" w:hint="eastAsia"/>
        </w:rPr>
        <w:t>。而</w:t>
      </w:r>
      <w:r>
        <w:t>LT</w:t>
      </w:r>
      <w:r>
        <w:rPr>
          <w:rFonts w:ascii="宋体" w:eastAsia="宋体" w:hint="eastAsia"/>
        </w:rPr>
        <w:t>诱导的</w:t>
      </w:r>
      <w:r>
        <w:t>CD4</w:t>
      </w:r>
      <w:r>
        <w:rPr>
          <w:rFonts w:ascii="宋体" w:eastAsia="宋体" w:hint="eastAsia"/>
        </w:rPr>
        <w:t>＋</w:t>
      </w:r>
      <w:r>
        <w:t>T</w:t>
      </w:r>
      <w:r>
        <w:rPr>
          <w:rFonts w:ascii="宋体" w:eastAsia="宋体" w:hint="eastAsia"/>
        </w:rPr>
        <w:t>淋巴细胞反应包括</w:t>
      </w:r>
      <w:r>
        <w:t>Th1</w:t>
      </w:r>
    </w:p>
    <w:p w:rsidR="0018722C">
      <w:pPr>
        <w:topLinePunct/>
      </w:pPr>
      <w:r>
        <w:rPr>
          <w:rFonts w:ascii="宋体" w:eastAsia="宋体" w:hint="eastAsia"/>
        </w:rPr>
        <w:t>和</w:t>
      </w:r>
      <w:r>
        <w:t>Th2</w:t>
      </w:r>
      <w:r>
        <w:rPr>
          <w:rFonts w:ascii="宋体" w:eastAsia="宋体" w:hint="eastAsia"/>
        </w:rPr>
        <w:t>型免疫应答，且</w:t>
      </w:r>
      <w:r>
        <w:t>Th1</w:t>
      </w:r>
      <w:r>
        <w:t>/</w:t>
      </w:r>
      <w:r>
        <w:t xml:space="preserve">Th2</w:t>
      </w:r>
      <w:r>
        <w:rPr>
          <w:rFonts w:ascii="宋体" w:eastAsia="宋体" w:hint="eastAsia"/>
        </w:rPr>
        <w:t>型应答保持一定的平衡。</w:t>
      </w:r>
    </w:p>
    <w:p w:rsidR="0018722C">
      <w:pPr>
        <w:pStyle w:val="aff7"/>
        <w:topLinePunct/>
      </w:pPr>
      <w:r>
        <w:drawing>
          <wp:inline>
            <wp:extent cx="2904555" cy="2963227"/>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904555" cy="296322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1.5</w:t>
      </w:r>
      <w:r>
        <w:t xml:space="preserve">  </w:t>
      </w:r>
      <w:r w:rsidRPr="00DB64CE">
        <w:rPr>
          <w:rFonts w:cstheme="minorBidi" w:hAnsiTheme="minorHAnsi" w:eastAsiaTheme="minorHAnsi" w:asciiTheme="minorHAnsi"/>
        </w:rPr>
        <w:t>LTB</w:t>
      </w:r>
      <w:r>
        <w:rPr>
          <w:rFonts w:ascii="楷体" w:eastAsia="楷体" w:hint="eastAsia" w:cstheme="minorBidi" w:hAnsiTheme="minorHAnsi"/>
        </w:rPr>
        <w:t>结合于</w:t>
      </w:r>
      <w:r>
        <w:rPr>
          <w:rFonts w:cstheme="minorBidi" w:hAnsiTheme="minorHAnsi" w:eastAsiaTheme="minorHAnsi" w:asciiTheme="minorHAnsi"/>
        </w:rPr>
        <w:t>GM1</w:t>
      </w:r>
      <w:r>
        <w:rPr>
          <w:rFonts w:ascii="楷体" w:eastAsia="楷体" w:hint="eastAsia" w:cstheme="minorBidi" w:hAnsiTheme="minorHAnsi"/>
        </w:rPr>
        <w:t>受体后的免疫调节机制</w:t>
      </w:r>
      <w:r>
        <w:rPr>
          <w:rFonts w:cstheme="minorBidi" w:hAnsiTheme="minorHAnsi" w:eastAsiaTheme="minorHAnsi" w:asciiTheme="minorHAnsi"/>
        </w:rPr>
        <w:t>(</w:t>
      </w:r>
      <w:r>
        <w:rPr>
          <w:rFonts w:ascii="楷体" w:eastAsia="楷体" w:hint="eastAsia" w:cstheme="minorBidi" w:hAnsiTheme="minorHAnsi"/>
        </w:rPr>
        <w:t>引自</w:t>
      </w:r>
      <w:r>
        <w:rPr>
          <w:rFonts w:cstheme="minorBidi" w:hAnsiTheme="minorHAnsi" w:eastAsiaTheme="minorHAnsi" w:asciiTheme="minorHAnsi"/>
        </w:rPr>
        <w:t>Williams NA</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13</w:t>
      </w:r>
      <w:r>
        <w:rPr>
          <w:rFonts w:cstheme="minorBidi" w:hAnsiTheme="minorHAnsi" w:eastAsiaTheme="minorHAnsi" w:asciiTheme="minorHAnsi"/>
          <w:vertAlign w:val="superscript"/>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Mechanisms of immune modulation resulting from GM1 binding by the LTB</w:t>
      </w:r>
      <w:r>
        <w:rPr>
          <w:rFonts w:cstheme="minorBidi" w:hAnsiTheme="minorHAnsi" w:eastAsiaTheme="minorHAnsi" w:asciiTheme="minorHAnsi"/>
        </w:rPr>
        <w:t xml:space="preserve">(</w:t>
      </w:r>
      <w:r>
        <w:rPr>
          <w:rFonts w:cstheme="minorBidi" w:hAnsiTheme="minorHAnsi" w:eastAsiaTheme="minorHAnsi" w:asciiTheme="minorHAnsi"/>
        </w:rPr>
        <w:t xml:space="preserve">From Williams NA</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13</w:t>
      </w:r>
      <w:r>
        <w:rPr>
          <w:rFonts w:cstheme="minorBidi" w:hAnsiTheme="minorHAnsi" w:eastAsiaTheme="minorHAnsi" w:asciiTheme="minorHAnsi"/>
          <w:vertAlign w:val="superscript"/>
        </w:rPr>
        <w:t xml:space="preserve">]</w:t>
      </w:r>
      <w:r w:rsidP="AA7D325B">
        <w:rPr>
          <w:rFonts w:ascii="楷体" w:eastAsia="楷体" w:hint="eastAsia" w:cstheme="minorBidi" w:hAnsiTheme="minorHAnsi"/>
        </w:rPr>
        <w:t>）</w:t>
      </w:r>
    </w:p>
    <w:p w:rsidR="0018722C">
      <w:pPr>
        <w:pStyle w:val="Heading3"/>
        <w:topLinePunct/>
        <w:ind w:left="200" w:hangingChars="200" w:hanging="200"/>
      </w:pPr>
      <w:bookmarkStart w:id="251399" w:name="_Toc686251399"/>
      <w:bookmarkStart w:name="_bookmark12" w:id="34"/>
      <w:bookmarkEnd w:id="34"/>
      <w:r>
        <w:t>4.3</w:t>
      </w:r>
      <w:r>
        <w:t xml:space="preserve"> </w:t>
      </w:r>
      <w:bookmarkStart w:name="_bookmark12" w:id="35"/>
      <w:bookmarkEnd w:id="35"/>
      <w:r>
        <w:t>L</w:t>
      </w:r>
      <w:r>
        <w:t>T</w:t>
      </w:r>
      <w:r/>
      <w:r>
        <w:t>的粘膜免疫佐剂效应</w:t>
      </w:r>
      <w:bookmarkEnd w:id="251399"/>
    </w:p>
    <w:p w:rsidR="0018722C">
      <w:pPr>
        <w:topLinePunct/>
      </w:pPr>
      <w:r>
        <w:rPr>
          <w:rFonts w:ascii="宋体" w:eastAsia="宋体" w:hint="eastAsia"/>
        </w:rPr>
        <w:t>大量研究表明胃肠外免疫激发的系统免疫能有效清除系统感染，但却很难对黏膜有保护作用。对粘膜免疫系统的有效刺激需要两个条件：一是疫苗抗原能够有效地被传递到黏膜淋巴组织，二是合适的黏膜佐剂。黏膜佐剂的选择对于黏膜免疫至关重要。目前一些细菌来源的物质已被用作黏膜疫苗的佐剂，其中已被证实具有极大潜力的黏膜佐剂是霍乱毒素</w:t>
      </w:r>
      <w:r>
        <w:rPr>
          <w:rFonts w:ascii="宋体" w:eastAsia="宋体" w:hint="eastAsia"/>
        </w:rPr>
        <w:t>（</w:t>
      </w:r>
      <w:r>
        <w:t>Cholr</w:t>
      </w:r>
      <w:r>
        <w:rPr>
          <w:spacing w:val="-1"/>
        </w:rPr>
        <w:t>e</w:t>
      </w:r>
      <w:r>
        <w:rPr>
          <w:spacing w:val="0"/>
        </w:rPr>
        <w:t>a</w:t>
      </w:r>
      <w:r>
        <w:t>to</w:t>
      </w:r>
      <w:r>
        <w:rPr>
          <w:spacing w:val="0"/>
        </w:rPr>
        <w:t>x</w:t>
      </w:r>
      <w:r>
        <w:t>i</w:t>
      </w:r>
      <w:r>
        <w:rPr>
          <w:spacing w:val="1"/>
        </w:rPr>
        <w:t>n</w:t>
      </w:r>
      <w:r>
        <w:rPr>
          <w:rFonts w:ascii="宋体" w:eastAsia="宋体" w:hint="eastAsia"/>
          <w:spacing w:val="0"/>
        </w:rPr>
        <w:t xml:space="preserve">, </w:t>
      </w:r>
      <w:r>
        <w:t>C</w:t>
      </w:r>
      <w:r>
        <w:rPr>
          <w:spacing w:val="0"/>
        </w:rPr>
        <w:t>T</w:t>
      </w:r>
      <w:r>
        <w:rPr>
          <w:rFonts w:ascii="宋体" w:eastAsia="宋体" w:hint="eastAsia"/>
        </w:rPr>
        <w:t>）</w:t>
      </w:r>
      <w:r>
        <w:rPr>
          <w:rFonts w:ascii="宋体" w:eastAsia="宋体" w:hint="eastAsia"/>
        </w:rPr>
        <w:t>，大肠杆菌不耐热肠毒素</w:t>
      </w:r>
      <w:r>
        <w:rPr>
          <w:rFonts w:ascii="宋体" w:eastAsia="宋体" w:hint="eastAsia"/>
        </w:rPr>
        <w:t>（</w:t>
      </w:r>
      <w:r>
        <w:rPr>
          <w:w w:val="99"/>
        </w:rPr>
        <w:t>H</w:t>
      </w:r>
      <w:r>
        <w:rPr>
          <w:spacing w:val="-1"/>
          <w:w w:val="99"/>
        </w:rPr>
        <w:t>e</w:t>
      </w:r>
      <w:r>
        <w:rPr>
          <w:spacing w:val="0"/>
        </w:rPr>
        <w:t>a</w:t>
      </w:r>
      <w:r>
        <w:t>t</w:t>
      </w:r>
      <w:r>
        <w:rPr>
          <w:spacing w:val="0"/>
        </w:rPr>
        <w:t>-</w:t>
      </w:r>
      <w:r>
        <w:rPr>
          <w:spacing w:val="-2"/>
        </w:rPr>
        <w:t>L</w:t>
      </w:r>
      <w:r>
        <w:rPr>
          <w:spacing w:val="0"/>
        </w:rPr>
        <w:t>a</w:t>
      </w:r>
      <w:r>
        <w:t>bile Ent</w:t>
      </w:r>
      <w:r>
        <w:rPr>
          <w:spacing w:val="0"/>
        </w:rPr>
        <w:t>e</w:t>
      </w:r>
      <w:r>
        <w:rPr>
          <w:spacing w:val="0"/>
        </w:rPr>
        <w:t>r</w:t>
      </w:r>
      <w:r>
        <w:t>oto</w:t>
      </w:r>
      <w:r>
        <w:rPr>
          <w:spacing w:val="0"/>
        </w:rPr>
        <w:t>x</w:t>
      </w:r>
      <w:r>
        <w:t>i</w:t>
      </w:r>
      <w:r>
        <w:rPr>
          <w:spacing w:val="0"/>
        </w:rPr>
        <w:t>n</w:t>
      </w:r>
      <w:r>
        <w:rPr>
          <w:rFonts w:ascii="宋体" w:eastAsia="宋体" w:hint="eastAsia"/>
        </w:rPr>
        <w:t xml:space="preserve">, </w:t>
      </w:r>
      <w:r>
        <w:rPr>
          <w:spacing w:val="-14"/>
        </w:rPr>
        <w:t>L</w:t>
      </w:r>
      <w:r>
        <w:rPr>
          <w:spacing w:val="0"/>
        </w:rPr>
        <w:t>T</w:t>
      </w:r>
      <w:r>
        <w:rPr>
          <w:rFonts w:ascii="宋体" w:eastAsia="宋体" w:hint="eastAsia"/>
        </w:rPr>
        <w:t>）</w:t>
      </w:r>
      <w:r>
        <w:rPr>
          <w:rFonts w:ascii="宋体" w:eastAsia="宋体" w:hint="eastAsia"/>
        </w:rPr>
        <w:t>，</w:t>
      </w:r>
      <w:r>
        <w:t>C</w:t>
      </w:r>
      <w:r>
        <w:t>pG</w:t>
      </w:r>
      <w:r>
        <w:rPr>
          <w:rFonts w:ascii="宋体" w:eastAsia="宋体" w:hint="eastAsia"/>
        </w:rPr>
        <w:t>二核苷酸序列和单磷酰基脂</w:t>
      </w:r>
      <w:r>
        <w:t>A</w:t>
      </w:r>
      <w:r>
        <w:rPr>
          <w:vertAlign w:val="superscript"/>
        </w:rPr>
        <w:t>[</w:t>
      </w:r>
      <w:r>
        <w:rPr>
          <w:vertAlign w:val="superscript"/>
          <w:position w:val="11"/>
        </w:rPr>
        <w:t>44</w:t>
      </w:r>
      <w:r>
        <w:rPr>
          <w:vertAlign w:val="superscript"/>
        </w:rPr>
        <w:t>]</w:t>
      </w:r>
      <w:r>
        <w:rPr>
          <w:rFonts w:ascii="宋体" w:eastAsia="宋体" w:hint="eastAsia"/>
        </w:rPr>
        <w:t>。</w:t>
      </w:r>
    </w:p>
    <w:p w:rsidR="0018722C">
      <w:pPr>
        <w:topLinePunct/>
      </w:pPr>
      <w:r>
        <w:rPr>
          <w:rFonts w:ascii="宋体" w:eastAsia="宋体" w:hint="eastAsia"/>
        </w:rPr>
        <w:t>而</w:t>
      </w:r>
      <w:r>
        <w:t>LT</w:t>
      </w:r>
      <w:r>
        <w:rPr>
          <w:rFonts w:ascii="宋体" w:eastAsia="宋体" w:hint="eastAsia"/>
        </w:rPr>
        <w:t>具有很强的免疫调节能力，可以刺激机体产生多种细胞因子，目前关于</w:t>
      </w:r>
    </w:p>
    <w:p w:rsidR="0018722C">
      <w:pPr>
        <w:topLinePunct/>
      </w:pPr>
      <w:r>
        <w:t>LT</w:t>
      </w:r>
      <w:r>
        <w:rPr>
          <w:rFonts w:ascii="宋体" w:eastAsia="宋体" w:hint="eastAsia"/>
        </w:rPr>
        <w:t>粘膜免疫佐剂作用机制，还存在许多争议。</w:t>
      </w:r>
      <w:r>
        <w:t>Lycke</w:t>
      </w:r>
      <w:r>
        <w:rPr>
          <w:rFonts w:ascii="宋体" w:eastAsia="宋体" w:hint="eastAsia"/>
        </w:rPr>
        <w:t>等</w:t>
      </w:r>
      <w:r>
        <w:rPr>
          <w:vertAlign w:val="superscript"/>
        </w:rPr>
        <w:t>[</w:t>
      </w:r>
      <w:r>
        <w:rPr>
          <w:vertAlign w:val="superscript"/>
          <w:position w:val="11"/>
        </w:rPr>
        <w:t xml:space="preserve">45</w:t>
      </w:r>
      <w:r>
        <w:rPr>
          <w:vertAlign w:val="superscript"/>
        </w:rPr>
        <w:t>]</w:t>
      </w:r>
      <w:r>
        <w:rPr>
          <w:rFonts w:ascii="宋体" w:eastAsia="宋体" w:hint="eastAsia"/>
        </w:rPr>
        <w:t>认为</w:t>
      </w:r>
      <w:r>
        <w:t>LT</w:t>
      </w:r>
      <w:r>
        <w:rPr>
          <w:rFonts w:ascii="宋体" w:eastAsia="宋体" w:hint="eastAsia"/>
        </w:rPr>
        <w:t>通过刺激肠道上皮细胞，可以使肠粘膜通透性增加，致使肠道淋巴系统摄取更多的抗原，从而增强机体免疫反应。</w:t>
      </w:r>
      <w:r>
        <w:t>Beignon</w:t>
      </w:r>
      <w:r>
        <w:rPr>
          <w:rFonts w:ascii="宋体" w:eastAsia="宋体" w:hint="eastAsia"/>
        </w:rPr>
        <w:t>等</w:t>
      </w:r>
      <w:r>
        <w:rPr>
          <w:vertAlign w:val="superscript"/>
        </w:rPr>
        <w:t>[</w:t>
      </w:r>
      <w:r>
        <w:rPr>
          <w:vertAlign w:val="superscript"/>
          <w:position w:val="11"/>
        </w:rPr>
        <w:t xml:space="preserve">46</w:t>
      </w:r>
      <w:r>
        <w:rPr>
          <w:vertAlign w:val="superscript"/>
        </w:rPr>
        <w:t>]</w:t>
      </w:r>
      <w:r>
        <w:rPr>
          <w:rFonts w:ascii="宋体" w:eastAsia="宋体" w:hint="eastAsia"/>
        </w:rPr>
        <w:t>认为</w:t>
      </w:r>
      <w:r>
        <w:t>LT</w:t>
      </w:r>
      <w:r>
        <w:rPr>
          <w:rFonts w:ascii="宋体" w:eastAsia="宋体" w:hint="eastAsia"/>
        </w:rPr>
        <w:t>是通过不同免疫细胞间的相互作用和</w:t>
      </w:r>
      <w:r>
        <w:rPr>
          <w:rFonts w:ascii="宋体" w:eastAsia="宋体" w:hint="eastAsia"/>
        </w:rPr>
        <w:t>细</w:t>
      </w:r>
    </w:p>
    <w:p w:rsidR="0018722C">
      <w:pPr>
        <w:topLinePunct/>
      </w:pPr>
      <w:r>
        <w:rPr>
          <w:rFonts w:ascii="宋体" w:eastAsia="宋体" w:hint="eastAsia"/>
        </w:rPr>
        <w:t>胞因子间的信息传递来达到其免疫增强效果。</w:t>
      </w:r>
    </w:p>
    <w:p w:rsidR="0018722C">
      <w:pPr>
        <w:topLinePunct/>
      </w:pPr>
      <w:r>
        <w:rPr>
          <w:rFonts w:ascii="宋体" w:eastAsia="宋体" w:hint="eastAsia"/>
        </w:rPr>
        <w:t>另外，</w:t>
      </w:r>
      <w:r>
        <w:t>LT</w:t>
      </w:r>
      <w:r>
        <w:rPr>
          <w:rFonts w:ascii="宋体" w:eastAsia="宋体" w:hint="eastAsia"/>
        </w:rPr>
        <w:t>的某些生物学特性也可能影响其佐剂活性，如</w:t>
      </w:r>
      <w:r>
        <w:t>LT</w:t>
      </w:r>
      <w:r>
        <w:rPr>
          <w:rFonts w:ascii="宋体" w:eastAsia="宋体" w:hint="eastAsia"/>
        </w:rPr>
        <w:t>与</w:t>
      </w:r>
      <w:r>
        <w:t>GM1</w:t>
      </w:r>
      <w:r>
        <w:rPr>
          <w:rFonts w:ascii="宋体" w:eastAsia="宋体" w:hint="eastAsia"/>
        </w:rPr>
        <w:t>结合活性</w:t>
      </w:r>
      <w:r>
        <w:rPr>
          <w:rFonts w:ascii="宋体" w:eastAsia="宋体" w:hint="eastAsia"/>
        </w:rPr>
        <w:t>以及</w:t>
      </w:r>
      <w:r>
        <w:t>ADP-</w:t>
      </w:r>
      <w:r>
        <w:rPr>
          <w:rFonts w:ascii="宋体" w:eastAsia="宋体" w:hint="eastAsia"/>
        </w:rPr>
        <w:t>核糖基化酶活性，但他们在其佐剂活性中是否发挥作用和发挥多大作用</w:t>
      </w:r>
      <w:r>
        <w:rPr>
          <w:rFonts w:ascii="宋体" w:eastAsia="宋体" w:hint="eastAsia"/>
        </w:rPr>
        <w:t>一直存在争议。</w:t>
      </w:r>
    </w:p>
    <w:p w:rsidR="0018722C">
      <w:pPr>
        <w:topLinePunct/>
      </w:pPr>
      <w:r>
        <w:t>Dehaan</w:t>
      </w:r>
      <w:r>
        <w:rPr>
          <w:rFonts w:ascii="宋体" w:eastAsia="宋体" w:hint="eastAsia"/>
        </w:rPr>
        <w:t>等根据重组</w:t>
      </w:r>
      <w:r>
        <w:t>LTA</w:t>
      </w:r>
      <w:r>
        <w:rPr>
          <w:rFonts w:ascii="宋体" w:eastAsia="宋体" w:hint="eastAsia"/>
        </w:rPr>
        <w:t>和流感疫苗鼻饲共免疫小鼠后，</w:t>
      </w:r>
      <w:r>
        <w:t>LTA</w:t>
      </w:r>
      <w:r>
        <w:rPr>
          <w:rFonts w:ascii="宋体" w:eastAsia="宋体" w:hint="eastAsia"/>
        </w:rPr>
        <w:t>能诱导机体产生</w:t>
      </w:r>
      <w:r>
        <w:rPr>
          <w:rFonts w:ascii="宋体" w:eastAsia="宋体" w:hint="eastAsia"/>
        </w:rPr>
        <w:t>针对流感疫苗的高水平特异抗体，认为</w:t>
      </w:r>
      <w:r>
        <w:t>LTB</w:t>
      </w:r>
      <w:r>
        <w:rPr>
          <w:rFonts w:ascii="宋体" w:eastAsia="宋体" w:hint="eastAsia"/>
        </w:rPr>
        <w:t>与</w:t>
      </w:r>
      <w:r>
        <w:t>GM1</w:t>
      </w:r>
      <w:r>
        <w:rPr>
          <w:rFonts w:ascii="宋体" w:eastAsia="宋体" w:hint="eastAsia"/>
        </w:rPr>
        <w:t>结合亲和力对</w:t>
      </w:r>
      <w:r>
        <w:t>LT</w:t>
      </w:r>
      <w:r>
        <w:rPr>
          <w:rFonts w:ascii="宋体" w:eastAsia="宋体" w:hint="eastAsia"/>
        </w:rPr>
        <w:t>的佐剂活性无明显相关</w:t>
      </w:r>
      <w:r>
        <w:rPr>
          <w:vertAlign w:val="superscript"/>
        </w:rPr>
        <w:t>[</w:t>
      </w:r>
      <w:r>
        <w:rPr>
          <w:vertAlign w:val="superscript"/>
        </w:rPr>
        <w:t xml:space="preserve">47</w:t>
      </w:r>
      <w:r>
        <w:rPr>
          <w:vertAlign w:val="superscript"/>
        </w:rPr>
        <w:t>]</w:t>
      </w:r>
      <w:r>
        <w:rPr>
          <w:rFonts w:ascii="宋体" w:eastAsia="宋体" w:hint="eastAsia"/>
        </w:rPr>
        <w:t>。而</w:t>
      </w:r>
      <w:r>
        <w:t>Guidry</w:t>
      </w:r>
      <w:r>
        <w:rPr>
          <w:rFonts w:ascii="宋体" w:eastAsia="宋体" w:hint="eastAsia"/>
        </w:rPr>
        <w:t>等用同样的突变体作佐剂却发现与</w:t>
      </w:r>
      <w:r>
        <w:t>GM1</w:t>
      </w:r>
      <w:r>
        <w:rPr>
          <w:rFonts w:ascii="宋体" w:eastAsia="宋体" w:hint="eastAsia"/>
        </w:rPr>
        <w:t>结合的亲和力</w:t>
      </w:r>
      <w:r>
        <w:rPr>
          <w:rFonts w:ascii="宋体" w:eastAsia="宋体" w:hint="eastAsia"/>
        </w:rPr>
        <w:t>丧失，并严重影响</w:t>
      </w:r>
      <w:r>
        <w:t>LT</w:t>
      </w:r>
      <w:r>
        <w:rPr>
          <w:rFonts w:ascii="宋体" w:eastAsia="宋体" w:hint="eastAsia"/>
        </w:rPr>
        <w:t>佐剂活性。前者采用的免疫途径是滴鼻，后者是口服和皮下</w:t>
      </w:r>
      <w:r>
        <w:rPr>
          <w:rFonts w:ascii="宋体" w:eastAsia="宋体" w:hint="eastAsia"/>
        </w:rPr>
        <w:t>给药，因此差异是否来源于不同免疫途径还有待进一步研究。</w:t>
      </w:r>
    </w:p>
    <w:p w:rsidR="0018722C">
      <w:pPr>
        <w:topLinePunct/>
      </w:pPr>
      <w:r>
        <w:rPr>
          <w:rFonts w:ascii="宋体" w:hAnsi="宋体" w:eastAsia="宋体" w:hint="eastAsia"/>
        </w:rPr>
        <w:t>目前已经构建了多种缺乏</w:t>
      </w:r>
      <w:r>
        <w:t>ADP-</w:t>
      </w:r>
      <w:r>
        <w:rPr>
          <w:rFonts w:ascii="宋体" w:hAnsi="宋体" w:eastAsia="宋体" w:hint="eastAsia"/>
        </w:rPr>
        <w:t>核糖基化酶活性的</w:t>
      </w:r>
      <w:r>
        <w:t>LT</w:t>
      </w:r>
      <w:r>
        <w:rPr>
          <w:rFonts w:ascii="宋体" w:hAnsi="宋体" w:eastAsia="宋体" w:hint="eastAsia"/>
        </w:rPr>
        <w:t>突变体，用来研究</w:t>
      </w:r>
      <w:r>
        <w:t>ADP-</w:t>
      </w:r>
      <w:r>
        <w:rPr>
          <w:rFonts w:ascii="宋体" w:hAnsi="宋体" w:eastAsia="宋体" w:hint="eastAsia"/>
        </w:rPr>
        <w:t>核糖基化酶活性在</w:t>
      </w:r>
      <w:r>
        <w:t>LT</w:t>
      </w:r>
      <w:r>
        <w:rPr>
          <w:rFonts w:ascii="宋体" w:hAnsi="宋体" w:eastAsia="宋体" w:hint="eastAsia"/>
        </w:rPr>
        <w:t>粘膜免疫佐剂中的作用。</w:t>
      </w:r>
      <w:r>
        <w:t>Lycke</w:t>
      </w:r>
      <w:r>
        <w:rPr>
          <w:rFonts w:ascii="宋体" w:hAnsi="宋体" w:eastAsia="宋体" w:hint="eastAsia"/>
        </w:rPr>
        <w:t>等根据缺乏</w:t>
      </w:r>
      <w:r>
        <w:t>ADP-</w:t>
      </w:r>
      <w:r>
        <w:rPr>
          <w:rFonts w:ascii="宋体" w:hAnsi="宋体" w:eastAsia="宋体" w:hint="eastAsia"/>
        </w:rPr>
        <w:t>核糖基化酶</w:t>
      </w:r>
      <w:r>
        <w:rPr>
          <w:rFonts w:ascii="宋体" w:hAnsi="宋体" w:eastAsia="宋体" w:hint="eastAsia"/>
        </w:rPr>
        <w:t>活性的</w:t>
      </w:r>
      <w:r>
        <w:t>LT-E112K</w:t>
      </w:r>
      <w:r>
        <w:rPr>
          <w:rFonts w:ascii="宋体" w:hAnsi="宋体" w:eastAsia="宋体" w:hint="eastAsia"/>
        </w:rPr>
        <w:t>（</w:t>
      </w:r>
      <w:r>
        <w:rPr>
          <w:spacing w:val="-2"/>
        </w:rPr>
        <w:t>Glu→Lys</w:t>
      </w:r>
      <w:r>
        <w:rPr>
          <w:rFonts w:ascii="宋体" w:hAnsi="宋体" w:eastAsia="宋体" w:hint="eastAsia"/>
        </w:rPr>
        <w:t>）</w:t>
      </w:r>
      <w:r>
        <w:rPr>
          <w:rFonts w:ascii="宋体" w:hAnsi="宋体" w:eastAsia="宋体" w:hint="eastAsia"/>
        </w:rPr>
        <w:t>突变体与</w:t>
      </w:r>
      <w:r>
        <w:t>KLT</w:t>
      </w:r>
      <w:r>
        <w:rPr>
          <w:rFonts w:ascii="宋体" w:hAnsi="宋体" w:eastAsia="宋体" w:hint="eastAsia"/>
        </w:rPr>
        <w:t>口服免疫小鼠，</w:t>
      </w:r>
      <w:r>
        <w:t>LT-E112K</w:t>
      </w:r>
      <w:r>
        <w:rPr>
          <w:rFonts w:ascii="宋体" w:hAnsi="宋体" w:eastAsia="宋体" w:hint="eastAsia"/>
        </w:rPr>
        <w:t>几乎不能</w:t>
      </w:r>
      <w:r>
        <w:rPr>
          <w:rFonts w:ascii="宋体" w:hAnsi="宋体" w:eastAsia="宋体" w:hint="eastAsia"/>
        </w:rPr>
        <w:t>增强机体产生</w:t>
      </w:r>
      <w:r>
        <w:t>KLT</w:t>
      </w:r>
      <w:r>
        <w:rPr>
          <w:rFonts w:ascii="宋体" w:hAnsi="宋体" w:eastAsia="宋体" w:hint="eastAsia"/>
        </w:rPr>
        <w:t>粘膜免疫应答，认为</w:t>
      </w:r>
      <w:r>
        <w:t>LT</w:t>
      </w:r>
      <w:r>
        <w:rPr>
          <w:rFonts w:ascii="宋体" w:hAnsi="宋体" w:eastAsia="宋体" w:hint="eastAsia"/>
        </w:rPr>
        <w:t>的</w:t>
      </w:r>
      <w:r>
        <w:t>ADP-</w:t>
      </w:r>
      <w:r>
        <w:rPr>
          <w:rFonts w:ascii="宋体" w:hAnsi="宋体" w:eastAsia="宋体" w:hint="eastAsia"/>
        </w:rPr>
        <w:t>核糖基化活性与其佐剂活性有直接关系</w:t>
      </w:r>
      <w:r>
        <w:rPr>
          <w:vertAlign w:val="superscript"/>
        </w:rPr>
        <w:t>[</w:t>
      </w:r>
      <w:r>
        <w:rPr>
          <w:vertAlign w:val="superscript"/>
        </w:rPr>
        <w:t xml:space="preserve">48</w:t>
      </w:r>
      <w:r>
        <w:rPr>
          <w:vertAlign w:val="superscript"/>
        </w:rPr>
        <w:t>]</w:t>
      </w:r>
      <w:r>
        <w:rPr>
          <w:rFonts w:ascii="宋体" w:hAnsi="宋体" w:eastAsia="宋体" w:hint="eastAsia"/>
        </w:rPr>
        <w:t>。</w:t>
      </w:r>
      <w:r>
        <w:t>Brereton</w:t>
      </w:r>
      <w:r>
        <w:rPr>
          <w:rFonts w:ascii="宋体" w:hAnsi="宋体" w:eastAsia="宋体" w:hint="eastAsia"/>
        </w:rPr>
        <w:t>等</w:t>
      </w:r>
      <w:r>
        <w:rPr>
          <w:vertAlign w:val="superscript"/>
        </w:rPr>
        <w:t>[</w:t>
      </w:r>
      <w:r>
        <w:rPr>
          <w:vertAlign w:val="superscript"/>
        </w:rPr>
        <w:t xml:space="preserve">49</w:t>
      </w:r>
      <w:r>
        <w:rPr>
          <w:vertAlign w:val="superscript"/>
        </w:rPr>
        <w:t>]</w:t>
      </w:r>
      <w:r>
        <w:rPr>
          <w:rFonts w:ascii="宋体" w:hAnsi="宋体" w:eastAsia="宋体" w:hint="eastAsia"/>
        </w:rPr>
        <w:t>根据</w:t>
      </w:r>
      <w:r>
        <w:t>LT</w:t>
      </w:r>
      <w:r>
        <w:rPr>
          <w:rFonts w:ascii="宋体" w:hAnsi="宋体" w:eastAsia="宋体" w:hint="eastAsia"/>
        </w:rPr>
        <w:t>与</w:t>
      </w:r>
      <w:r>
        <w:t>LT-S63K</w:t>
      </w:r>
      <w:r>
        <w:rPr>
          <w:rFonts w:ascii="宋体" w:hAnsi="宋体" w:eastAsia="宋体" w:hint="eastAsia"/>
        </w:rPr>
        <w:t>（</w:t>
      </w:r>
      <w:r>
        <w:rPr>
          <w:spacing w:val="-2"/>
        </w:rPr>
        <w:t>Ser→Lys</w:t>
      </w:r>
      <w:r>
        <w:rPr>
          <w:rFonts w:ascii="宋体" w:hAnsi="宋体" w:eastAsia="宋体" w:hint="eastAsia"/>
        </w:rPr>
        <w:t>）</w:t>
      </w:r>
      <w:r>
        <w:rPr>
          <w:rFonts w:ascii="宋体" w:hAnsi="宋体" w:eastAsia="宋体" w:hint="eastAsia"/>
        </w:rPr>
        <w:t>都具有粘膜免疫佐剂</w:t>
      </w:r>
      <w:r>
        <w:rPr>
          <w:rFonts w:ascii="宋体" w:hAnsi="宋体" w:eastAsia="宋体" w:hint="eastAsia"/>
        </w:rPr>
        <w:t>活性，但后者不及前者佐剂活性高，认为</w:t>
      </w:r>
      <w:r>
        <w:t>ADP-</w:t>
      </w:r>
      <w:r>
        <w:rPr>
          <w:rFonts w:ascii="宋体" w:hAnsi="宋体" w:eastAsia="宋体" w:hint="eastAsia"/>
        </w:rPr>
        <w:t>核糖基化酶活性在</w:t>
      </w:r>
      <w:r>
        <w:t>LT</w:t>
      </w:r>
      <w:r>
        <w:rPr>
          <w:rFonts w:ascii="宋体" w:hAnsi="宋体" w:eastAsia="宋体" w:hint="eastAsia"/>
        </w:rPr>
        <w:t>的免疫佐剂</w:t>
      </w:r>
      <w:r>
        <w:rPr>
          <w:rFonts w:ascii="宋体" w:hAnsi="宋体" w:eastAsia="宋体" w:hint="eastAsia"/>
        </w:rPr>
        <w:t>活性中起到一定作用。基于以上研究结论，推测</w:t>
      </w:r>
      <w:r>
        <w:t>LTA</w:t>
      </w:r>
      <w:r>
        <w:rPr>
          <w:rFonts w:ascii="宋体" w:hAnsi="宋体" w:eastAsia="宋体" w:hint="eastAsia"/>
        </w:rPr>
        <w:t>可能存在某些未被鉴定的性质与其佐剂活性有密切联系。</w:t>
      </w:r>
    </w:p>
    <w:p w:rsidR="0018722C">
      <w:pPr>
        <w:pStyle w:val="Heading3"/>
        <w:topLinePunct/>
        <w:ind w:left="200" w:hangingChars="200" w:hanging="200"/>
      </w:pPr>
      <w:bookmarkStart w:id="251400" w:name="_Toc686251400"/>
      <w:bookmarkStart w:name="_bookmark13" w:id="36"/>
      <w:bookmarkEnd w:id="36"/>
      <w:r>
        <w:t>4.4</w:t>
      </w:r>
      <w:r>
        <w:t xml:space="preserve"> </w:t>
      </w:r>
      <w:bookmarkStart w:name="_bookmark13" w:id="37"/>
      <w:bookmarkEnd w:id="37"/>
      <w:r>
        <w:t>L</w:t>
      </w:r>
      <w:r>
        <w:t>T</w:t>
      </w:r>
      <w:r/>
      <w:r>
        <w:t>突变体的研究</w:t>
      </w:r>
      <w:bookmarkEnd w:id="251400"/>
    </w:p>
    <w:p w:rsidR="0018722C">
      <w:pPr>
        <w:topLinePunct/>
      </w:pPr>
      <w:r>
        <w:rPr>
          <w:rFonts w:ascii="宋体" w:eastAsia="宋体" w:hint="eastAsia"/>
        </w:rPr>
        <w:t>由于</w:t>
      </w:r>
      <w:r>
        <w:t>A</w:t>
      </w:r>
      <w:r>
        <w:rPr>
          <w:rFonts w:ascii="宋体" w:eastAsia="宋体" w:hint="eastAsia"/>
        </w:rPr>
        <w:t>亚基具有较强的细胞毒性，因而人们主要限于对</w:t>
      </w:r>
      <w:r>
        <w:t>LT</w:t>
      </w:r>
      <w:r>
        <w:rPr>
          <w:rFonts w:ascii="宋体" w:eastAsia="宋体" w:hint="eastAsia"/>
        </w:rPr>
        <w:t>无毒突变体及</w:t>
      </w:r>
      <w:r>
        <w:t>B</w:t>
      </w:r>
      <w:r>
        <w:rPr>
          <w:rFonts w:ascii="宋体" w:eastAsia="宋体" w:hint="eastAsia"/>
        </w:rPr>
        <w:t>亚基的研究。对</w:t>
      </w:r>
      <w:r>
        <w:t>LT</w:t>
      </w:r>
      <w:r>
        <w:rPr>
          <w:rFonts w:ascii="宋体" w:eastAsia="宋体" w:hint="eastAsia"/>
        </w:rPr>
        <w:t>突变体的研究主要从以下三个方面进行，即</w:t>
      </w:r>
      <w:r>
        <w:rPr>
          <w:rFonts w:ascii="宋体" w:eastAsia="宋体" w:hint="eastAsia"/>
        </w:rPr>
        <w:t>（</w:t>
      </w:r>
      <w:r>
        <w:t>1</w:t>
      </w:r>
      <w:r>
        <w:rPr>
          <w:rFonts w:ascii="宋体" w:eastAsia="宋体" w:hint="eastAsia"/>
        </w:rPr>
        <w:t>）</w:t>
      </w:r>
      <w:r>
        <w:rPr>
          <w:rFonts w:ascii="宋体" w:eastAsia="宋体" w:hint="eastAsia"/>
        </w:rPr>
        <w:t>单独用无毒</w:t>
      </w:r>
      <w:r>
        <w:rPr>
          <w:rFonts w:ascii="宋体" w:eastAsia="宋体" w:hint="eastAsia"/>
        </w:rPr>
        <w:t>的</w:t>
      </w:r>
      <w:r>
        <w:t>L</w:t>
      </w:r>
      <w:r>
        <w:t>T</w:t>
      </w:r>
      <w:r>
        <w:t>B</w:t>
      </w:r>
      <w:r>
        <w:rPr>
          <w:rFonts w:ascii="宋体" w:eastAsia="宋体" w:hint="eastAsia"/>
        </w:rPr>
        <w:t>或将</w:t>
      </w:r>
      <w:r>
        <w:t>B</w:t>
      </w:r>
      <w:r>
        <w:rPr>
          <w:rFonts w:ascii="宋体" w:eastAsia="宋体" w:hint="eastAsia"/>
        </w:rPr>
        <w:t>亚单位采用化学或基因融合的方法连入疫苗</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用</w:t>
      </w:r>
      <w:r>
        <w:t>B</w:t>
      </w:r>
      <w:r>
        <w:rPr>
          <w:rFonts w:ascii="宋体" w:eastAsia="宋体" w:hint="eastAsia"/>
        </w:rPr>
        <w:t>亚单位和全</w:t>
      </w:r>
      <w:r>
        <w:rPr>
          <w:rFonts w:ascii="宋体" w:eastAsia="宋体" w:hint="eastAsia"/>
        </w:rPr>
        <w:t>毒素作为佐剂；</w:t>
      </w:r>
      <w:r>
        <w:rPr>
          <w:rFonts w:ascii="宋体" w:eastAsia="宋体" w:hint="eastAsia"/>
        </w:rPr>
        <w:t>（</w:t>
      </w:r>
      <w:r>
        <w:rPr>
          <w:spacing w:val="0"/>
        </w:rPr>
        <w:t>3</w:t>
      </w:r>
      <w:r>
        <w:rPr>
          <w:rFonts w:ascii="宋体" w:eastAsia="宋体" w:hint="eastAsia"/>
        </w:rPr>
        <w:t>）</w:t>
      </w:r>
      <w:r>
        <w:rPr>
          <w:rFonts w:ascii="宋体" w:eastAsia="宋体" w:hint="eastAsia"/>
        </w:rPr>
        <w:t>对毒素进行化学修饰或用突变法脱毒同时保留佐剂活性。第</w:t>
      </w:r>
      <w:r>
        <w:rPr>
          <w:rFonts w:ascii="宋体" w:eastAsia="宋体" w:hint="eastAsia"/>
        </w:rPr>
        <w:t>三种突变方法研究应用较多。</w:t>
      </w:r>
    </w:p>
    <w:p w:rsidR="0018722C">
      <w:pPr>
        <w:topLinePunct/>
      </w:pPr>
      <w:r>
        <w:rPr>
          <w:rFonts w:ascii="宋体" w:eastAsia="宋体" w:hint="eastAsia"/>
        </w:rPr>
        <w:t>目前对</w:t>
      </w:r>
      <w:r>
        <w:t>LT</w:t>
      </w:r>
      <w:r>
        <w:rPr>
          <w:rFonts w:ascii="宋体" w:eastAsia="宋体" w:hint="eastAsia"/>
        </w:rPr>
        <w:t>的定点突变区域主要集中在</w:t>
      </w:r>
      <w:r>
        <w:t>A1</w:t>
      </w:r>
      <w:r>
        <w:t>/</w:t>
      </w:r>
      <w:r>
        <w:t xml:space="preserve">A2</w:t>
      </w:r>
      <w:r>
        <w:rPr>
          <w:rFonts w:ascii="宋体" w:eastAsia="宋体" w:hint="eastAsia"/>
        </w:rPr>
        <w:t>片段连接结构域和酶活性结构</w:t>
      </w:r>
      <w:r>
        <w:rPr>
          <w:rFonts w:ascii="宋体" w:eastAsia="宋体" w:hint="eastAsia"/>
        </w:rPr>
        <w:t>域。前者通过突变</w:t>
      </w:r>
      <w:r>
        <w:t>A1</w:t>
      </w:r>
      <w:r>
        <w:t>/</w:t>
      </w:r>
      <w:r>
        <w:t xml:space="preserve">A2</w:t>
      </w:r>
      <w:r>
        <w:rPr>
          <w:rFonts w:ascii="宋体" w:eastAsia="宋体" w:hint="eastAsia"/>
        </w:rPr>
        <w:t>片段连接结构域的关键氨基酸使</w:t>
      </w:r>
      <w:r>
        <w:t>LT</w:t>
      </w:r>
      <w:r>
        <w:rPr>
          <w:rFonts w:ascii="宋体" w:eastAsia="宋体" w:hint="eastAsia"/>
        </w:rPr>
        <w:t>变为无毒或低毒。这</w:t>
      </w:r>
      <w:r>
        <w:rPr>
          <w:rFonts w:ascii="宋体" w:eastAsia="宋体" w:hint="eastAsia"/>
        </w:rPr>
        <w:t>种方法改造的突变体较多，其中较为成功的是失去</w:t>
      </w:r>
      <w:r>
        <w:t>ADP-</w:t>
      </w:r>
      <w:r>
        <w:rPr>
          <w:rFonts w:ascii="宋体" w:eastAsia="宋体" w:hint="eastAsia"/>
        </w:rPr>
        <w:t>核糖基酶活性的</w:t>
      </w:r>
      <w:r>
        <w:t>LTAK6</w:t>
      </w:r>
      <w:r>
        <w:t>3</w:t>
      </w:r>
    </w:p>
    <w:p w:rsidR="0018722C">
      <w:pPr>
        <w:topLinePunct/>
      </w:pPr>
      <w:r>
        <w:rPr>
          <w:rFonts w:ascii="宋体" w:hAnsi="宋体" w:eastAsia="宋体" w:hint="eastAsia"/>
        </w:rPr>
        <w:t>（</w:t>
      </w:r>
      <w:r>
        <w:t>Ser→Lys</w:t>
      </w:r>
      <w:r>
        <w:rPr>
          <w:rFonts w:ascii="宋体" w:hAnsi="宋体" w:eastAsia="宋体" w:hint="eastAsia"/>
        </w:rPr>
        <w:t>）</w:t>
      </w:r>
      <w:r>
        <w:rPr>
          <w:rFonts w:ascii="宋体" w:hAnsi="宋体" w:eastAsia="宋体" w:hint="eastAsia"/>
        </w:rPr>
        <w:t>和低毒的</w:t>
      </w:r>
      <w:r>
        <w:t>LTA72R</w:t>
      </w:r>
      <w:r>
        <w:rPr>
          <w:rFonts w:ascii="宋体" w:hAnsi="宋体" w:eastAsia="宋体" w:hint="eastAsia"/>
        </w:rPr>
        <w:t>（</w:t>
      </w:r>
      <w:r>
        <w:rPr>
          <w:spacing w:val="-2"/>
        </w:rPr>
        <w:t>Ala→His</w:t>
      </w:r>
      <w:r>
        <w:rPr>
          <w:spacing w:val="-2"/>
        </w:rPr>
        <w:t>/</w:t>
      </w:r>
      <w:r>
        <w:rPr>
          <w:spacing w:val="-2"/>
        </w:rPr>
        <w:t>Arg</w:t>
      </w:r>
      <w:r>
        <w:rPr>
          <w:rFonts w:ascii="宋体" w:hAnsi="宋体" w:eastAsia="宋体" w:hint="eastAsia"/>
        </w:rPr>
        <w:t>）</w:t>
      </w:r>
      <w:r>
        <w:rPr>
          <w:rFonts w:ascii="宋体" w:hAnsi="宋体" w:eastAsia="宋体" w:hint="eastAsia"/>
        </w:rPr>
        <w:t xml:space="preserve">突变体。经比较发现</w:t>
      </w:r>
      <w:r>
        <w:t>LTAR72</w:t>
      </w:r>
      <w:r>
        <w:rPr>
          <w:rFonts w:ascii="宋体" w:hAnsi="宋体" w:eastAsia="宋体" w:hint="eastAsia"/>
        </w:rPr>
        <w:t>佐</w:t>
      </w:r>
      <w:r>
        <w:rPr>
          <w:rFonts w:ascii="宋体" w:hAnsi="宋体" w:eastAsia="宋体" w:hint="eastAsia"/>
        </w:rPr>
        <w:t>剂活性高于</w:t>
      </w:r>
      <w:r>
        <w:t>LTAK63</w:t>
      </w:r>
      <w:r>
        <w:rPr>
          <w:rFonts w:ascii="宋体" w:hAnsi="宋体" w:eastAsia="宋体" w:hint="eastAsia"/>
        </w:rPr>
        <w:t>，但</w:t>
      </w:r>
      <w:r>
        <w:t>LTAR72</w:t>
      </w:r>
      <w:r>
        <w:rPr>
          <w:rFonts w:ascii="宋体" w:hAnsi="宋体" w:eastAsia="宋体" w:hint="eastAsia"/>
        </w:rPr>
        <w:t>却有一定的毒性。后者通过突变酶活性结构域的</w:t>
      </w:r>
      <w:r>
        <w:rPr>
          <w:rFonts w:ascii="宋体" w:hAnsi="宋体" w:eastAsia="宋体" w:hint="eastAsia"/>
        </w:rPr>
        <w:t>关键氨基酸使</w:t>
      </w:r>
      <w:r>
        <w:t>LT</w:t>
      </w:r>
      <w:r>
        <w:rPr>
          <w:rFonts w:ascii="宋体" w:hAnsi="宋体" w:eastAsia="宋体" w:hint="eastAsia"/>
        </w:rPr>
        <w:t>对蛋白水解酶的敏感性降低，游离的</w:t>
      </w:r>
      <w:r>
        <w:t>A1</w:t>
      </w:r>
      <w:r>
        <w:rPr>
          <w:rFonts w:ascii="宋体" w:hAnsi="宋体" w:eastAsia="宋体" w:hint="eastAsia"/>
        </w:rPr>
        <w:t>片段减少从而使毒性减</w:t>
      </w:r>
      <w:r>
        <w:rPr>
          <w:rFonts w:ascii="宋体" w:hAnsi="宋体" w:eastAsia="宋体" w:hint="eastAsia"/>
        </w:rPr>
        <w:t>小。其中较为成功的突变体有在体外无毒但在体内仍有毒的</w:t>
      </w:r>
      <w:r>
        <w:t>L</w:t>
      </w:r>
      <w:r>
        <w:t>TR19</w:t>
      </w:r>
      <w:r>
        <w:t>2</w:t>
      </w:r>
      <w:r>
        <w:t>G</w:t>
      </w:r>
      <w:r>
        <w:rPr>
          <w:rFonts w:ascii="宋体" w:hAnsi="宋体" w:eastAsia="宋体" w:hint="eastAsia"/>
        </w:rPr>
        <w:t>（</w:t>
      </w:r>
      <w:r>
        <w:rPr>
          <w:spacing w:val="0"/>
        </w:rPr>
        <w:t>A</w:t>
      </w:r>
      <w:r>
        <w:rPr>
          <w:spacing w:val="-2"/>
        </w:rPr>
        <w:t>r</w:t>
      </w:r>
      <w:r>
        <w:rPr>
          <w:spacing w:val="-2"/>
        </w:rPr>
        <w:t>g</w:t>
      </w:r>
      <w:r>
        <w:rPr>
          <w:spacing w:val="0"/>
        </w:rPr>
        <w:t>→</w:t>
      </w:r>
      <w:r>
        <w:rPr>
          <w:spacing w:val="0"/>
        </w:rPr>
        <w:t>G</w:t>
      </w:r>
      <w:r>
        <w:rPr>
          <w:spacing w:val="0"/>
        </w:rPr>
        <w:t>l</w:t>
      </w:r>
      <w:r>
        <w:rPr>
          <w:spacing w:val="-2"/>
        </w:rPr>
        <w:t>y</w:t>
      </w:r>
      <w:r>
        <w:rPr>
          <w:rFonts w:ascii="宋体" w:hAnsi="宋体" w:eastAsia="宋体" w:hint="eastAsia"/>
        </w:rPr>
        <w:t>）</w:t>
      </w:r>
      <w:r>
        <w:rPr>
          <w:rFonts w:ascii="宋体" w:hAnsi="宋体" w:eastAsia="宋体" w:hint="eastAsia"/>
        </w:rPr>
        <w:t>，</w:t>
      </w:r>
      <w:r>
        <w:rPr>
          <w:rFonts w:ascii="宋体" w:hAnsi="宋体" w:eastAsia="宋体" w:hint="eastAsia"/>
        </w:rPr>
        <w:t>其接受剂量在</w:t>
      </w:r>
      <w:r>
        <w:t>5</w:t>
      </w:r>
      <w:r>
        <w:rPr>
          <w:rFonts w:ascii="宋体" w:hAnsi="宋体" w:eastAsia="宋体" w:hint="eastAsia"/>
        </w:rPr>
        <w:t>～</w:t>
      </w:r>
      <w:r>
        <w:t>50μg</w:t>
      </w:r>
      <w:r>
        <w:rPr>
          <w:rFonts w:ascii="宋体" w:hAnsi="宋体" w:eastAsia="宋体" w:hint="eastAsia"/>
        </w:rPr>
        <w:t>剂量的</w:t>
      </w:r>
      <w:r>
        <w:t>LTR192G</w:t>
      </w:r>
      <w:r>
        <w:rPr>
          <w:rFonts w:ascii="宋体" w:hAnsi="宋体" w:eastAsia="宋体" w:hint="eastAsia"/>
        </w:rPr>
        <w:t>时较为安全，但是接受剂量达到</w:t>
      </w:r>
      <w:r>
        <w:t>100μg</w:t>
      </w:r>
      <w:r>
        <w:rPr>
          <w:rFonts w:ascii="宋体" w:hAnsi="宋体" w:eastAsia="宋体" w:hint="eastAsia"/>
        </w:rPr>
        <w:t>时则出现了腹泻。</w:t>
      </w:r>
    </w:p>
    <w:p w:rsidR="0018722C">
      <w:pPr>
        <w:topLinePunct/>
      </w:pPr>
      <w:r>
        <w:t>Tierney R</w:t>
      </w:r>
      <w:r>
        <w:rPr>
          <w:rFonts w:ascii="宋体" w:eastAsia="宋体" w:hint="eastAsia"/>
        </w:rPr>
        <w:t>等</w:t>
      </w:r>
      <w:r>
        <w:t>[</w:t>
      </w:r>
      <w:r>
        <w:t xml:space="preserve">50</w:t>
      </w:r>
      <w:r>
        <w:t>]</w:t>
      </w:r>
      <w:r>
        <w:rPr>
          <w:rFonts w:ascii="宋体" w:eastAsia="宋体" w:hint="eastAsia"/>
        </w:rPr>
        <w:t>利用突变体</w:t>
      </w:r>
      <w:r>
        <w:t>LTK63</w:t>
      </w:r>
      <w:r>
        <w:rPr>
          <w:rFonts w:ascii="宋体" w:eastAsia="宋体" w:hint="eastAsia"/>
        </w:rPr>
        <w:t>和</w:t>
      </w:r>
      <w:r>
        <w:t>LTR72</w:t>
      </w:r>
      <w:r>
        <w:rPr>
          <w:rFonts w:ascii="宋体" w:eastAsia="宋体" w:hint="eastAsia"/>
        </w:rPr>
        <w:t>都诱导出破伤风毒素</w:t>
      </w:r>
      <w:r>
        <w:t>IgG1</w:t>
      </w:r>
      <w:r>
        <w:rPr>
          <w:rFonts w:ascii="宋体" w:eastAsia="宋体" w:hint="eastAsia"/>
        </w:rPr>
        <w:t>抗体，</w:t>
      </w:r>
    </w:p>
    <w:p w:rsidR="0018722C">
      <w:pPr>
        <w:topLinePunct/>
      </w:pPr>
      <w:r>
        <w:rPr>
          <w:rFonts w:ascii="宋体" w:hAnsi="宋体" w:eastAsia="宋体" w:hint="eastAsia"/>
        </w:rPr>
        <w:t>证实减毒的</w:t>
      </w:r>
      <w:r>
        <w:t>LT</w:t>
      </w:r>
      <w:r>
        <w:rPr>
          <w:rFonts w:ascii="宋体" w:hAnsi="宋体" w:eastAsia="宋体" w:hint="eastAsia"/>
        </w:rPr>
        <w:t>突变体是有效的粘膜免疫佐剂。</w:t>
      </w:r>
      <w:r>
        <w:t>Lu </w:t>
      </w:r>
      <w:r>
        <w:t>Xiuhua</w:t>
      </w:r>
      <w:r>
        <w:rPr>
          <w:rFonts w:ascii="宋体" w:hAnsi="宋体" w:eastAsia="宋体" w:hint="eastAsia"/>
        </w:rPr>
        <w:t>等</w:t>
      </w:r>
      <w:r>
        <w:rPr>
          <w:vertAlign w:val="superscript"/>
        </w:rPr>
        <w:t>[</w:t>
      </w:r>
      <w:r>
        <w:rPr>
          <w:vertAlign w:val="superscript"/>
        </w:rPr>
        <w:t xml:space="preserve">51</w:t>
      </w:r>
      <w:r>
        <w:rPr>
          <w:vertAlign w:val="superscript"/>
        </w:rPr>
        <w:t>]</w:t>
      </w:r>
      <w:r>
        <w:rPr>
          <w:rFonts w:ascii="宋体" w:hAnsi="宋体" w:eastAsia="宋体" w:hint="eastAsia"/>
        </w:rPr>
        <w:t>分别用野生型</w:t>
      </w:r>
      <w:r>
        <w:t>LT</w:t>
      </w:r>
      <w:r>
        <w:rPr>
          <w:rFonts w:ascii="宋体" w:hAnsi="宋体" w:eastAsia="宋体" w:hint="eastAsia"/>
        </w:rPr>
        <w:t>和</w:t>
      </w:r>
      <w:r>
        <w:t>LTG192</w:t>
      </w:r>
      <w:r>
        <w:rPr>
          <w:rFonts w:ascii="宋体" w:hAnsi="宋体" w:eastAsia="宋体" w:hint="eastAsia"/>
        </w:rPr>
        <w:t>作为佐剂让小鼠口服灭活流感疫苗，结果表明加有佐剂的疫苗更能增强呼吸道感染的保护作用。</w:t>
      </w:r>
      <w:r>
        <w:t>Celeste</w:t>
      </w:r>
      <w:r>
        <w:t> </w:t>
      </w:r>
      <w:r>
        <w:t>C</w:t>
      </w:r>
      <w:r>
        <w:rPr>
          <w:rFonts w:ascii="宋体" w:hAnsi="宋体" w:eastAsia="宋体" w:hint="eastAsia"/>
        </w:rPr>
        <w:t>等</w:t>
      </w:r>
      <w:r>
        <w:rPr>
          <w:vertAlign w:val="superscript"/>
        </w:rPr>
        <w:t>[</w:t>
      </w:r>
      <w:r>
        <w:rPr>
          <w:vertAlign w:val="superscript"/>
        </w:rPr>
        <w:t xml:space="preserve">52</w:t>
      </w:r>
      <w:r>
        <w:rPr>
          <w:vertAlign w:val="superscript"/>
        </w:rPr>
        <w:t>]</w:t>
      </w:r>
      <w:r>
        <w:rPr>
          <w:rFonts w:ascii="宋体" w:hAnsi="宋体" w:eastAsia="宋体" w:hint="eastAsia"/>
        </w:rPr>
        <w:t>通过单独使用灭活的沙门氏菌或</w:t>
      </w:r>
      <w:r>
        <w:t>LTG192</w:t>
      </w:r>
      <w:r>
        <w:rPr>
          <w:rFonts w:ascii="宋体" w:hAnsi="宋体" w:eastAsia="宋体" w:hint="eastAsia"/>
        </w:rPr>
        <w:t>与灭活的沙门氏菌协同口服免疫小鼠，发现</w:t>
      </w:r>
      <w:r>
        <w:t>LTG192</w:t>
      </w:r>
      <w:r>
        <w:rPr>
          <w:rFonts w:ascii="宋体" w:hAnsi="宋体" w:eastAsia="宋体" w:hint="eastAsia"/>
        </w:rPr>
        <w:t>与沙门氏菌协同免疫产生的体液免疫和细胞免疫水平与单独使用沙门氏菌相比有所提高，而且能产生高水平的</w:t>
      </w:r>
      <w:r>
        <w:t>IFN-γ</w:t>
      </w:r>
      <w:r>
        <w:rPr>
          <w:rFonts w:ascii="宋体" w:hAnsi="宋体" w:eastAsia="宋体" w:hint="eastAsia"/>
        </w:rPr>
        <w:t>、</w:t>
      </w:r>
      <w:r>
        <w:t>IL-2</w:t>
      </w:r>
      <w:r>
        <w:rPr>
          <w:rFonts w:ascii="宋体" w:hAnsi="宋体" w:eastAsia="宋体" w:hint="eastAsia"/>
        </w:rPr>
        <w:t>和</w:t>
      </w:r>
      <w:r>
        <w:t>IgG</w:t>
      </w:r>
      <w:r>
        <w:rPr>
          <w:rFonts w:ascii="宋体" w:hAnsi="宋体" w:eastAsia="宋体" w:hint="eastAsia"/>
          <w:rFonts w:ascii="宋体" w:hAnsi="宋体" w:eastAsia="宋体" w:hint="eastAsia"/>
          <w:spacing w:val="-11"/>
        </w:rPr>
        <w:t xml:space="preserve">. </w:t>
      </w:r>
      <w:r>
        <w:t>Antoinette B</w:t>
      </w:r>
      <w:r>
        <w:rPr>
          <w:rFonts w:ascii="宋体" w:hAnsi="宋体" w:eastAsia="宋体" w:hint="eastAsia"/>
        </w:rPr>
        <w:t>等</w:t>
      </w:r>
      <w:r>
        <w:rPr>
          <w:vertAlign w:val="superscript"/>
        </w:rPr>
        <w:t>[</w:t>
      </w:r>
      <w:r>
        <w:rPr>
          <w:vertAlign w:val="superscript"/>
        </w:rPr>
        <w:t xml:space="preserve">53</w:t>
      </w:r>
      <w:r>
        <w:rPr>
          <w:vertAlign w:val="superscript"/>
        </w:rPr>
        <w:t>]</w:t>
      </w:r>
      <w:r>
        <w:rPr>
          <w:rFonts w:ascii="宋体" w:hAnsi="宋体" w:eastAsia="宋体" w:hint="eastAsia"/>
        </w:rPr>
        <w:t>用</w:t>
      </w:r>
      <w:r>
        <w:t>LT</w:t>
      </w:r>
      <w:r>
        <w:rPr>
          <w:rFonts w:ascii="宋体" w:hAnsi="宋体" w:eastAsia="宋体" w:hint="eastAsia"/>
        </w:rPr>
        <w:t>、</w:t>
      </w:r>
      <w:r>
        <w:t>LTG192</w:t>
      </w:r>
      <w:r>
        <w:rPr>
          <w:rFonts w:ascii="宋体" w:hAnsi="宋体" w:eastAsia="宋体" w:hint="eastAsia"/>
        </w:rPr>
        <w:t>和减毒志贺菌弱毒苗共同免</w:t>
      </w:r>
      <w:r>
        <w:rPr>
          <w:rFonts w:ascii="宋体" w:hAnsi="宋体" w:eastAsia="宋体" w:hint="eastAsia"/>
        </w:rPr>
        <w:t>疫动物，发现</w:t>
      </w:r>
      <w:r>
        <w:t>LT</w:t>
      </w:r>
      <w:r>
        <w:rPr>
          <w:rFonts w:ascii="宋体" w:hAnsi="宋体" w:eastAsia="宋体" w:hint="eastAsia"/>
        </w:rPr>
        <w:t>和</w:t>
      </w:r>
      <w:r>
        <w:t>LTG192</w:t>
      </w:r>
      <w:r>
        <w:rPr>
          <w:rFonts w:ascii="宋体" w:hAnsi="宋体" w:eastAsia="宋体" w:hint="eastAsia"/>
        </w:rPr>
        <w:t>的佐剂活性无显著差异，但都显著增强了免疫反应。</w:t>
      </w:r>
      <w:r>
        <w:t>Nicollier</w:t>
      </w:r>
      <w:r>
        <w:t> </w:t>
      </w:r>
      <w:r>
        <w:t>J</w:t>
      </w:r>
      <w:r/>
      <w:r w:rsidR="001852F3">
        <w:t xml:space="preserve"> </w:t>
      </w:r>
      <w:r>
        <w:t>B</w:t>
      </w:r>
      <w:r w:rsidR="001852F3">
        <w:t xml:space="preserve"> </w:t>
      </w:r>
      <w:r>
        <w:rPr>
          <w:rFonts w:ascii="宋体" w:hAnsi="宋体" w:eastAsia="宋体" w:hint="eastAsia"/>
        </w:rPr>
        <w:t>等用病毒样颗粒</w:t>
      </w:r>
      <w:r>
        <w:rPr>
          <w:rFonts w:ascii="宋体" w:hAnsi="宋体" w:eastAsia="宋体" w:hint="eastAsia"/>
        </w:rPr>
        <w:t>（</w:t>
      </w:r>
      <w:r>
        <w:t>VLPs</w:t>
      </w:r>
      <w:r>
        <w:rPr>
          <w:rFonts w:ascii="宋体" w:hAnsi="宋体" w:eastAsia="宋体" w:hint="eastAsia"/>
        </w:rPr>
        <w:t>）</w:t>
      </w:r>
      <w:r>
        <w:rPr>
          <w:rFonts w:ascii="宋体" w:hAnsi="宋体" w:eastAsia="宋体" w:hint="eastAsia"/>
        </w:rPr>
        <w:t>接种小鼠检测其免疫反应，结果显示只</w:t>
      </w:r>
      <w:r>
        <w:rPr>
          <w:rFonts w:ascii="宋体" w:hAnsi="宋体" w:eastAsia="宋体" w:hint="eastAsia"/>
        </w:rPr>
        <w:t>用</w:t>
      </w:r>
    </w:p>
    <w:p w:rsidR="0018722C">
      <w:pPr>
        <w:topLinePunct/>
      </w:pPr>
      <w:r>
        <w:t>VLPs</w:t>
      </w:r>
      <w:r w:rsidR="001852F3">
        <w:t xml:space="preserve"> </w:t>
      </w:r>
      <w:r>
        <w:rPr>
          <w:rFonts w:ascii="宋体" w:eastAsia="宋体" w:hint="eastAsia"/>
        </w:rPr>
        <w:t>鼻饲给药的小鼠产生了高水平的血清抗体反应和排泄物</w:t>
      </w:r>
      <w:r>
        <w:t>IgA</w:t>
      </w:r>
      <w:r>
        <w:rPr>
          <w:rFonts w:ascii="宋体" w:eastAsia="宋体" w:hint="eastAsia"/>
        </w:rPr>
        <w:t>，而用</w:t>
      </w:r>
      <w:r>
        <w:t>LT  </w:t>
      </w:r>
      <w:r>
        <w:rPr>
          <w:rFonts w:ascii="宋体" w:eastAsia="宋体" w:hint="eastAsia"/>
        </w:rPr>
        <w:t>或</w:t>
      </w:r>
    </w:p>
    <w:p w:rsidR="0018722C">
      <w:pPr>
        <w:topLinePunct/>
      </w:pPr>
      <w:r>
        <w:t>LTG192</w:t>
      </w:r>
      <w:r>
        <w:rPr>
          <w:rFonts w:ascii="宋体" w:eastAsia="宋体" w:hint="eastAsia"/>
        </w:rPr>
        <w:t>共给药能加强其抗体反应，且通过口服途径也有效</w:t>
      </w:r>
      <w:r>
        <w:rPr>
          <w:vertAlign w:val="superscript"/>
        </w:rPr>
        <w:t>[</w:t>
      </w:r>
      <w:r>
        <w:rPr>
          <w:vertAlign w:val="superscript"/>
        </w:rPr>
        <w:t xml:space="preserve">54</w:t>
      </w:r>
      <w:r>
        <w:rPr>
          <w:vertAlign w:val="superscript"/>
        </w:rPr>
        <w:t>]</w:t>
      </w:r>
      <w:r>
        <w:rPr>
          <w:rFonts w:ascii="宋体" w:eastAsia="宋体" w:hint="eastAsia"/>
        </w:rPr>
        <w:t>。</w:t>
      </w:r>
    </w:p>
    <w:p w:rsidR="0018722C">
      <w:pPr>
        <w:topLinePunct/>
      </w:pPr>
      <w:r>
        <w:rPr>
          <w:rFonts w:ascii="宋体" w:eastAsia="宋体" w:hint="eastAsia"/>
        </w:rPr>
        <w:t>对</w:t>
      </w:r>
      <w:r>
        <w:t>LT</w:t>
      </w:r>
      <w:r>
        <w:rPr>
          <w:rFonts w:ascii="宋体" w:eastAsia="宋体" w:hint="eastAsia"/>
        </w:rPr>
        <w:t>的双突变体，研究较多的是</w:t>
      </w:r>
      <w:r>
        <w:t>LTK63</w:t>
      </w:r>
      <w:r>
        <w:rPr>
          <w:rFonts w:ascii="宋体" w:eastAsia="宋体" w:hint="eastAsia"/>
        </w:rPr>
        <w:t>、</w:t>
      </w:r>
      <w:r>
        <w:t>LTR72</w:t>
      </w:r>
      <w:r>
        <w:rPr>
          <w:rFonts w:ascii="宋体" w:eastAsia="宋体" w:hint="eastAsia"/>
        </w:rPr>
        <w:t>、</w:t>
      </w:r>
      <w:r>
        <w:t>LTG192</w:t>
      </w:r>
      <w:r>
        <w:rPr>
          <w:rFonts w:ascii="宋体" w:eastAsia="宋体" w:hint="eastAsia"/>
        </w:rPr>
        <w:t>，这些突变体分别</w:t>
      </w:r>
      <w:r>
        <w:rPr>
          <w:rFonts w:ascii="宋体" w:eastAsia="宋体" w:hint="eastAsia"/>
        </w:rPr>
        <w:t>表现出不同程度的残余毒性和酶活性。因此，为了减小这些分子的毒性并保持</w:t>
      </w:r>
      <w:r>
        <w:t>LT</w:t>
      </w:r>
      <w:r>
        <w:rPr>
          <w:rFonts w:ascii="宋体" w:eastAsia="宋体" w:hint="eastAsia"/>
        </w:rPr>
        <w:t>免疫调节活性，人们构建出免疫效果更好的双突变体粘膜免疫佐剂。不同突变体</w:t>
      </w:r>
      <w:r>
        <w:rPr>
          <w:rFonts w:ascii="宋体" w:eastAsia="宋体" w:hint="eastAsia"/>
        </w:rPr>
        <w:t>效应不同，如能诱导</w:t>
      </w:r>
      <w:r>
        <w:t>Th1</w:t>
      </w:r>
      <w:r>
        <w:t>/</w:t>
      </w:r>
      <w:r>
        <w:t xml:space="preserve">Th2</w:t>
      </w:r>
      <w:r>
        <w:rPr>
          <w:rFonts w:ascii="宋体" w:eastAsia="宋体" w:hint="eastAsia"/>
        </w:rPr>
        <w:t>的免疫反应的</w:t>
      </w:r>
      <w:r>
        <w:t>LTK63</w:t>
      </w:r>
      <w:r>
        <w:rPr>
          <w:rFonts w:ascii="宋体" w:eastAsia="宋体" w:hint="eastAsia"/>
        </w:rPr>
        <w:t>，佐剂活性比</w:t>
      </w:r>
      <w:r>
        <w:t>LTR72</w:t>
      </w:r>
      <w:r>
        <w:rPr>
          <w:rFonts w:ascii="宋体" w:eastAsia="宋体" w:hint="eastAsia"/>
        </w:rPr>
        <w:t>低，</w:t>
      </w:r>
      <w:r>
        <w:rPr>
          <w:rFonts w:ascii="宋体" w:eastAsia="宋体" w:hint="eastAsia"/>
        </w:rPr>
        <w:t>但</w:t>
      </w:r>
    </w:p>
    <w:p w:rsidR="0018722C">
      <w:pPr>
        <w:topLinePunct/>
      </w:pPr>
      <w:r>
        <w:t>LTR72</w:t>
      </w:r>
      <w:r>
        <w:rPr>
          <w:rFonts w:ascii="宋体" w:eastAsia="宋体" w:hint="eastAsia"/>
        </w:rPr>
        <w:t>更倾向于诱导</w:t>
      </w:r>
      <w:r>
        <w:t>Th2</w:t>
      </w:r>
      <w:r>
        <w:rPr>
          <w:rFonts w:ascii="宋体" w:eastAsia="宋体" w:hint="eastAsia"/>
        </w:rPr>
        <w:t>反应。为了利用两者的优点，</w:t>
      </w:r>
      <w:r>
        <w:t>Feng</w:t>
      </w:r>
      <w:r>
        <w:t> </w:t>
      </w:r>
      <w:r>
        <w:t>Q</w:t>
      </w:r>
      <w:r>
        <w:rPr>
          <w:rFonts w:ascii="宋体" w:eastAsia="宋体" w:hint="eastAsia"/>
        </w:rPr>
        <w:t>等</w:t>
      </w:r>
      <w:r>
        <w:rPr>
          <w:vertAlign w:val="superscript"/>
        </w:rPr>
        <w:t>[</w:t>
      </w:r>
      <w:r>
        <w:rPr>
          <w:vertAlign w:val="superscript"/>
          <w:position w:val="11"/>
        </w:rPr>
        <w:t xml:space="preserve">55</w:t>
      </w:r>
      <w:r>
        <w:rPr>
          <w:vertAlign w:val="superscript"/>
        </w:rPr>
        <w:t>]</w:t>
      </w:r>
      <w:r>
        <w:rPr>
          <w:rFonts w:ascii="宋体" w:eastAsia="宋体" w:hint="eastAsia"/>
        </w:rPr>
        <w:t>用</w:t>
      </w:r>
      <w:r>
        <w:t>PCR</w:t>
      </w:r>
      <w:r>
        <w:rPr>
          <w:rFonts w:ascii="宋体" w:eastAsia="宋体" w:hint="eastAsia"/>
        </w:rPr>
        <w:t>方法构建了双突变体</w:t>
      </w:r>
      <w:r>
        <w:t>LTK63</w:t>
      </w:r>
      <w:r>
        <w:t>/</w:t>
      </w:r>
      <w:r>
        <w:t>R72</w:t>
      </w:r>
      <w:r>
        <w:rPr>
          <w:rFonts w:ascii="宋体" w:eastAsia="宋体" w:hint="eastAsia"/>
        </w:rPr>
        <w:t>，通过胰酶消化、毒性和免疫原性检测产生特异性的</w:t>
      </w:r>
      <w:r>
        <w:rPr>
          <w:rFonts w:ascii="宋体" w:eastAsia="宋体" w:hint="eastAsia"/>
        </w:rPr>
        <w:t>抗体水平很低，这种双突变体的免疫原性与野生型</w:t>
      </w:r>
      <w:r>
        <w:t>LT</w:t>
      </w:r>
      <w:r>
        <w:rPr>
          <w:rFonts w:ascii="宋体" w:eastAsia="宋体" w:hint="eastAsia"/>
        </w:rPr>
        <w:t>无明显差别，其敏感性介于</w:t>
      </w:r>
      <w:r>
        <w:rPr>
          <w:rFonts w:ascii="宋体" w:eastAsia="宋体" w:hint="eastAsia"/>
        </w:rPr>
        <w:t>两者之间，而其佐剂活性更类似于</w:t>
      </w:r>
      <w:r>
        <w:t>LTK63</w:t>
      </w:r>
      <w:r>
        <w:rPr>
          <w:rFonts w:ascii="宋体" w:eastAsia="宋体" w:hint="eastAsia"/>
        </w:rPr>
        <w:t>。唐思静等</w:t>
      </w:r>
      <w:r>
        <w:rPr>
          <w:vertAlign w:val="superscript"/>
        </w:rPr>
        <w:t>[</w:t>
      </w:r>
      <w:r>
        <w:rPr>
          <w:vertAlign w:val="superscript"/>
          <w:position w:val="11"/>
        </w:rPr>
        <w:t>56</w:t>
      </w:r>
      <w:r>
        <w:rPr>
          <w:vertAlign w:val="superscript"/>
        </w:rPr>
        <w:t>]</w:t>
      </w:r>
      <w:r/>
      <w:r>
        <w:rPr>
          <w:rFonts w:ascii="宋体" w:eastAsia="宋体" w:hint="eastAsia"/>
        </w:rPr>
        <w:t>获得的</w:t>
      </w:r>
      <w:r>
        <w:t>LT</w:t>
      </w:r>
      <w:r/>
      <w:r w:rsidR="001852F3">
        <w:t xml:space="preserve"> </w:t>
      </w:r>
      <w:r>
        <w:rPr>
          <w:rFonts w:ascii="宋体" w:eastAsia="宋体" w:hint="eastAsia"/>
        </w:rPr>
        <w:t>双突变</w:t>
      </w:r>
      <w:r>
        <w:rPr>
          <w:rFonts w:ascii="宋体" w:eastAsia="宋体" w:hint="eastAsia"/>
        </w:rPr>
        <w:t>体</w:t>
      </w:r>
    </w:p>
    <w:p w:rsidR="0018722C">
      <w:pPr>
        <w:topLinePunct/>
      </w:pPr>
      <w:r>
        <w:t>LTK63</w:t>
      </w:r>
      <w:r>
        <w:t>/</w:t>
      </w:r>
      <w:r>
        <w:t>G192</w:t>
      </w:r>
      <w:r>
        <w:rPr>
          <w:rFonts w:ascii="宋体" w:eastAsia="宋体" w:hint="eastAsia"/>
        </w:rPr>
        <w:t>、</w:t>
      </w:r>
      <w:r>
        <w:t>LTR72</w:t>
      </w:r>
      <w:r>
        <w:t>/</w:t>
      </w:r>
      <w:r>
        <w:t xml:space="preserve">G192</w:t>
      </w:r>
      <w:r>
        <w:rPr>
          <w:rFonts w:ascii="宋体" w:eastAsia="宋体" w:hint="eastAsia"/>
        </w:rPr>
        <w:t>与鸡新城疫</w:t>
      </w:r>
      <w:r>
        <w:rPr>
          <w:rFonts w:ascii="宋体" w:eastAsia="宋体" w:hint="eastAsia"/>
        </w:rPr>
        <w:t>（</w:t>
      </w:r>
      <w:r>
        <w:t>NDV</w:t>
      </w:r>
      <w:r>
        <w:rPr>
          <w:rFonts w:ascii="宋体" w:eastAsia="宋体" w:hint="eastAsia"/>
        </w:rPr>
        <w:t>）</w:t>
      </w:r>
      <w:r>
        <w:rPr>
          <w:rFonts w:ascii="宋体" w:eastAsia="宋体" w:hint="eastAsia"/>
        </w:rPr>
        <w:t>一起滴鼻免疫小鼠和雏鸡，结果</w:t>
      </w:r>
      <w:r>
        <w:rPr>
          <w:rFonts w:ascii="宋体" w:eastAsia="宋体" w:hint="eastAsia"/>
        </w:rPr>
        <w:t>显示</w:t>
      </w:r>
      <w:r>
        <w:t>LTK63</w:t>
      </w:r>
      <w:r>
        <w:t>/</w:t>
      </w:r>
      <w:r>
        <w:t>G192</w:t>
      </w:r>
      <w:r>
        <w:rPr>
          <w:rFonts w:ascii="宋体" w:eastAsia="宋体" w:hint="eastAsia"/>
        </w:rPr>
        <w:t>、</w:t>
      </w:r>
      <w:r>
        <w:t>LTR72</w:t>
      </w:r>
      <w:r>
        <w:t>/</w:t>
      </w:r>
      <w:r>
        <w:t>G192</w:t>
      </w:r>
      <w:r>
        <w:rPr>
          <w:rFonts w:ascii="宋体" w:eastAsia="宋体" w:hint="eastAsia"/>
        </w:rPr>
        <w:t>、</w:t>
      </w:r>
      <w:r>
        <w:t>LT</w:t>
      </w:r>
      <w:r>
        <w:rPr>
          <w:rFonts w:ascii="宋体" w:eastAsia="宋体" w:hint="eastAsia"/>
        </w:rPr>
        <w:t>组抗特异性</w:t>
      </w:r>
      <w:r>
        <w:t>NDV</w:t>
      </w:r>
      <w:r>
        <w:rPr>
          <w:rFonts w:ascii="宋体" w:eastAsia="宋体" w:hint="eastAsia"/>
        </w:rPr>
        <w:t>的</w:t>
      </w:r>
      <w:r>
        <w:t>IgG</w:t>
      </w:r>
      <w:r>
        <w:rPr>
          <w:rFonts w:ascii="宋体" w:eastAsia="宋体" w:hint="eastAsia"/>
        </w:rPr>
        <w:t>、</w:t>
      </w:r>
      <w:r>
        <w:t>IgA</w:t>
      </w:r>
      <w:r>
        <w:rPr>
          <w:rFonts w:ascii="宋体" w:eastAsia="宋体" w:hint="eastAsia"/>
        </w:rPr>
        <w:t>比只使用</w:t>
      </w:r>
      <w:r>
        <w:t>NDV</w:t>
      </w:r>
      <w:r>
        <w:rPr>
          <w:rFonts w:ascii="宋体" w:eastAsia="宋体" w:hint="eastAsia"/>
        </w:rPr>
        <w:t>免疫组的高，双突变体都具有佐剂作用，而且优于野生</w:t>
      </w:r>
      <w:r>
        <w:t>LT</w:t>
      </w:r>
      <w:r>
        <w:rPr>
          <w:rFonts w:ascii="宋体" w:eastAsia="宋体" w:hint="eastAsia"/>
        </w:rPr>
        <w:t>；其中</w:t>
      </w:r>
      <w:r>
        <w:t>LTR72</w:t>
      </w:r>
      <w:r>
        <w:t>/</w:t>
      </w:r>
      <w:r>
        <w:t xml:space="preserve">G192</w:t>
      </w:r>
      <w:r>
        <w:rPr>
          <w:rFonts w:ascii="宋体" w:eastAsia="宋体" w:hint="eastAsia"/>
        </w:rPr>
        <w:t>的</w:t>
      </w:r>
      <w:r>
        <w:rPr>
          <w:rFonts w:ascii="宋体" w:eastAsia="宋体" w:hint="eastAsia"/>
        </w:rPr>
        <w:t>佐剂效果最为理想，检测</w:t>
      </w:r>
      <w:r>
        <w:t>ADP-</w:t>
      </w:r>
      <w:r>
        <w:rPr>
          <w:rFonts w:ascii="宋体" w:eastAsia="宋体" w:hint="eastAsia"/>
        </w:rPr>
        <w:t>核糖转移酶活性和小鼠毒性活性均比野生</w:t>
      </w:r>
      <w:r>
        <w:t>LT</w:t>
      </w:r>
      <w:r>
        <w:rPr>
          <w:rFonts w:ascii="宋体" w:eastAsia="宋体" w:hint="eastAsia"/>
        </w:rPr>
        <w:t>有不同程度的降低。双突变体可以显著增强鸡新城疫低毒力活疫苗免疫小鼠和雏鸡的</w:t>
      </w:r>
      <w:r>
        <w:rPr>
          <w:rFonts w:ascii="宋体" w:eastAsia="宋体" w:hint="eastAsia"/>
        </w:rPr>
        <w:t>效果。以上众多研究结果表明双突变体具有良好的粘膜佐剂活性及免疫应答价值。</w:t>
      </w:r>
    </w:p>
    <w:p w:rsidR="0018722C">
      <w:pPr>
        <w:pStyle w:val="Heading2"/>
        <w:topLinePunct/>
        <w:ind w:left="171" w:hangingChars="171" w:hanging="171"/>
      </w:pPr>
      <w:bookmarkStart w:id="251401" w:name="_Toc686251401"/>
      <w:bookmarkStart w:name="5 LT诱导细胞因子免疫应答 " w:id="38"/>
      <w:bookmarkEnd w:id="38"/>
      <w:r>
        <w:t>5</w:t>
      </w:r>
      <w:r>
        <w:t xml:space="preserve"> </w:t>
      </w:r>
      <w:r/>
      <w:bookmarkStart w:name="_bookmark14" w:id="39"/>
      <w:bookmarkEnd w:id="39"/>
      <w:r/>
      <w:bookmarkStart w:name="_bookmark14" w:id="40"/>
      <w:bookmarkEnd w:id="40"/>
      <w:r>
        <w:t>L</w:t>
      </w:r>
      <w:r>
        <w:t>T</w:t>
      </w:r>
      <w:r/>
      <w:r>
        <w:t>诱导细胞因子免疫应答</w:t>
      </w:r>
      <w:bookmarkEnd w:id="251401"/>
    </w:p>
    <w:p w:rsidR="0018722C">
      <w:pPr>
        <w:topLinePunct/>
      </w:pPr>
      <w:r>
        <w:rPr>
          <w:rFonts w:ascii="宋体" w:eastAsia="宋体" w:hint="eastAsia"/>
        </w:rPr>
        <w:t>人们发现野生型</w:t>
      </w:r>
      <w:r>
        <w:t>LT</w:t>
      </w:r>
      <w:r>
        <w:rPr>
          <w:rFonts w:ascii="宋体" w:eastAsia="宋体" w:hint="eastAsia"/>
        </w:rPr>
        <w:t>、</w:t>
      </w:r>
      <w:r>
        <w:t>LT</w:t>
      </w:r>
      <w:r>
        <w:rPr>
          <w:rFonts w:ascii="宋体" w:eastAsia="宋体" w:hint="eastAsia"/>
        </w:rPr>
        <w:t>突变体以及</w:t>
      </w:r>
      <w:r>
        <w:t>B</w:t>
      </w:r>
      <w:r>
        <w:rPr>
          <w:rFonts w:ascii="宋体" w:eastAsia="宋体" w:hint="eastAsia"/>
        </w:rPr>
        <w:t>亚基与外源抗原共同免疫机体后，可调节机体免疫系统。</w:t>
      </w:r>
      <w:r>
        <w:t>LT</w:t>
      </w:r>
      <w:r>
        <w:rPr>
          <w:rFonts w:ascii="宋体" w:eastAsia="宋体" w:hint="eastAsia"/>
        </w:rPr>
        <w:t>作为粘膜免疫佐剂可以诱导机体产生特异、高效价的粘</w:t>
      </w:r>
      <w:r>
        <w:rPr>
          <w:rFonts w:ascii="宋体" w:eastAsia="宋体" w:hint="eastAsia"/>
        </w:rPr>
        <w:t>膜</w:t>
      </w:r>
    </w:p>
    <w:p w:rsidR="0018722C">
      <w:pPr>
        <w:topLinePunct/>
      </w:pPr>
      <w:r>
        <w:t>sIgA</w:t>
      </w:r>
      <w:r>
        <w:rPr>
          <w:rFonts w:ascii="宋体" w:eastAsia="宋体" w:hint="eastAsia"/>
        </w:rPr>
        <w:t>和血清</w:t>
      </w:r>
      <w:r>
        <w:t>IgG</w:t>
      </w:r>
      <w:r>
        <w:rPr>
          <w:rFonts w:ascii="宋体" w:eastAsia="宋体" w:hint="eastAsia"/>
        </w:rPr>
        <w:t>，但不产生</w:t>
      </w:r>
      <w:r>
        <w:t>IgE</w:t>
      </w:r>
      <w:r>
        <w:rPr>
          <w:rFonts w:ascii="宋体" w:eastAsia="宋体" w:hint="eastAsia"/>
        </w:rPr>
        <w:t>；</w:t>
      </w:r>
      <w:r>
        <w:t>LT</w:t>
      </w:r>
      <w:r>
        <w:rPr>
          <w:rFonts w:ascii="宋体" w:eastAsia="宋体" w:hint="eastAsia"/>
        </w:rPr>
        <w:t>对体液免疫和细胞免疫均有增强作用，例如</w:t>
      </w:r>
    </w:p>
    <w:p w:rsidR="0018722C">
      <w:pPr>
        <w:topLinePunct/>
      </w:pPr>
      <w:r>
        <w:t>LT</w:t>
      </w:r>
      <w:r>
        <w:rPr>
          <w:rFonts w:ascii="宋体" w:eastAsia="宋体" w:hint="eastAsia"/>
        </w:rPr>
        <w:t>诱导肠集合淋巴结</w:t>
      </w:r>
      <w:r>
        <w:rPr>
          <w:rFonts w:ascii="宋体" w:eastAsia="宋体" w:hint="eastAsia"/>
        </w:rPr>
        <w:t>（</w:t>
      </w:r>
      <w:r>
        <w:t>PP</w:t>
      </w:r>
      <w:r>
        <w:rPr>
          <w:rFonts w:ascii="宋体" w:eastAsia="宋体" w:hint="eastAsia"/>
        </w:rPr>
        <w:t>）</w:t>
      </w:r>
      <w:r>
        <w:rPr>
          <w:rFonts w:ascii="宋体" w:eastAsia="宋体" w:hint="eastAsia"/>
        </w:rPr>
        <w:t>产生抗原特异的</w:t>
      </w:r>
      <w:r>
        <w:t>T</w:t>
      </w:r>
      <w:r>
        <w:rPr>
          <w:rFonts w:ascii="宋体" w:eastAsia="宋体" w:hint="eastAsia"/>
        </w:rPr>
        <w:t>淋巴细胞</w:t>
      </w:r>
      <w:r>
        <w:rPr>
          <w:rFonts w:ascii="宋体" w:eastAsia="宋体" w:hint="eastAsia"/>
        </w:rPr>
        <w:t>（</w:t>
      </w:r>
      <w:r>
        <w:rPr>
          <w:rFonts w:ascii="宋体" w:eastAsia="宋体" w:hint="eastAsia"/>
          <w:spacing w:val="-10"/>
        </w:rPr>
        <w:t>包括</w:t>
      </w:r>
      <w:r>
        <w:t>Th1</w:t>
      </w:r>
      <w:r>
        <w:rPr>
          <w:rFonts w:ascii="宋体" w:eastAsia="宋体" w:hint="eastAsia"/>
          <w:spacing w:val="-15"/>
        </w:rPr>
        <w:t>和</w:t>
      </w:r>
      <w:r>
        <w:t>Th2</w:t>
      </w:r>
      <w:r>
        <w:rPr>
          <w:rFonts w:ascii="宋体" w:eastAsia="宋体" w:hint="eastAsia"/>
        </w:rPr>
        <w:t>细胞</w:t>
      </w:r>
      <w:r>
        <w:rPr>
          <w:rFonts w:ascii="宋体" w:eastAsia="宋体" w:hint="eastAsia"/>
        </w:rPr>
        <w:t>）</w:t>
      </w:r>
      <w:r>
        <w:rPr>
          <w:rFonts w:ascii="宋体" w:eastAsia="宋体" w:hint="eastAsia"/>
        </w:rPr>
        <w:t>和</w:t>
      </w:r>
      <w:r>
        <w:t>B</w:t>
      </w:r>
      <w:r>
        <w:rPr>
          <w:rFonts w:ascii="宋体" w:eastAsia="宋体" w:hint="eastAsia"/>
        </w:rPr>
        <w:t>细胞应答，提高血清</w:t>
      </w:r>
      <w:r>
        <w:t>IgG1</w:t>
      </w:r>
      <w:r>
        <w:rPr>
          <w:rFonts w:ascii="宋体" w:eastAsia="宋体" w:hint="eastAsia"/>
        </w:rPr>
        <w:t>、</w:t>
      </w:r>
      <w:r>
        <w:t>IgG2a</w:t>
      </w:r>
      <w:r>
        <w:rPr>
          <w:rFonts w:ascii="宋体" w:eastAsia="宋体" w:hint="eastAsia"/>
        </w:rPr>
        <w:t>、</w:t>
      </w:r>
      <w:r>
        <w:t>IgG2b</w:t>
      </w:r>
      <w:r/>
      <w:r>
        <w:rPr>
          <w:rFonts w:ascii="宋体" w:eastAsia="宋体" w:hint="eastAsia"/>
        </w:rPr>
        <w:t>及肠道粘膜</w:t>
      </w:r>
      <w:r>
        <w:t>sIgA</w:t>
      </w:r>
      <w:r>
        <w:rPr>
          <w:rFonts w:ascii="宋体" w:eastAsia="宋体" w:hint="eastAsia"/>
        </w:rPr>
        <w:t>的抗体水平；</w:t>
      </w:r>
      <w:r>
        <w:t>L</w:t>
      </w:r>
      <w:r>
        <w:t>T</w:t>
      </w:r>
    </w:p>
    <w:p w:rsidR="0018722C">
      <w:pPr>
        <w:topLinePunct/>
      </w:pPr>
      <w:r>
        <w:rPr>
          <w:rFonts w:ascii="宋体" w:eastAsia="宋体" w:hint="eastAsia"/>
        </w:rPr>
        <w:t>还能使抗原特异的</w:t>
      </w:r>
      <w:r>
        <w:t>T</w:t>
      </w:r>
      <w:r>
        <w:rPr>
          <w:rFonts w:ascii="宋体" w:eastAsia="宋体" w:hint="eastAsia"/>
        </w:rPr>
        <w:t>细胞、</w:t>
      </w:r>
      <w:r>
        <w:t>MHC-I</w:t>
      </w:r>
      <w:r>
        <w:rPr>
          <w:rFonts w:ascii="宋体" w:eastAsia="宋体" w:hint="eastAsia"/>
        </w:rPr>
        <w:t>限制的细胞毒</w:t>
      </w:r>
      <w:r>
        <w:t>T</w:t>
      </w:r>
      <w:r>
        <w:rPr>
          <w:rFonts w:ascii="宋体" w:eastAsia="宋体" w:hint="eastAsia"/>
        </w:rPr>
        <w:t>细胞</w:t>
      </w:r>
      <w:r>
        <w:rPr>
          <w:rFonts w:ascii="宋体" w:eastAsia="宋体" w:hint="eastAsia"/>
        </w:rPr>
        <w:t>（</w:t>
      </w:r>
      <w:r>
        <w:rPr>
          <w:spacing w:val="-6"/>
        </w:rPr>
        <w:t>CTL</w:t>
      </w:r>
      <w:r>
        <w:rPr>
          <w:rFonts w:ascii="宋体" w:eastAsia="宋体" w:hint="eastAsia"/>
        </w:rPr>
        <w:t>）</w:t>
      </w:r>
      <w:r>
        <w:rPr>
          <w:rFonts w:ascii="宋体" w:eastAsia="宋体" w:hint="eastAsia"/>
        </w:rPr>
        <w:t>和</w:t>
      </w:r>
      <w:r>
        <w:t>IL-2</w:t>
      </w:r>
      <w:r>
        <w:rPr>
          <w:rFonts w:ascii="宋体" w:eastAsia="宋体" w:hint="eastAsia"/>
        </w:rPr>
        <w:t>显著增多，</w:t>
      </w:r>
      <w:r>
        <w:rPr>
          <w:rFonts w:ascii="宋体" w:eastAsia="宋体" w:hint="eastAsia"/>
        </w:rPr>
        <w:t>从而引发明显的迟发型超敏反应</w:t>
      </w:r>
      <w:r>
        <w:rPr>
          <w:vertAlign w:val="superscript"/>
          /&gt;
        </w:rPr>
        <w:t>[</w:t>
      </w:r>
      <w:r>
        <w:rPr>
          <w:vertAlign w:val="superscript"/>
          <w:position w:val="11"/>
        </w:rPr>
        <w:t xml:space="preserve">57</w:t>
      </w:r>
      <w:r>
        <w:rPr>
          <w:vertAlign w:val="superscript"/>
          /&gt;
        </w:rPr>
        <w:t>]</w:t>
      </w:r>
      <w:r>
        <w:rPr>
          <w:rFonts w:ascii="宋体" w:eastAsia="宋体" w:hint="eastAsia"/>
        </w:rPr>
        <w:t>。</w:t>
      </w:r>
    </w:p>
    <w:p w:rsidR="0018722C">
      <w:pPr>
        <w:pStyle w:val="Heading3"/>
        <w:topLinePunct/>
        <w:ind w:left="200" w:hangingChars="200" w:hanging="200"/>
      </w:pPr>
      <w:bookmarkStart w:id="251402" w:name="_Toc686251402"/>
      <w:bookmarkStart w:name="_bookmark15" w:id="41"/>
      <w:bookmarkEnd w:id="41"/>
      <w:r>
        <w:t>5.1</w:t>
      </w:r>
      <w:r>
        <w:t xml:space="preserve"> </w:t>
      </w:r>
      <w:bookmarkStart w:name="_bookmark15" w:id="42"/>
      <w:bookmarkEnd w:id="42"/>
      <w:r>
        <w:t>T</w:t>
      </w:r>
      <w:r/>
      <w:r>
        <w:t>细胞免疫调控作用</w:t>
      </w:r>
      <w:bookmarkEnd w:id="251402"/>
    </w:p>
    <w:p w:rsidR="0018722C">
      <w:pPr>
        <w:topLinePunct/>
      </w:pPr>
      <w:r>
        <w:rPr>
          <w:rFonts w:ascii="宋体" w:eastAsia="宋体" w:hint="eastAsia"/>
        </w:rPr>
        <w:t>免疫应答是指人和动物机体的免疫系统受到抗原刺激后，免疫细胞对抗原分子识别并产生一系列复杂免疫连锁反应，并表现出一定生物学效应的过程。在这一过程中，抗原特异性淋巴细胞</w:t>
      </w:r>
      <w:r>
        <w:t>（</w:t>
      </w:r>
      <w:r>
        <w:t>T</w:t>
      </w:r>
      <w:r>
        <w:rPr>
          <w:rFonts w:ascii="宋体" w:eastAsia="宋体" w:hint="eastAsia"/>
        </w:rPr>
        <w:t>、</w:t>
      </w:r>
      <w:r>
        <w:t>B</w:t>
      </w:r>
      <w:r>
        <w:rPr>
          <w:rFonts w:ascii="宋体" w:eastAsia="宋体" w:hint="eastAsia"/>
        </w:rPr>
        <w:t>淋巴细胞</w:t>
      </w:r>
      <w:r>
        <w:t>）</w:t>
      </w:r>
      <w:r>
        <w:rPr>
          <w:rFonts w:ascii="宋体" w:eastAsia="宋体" w:hint="eastAsia"/>
        </w:rPr>
        <w:t>对抗原提呈细胞</w:t>
      </w:r>
      <w:r>
        <w:rPr>
          <w:rFonts w:ascii="宋体" w:eastAsia="宋体" w:hint="eastAsia"/>
        </w:rPr>
        <w:t>（</w:t>
      </w:r>
      <w:r>
        <w:t>APC</w:t>
      </w:r>
      <w:r>
        <w:rPr>
          <w:rFonts w:ascii="宋体" w:eastAsia="宋体" w:hint="eastAsia"/>
        </w:rPr>
        <w:t>）</w:t>
      </w:r>
      <w:r>
        <w:rPr>
          <w:rFonts w:ascii="宋体" w:eastAsia="宋体" w:hint="eastAsia"/>
        </w:rPr>
        <w:t>提呈抗</w:t>
      </w:r>
      <w:r>
        <w:rPr>
          <w:rFonts w:ascii="宋体" w:eastAsia="宋体" w:hint="eastAsia"/>
        </w:rPr>
        <w:t>原的免疫识别、自身活化、增殖、分化和发挥免疫效应的重要前提，表达于</w:t>
      </w:r>
      <w:r>
        <w:t>T</w:t>
      </w:r>
      <w:r>
        <w:rPr>
          <w:rFonts w:ascii="宋体" w:eastAsia="宋体" w:hint="eastAsia"/>
        </w:rPr>
        <w:t>细</w:t>
      </w:r>
      <w:r>
        <w:rPr>
          <w:rFonts w:ascii="宋体" w:eastAsia="宋体" w:hint="eastAsia"/>
        </w:rPr>
        <w:t>胞表面的</w:t>
      </w:r>
      <w:r>
        <w:t>T</w:t>
      </w:r>
      <w:r>
        <w:rPr>
          <w:rFonts w:ascii="宋体" w:eastAsia="宋体" w:hint="eastAsia"/>
        </w:rPr>
        <w:t>细胞受体</w:t>
      </w:r>
      <w:r>
        <w:rPr>
          <w:rFonts w:ascii="宋体" w:eastAsia="宋体" w:hint="eastAsia"/>
        </w:rPr>
        <w:t>（</w:t>
      </w:r>
      <w:r>
        <w:t>TC</w:t>
      </w:r>
      <w:r>
        <w:rPr>
          <w:spacing w:val="0"/>
        </w:rPr>
        <w:t>R</w:t>
      </w:r>
      <w:r>
        <w:rPr>
          <w:rFonts w:ascii="宋体" w:eastAsia="宋体" w:hint="eastAsia"/>
        </w:rPr>
        <w:t>）</w:t>
      </w:r>
      <w:r>
        <w:rPr>
          <w:rFonts w:ascii="宋体" w:eastAsia="宋体" w:hint="eastAsia"/>
        </w:rPr>
        <w:t>，提供了</w:t>
      </w:r>
      <w:r>
        <w:t>T</w:t>
      </w:r>
      <w:r>
        <w:rPr>
          <w:rFonts w:ascii="宋体" w:eastAsia="宋体" w:hint="eastAsia"/>
        </w:rPr>
        <w:t>细胞识别特异性抗原的结构基础</w:t>
      </w:r>
      <w:r>
        <w:rPr>
          <w:vertAlign w:val="superscript"/>
        </w:rPr>
        <w:t>[</w:t>
      </w:r>
      <w:r>
        <w:rPr>
          <w:vertAlign w:val="superscript"/>
          <w:position w:val="11"/>
        </w:rPr>
        <w:t>5</w:t>
      </w:r>
      <w:r>
        <w:rPr>
          <w:vertAlign w:val="superscript"/>
          <w:position w:val="11"/>
        </w:rPr>
        <w:t>8</w:t>
      </w:r>
      <w:r>
        <w:rPr>
          <w:vertAlign w:val="superscript"/>
          <w:position w:val="11"/>
        </w:rPr>
        <w:t>-</w:t>
      </w:r>
      <w:r>
        <w:rPr>
          <w:vertAlign w:val="superscript"/>
          <w:position w:val="11"/>
        </w:rPr>
        <w:t>6</w:t>
      </w:r>
      <w:r>
        <w:rPr>
          <w:vertAlign w:val="superscript"/>
          <w:position w:val="11"/>
        </w:rPr>
        <w:t>0</w:t>
      </w:r>
      <w:r>
        <w:rPr>
          <w:vertAlign w:val="superscript"/>
        </w:rPr>
        <w:t>]</w:t>
      </w:r>
      <w:r>
        <w:rPr>
          <w:rFonts w:ascii="宋体" w:eastAsia="宋体" w:hint="eastAsia"/>
        </w:rPr>
        <w:t>。</w:t>
      </w:r>
    </w:p>
    <w:p w:rsidR="0018722C">
      <w:pPr>
        <w:topLinePunct/>
      </w:pPr>
      <w:r>
        <w:t>T</w:t>
      </w:r>
      <w:r>
        <w:rPr>
          <w:rFonts w:ascii="宋体" w:eastAsia="宋体" w:hint="eastAsia"/>
        </w:rPr>
        <w:t>细胞是介导细胞免疫应答的重要淋巴细胞</w:t>
      </w:r>
      <w:r>
        <w:rPr>
          <w:vertAlign w:val="superscript"/>
        </w:rPr>
        <w:t>[</w:t>
      </w:r>
      <w:r>
        <w:rPr>
          <w:vertAlign w:val="superscript"/>
        </w:rPr>
        <w:t xml:space="preserve">61</w:t>
      </w:r>
      <w:r>
        <w:rPr>
          <w:vertAlign w:val="superscript"/>
        </w:rPr>
        <w:t>]</w:t>
      </w:r>
      <w:r>
        <w:rPr>
          <w:rFonts w:ascii="宋体" w:eastAsia="宋体" w:hint="eastAsia"/>
        </w:rPr>
        <w:t>，在机体防御系统中发挥重要</w:t>
      </w:r>
      <w:r>
        <w:rPr>
          <w:rFonts w:ascii="宋体" w:eastAsia="宋体" w:hint="eastAsia"/>
        </w:rPr>
        <w:t>作用。</w:t>
      </w:r>
      <w:r>
        <w:t>T</w:t>
      </w:r>
      <w:r>
        <w:rPr>
          <w:rFonts w:ascii="宋体" w:eastAsia="宋体" w:hint="eastAsia"/>
        </w:rPr>
        <w:t>细胞抗原受体</w:t>
      </w:r>
      <w:r>
        <w:rPr>
          <w:rFonts w:ascii="宋体" w:eastAsia="宋体" w:hint="eastAsia"/>
        </w:rPr>
        <w:t>（</w:t>
      </w:r>
      <w:r>
        <w:t>TC</w:t>
      </w:r>
      <w:r>
        <w:rPr>
          <w:spacing w:val="0"/>
        </w:rPr>
        <w:t>R</w:t>
      </w:r>
      <w:r>
        <w:rPr>
          <w:rFonts w:ascii="宋体" w:eastAsia="宋体" w:hint="eastAsia"/>
        </w:rPr>
        <w:t>）</w:t>
      </w:r>
      <w:r>
        <w:rPr>
          <w:rFonts w:ascii="宋体" w:eastAsia="宋体" w:hint="eastAsia"/>
        </w:rPr>
        <w:t>，是表达与</w:t>
      </w:r>
      <w:r>
        <w:t>T</w:t>
      </w:r>
      <w:r>
        <w:rPr>
          <w:rFonts w:ascii="宋体" w:eastAsia="宋体" w:hint="eastAsia"/>
        </w:rPr>
        <w:t>淋巴细胞表面识别自身</w:t>
      </w:r>
      <w:r>
        <w:t>MH</w:t>
      </w:r>
      <w:r>
        <w:t>C</w:t>
      </w:r>
      <w:r>
        <w:t>-</w:t>
      </w:r>
      <w:r>
        <w:rPr>
          <w:rFonts w:ascii="宋体" w:eastAsia="宋体" w:hint="eastAsia"/>
        </w:rPr>
        <w:t>抗原肽</w:t>
      </w:r>
      <w:r>
        <w:rPr>
          <w:rFonts w:ascii="宋体" w:eastAsia="宋体" w:hint="eastAsia"/>
        </w:rPr>
        <w:t>复合物的受体。成熟的</w:t>
      </w:r>
      <w:r>
        <w:t>T</w:t>
      </w:r>
      <w:r>
        <w:rPr>
          <w:rFonts w:ascii="宋体" w:eastAsia="宋体" w:hint="eastAsia"/>
        </w:rPr>
        <w:t>细胞按其</w:t>
      </w:r>
      <w:r>
        <w:t>CD</w:t>
      </w:r>
      <w:r>
        <w:rPr>
          <w:rFonts w:ascii="宋体" w:eastAsia="宋体" w:hint="eastAsia"/>
        </w:rPr>
        <w:t>分子表型不同，可分为</w:t>
      </w:r>
      <w:r>
        <w:t>CD3</w:t>
      </w:r>
      <w:r>
        <w:t>+</w:t>
      </w:r>
      <w:r>
        <w:t>CD4</w:t>
      </w:r>
      <w:r>
        <w:t>+</w:t>
      </w:r>
      <w:r>
        <w:t>CD8</w:t>
      </w:r>
      <w:r>
        <w:t>-</w:t>
      </w:r>
      <w:r>
        <w:t>T</w:t>
      </w:r>
      <w:r>
        <w:rPr>
          <w:rFonts w:ascii="宋体" w:eastAsia="宋体" w:hint="eastAsia"/>
        </w:rPr>
        <w:t>细</w:t>
      </w:r>
      <w:r>
        <w:rPr>
          <w:rFonts w:ascii="宋体" w:eastAsia="宋体" w:hint="eastAsia"/>
        </w:rPr>
        <w:t>胞和</w:t>
      </w:r>
      <w:r>
        <w:t>CD3</w:t>
      </w:r>
      <w:r>
        <w:t>+</w:t>
      </w:r>
      <w:r>
        <w:t>CD4</w:t>
      </w:r>
      <w:r>
        <w:t>-</w:t>
      </w:r>
      <w:r>
        <w:t>CD8</w:t>
      </w:r>
      <w:r>
        <w:t>+</w:t>
      </w:r>
      <w:r>
        <w:t>T</w:t>
      </w:r>
      <w:r>
        <w:rPr>
          <w:rFonts w:ascii="宋体" w:eastAsia="宋体" w:hint="eastAsia"/>
        </w:rPr>
        <w:t>细胞两大亚群，分别简称为</w:t>
      </w:r>
      <w:r>
        <w:t>CD4</w:t>
      </w:r>
      <w:r>
        <w:t>+</w:t>
      </w:r>
      <w:r>
        <w:t>T</w:t>
      </w:r>
      <w:r>
        <w:rPr>
          <w:rFonts w:ascii="宋体" w:eastAsia="宋体" w:hint="eastAsia"/>
        </w:rPr>
        <w:t>细胞和</w:t>
      </w:r>
      <w:r>
        <w:t>CD8</w:t>
      </w:r>
      <w:r>
        <w:t>+</w:t>
      </w:r>
      <w:r>
        <w:t>T</w:t>
      </w:r>
      <w:r>
        <w:rPr>
          <w:rFonts w:ascii="宋体" w:eastAsia="宋体" w:hint="eastAsia"/>
        </w:rPr>
        <w:t>细胞</w:t>
      </w:r>
      <w:r>
        <w:rPr>
          <w:vertAlign w:val="superscript"/>
        </w:rPr>
        <w:t>[</w:t>
      </w:r>
      <w:r>
        <w:rPr>
          <w:vertAlign w:val="superscript"/>
          <w:position w:val="11"/>
        </w:rPr>
        <w:t xml:space="preserve">62</w:t>
      </w:r>
      <w:r>
        <w:rPr>
          <w:vertAlign w:val="superscript"/>
        </w:rPr>
        <w:t>]</w:t>
      </w:r>
      <w:r>
        <w:rPr>
          <w:rFonts w:ascii="宋体" w:eastAsia="宋体" w:hint="eastAsia"/>
        </w:rPr>
        <w:t>。</w:t>
      </w:r>
    </w:p>
    <w:p w:rsidR="0018722C">
      <w:pPr>
        <w:topLinePunct/>
      </w:pPr>
      <w:r>
        <w:t>CD3</w:t>
      </w:r>
      <w:r>
        <w:t>+</w:t>
      </w:r>
      <w:r>
        <w:rPr>
          <w:rFonts w:ascii="宋体" w:eastAsia="宋体" w:hint="eastAsia"/>
        </w:rPr>
        <w:t>分布于所有成熟</w:t>
      </w:r>
      <w:r>
        <w:t>T</w:t>
      </w:r>
      <w:r>
        <w:rPr>
          <w:rFonts w:ascii="宋体" w:eastAsia="宋体" w:hint="eastAsia"/>
        </w:rPr>
        <w:t>细胞的表面，几乎可以反映外周血中</w:t>
      </w:r>
      <w:r>
        <w:t>T</w:t>
      </w:r>
      <w:r>
        <w:rPr>
          <w:rFonts w:ascii="宋体" w:eastAsia="宋体" w:hint="eastAsia"/>
        </w:rPr>
        <w:t>细胞</w:t>
      </w:r>
      <w:r>
        <w:t>（</w:t>
      </w:r>
      <w:r>
        <w:rPr>
          <w:rFonts w:ascii="宋体" w:eastAsia="宋体" w:hint="eastAsia"/>
        </w:rPr>
        <w:t>包括</w:t>
      </w:r>
      <w:r>
        <w:t>CD4</w:t>
      </w:r>
      <w:r>
        <w:t>+</w:t>
      </w:r>
      <w:r>
        <w:t>T</w:t>
      </w:r>
    </w:p>
    <w:p w:rsidR="0018722C">
      <w:pPr>
        <w:topLinePunct/>
      </w:pPr>
      <w:r>
        <w:rPr>
          <w:rFonts w:ascii="宋体" w:eastAsia="宋体" w:hint="eastAsia"/>
        </w:rPr>
        <w:t>细胞和</w:t>
      </w:r>
      <w:r>
        <w:t>CD8</w:t>
      </w:r>
      <w:r>
        <w:t>+</w:t>
      </w:r>
      <w:r>
        <w:t>T</w:t>
      </w:r>
      <w:r>
        <w:rPr>
          <w:rFonts w:ascii="宋体" w:eastAsia="宋体" w:hint="eastAsia"/>
        </w:rPr>
        <w:t>细胞</w:t>
      </w:r>
      <w:r>
        <w:t>）</w:t>
      </w:r>
      <w:r>
        <w:rPr>
          <w:rFonts w:ascii="宋体" w:eastAsia="宋体" w:hint="eastAsia"/>
        </w:rPr>
        <w:t>的总量。</w:t>
      </w:r>
    </w:p>
    <w:p w:rsidR="0018722C">
      <w:pPr>
        <w:topLinePunct/>
      </w:pPr>
      <w:r>
        <w:t>T</w:t>
      </w:r>
      <w:r>
        <w:rPr>
          <w:rFonts w:ascii="宋体" w:eastAsia="宋体" w:hint="eastAsia"/>
        </w:rPr>
        <w:t>细胞按功能不同，又可分为辅助性</w:t>
      </w:r>
      <w:r>
        <w:t>T</w:t>
      </w:r>
      <w:r>
        <w:rPr>
          <w:rFonts w:ascii="宋体" w:eastAsia="宋体" w:hint="eastAsia"/>
        </w:rPr>
        <w:t>细胞、细胞毒性</w:t>
      </w:r>
      <w:r>
        <w:t>T</w:t>
      </w:r>
      <w:r>
        <w:rPr>
          <w:rFonts w:ascii="宋体" w:eastAsia="宋体" w:hint="eastAsia"/>
        </w:rPr>
        <w:t>细胞和抑制性</w:t>
      </w:r>
      <w:r>
        <w:t>T</w:t>
      </w:r>
      <w:r>
        <w:rPr>
          <w:rFonts w:ascii="宋体" w:eastAsia="宋体" w:hint="eastAsia"/>
        </w:rPr>
        <w:t>细</w:t>
      </w:r>
      <w:r>
        <w:rPr>
          <w:rFonts w:ascii="宋体" w:eastAsia="宋体" w:hint="eastAsia"/>
        </w:rPr>
        <w:t>胞</w:t>
      </w:r>
      <w:r>
        <w:t>3</w:t>
      </w:r>
      <w:r>
        <w:rPr>
          <w:rFonts w:ascii="宋体" w:eastAsia="宋体" w:hint="eastAsia"/>
        </w:rPr>
        <w:t>种。</w:t>
      </w:r>
      <w:r>
        <w:t>CD8</w:t>
      </w:r>
      <w:r>
        <w:t>+</w:t>
      </w:r>
      <w:r>
        <w:t>T</w:t>
      </w:r>
      <w:r>
        <w:rPr>
          <w:rFonts w:ascii="宋体" w:eastAsia="宋体" w:hint="eastAsia"/>
        </w:rPr>
        <w:t>细胞在机体免疫系统中起到负调控作用，属于细胞毒性</w:t>
      </w:r>
      <w:r>
        <w:t>T</w:t>
      </w:r>
      <w:r>
        <w:rPr>
          <w:rFonts w:ascii="宋体" w:eastAsia="宋体" w:hint="eastAsia"/>
        </w:rPr>
        <w:t>细胞，</w:t>
      </w:r>
      <w:r>
        <w:rPr>
          <w:rFonts w:ascii="宋体" w:eastAsia="宋体" w:hint="eastAsia"/>
        </w:rPr>
        <w:t>通过分泌淋巴因子来抑制其他免疫细胞的活性，如抑制</w:t>
      </w:r>
      <w:r>
        <w:t>B</w:t>
      </w:r>
      <w:r>
        <w:rPr>
          <w:rFonts w:ascii="宋体" w:eastAsia="宋体" w:hint="eastAsia"/>
        </w:rPr>
        <w:t>细胞介导体液免疫应答</w:t>
      </w:r>
      <w:r>
        <w:rPr>
          <w:rFonts w:ascii="宋体" w:eastAsia="宋体" w:hint="eastAsia"/>
        </w:rPr>
        <w:t>、</w:t>
      </w:r>
    </w:p>
    <w:p w:rsidR="0018722C">
      <w:pPr>
        <w:topLinePunct/>
      </w:pPr>
      <w:r>
        <w:t>CD4</w:t>
      </w:r>
      <w:r>
        <w:t>+</w:t>
      </w:r>
      <w:r>
        <w:t>T</w:t>
      </w:r>
      <w:r>
        <w:rPr>
          <w:rFonts w:ascii="宋体" w:hAnsi="宋体" w:eastAsia="宋体" w:hint="eastAsia"/>
        </w:rPr>
        <w:t>细胞介导迟发型超敏反应，同时还可调控自然杀伤细胞和巨噬细胞的杀伤功能</w:t>
      </w:r>
      <w:r>
        <w:rPr>
          <w:vertAlign w:val="superscript"/>
        </w:rPr>
        <w:t>[</w:t>
      </w:r>
      <w:r>
        <w:rPr>
          <w:vertAlign w:val="superscript"/>
        </w:rPr>
        <w:t xml:space="preserve">63</w:t>
      </w:r>
      <w:r>
        <w:rPr>
          <w:vertAlign w:val="superscript"/>
        </w:rPr>
        <w:t>]</w:t>
      </w:r>
      <w:r>
        <w:rPr>
          <w:rFonts w:ascii="宋体" w:hAnsi="宋体" w:eastAsia="宋体" w:hint="eastAsia"/>
        </w:rPr>
        <w:t>。</w:t>
      </w:r>
      <w:r>
        <w:t>CD4</w:t>
      </w:r>
      <w:r>
        <w:t>+</w:t>
      </w:r>
      <w:r>
        <w:t>T</w:t>
      </w:r>
      <w:r>
        <w:rPr>
          <w:rFonts w:ascii="宋体" w:hAnsi="宋体" w:eastAsia="宋体" w:hint="eastAsia"/>
        </w:rPr>
        <w:t>细胞主要是辅助性</w:t>
      </w:r>
      <w:r>
        <w:t>T</w:t>
      </w:r>
      <w:r>
        <w:rPr>
          <w:rFonts w:ascii="宋体" w:hAnsi="宋体" w:eastAsia="宋体" w:hint="eastAsia"/>
        </w:rPr>
        <w:t>细胞，通过释放细胞因子如</w:t>
      </w:r>
      <w:r>
        <w:t>IL-2</w:t>
      </w:r>
      <w:r>
        <w:rPr>
          <w:rFonts w:ascii="宋体" w:hAnsi="宋体" w:eastAsia="宋体" w:hint="eastAsia"/>
        </w:rPr>
        <w:t>、</w:t>
      </w:r>
      <w:r>
        <w:t>IFN-γ</w:t>
      </w:r>
      <w:r>
        <w:rPr>
          <w:rFonts w:ascii="宋体" w:hAnsi="宋体" w:eastAsia="宋体" w:hint="eastAsia"/>
        </w:rPr>
        <w:t>等，</w:t>
      </w:r>
      <w:r>
        <w:rPr>
          <w:rFonts w:ascii="宋体" w:hAnsi="宋体" w:eastAsia="宋体" w:hint="eastAsia"/>
        </w:rPr>
        <w:t>激活巨噬细胞、</w:t>
      </w:r>
      <w:r>
        <w:t>NK</w:t>
      </w:r>
      <w:r>
        <w:rPr>
          <w:rFonts w:ascii="宋体" w:hAnsi="宋体" w:eastAsia="宋体" w:hint="eastAsia"/>
        </w:rPr>
        <w:t>细胞，参与机体抗肿瘤免疫效应。</w:t>
      </w:r>
      <w:r>
        <w:t>CD4</w:t>
      </w:r>
      <w:r>
        <w:t>+</w:t>
      </w:r>
      <w:r>
        <w:t>T</w:t>
      </w:r>
      <w:r>
        <w:rPr>
          <w:rFonts w:ascii="宋体" w:hAnsi="宋体" w:eastAsia="宋体" w:hint="eastAsia"/>
        </w:rPr>
        <w:t>细胞激活后根据其分</w:t>
      </w:r>
      <w:r>
        <w:rPr>
          <w:rFonts w:ascii="宋体" w:hAnsi="宋体" w:eastAsia="宋体" w:hint="eastAsia"/>
        </w:rPr>
        <w:t>泌细胞因子的不同又分为两个功能亚群：即</w:t>
      </w:r>
      <w:r>
        <w:t>Th1</w:t>
      </w:r>
      <w:r>
        <w:rPr>
          <w:rFonts w:ascii="宋体" w:hAnsi="宋体" w:eastAsia="宋体" w:hint="eastAsia"/>
        </w:rPr>
        <w:t>型和</w:t>
      </w:r>
      <w:r>
        <w:t>Th2</w:t>
      </w:r>
      <w:r>
        <w:rPr>
          <w:rFonts w:ascii="宋体" w:hAnsi="宋体" w:eastAsia="宋体" w:hint="eastAsia"/>
        </w:rPr>
        <w:t>型。</w:t>
      </w:r>
      <w:r>
        <w:t>Th1</w:t>
      </w:r>
      <w:r>
        <w:rPr>
          <w:rFonts w:ascii="宋体" w:hAnsi="宋体" w:eastAsia="宋体" w:hint="eastAsia"/>
        </w:rPr>
        <w:t>型和</w:t>
      </w:r>
      <w:r>
        <w:t>Th2</w:t>
      </w:r>
      <w:r>
        <w:rPr>
          <w:rFonts w:ascii="宋体" w:hAnsi="宋体" w:eastAsia="宋体" w:hint="eastAsia"/>
        </w:rPr>
        <w:t>型细胞及其各自分泌的细胞因子在机体起到重要的调控作用。</w:t>
      </w:r>
    </w:p>
    <w:p w:rsidR="0018722C">
      <w:pPr>
        <w:topLinePunct/>
      </w:pPr>
      <w:r>
        <w:t>T</w:t>
      </w:r>
      <w:r>
        <w:rPr>
          <w:rFonts w:ascii="宋体" w:eastAsia="宋体" w:hint="eastAsia"/>
        </w:rPr>
        <w:t>细胞的表型和功能之间虽有一定的关系，但并不完全一致，如</w:t>
      </w:r>
      <w:r>
        <w:t>CD4</w:t>
      </w:r>
      <w:r>
        <w:t>+</w:t>
      </w:r>
      <w:r>
        <w:t>T</w:t>
      </w:r>
      <w:r>
        <w:rPr>
          <w:rFonts w:ascii="宋体" w:eastAsia="宋体" w:hint="eastAsia"/>
        </w:rPr>
        <w:t>细胞</w:t>
      </w:r>
      <w:r>
        <w:rPr>
          <w:rFonts w:ascii="宋体" w:eastAsia="宋体" w:hint="eastAsia"/>
        </w:rPr>
        <w:t>和</w:t>
      </w:r>
      <w:r>
        <w:t>CD8</w:t>
      </w:r>
      <w:r>
        <w:t>+</w:t>
      </w:r>
      <w:r>
        <w:t>T</w:t>
      </w:r>
      <w:r>
        <w:rPr>
          <w:rFonts w:ascii="宋体" w:eastAsia="宋体" w:hint="eastAsia"/>
        </w:rPr>
        <w:t>细胞均有部分细胞是抑制性</w:t>
      </w:r>
      <w:r>
        <w:t>T</w:t>
      </w:r>
      <w:r>
        <w:rPr>
          <w:rFonts w:ascii="宋体" w:eastAsia="宋体" w:hint="eastAsia"/>
        </w:rPr>
        <w:t>细胞，起免疫抑制的作用</w:t>
      </w:r>
      <w:r>
        <w:rPr>
          <w:vertAlign w:val="superscript"/>
        </w:rPr>
        <w:t>[</w:t>
      </w:r>
      <w:r>
        <w:rPr>
          <w:vertAlign w:val="superscript"/>
        </w:rPr>
        <w:t xml:space="preserve">64</w:t>
      </w:r>
      <w:r>
        <w:rPr>
          <w:vertAlign w:val="superscript"/>
        </w:rPr>
        <w:t>]</w:t>
      </w:r>
      <w:r>
        <w:rPr>
          <w:rFonts w:ascii="宋体" w:eastAsia="宋体" w:hint="eastAsia"/>
        </w:rPr>
        <w:t>。总体上</w:t>
      </w:r>
      <w:r>
        <w:rPr>
          <w:rFonts w:ascii="宋体" w:eastAsia="宋体" w:hint="eastAsia"/>
        </w:rPr>
        <w:t>说</w:t>
      </w:r>
    </w:p>
    <w:p w:rsidR="0018722C">
      <w:pPr>
        <w:topLinePunct/>
      </w:pPr>
      <w:r>
        <w:t>CD8</w:t>
      </w:r>
      <w:r>
        <w:t>+</w:t>
      </w:r>
      <w:r>
        <w:t>T</w:t>
      </w:r>
      <w:r>
        <w:rPr>
          <w:rFonts w:ascii="宋体" w:eastAsia="宋体" w:hint="eastAsia"/>
        </w:rPr>
        <w:t>细胞具有与</w:t>
      </w:r>
      <w:r>
        <w:t>CD4</w:t>
      </w:r>
      <w:r>
        <w:t>+</w:t>
      </w:r>
      <w:r>
        <w:t>T</w:t>
      </w:r>
      <w:r>
        <w:rPr>
          <w:rFonts w:ascii="宋体" w:eastAsia="宋体" w:hint="eastAsia"/>
        </w:rPr>
        <w:t>细胞相反的作用，可导致正常免疫应答的抑制。在正常</w:t>
      </w:r>
      <w:r>
        <w:rPr>
          <w:rFonts w:ascii="宋体" w:eastAsia="宋体" w:hint="eastAsia"/>
        </w:rPr>
        <w:t>情况下，两者相互诱导和制约形成</w:t>
      </w:r>
      <w:r>
        <w:t>T</w:t>
      </w:r>
      <w:r>
        <w:rPr>
          <w:rFonts w:ascii="宋体" w:eastAsia="宋体" w:hint="eastAsia"/>
        </w:rPr>
        <w:t>细胞网，对调节细胞免疫反应和维持免疫平衡具有重要意义</w:t>
      </w:r>
      <w:r>
        <w:rPr>
          <w:vertAlign w:val="superscript"/>
        </w:rPr>
        <w:t>[</w:t>
      </w:r>
      <w:r>
        <w:rPr>
          <w:vertAlign w:val="superscript"/>
        </w:rPr>
        <w:t xml:space="preserve">65</w:t>
      </w:r>
      <w:r>
        <w:rPr>
          <w:vertAlign w:val="superscript"/>
        </w:rPr>
        <w:t>]</w:t>
      </w:r>
      <w:r>
        <w:rPr>
          <w:rFonts w:ascii="宋体" w:eastAsia="宋体" w:hint="eastAsia"/>
        </w:rPr>
        <w:t>。测定</w:t>
      </w:r>
      <w:r>
        <w:t>CD4</w:t>
      </w:r>
      <w:r>
        <w:t>+</w:t>
      </w:r>
      <w:r>
        <w:t>T</w:t>
      </w:r>
      <w:r>
        <w:rPr>
          <w:rFonts w:ascii="宋体" w:eastAsia="宋体" w:hint="eastAsia"/>
        </w:rPr>
        <w:t>细胞、</w:t>
      </w:r>
      <w:r>
        <w:t>CD8</w:t>
      </w:r>
      <w:r>
        <w:t>+</w:t>
      </w:r>
      <w:r>
        <w:t>T</w:t>
      </w:r>
      <w:r>
        <w:rPr>
          <w:rFonts w:ascii="宋体" w:eastAsia="宋体" w:hint="eastAsia"/>
        </w:rPr>
        <w:t>细胞、</w:t>
      </w:r>
      <w:r>
        <w:t>CD4</w:t>
      </w:r>
      <w:r>
        <w:t>+</w:t>
      </w:r>
      <w:r>
        <w:t>/</w:t>
      </w:r>
      <w:r>
        <w:t>CD8</w:t>
      </w:r>
      <w:r>
        <w:t>+</w:t>
      </w:r>
      <w:r>
        <w:t>T</w:t>
      </w:r>
      <w:r>
        <w:rPr>
          <w:rFonts w:ascii="宋体" w:eastAsia="宋体" w:hint="eastAsia"/>
        </w:rPr>
        <w:t>细胞比值可在</w:t>
      </w:r>
      <w:r>
        <w:rPr>
          <w:rFonts w:ascii="宋体" w:eastAsia="宋体" w:hint="eastAsia"/>
        </w:rPr>
        <w:t>一定程度上反映机体免疫功能，当</w:t>
      </w:r>
      <w:r>
        <w:t>CD4</w:t>
      </w:r>
      <w:r>
        <w:t>+</w:t>
      </w:r>
      <w:r>
        <w:t>T</w:t>
      </w:r>
      <w:r>
        <w:rPr>
          <w:rFonts w:ascii="宋体" w:eastAsia="宋体" w:hint="eastAsia"/>
        </w:rPr>
        <w:t>细胞下降、</w:t>
      </w:r>
      <w:r>
        <w:t>CD4</w:t>
      </w:r>
      <w:r>
        <w:t>+</w:t>
      </w:r>
      <w:r>
        <w:t>/</w:t>
      </w:r>
      <w:r>
        <w:t>CD8</w:t>
      </w:r>
      <w:r>
        <w:t>+</w:t>
      </w:r>
      <w:r>
        <w:t>T</w:t>
      </w:r>
      <w:r>
        <w:rPr>
          <w:rFonts w:ascii="宋体" w:eastAsia="宋体" w:hint="eastAsia"/>
        </w:rPr>
        <w:t>细胞比值下降</w:t>
      </w:r>
      <w:r>
        <w:rPr>
          <w:rFonts w:ascii="宋体" w:eastAsia="宋体" w:hint="eastAsia"/>
        </w:rPr>
        <w:t>或</w:t>
      </w:r>
      <w:r>
        <w:t>CD8</w:t>
      </w:r>
      <w:r>
        <w:t>+</w:t>
      </w:r>
      <w:r>
        <w:t>T</w:t>
      </w:r>
      <w:r>
        <w:rPr>
          <w:rFonts w:ascii="宋体" w:eastAsia="宋体" w:hint="eastAsia"/>
        </w:rPr>
        <w:t>细胞上升时，机体免疫功能低下；而免疫功能的恢复或好转首先表现</w:t>
      </w:r>
      <w:r>
        <w:rPr>
          <w:rFonts w:ascii="宋体" w:eastAsia="宋体" w:hint="eastAsia"/>
        </w:rPr>
        <w:t>为</w:t>
      </w:r>
    </w:p>
    <w:p w:rsidR="0018722C">
      <w:pPr>
        <w:topLinePunct/>
      </w:pPr>
      <w:r>
        <w:t>CD4</w:t>
      </w:r>
      <w:r>
        <w:t>+</w:t>
      </w:r>
      <w:r>
        <w:t>T</w:t>
      </w:r>
      <w:r>
        <w:rPr>
          <w:rFonts w:ascii="宋体" w:eastAsia="宋体" w:hint="eastAsia"/>
        </w:rPr>
        <w:t>细胞上升、</w:t>
      </w:r>
      <w:r>
        <w:t>CD4</w:t>
      </w:r>
      <w:r>
        <w:t>+</w:t>
      </w:r>
      <w:r>
        <w:t>/</w:t>
      </w:r>
      <w:r>
        <w:t>CD8</w:t>
      </w:r>
      <w:r>
        <w:t>+</w:t>
      </w:r>
      <w:r>
        <w:t>T</w:t>
      </w:r>
      <w:r>
        <w:rPr>
          <w:rFonts w:ascii="宋体" w:eastAsia="宋体" w:hint="eastAsia"/>
        </w:rPr>
        <w:t>细胞比值上升或</w:t>
      </w:r>
      <w:r>
        <w:t>CD8</w:t>
      </w:r>
      <w:r>
        <w:t>+</w:t>
      </w:r>
      <w:r>
        <w:t>T</w:t>
      </w:r>
      <w:r>
        <w:rPr>
          <w:rFonts w:ascii="宋体" w:eastAsia="宋体" w:hint="eastAsia"/>
        </w:rPr>
        <w:t>细胞下降</w:t>
      </w:r>
      <w:r>
        <w:rPr>
          <w:vertAlign w:val="superscript"/>
        </w:rPr>
        <w:t>[</w:t>
      </w:r>
      <w:r>
        <w:rPr>
          <w:vertAlign w:val="superscript"/>
        </w:rPr>
        <w:t xml:space="preserve">66</w:t>
      </w:r>
      <w:r>
        <w:rPr>
          <w:vertAlign w:val="superscript"/>
        </w:rPr>
        <w:t>]</w:t>
      </w:r>
      <w:r>
        <w:rPr>
          <w:rFonts w:ascii="宋体" w:eastAsia="宋体" w:hint="eastAsia"/>
        </w:rPr>
        <w:t>。</w:t>
      </w:r>
      <w:r>
        <w:t>CD4</w:t>
      </w:r>
      <w:r>
        <w:t>+</w:t>
      </w:r>
      <w:r>
        <w:t>T </w:t>
      </w:r>
      <w:r>
        <w:rPr>
          <w:rFonts w:ascii="宋体" w:eastAsia="宋体" w:hint="eastAsia"/>
        </w:rPr>
        <w:t>和</w:t>
      </w:r>
    </w:p>
    <w:p w:rsidR="0018722C">
      <w:pPr>
        <w:topLinePunct/>
      </w:pPr>
      <w:r>
        <w:t>CD8</w:t>
      </w:r>
      <w:r>
        <w:t>+</w:t>
      </w:r>
      <w:r>
        <w:t>T</w:t>
      </w:r>
      <w:r>
        <w:rPr>
          <w:rFonts w:ascii="宋体" w:eastAsia="宋体" w:hint="eastAsia"/>
        </w:rPr>
        <w:t>细胞相互协调、相互制约，使二者处于平衡状态。但当这些淋巴细胞受到某种因素刺激后，原有平衡状态受到破坏，从而使</w:t>
      </w:r>
      <w:r>
        <w:t>T</w:t>
      </w:r>
      <w:r>
        <w:rPr>
          <w:rFonts w:ascii="宋体" w:eastAsia="宋体" w:hint="eastAsia"/>
        </w:rPr>
        <w:t>细胞产生潜在的细胞毒性，</w:t>
      </w:r>
      <w:r w:rsidR="001852F3">
        <w:rPr>
          <w:rFonts w:ascii="宋体" w:eastAsia="宋体" w:hint="eastAsia"/>
        </w:rPr>
        <w:t xml:space="preserve">引发各种免疫损伤</w:t>
      </w:r>
      <w:r>
        <w:rPr>
          <w:vertAlign w:val="superscript"/>
        </w:rPr>
        <w:t>[</w:t>
      </w:r>
      <w:r>
        <w:rPr>
          <w:vertAlign w:val="superscript"/>
        </w:rPr>
        <w:t xml:space="preserve">67</w:t>
      </w:r>
      <w:r>
        <w:rPr>
          <w:vertAlign w:val="superscript"/>
        </w:rPr>
        <w:t>]</w:t>
      </w:r>
      <w:r>
        <w:rPr>
          <w:rFonts w:ascii="宋体" w:eastAsia="宋体" w:hint="eastAsia"/>
        </w:rPr>
        <w:t>。</w:t>
      </w:r>
    </w:p>
    <w:p w:rsidR="0018722C">
      <w:pPr>
        <w:pStyle w:val="Heading3"/>
        <w:topLinePunct/>
        <w:ind w:left="200" w:hangingChars="200" w:hanging="200"/>
      </w:pPr>
      <w:bookmarkStart w:id="251403" w:name="_Toc686251403"/>
      <w:bookmarkStart w:name="_bookmark16" w:id="43"/>
      <w:bookmarkEnd w:id="43"/>
      <w:r>
        <w:t>5.2</w:t>
      </w:r>
      <w:r>
        <w:t xml:space="preserve"> </w:t>
      </w:r>
      <w:bookmarkStart w:name="_bookmark16" w:id="44"/>
      <w:bookmarkEnd w:id="44"/>
      <w:r>
        <w:t>CD4</w:t>
      </w:r>
      <w:r>
        <w:t>+T</w:t>
      </w:r>
      <w:r/>
      <w:r>
        <w:t>细胞的免疫调节作用</w:t>
      </w:r>
      <w:bookmarkEnd w:id="251403"/>
    </w:p>
    <w:p w:rsidR="0018722C">
      <w:pPr>
        <w:topLinePunct/>
      </w:pPr>
      <w:r>
        <w:t>CD4</w:t>
      </w:r>
      <w:r>
        <w:t>+</w:t>
      </w:r>
      <w:r>
        <w:t>T</w:t>
      </w:r>
      <w:r>
        <w:rPr>
          <w:rFonts w:ascii="宋体" w:hAnsi="宋体" w:eastAsia="宋体" w:hint="eastAsia"/>
        </w:rPr>
        <w:t>细胞的两个亚群包括</w:t>
      </w:r>
      <w:r>
        <w:t>Th1</w:t>
      </w:r>
      <w:r>
        <w:rPr>
          <w:rFonts w:ascii="宋体" w:hAnsi="宋体" w:eastAsia="宋体" w:hint="eastAsia"/>
        </w:rPr>
        <w:t>型和</w:t>
      </w:r>
      <w:r>
        <w:t>Th2</w:t>
      </w:r>
      <w:r>
        <w:rPr>
          <w:rFonts w:ascii="宋体" w:hAnsi="宋体" w:eastAsia="宋体" w:hint="eastAsia"/>
        </w:rPr>
        <w:t>型。</w:t>
      </w:r>
      <w:r>
        <w:t>Thl</w:t>
      </w:r>
      <w:r>
        <w:rPr>
          <w:rFonts w:ascii="宋体" w:hAnsi="宋体" w:eastAsia="宋体" w:hint="eastAsia"/>
        </w:rPr>
        <w:t>型细胞分泌的细胞因子称</w:t>
      </w:r>
      <w:r>
        <w:rPr>
          <w:rFonts w:ascii="宋体" w:hAnsi="宋体" w:eastAsia="宋体" w:hint="eastAsia"/>
        </w:rPr>
        <w:t>为</w:t>
      </w:r>
      <w:r>
        <w:t>Thl</w:t>
      </w:r>
      <w:r>
        <w:rPr>
          <w:rFonts w:ascii="宋体" w:hAnsi="宋体" w:eastAsia="宋体" w:hint="eastAsia"/>
        </w:rPr>
        <w:t>型细胞因子，主要有</w:t>
      </w:r>
      <w:r>
        <w:t>IL-1</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等。</w:t>
      </w:r>
      <w:r>
        <w:t>Thl</w:t>
      </w:r>
      <w:r>
        <w:rPr>
          <w:rFonts w:ascii="宋体" w:hAnsi="宋体" w:eastAsia="宋体" w:hint="eastAsia"/>
        </w:rPr>
        <w:t>型细胞因子属于炎性细</w:t>
      </w:r>
      <w:r>
        <w:rPr>
          <w:rFonts w:ascii="宋体" w:hAnsi="宋体" w:eastAsia="宋体" w:hint="eastAsia"/>
        </w:rPr>
        <w:t>胞因子，能促进抗体</w:t>
      </w:r>
      <w:r>
        <w:t>IgG2α</w:t>
      </w:r>
      <w:r/>
      <w:r>
        <w:rPr>
          <w:rFonts w:ascii="宋体" w:hAnsi="宋体" w:eastAsia="宋体" w:hint="eastAsia"/>
        </w:rPr>
        <w:t>的产生。</w:t>
      </w:r>
      <w:r>
        <w:t>Th2</w:t>
      </w:r>
      <w:r>
        <w:rPr>
          <w:rFonts w:ascii="宋体" w:hAnsi="宋体" w:eastAsia="宋体" w:hint="eastAsia"/>
        </w:rPr>
        <w:t>型细胞分泌的细胞因子称为</w:t>
      </w:r>
      <w:r>
        <w:t>Th2</w:t>
      </w:r>
      <w:r>
        <w:rPr>
          <w:rFonts w:ascii="宋体" w:hAnsi="宋体" w:eastAsia="宋体" w:hint="eastAsia"/>
        </w:rPr>
        <w:t>型细胞</w:t>
      </w:r>
      <w:r>
        <w:rPr>
          <w:rFonts w:ascii="宋体" w:hAnsi="宋体" w:eastAsia="宋体" w:hint="eastAsia"/>
        </w:rPr>
        <w:t>因子，主要有</w:t>
      </w:r>
      <w:r>
        <w:t>IL-4</w:t>
      </w:r>
      <w:r>
        <w:rPr>
          <w:rFonts w:ascii="宋体" w:hAnsi="宋体" w:eastAsia="宋体" w:hint="eastAsia"/>
        </w:rPr>
        <w:t>、</w:t>
      </w:r>
      <w:r>
        <w:t>IL-6</w:t>
      </w:r>
      <w:r>
        <w:rPr>
          <w:rFonts w:ascii="宋体" w:hAnsi="宋体" w:eastAsia="宋体" w:hint="eastAsia"/>
        </w:rPr>
        <w:t>、</w:t>
      </w:r>
      <w:r>
        <w:t>IL-10</w:t>
      </w:r>
      <w:r>
        <w:rPr>
          <w:rFonts w:ascii="宋体" w:hAnsi="宋体" w:eastAsia="宋体" w:hint="eastAsia"/>
        </w:rPr>
        <w:t>等</w:t>
      </w:r>
      <w:r>
        <w:rPr>
          <w:vertAlign w:val="superscript"/>
        </w:rPr>
        <w:t>[</w:t>
      </w:r>
      <w:r>
        <w:rPr>
          <w:vertAlign w:val="superscript"/>
        </w:rPr>
        <w:t xml:space="preserve">68-69</w:t>
      </w:r>
      <w:r>
        <w:rPr>
          <w:vertAlign w:val="superscript"/>
        </w:rPr>
        <w:t>]</w:t>
      </w:r>
      <w:r>
        <w:rPr>
          <w:rFonts w:ascii="宋体" w:hAnsi="宋体" w:eastAsia="宋体" w:hint="eastAsia"/>
          <w:rFonts w:ascii="宋体" w:hAnsi="宋体" w:eastAsia="宋体" w:hint="eastAsia"/>
          <w:spacing w:val="-8"/>
        </w:rPr>
        <w:t xml:space="preserve">. </w:t>
      </w:r>
      <w:r>
        <w:t>Th2</w:t>
      </w:r>
      <w:r>
        <w:rPr>
          <w:rFonts w:ascii="宋体" w:hAnsi="宋体" w:eastAsia="宋体" w:hint="eastAsia"/>
        </w:rPr>
        <w:t>型细胞因子主要参与体液免疫应答，</w:t>
      </w:r>
      <w:r>
        <w:rPr>
          <w:rFonts w:ascii="宋体" w:hAnsi="宋体" w:eastAsia="宋体" w:hint="eastAsia"/>
        </w:rPr>
        <w:t>能促进</w:t>
      </w:r>
      <w:r>
        <w:t>IgG1</w:t>
      </w:r>
      <w:r>
        <w:rPr>
          <w:rFonts w:ascii="宋体" w:hAnsi="宋体" w:eastAsia="宋体" w:hint="eastAsia"/>
        </w:rPr>
        <w:t>和</w:t>
      </w:r>
      <w:r>
        <w:t>IgE</w:t>
      </w:r>
      <w:r>
        <w:rPr>
          <w:rFonts w:ascii="宋体" w:hAnsi="宋体" w:eastAsia="宋体" w:hint="eastAsia"/>
        </w:rPr>
        <w:t>抗体产生和嗜酸性粒细胞活化。而</w:t>
      </w:r>
      <w:r>
        <w:t>LT</w:t>
      </w:r>
      <w:r>
        <w:rPr>
          <w:rFonts w:ascii="宋体" w:hAnsi="宋体" w:eastAsia="宋体" w:hint="eastAsia"/>
        </w:rPr>
        <w:t>能同时诱导细胞免疫和体液免疫。</w:t>
      </w:r>
    </w:p>
    <w:p w:rsidR="0018722C">
      <w:pPr>
        <w:topLinePunct/>
      </w:pPr>
      <w:r>
        <w:rPr>
          <w:rFonts w:ascii="宋体" w:eastAsia="宋体" w:hint="eastAsia"/>
        </w:rPr>
        <w:t>除了</w:t>
      </w:r>
      <w:r>
        <w:t>CD4</w:t>
      </w:r>
      <w:r>
        <w:t>+</w:t>
      </w:r>
      <w:r>
        <w:t>T</w:t>
      </w:r>
      <w:r>
        <w:rPr>
          <w:rFonts w:ascii="宋体" w:eastAsia="宋体" w:hint="eastAsia"/>
        </w:rPr>
        <w:t>细胞、</w:t>
      </w:r>
      <w:r>
        <w:t>CD8</w:t>
      </w:r>
      <w:r>
        <w:t>+</w:t>
      </w:r>
      <w:r>
        <w:t>T</w:t>
      </w:r>
      <w:r>
        <w:rPr>
          <w:rFonts w:ascii="宋体" w:eastAsia="宋体" w:hint="eastAsia"/>
        </w:rPr>
        <w:t>细胞、杀伤性</w:t>
      </w:r>
      <w:r>
        <w:t>T</w:t>
      </w:r>
      <w:r>
        <w:rPr>
          <w:rFonts w:ascii="宋体" w:eastAsia="宋体" w:hint="eastAsia"/>
        </w:rPr>
        <w:t>细胞</w:t>
      </w:r>
      <w:r>
        <w:t>(</w:t>
      </w:r>
      <w:r>
        <w:t>CTL</w:t>
      </w:r>
      <w:r>
        <w:t>)</w:t>
      </w:r>
      <w:r>
        <w:rPr>
          <w:rFonts w:ascii="宋体" w:eastAsia="宋体" w:hint="eastAsia"/>
        </w:rPr>
        <w:t>和自然杀伤细胞</w:t>
      </w:r>
      <w:r>
        <w:t>(</w:t>
      </w:r>
      <w:r>
        <w:t>NK</w:t>
      </w:r>
      <w:r>
        <w:t>)</w:t>
      </w:r>
      <w:r>
        <w:rPr>
          <w:rFonts w:ascii="宋体" w:eastAsia="宋体" w:hint="eastAsia"/>
        </w:rPr>
        <w:t>外，</w:t>
      </w:r>
      <w:r>
        <w:rPr>
          <w:rFonts w:ascii="宋体" w:eastAsia="宋体" w:hint="eastAsia"/>
        </w:rPr>
        <w:t>一些非免疫细胞也能产生</w:t>
      </w:r>
      <w:r>
        <w:t>Th1</w:t>
      </w:r>
      <w:r>
        <w:rPr>
          <w:rFonts w:ascii="宋体" w:eastAsia="宋体" w:hint="eastAsia"/>
        </w:rPr>
        <w:t>、</w:t>
      </w:r>
      <w:r>
        <w:t>Th2</w:t>
      </w:r>
      <w:r/>
      <w:r>
        <w:rPr>
          <w:rFonts w:ascii="宋体" w:eastAsia="宋体" w:hint="eastAsia"/>
        </w:rPr>
        <w:t>型细胞因子</w:t>
      </w:r>
      <w:r>
        <w:rPr>
          <w:vertAlign w:val="superscript"/>
        </w:rPr>
        <w:t>[</w:t>
      </w:r>
      <w:r>
        <w:rPr>
          <w:vertAlign w:val="superscript"/>
          <w:position w:val="11"/>
        </w:rPr>
        <w:t xml:space="preserve">70</w:t>
      </w:r>
      <w:r>
        <w:rPr>
          <w:vertAlign w:val="superscript"/>
        </w:rPr>
        <w:t>]</w:t>
      </w:r>
      <w:r>
        <w:rPr>
          <w:rFonts w:ascii="宋体" w:eastAsia="宋体" w:hint="eastAsia"/>
        </w:rPr>
        <w:t>。在正常情况下也并不是</w:t>
      </w:r>
      <w:r>
        <w:t>Th1</w:t>
      </w:r>
      <w:r>
        <w:rPr>
          <w:rFonts w:ascii="宋体" w:eastAsia="宋体" w:hint="eastAsia"/>
        </w:rPr>
        <w:t>型细胞因子表达越少</w:t>
      </w:r>
      <w:r>
        <w:t>Th2</w:t>
      </w:r>
      <w:r>
        <w:rPr>
          <w:rFonts w:ascii="宋体" w:eastAsia="宋体" w:hint="eastAsia"/>
        </w:rPr>
        <w:t>型细胞因子表达越多越有利于，而是二者的平衡关系至</w:t>
      </w:r>
      <w:r>
        <w:rPr>
          <w:rFonts w:ascii="宋体" w:eastAsia="宋体" w:hint="eastAsia"/>
        </w:rPr>
        <w:t>关重要</w:t>
      </w:r>
      <w:r>
        <w:rPr>
          <w:vertAlign w:val="superscript"/>
        </w:rPr>
        <w:t>[</w:t>
      </w:r>
      <w:r>
        <w:rPr>
          <w:vertAlign w:val="superscript"/>
        </w:rPr>
        <w:t xml:space="preserve">71-73</w:t>
      </w:r>
      <w:r>
        <w:rPr>
          <w:vertAlign w:val="superscript"/>
        </w:rPr>
        <w:t>]</w:t>
      </w:r>
      <w:r>
        <w:rPr>
          <w:rFonts w:ascii="宋体" w:eastAsia="宋体" w:hint="eastAsia"/>
        </w:rPr>
        <w:t>。</w:t>
      </w:r>
    </w:p>
    <w:p w:rsidR="0018722C">
      <w:pPr>
        <w:topLinePunct/>
      </w:pPr>
      <w:r>
        <w:rPr>
          <w:rFonts w:ascii="宋体" w:hAnsi="宋体" w:eastAsia="宋体" w:hint="eastAsia"/>
        </w:rPr>
        <w:t>两类</w:t>
      </w:r>
      <w:r>
        <w:t>CD4</w:t>
      </w:r>
      <w:r>
        <w:t>+</w:t>
      </w:r>
      <w:r>
        <w:rPr>
          <w:rFonts w:ascii="宋体" w:hAnsi="宋体" w:eastAsia="宋体" w:hint="eastAsia"/>
        </w:rPr>
        <w:t>细胞对细胞因子的反应性不同，在</w:t>
      </w:r>
      <w:r>
        <w:t>T</w:t>
      </w:r>
      <w:r>
        <w:t>/</w:t>
      </w:r>
      <w:r>
        <w:t>B</w:t>
      </w:r>
      <w:r/>
      <w:r>
        <w:rPr>
          <w:rFonts w:ascii="宋体" w:hAnsi="宋体" w:eastAsia="宋体" w:hint="eastAsia"/>
        </w:rPr>
        <w:t>细胞比例较低时，</w:t>
      </w:r>
      <w:r>
        <w:t>Th1</w:t>
      </w:r>
      <w:r/>
      <w:r>
        <w:rPr>
          <w:rFonts w:ascii="宋体" w:hAnsi="宋体" w:eastAsia="宋体" w:hint="eastAsia"/>
        </w:rPr>
        <w:t>型细</w:t>
      </w:r>
      <w:r>
        <w:rPr>
          <w:rFonts w:ascii="宋体" w:hAnsi="宋体" w:eastAsia="宋体" w:hint="eastAsia"/>
        </w:rPr>
        <w:t>胞能辅助</w:t>
      </w:r>
      <w:r>
        <w:t>B</w:t>
      </w:r>
      <w:r/>
      <w:r>
        <w:rPr>
          <w:rFonts w:ascii="宋体" w:hAnsi="宋体" w:eastAsia="宋体" w:hint="eastAsia"/>
        </w:rPr>
        <w:t>细胞产生抗体</w:t>
      </w:r>
      <w:r>
        <w:t>(</w:t>
      </w:r>
      <w:r>
        <w:t>IgA</w:t>
      </w:r>
      <w:r>
        <w:rPr>
          <w:rFonts w:ascii="宋体" w:hAnsi="宋体" w:eastAsia="宋体" w:hint="eastAsia"/>
        </w:rPr>
        <w:t>、</w:t>
      </w:r>
      <w:r>
        <w:t>IgG2a</w:t>
      </w:r>
      <w:r/>
      <w:r>
        <w:rPr>
          <w:rFonts w:ascii="宋体" w:hAnsi="宋体" w:eastAsia="宋体" w:hint="eastAsia"/>
        </w:rPr>
        <w:t>和</w:t>
      </w:r>
      <w:r>
        <w:t>IgM</w:t>
      </w:r>
      <w:r/>
      <w:r>
        <w:rPr>
          <w:rFonts w:ascii="宋体" w:hAnsi="宋体" w:eastAsia="宋体" w:hint="eastAsia"/>
        </w:rPr>
        <w:t>类</w:t>
      </w:r>
      <w:r>
        <w:t>)</w:t>
      </w:r>
      <w:r>
        <w:rPr>
          <w:rFonts w:ascii="宋体" w:hAnsi="宋体" w:eastAsia="宋体" w:hint="eastAsia"/>
        </w:rPr>
        <w:t>。如</w:t>
      </w:r>
      <w:r>
        <w:t>IFN-γ</w:t>
      </w:r>
      <w:r/>
      <w:r>
        <w:rPr>
          <w:rFonts w:ascii="宋体" w:hAnsi="宋体" w:eastAsia="宋体" w:hint="eastAsia"/>
        </w:rPr>
        <w:t>能够诱导</w:t>
      </w:r>
      <w:r>
        <w:t>Th1</w:t>
      </w:r>
      <w:r>
        <w:rPr>
          <w:rFonts w:ascii="宋体" w:hAnsi="宋体" w:eastAsia="宋体" w:hint="eastAsia"/>
        </w:rPr>
        <w:t>型细胞</w:t>
      </w:r>
      <w:r>
        <w:rPr>
          <w:rFonts w:ascii="宋体" w:hAnsi="宋体" w:eastAsia="宋体" w:hint="eastAsia"/>
        </w:rPr>
        <w:t>分化同时抑制</w:t>
      </w:r>
      <w:r>
        <w:t>Th2</w:t>
      </w:r>
      <w:r/>
      <w:r>
        <w:rPr>
          <w:rFonts w:ascii="宋体" w:hAnsi="宋体" w:eastAsia="宋体" w:hint="eastAsia"/>
        </w:rPr>
        <w:t>型细胞增殖；</w:t>
      </w:r>
      <w:r>
        <w:t>IL-4</w:t>
      </w:r>
      <w:r/>
      <w:r>
        <w:rPr>
          <w:rFonts w:ascii="宋体" w:hAnsi="宋体" w:eastAsia="宋体" w:hint="eastAsia"/>
        </w:rPr>
        <w:t>能够诱导</w:t>
      </w:r>
      <w:r>
        <w:t>Th2</w:t>
      </w:r>
      <w:r/>
      <w:r>
        <w:rPr>
          <w:rFonts w:ascii="宋体" w:hAnsi="宋体" w:eastAsia="宋体" w:hint="eastAsia"/>
        </w:rPr>
        <w:t>型细胞分化，但又可与</w:t>
      </w:r>
      <w:r>
        <w:t>IL-13</w:t>
      </w:r>
      <w:r>
        <w:rPr>
          <w:rFonts w:ascii="宋体" w:hAnsi="宋体" w:eastAsia="宋体" w:hint="eastAsia"/>
        </w:rPr>
        <w:t>等一起抑制</w:t>
      </w:r>
      <w:r>
        <w:t>Th1</w:t>
      </w:r>
      <w:r/>
      <w:r>
        <w:rPr>
          <w:rFonts w:ascii="宋体" w:hAnsi="宋体" w:eastAsia="宋体" w:hint="eastAsia"/>
        </w:rPr>
        <w:t>型细胞功能；</w:t>
      </w:r>
      <w:r>
        <w:t>I</w:t>
      </w:r>
      <w:r>
        <w:t>L</w:t>
      </w:r>
      <w:r>
        <w:t>-</w:t>
      </w:r>
      <w:r>
        <w:t>2</w:t>
      </w:r>
      <w:r/>
      <w:r>
        <w:rPr>
          <w:rFonts w:ascii="宋体" w:hAnsi="宋体" w:eastAsia="宋体" w:hint="eastAsia"/>
        </w:rPr>
        <w:t>可同时诱导</w:t>
      </w:r>
      <w:r>
        <w:t>T</w:t>
      </w:r>
      <w:r>
        <w:t>h1</w:t>
      </w:r>
      <w:r/>
      <w:r>
        <w:rPr>
          <w:rFonts w:ascii="宋体" w:hAnsi="宋体" w:eastAsia="宋体" w:hint="eastAsia"/>
        </w:rPr>
        <w:t>和</w:t>
      </w:r>
      <w:r>
        <w:t>Th2</w:t>
      </w:r>
      <w:r/>
      <w:r>
        <w:rPr>
          <w:rFonts w:ascii="宋体" w:hAnsi="宋体" w:eastAsia="宋体" w:hint="eastAsia"/>
        </w:rPr>
        <w:t>型细胞增殖。因为</w:t>
      </w:r>
      <w:r>
        <w:t>Th1</w:t>
      </w:r>
      <w:r>
        <w:t>/</w:t>
      </w:r>
      <w:r>
        <w:t>Th2</w:t>
      </w:r>
      <w:r>
        <w:rPr>
          <w:rFonts w:ascii="宋体" w:hAnsi="宋体" w:eastAsia="宋体" w:hint="eastAsia"/>
        </w:rPr>
        <w:t>之间的平衡在免疫应答调节中起到关键作用，所以</w:t>
      </w:r>
      <w:r>
        <w:t>Th1</w:t>
      </w:r>
      <w:r>
        <w:t>/</w:t>
      </w:r>
      <w:r>
        <w:t>Th2</w:t>
      </w:r>
      <w:r/>
      <w:r>
        <w:rPr>
          <w:rFonts w:ascii="宋体" w:hAnsi="宋体" w:eastAsia="宋体" w:hint="eastAsia"/>
        </w:rPr>
        <w:t>平衡与多种疾病的发生、发展有密切关系。目前已发现很多感染性疾病、过敏性疾病、自身免疫性疾</w:t>
      </w:r>
      <w:r>
        <w:rPr>
          <w:rFonts w:ascii="宋体" w:hAnsi="宋体" w:eastAsia="宋体" w:hint="eastAsia"/>
        </w:rPr>
        <w:t>病等都有与</w:t>
      </w:r>
      <w:r>
        <w:t>Th1</w:t>
      </w:r>
      <w:r>
        <w:t>/</w:t>
      </w:r>
      <w:r>
        <w:t>Th2</w:t>
      </w:r>
      <w:r/>
      <w:r>
        <w:rPr>
          <w:rFonts w:ascii="宋体" w:hAnsi="宋体" w:eastAsia="宋体" w:hint="eastAsia"/>
        </w:rPr>
        <w:t>的平衡有关。</w:t>
      </w:r>
    </w:p>
    <w:p w:rsidR="0018722C">
      <w:pPr>
        <w:pStyle w:val="Heading3"/>
        <w:topLinePunct/>
        <w:ind w:left="200" w:hangingChars="200" w:hanging="200"/>
      </w:pPr>
      <w:bookmarkStart w:id="251404" w:name="_Toc686251404"/>
      <w:bookmarkStart w:name="_bookmark17" w:id="45"/>
      <w:bookmarkEnd w:id="45"/>
      <w:r>
        <w:t>5.3</w:t>
      </w:r>
      <w:r>
        <w:t xml:space="preserve"> </w:t>
      </w:r>
      <w:bookmarkStart w:name="_bookmark17" w:id="46"/>
      <w:bookmarkEnd w:id="46"/>
      <w:r>
        <w:t>细胞因子</w:t>
      </w:r>
      <w:bookmarkEnd w:id="251404"/>
    </w:p>
    <w:p w:rsidR="0018722C">
      <w:pPr>
        <w:topLinePunct/>
      </w:pPr>
      <w:r>
        <w:rPr>
          <w:rFonts w:ascii="宋体" w:hAnsi="宋体" w:eastAsia="宋体" w:hint="eastAsia"/>
        </w:rPr>
        <w:t>细胞因子</w:t>
      </w:r>
      <w:r>
        <w:rPr>
          <w:rFonts w:ascii="宋体" w:hAnsi="宋体" w:eastAsia="宋体" w:hint="eastAsia"/>
        </w:rPr>
        <w:t>（</w:t>
      </w:r>
      <w:r>
        <w:t>cytokine</w:t>
      </w:r>
      <w:r>
        <w:rPr>
          <w:rFonts w:ascii="宋体" w:hAnsi="宋体" w:eastAsia="宋体" w:hint="eastAsia"/>
          <w:rFonts w:ascii="宋体" w:hAnsi="宋体" w:eastAsia="宋体" w:hint="eastAsia"/>
          <w:spacing w:val="-2"/>
        </w:rPr>
        <w:t xml:space="preserve">, </w:t>
      </w:r>
      <w:r>
        <w:t>CK</w:t>
      </w:r>
      <w:r>
        <w:rPr>
          <w:rFonts w:ascii="宋体" w:hAnsi="宋体" w:eastAsia="宋体" w:hint="eastAsia"/>
        </w:rPr>
        <w:t>）</w:t>
      </w:r>
      <w:r>
        <w:rPr>
          <w:rFonts w:ascii="宋体" w:hAnsi="宋体" w:eastAsia="宋体" w:hint="eastAsia"/>
        </w:rPr>
        <w:t>是一类能在细胞间传递信息、具有免疫调节和效应</w:t>
      </w:r>
      <w:r>
        <w:rPr>
          <w:rFonts w:ascii="宋体" w:hAnsi="宋体" w:eastAsia="宋体" w:hint="eastAsia"/>
        </w:rPr>
        <w:t>功能的蛋白质，它可由多种细胞产生，作用于免疫系统、造血系统、神经系统、</w:t>
      </w:r>
      <w:hyperlink r:id="rId13">
        <w:r>
          <w:rPr>
            <w:rFonts w:ascii="宋体" w:hAnsi="宋体" w:eastAsia="宋体" w:hint="eastAsia"/>
          </w:rPr>
          <w:t>内分泌系统</w:t>
        </w:r>
      </w:hyperlink>
      <w:r>
        <w:rPr>
          <w:rFonts w:ascii="宋体" w:hAnsi="宋体" w:eastAsia="宋体" w:hint="eastAsia"/>
        </w:rPr>
        <w:t>，在细胞间相互作用、细胞的增殖分化和效应功能等方面发挥重要调节作用。细胞因子通过与靶</w:t>
      </w:r>
      <w:hyperlink r:id="rId14">
        <w:r>
          <w:rPr>
            <w:rFonts w:ascii="宋体" w:hAnsi="宋体" w:eastAsia="宋体" w:hint="eastAsia"/>
          </w:rPr>
          <w:t>细胞膜</w:t>
        </w:r>
      </w:hyperlink>
      <w:r>
        <w:rPr>
          <w:rFonts w:ascii="宋体" w:hAnsi="宋体" w:eastAsia="宋体" w:hint="eastAsia"/>
        </w:rPr>
        <w:t>表面的受体相结合并将信号传递到细胞内部，</w:t>
      </w:r>
      <w:r w:rsidR="001852F3">
        <w:rPr>
          <w:rFonts w:ascii="宋体" w:hAnsi="宋体" w:eastAsia="宋体" w:hint="eastAsia"/>
        </w:rPr>
        <w:t xml:space="preserve">促进或抑制其他细胞因子的合成、释放，进而影响细胞代谢、增强抗感染和杀伤</w:t>
      </w:r>
      <w:hyperlink r:id="rId15">
        <w:r>
          <w:rPr>
            <w:rFonts w:ascii="宋体" w:hAnsi="宋体" w:eastAsia="宋体" w:hint="eastAsia"/>
          </w:rPr>
          <w:t>肿瘤细胞</w:t>
        </w:r>
      </w:hyperlink>
      <w:r>
        <w:rPr>
          <w:rFonts w:ascii="宋体" w:hAnsi="宋体" w:eastAsia="宋体" w:hint="eastAsia"/>
        </w:rPr>
        <w:t>效应、促进炎症过程</w:t>
      </w:r>
      <w:r>
        <w:rPr>
          <w:vertAlign w:val="superscript"/>
        </w:rPr>
        <w:t>[</w:t>
      </w:r>
      <w:r>
        <w:rPr>
          <w:vertAlign w:val="superscript"/>
        </w:rPr>
        <w:t xml:space="preserve">74</w:t>
      </w:r>
      <w:r>
        <w:rPr>
          <w:vertAlign w:val="superscript"/>
        </w:rPr>
        <w:t>]</w:t>
      </w:r>
      <w:r>
        <w:rPr>
          <w:rFonts w:ascii="宋体" w:hAnsi="宋体" w:eastAsia="宋体" w:hint="eastAsia"/>
        </w:rPr>
        <w:t>、介导免疫应答</w:t>
      </w:r>
      <w:r>
        <w:t>[</w:t>
      </w:r>
      <w:r>
        <w:t xml:space="preserve">75</w:t>
      </w:r>
      <w:r>
        <w:t>]</w:t>
      </w:r>
      <w:r>
        <w:rPr>
          <w:rFonts w:ascii="宋体" w:hAnsi="宋体" w:eastAsia="宋体" w:hint="eastAsia"/>
        </w:rPr>
        <w:t>，机体内细胞因子表达发生异</w:t>
      </w:r>
      <w:r>
        <w:rPr>
          <w:rFonts w:ascii="宋体" w:hAnsi="宋体" w:eastAsia="宋体" w:hint="eastAsia"/>
        </w:rPr>
        <w:t>常时，会导致疾病的发生、病情加重。现就其主要</w:t>
      </w:r>
      <w:r>
        <w:t>Thl</w:t>
      </w:r>
      <w:r>
        <w:rPr>
          <w:rFonts w:ascii="宋体" w:hAnsi="宋体" w:eastAsia="宋体" w:hint="eastAsia"/>
        </w:rPr>
        <w:t>型</w:t>
      </w:r>
      <w:r>
        <w:t>(</w:t>
      </w:r>
      <w:r>
        <w:t>IL-1β</w:t>
      </w:r>
      <w:r>
        <w:rPr>
          <w:rFonts w:ascii="宋体" w:hAnsi="宋体" w:eastAsia="宋体" w:hint="eastAsia"/>
        </w:rPr>
        <w:t>、</w:t>
      </w:r>
      <w:r>
        <w:t>IL-12</w:t>
      </w:r>
      <w:r>
        <w:rPr>
          <w:rFonts w:ascii="宋体" w:hAnsi="宋体" w:eastAsia="宋体" w:hint="eastAsia"/>
        </w:rPr>
        <w:t>、</w:t>
      </w:r>
      <w:r>
        <w:t>IFN-</w:t>
      </w:r>
      <w:r w:rsidR="001852F3">
        <w:t xml:space="preserve">γ</w:t>
      </w:r>
      <w:r>
        <w:rPr>
          <w:rFonts w:ascii="宋体" w:hAnsi="宋体" w:eastAsia="宋体" w:hint="eastAsia"/>
        </w:rPr>
        <w:t>、</w:t>
      </w:r>
      <w:r>
        <w:t>TNF-α</w:t>
      </w:r>
      <w:r>
        <w:t>)</w:t>
      </w:r>
      <w:r>
        <w:rPr>
          <w:rFonts w:ascii="宋体" w:hAnsi="宋体" w:eastAsia="宋体" w:hint="eastAsia"/>
        </w:rPr>
        <w:t>、</w:t>
      </w:r>
      <w:r>
        <w:t>Th2</w:t>
      </w:r>
      <w:r>
        <w:rPr>
          <w:rFonts w:ascii="宋体" w:hAnsi="宋体" w:eastAsia="宋体" w:hint="eastAsia"/>
        </w:rPr>
        <w:t>型</w:t>
      </w:r>
      <w:r>
        <w:t>(</w:t>
      </w:r>
      <w:r>
        <w:t>IL-4</w:t>
      </w:r>
      <w:r>
        <w:rPr>
          <w:rFonts w:ascii="宋体" w:hAnsi="宋体" w:eastAsia="宋体" w:hint="eastAsia"/>
        </w:rPr>
        <w:t>、</w:t>
      </w:r>
      <w:r>
        <w:t>IL-6</w:t>
      </w:r>
      <w:r>
        <w:t>)</w:t>
      </w:r>
      <w:r>
        <w:rPr>
          <w:rFonts w:ascii="宋体" w:hAnsi="宋体" w:eastAsia="宋体" w:hint="eastAsia"/>
        </w:rPr>
        <w:t>细胞因子加以介绍。</w:t>
      </w:r>
    </w:p>
    <w:p w:rsidR="0018722C">
      <w:pPr>
        <w:pStyle w:val="4"/>
        <w:topLinePunct/>
        <w:ind w:left="200" w:hangingChars="200" w:hanging="200"/>
      </w:pPr>
      <w:r>
        <w:t>5.3.1</w:t>
      </w:r>
      <w:r>
        <w:t xml:space="preserve"> </w:t>
      </w:r>
      <w:r>
        <w:t>Th1</w:t>
      </w:r>
      <w:r/>
      <w:r>
        <w:t>型细胞因子</w:t>
      </w:r>
    </w:p>
    <w:p w:rsidR="0018722C">
      <w:pPr>
        <w:pStyle w:val="5"/>
        <w:topLinePunct/>
      </w:pPr>
      <w:r>
        <w:t>5.3.1.1</w:t>
      </w:r>
      <w:r>
        <w:t xml:space="preserve"> </w:t>
      </w:r>
      <w:r>
        <w:t>IL-1β</w:t>
      </w:r>
    </w:p>
    <w:p w:rsidR="0018722C">
      <w:pPr>
        <w:topLinePunct/>
      </w:pPr>
      <w:r>
        <w:t>IL-1</w:t>
      </w:r>
      <w:r>
        <w:rPr>
          <w:rFonts w:ascii="宋体" w:hAnsi="宋体" w:eastAsia="宋体" w:hint="eastAsia"/>
        </w:rPr>
        <w:t>主要由活化的单核巨噬细胞系统产生，也可由上皮细胞、内皮细胞和星形胶质细胞及其他多种细胞合成和分泌</w:t>
      </w:r>
      <w:r>
        <w:rPr>
          <w:vertAlign w:val="superscript"/>
        </w:rPr>
        <w:t>[</w:t>
      </w:r>
      <w:r>
        <w:rPr>
          <w:vertAlign w:val="superscript"/>
        </w:rPr>
        <w:t xml:space="preserve">76</w:t>
      </w:r>
      <w:r>
        <w:rPr>
          <w:vertAlign w:val="superscript"/>
        </w:rPr>
        <w:t>]</w:t>
      </w:r>
      <w:r>
        <w:rPr>
          <w:rFonts w:ascii="宋体" w:hAnsi="宋体" w:eastAsia="宋体" w:hint="eastAsia"/>
        </w:rPr>
        <w:t>。它是一种多效的炎性细胞因子，可作用于动物机体的各个系统，具有广泛的生物学活性，在介导炎症反应、影响组织</w:t>
      </w:r>
      <w:r>
        <w:rPr>
          <w:rFonts w:ascii="宋体" w:hAnsi="宋体" w:eastAsia="宋体" w:hint="eastAsia"/>
        </w:rPr>
        <w:t>代谢和参与免疫调节方面发挥重要作用。</w:t>
      </w:r>
      <w:r>
        <w:t>IL-1</w:t>
      </w:r>
      <w:r>
        <w:rPr>
          <w:rFonts w:ascii="宋体" w:hAnsi="宋体" w:eastAsia="宋体" w:hint="eastAsia"/>
        </w:rPr>
        <w:t>由</w:t>
      </w:r>
      <w:r>
        <w:t>IL-1α</w:t>
      </w:r>
      <w:r>
        <w:rPr>
          <w:rFonts w:ascii="宋体" w:hAnsi="宋体" w:eastAsia="宋体" w:hint="eastAsia"/>
        </w:rPr>
        <w:t>和</w:t>
      </w:r>
      <w:r>
        <w:t>IL-1β</w:t>
      </w:r>
      <w:r>
        <w:rPr>
          <w:rFonts w:ascii="宋体" w:hAnsi="宋体" w:eastAsia="宋体" w:hint="eastAsia"/>
        </w:rPr>
        <w:t>两个亚型组成，</w:t>
      </w:r>
      <w:r>
        <w:rPr>
          <w:rFonts w:ascii="宋体" w:hAnsi="宋体" w:eastAsia="宋体" w:hint="eastAsia"/>
        </w:rPr>
        <w:t>两</w:t>
      </w:r>
    </w:p>
    <w:p w:rsidR="0018722C">
      <w:pPr>
        <w:topLinePunct/>
      </w:pPr>
      <w:r>
        <w:rPr>
          <w:rFonts w:ascii="宋体" w:hAnsi="宋体" w:eastAsia="宋体" w:hint="eastAsia"/>
        </w:rPr>
        <w:t>者由不同但相关的基因编码，来源于共同的原始基因。最初以</w:t>
      </w:r>
      <w:r>
        <w:t>31KD</w:t>
      </w:r>
      <w:r/>
      <w:r>
        <w:rPr>
          <w:rFonts w:ascii="宋体" w:hAnsi="宋体" w:eastAsia="宋体" w:hint="eastAsia"/>
        </w:rPr>
        <w:t>的前体蛋白</w:t>
      </w:r>
      <w:r>
        <w:t>pro-IL-1α</w:t>
      </w:r>
      <w:r>
        <w:rPr>
          <w:rFonts w:ascii="宋体" w:hAnsi="宋体" w:eastAsia="宋体" w:hint="eastAsia"/>
        </w:rPr>
        <w:t>和</w:t>
      </w:r>
      <w:r>
        <w:t>pro-IL-1β</w:t>
      </w:r>
      <w:r>
        <w:rPr>
          <w:rFonts w:ascii="宋体" w:hAnsi="宋体" w:eastAsia="宋体" w:hint="eastAsia"/>
        </w:rPr>
        <w:t>形式存在，经加工成为</w:t>
      </w:r>
      <w:r>
        <w:t>17KD</w:t>
      </w:r>
      <w:r>
        <w:rPr>
          <w:rFonts w:ascii="宋体" w:hAnsi="宋体" w:eastAsia="宋体" w:hint="eastAsia"/>
        </w:rPr>
        <w:t>的</w:t>
      </w:r>
      <w:r>
        <w:t>IL-1α</w:t>
      </w:r>
      <w:r>
        <w:rPr>
          <w:rFonts w:ascii="宋体" w:hAnsi="宋体" w:eastAsia="宋体" w:hint="eastAsia"/>
        </w:rPr>
        <w:t>、</w:t>
      </w:r>
      <w:r>
        <w:t>IL-1β</w:t>
      </w:r>
      <w:r>
        <w:rPr>
          <w:rFonts w:ascii="宋体" w:hAnsi="宋体" w:eastAsia="宋体" w:hint="eastAsia"/>
        </w:rPr>
        <w:t>成熟蛋白。两</w:t>
      </w:r>
      <w:r>
        <w:rPr>
          <w:rFonts w:ascii="宋体" w:hAnsi="宋体" w:eastAsia="宋体" w:hint="eastAsia"/>
        </w:rPr>
        <w:t>者的氨基酸序列同源性仅为</w:t>
      </w:r>
      <w:r>
        <w:t>22%</w:t>
      </w:r>
      <w:r>
        <w:rPr>
          <w:rFonts w:ascii="宋体" w:hAnsi="宋体" w:eastAsia="宋体" w:hint="eastAsia"/>
        </w:rPr>
        <w:t>，但它们的生物学效应一致。</w:t>
      </w:r>
      <w:r>
        <w:t>IL-1α</w:t>
      </w:r>
      <w:r>
        <w:rPr>
          <w:rFonts w:ascii="宋体" w:hAnsi="宋体" w:eastAsia="宋体" w:hint="eastAsia"/>
        </w:rPr>
        <w:t>主要存在于细</w:t>
      </w:r>
      <w:r>
        <w:rPr>
          <w:rFonts w:ascii="宋体" w:hAnsi="宋体" w:eastAsia="宋体" w:hint="eastAsia"/>
        </w:rPr>
        <w:t>胞内，其本身具有生物学活性，只调节细胞内生理活动</w:t>
      </w:r>
      <w:r>
        <w:rPr>
          <w:vertAlign w:val="superscript"/>
        </w:rPr>
        <w:t>[</w:t>
      </w:r>
      <w:r>
        <w:rPr>
          <w:vertAlign w:val="superscript"/>
        </w:rPr>
        <w:t xml:space="preserve">77</w:t>
      </w:r>
      <w:r>
        <w:rPr>
          <w:vertAlign w:val="superscript"/>
        </w:rPr>
        <w:t>]</w:t>
      </w:r>
      <w:r>
        <w:rPr>
          <w:rFonts w:ascii="宋体" w:hAnsi="宋体" w:eastAsia="宋体" w:hint="eastAsia"/>
        </w:rPr>
        <w:t>，当有细胞死亡时，</w:t>
      </w:r>
      <w:r>
        <w:t>IL-1α</w:t>
      </w:r>
      <w:r>
        <w:rPr>
          <w:rFonts w:ascii="宋体" w:hAnsi="宋体" w:eastAsia="宋体" w:hint="eastAsia"/>
        </w:rPr>
        <w:t>从细胞内释放出来。</w:t>
      </w:r>
    </w:p>
    <w:p w:rsidR="0018722C">
      <w:pPr>
        <w:topLinePunct/>
      </w:pPr>
      <w:r>
        <w:t>IL-1β</w:t>
      </w:r>
      <w:r>
        <w:rPr>
          <w:rFonts w:ascii="宋体" w:hAnsi="宋体" w:eastAsia="宋体" w:hint="eastAsia"/>
        </w:rPr>
        <w:t>与</w:t>
      </w:r>
      <w:r>
        <w:t>IL-1α</w:t>
      </w:r>
      <w:r>
        <w:rPr>
          <w:rFonts w:ascii="宋体" w:hAnsi="宋体" w:eastAsia="宋体" w:hint="eastAsia"/>
        </w:rPr>
        <w:t>不同，其不具有生物学活性，只有被活化的</w:t>
      </w:r>
      <w:r>
        <w:t>caspase–1</w:t>
      </w:r>
      <w:r>
        <w:rPr>
          <w:rFonts w:ascii="宋体" w:hAnsi="宋体" w:eastAsia="宋体" w:hint="eastAsia"/>
        </w:rPr>
        <w:t>降解以后，</w:t>
      </w:r>
      <w:r>
        <w:rPr>
          <w:rFonts w:ascii="宋体" w:hAnsi="宋体" w:eastAsia="宋体" w:hint="eastAsia"/>
        </w:rPr>
        <w:t>成熟的</w:t>
      </w:r>
      <w:r>
        <w:t>IL-1β</w:t>
      </w:r>
      <w:r>
        <w:rPr>
          <w:rFonts w:ascii="宋体" w:hAnsi="宋体" w:eastAsia="宋体" w:hint="eastAsia"/>
        </w:rPr>
        <w:t>才可分泌到细胞外，发挥其生物学作用。</w:t>
      </w:r>
      <w:r>
        <w:t>IL-1β</w:t>
      </w:r>
      <w:r>
        <w:rPr>
          <w:rFonts w:ascii="宋体" w:hAnsi="宋体" w:eastAsia="宋体" w:hint="eastAsia"/>
        </w:rPr>
        <w:t>能促进</w:t>
      </w:r>
      <w:r>
        <w:t>T</w:t>
      </w:r>
      <w:r>
        <w:rPr>
          <w:rFonts w:ascii="宋体" w:hAnsi="宋体" w:eastAsia="宋体" w:hint="eastAsia"/>
        </w:rPr>
        <w:t>细胞、胸腺</w:t>
      </w:r>
      <w:r>
        <w:rPr>
          <w:rFonts w:ascii="宋体" w:hAnsi="宋体" w:eastAsia="宋体" w:hint="eastAsia"/>
        </w:rPr>
        <w:t>细胞的活化、增殖和分化，还能影响</w:t>
      </w:r>
      <w:r>
        <w:t>B</w:t>
      </w:r>
      <w:r>
        <w:rPr>
          <w:rFonts w:ascii="宋体" w:hAnsi="宋体" w:eastAsia="宋体" w:hint="eastAsia"/>
        </w:rPr>
        <w:t>细胞功能，促进</w:t>
      </w:r>
      <w:r>
        <w:t>IL-2</w:t>
      </w:r>
      <w:r>
        <w:rPr>
          <w:rFonts w:ascii="宋体" w:hAnsi="宋体" w:eastAsia="宋体" w:hint="eastAsia"/>
        </w:rPr>
        <w:t>、</w:t>
      </w:r>
      <w:r>
        <w:t>IL-6</w:t>
      </w:r>
      <w:r>
        <w:rPr>
          <w:rFonts w:ascii="宋体" w:hAnsi="宋体" w:eastAsia="宋体" w:hint="eastAsia"/>
        </w:rPr>
        <w:t>和</w:t>
      </w:r>
      <w:r>
        <w:t>TNF</w:t>
      </w:r>
      <w:r>
        <w:rPr>
          <w:rFonts w:ascii="宋体" w:hAnsi="宋体" w:eastAsia="宋体" w:hint="eastAsia"/>
        </w:rPr>
        <w:t>等多种免疫分子的基因表达。一些免疫复合物及其细胞因子</w:t>
      </w:r>
      <w:r>
        <w:rPr>
          <w:rFonts w:ascii="宋体" w:hAnsi="宋体" w:eastAsia="宋体" w:hint="eastAsia"/>
        </w:rPr>
        <w:t>（</w:t>
      </w:r>
      <w:r>
        <w:rPr>
          <w:rFonts w:ascii="宋体" w:hAnsi="宋体" w:eastAsia="宋体" w:hint="eastAsia"/>
          <w:spacing w:val="1"/>
        </w:rPr>
        <w:t>如</w:t>
      </w:r>
      <w:r>
        <w:t>IL-2</w:t>
      </w:r>
      <w:r>
        <w:rPr>
          <w:rFonts w:ascii="宋体" w:hAnsi="宋体" w:eastAsia="宋体" w:hint="eastAsia"/>
        </w:rPr>
        <w:t>、</w:t>
      </w:r>
      <w:r>
        <w:t>IFN-γ</w:t>
      </w:r>
      <w:r>
        <w:rPr>
          <w:rFonts w:ascii="宋体" w:hAnsi="宋体" w:eastAsia="宋体" w:hint="eastAsia"/>
        </w:rPr>
        <w:t>、</w:t>
      </w:r>
      <w:r>
        <w:t>TNF-a</w:t>
      </w:r>
      <w:r>
        <w:rPr>
          <w:rFonts w:ascii="宋体" w:hAnsi="宋体" w:eastAsia="宋体" w:hint="eastAsia"/>
        </w:rPr>
        <w:t>、</w:t>
      </w:r>
      <w:r>
        <w:t>GM-CSF</w:t>
      </w:r>
      <w:r>
        <w:rPr>
          <w:rFonts w:ascii="宋体" w:hAnsi="宋体" w:eastAsia="宋体" w:hint="eastAsia"/>
        </w:rPr>
        <w:t>等</w:t>
      </w:r>
      <w:r>
        <w:rPr>
          <w:rFonts w:ascii="宋体" w:hAnsi="宋体" w:eastAsia="宋体" w:hint="eastAsia"/>
        </w:rPr>
        <w:t>）</w:t>
      </w:r>
      <w:r>
        <w:rPr>
          <w:rFonts w:ascii="宋体" w:hAnsi="宋体" w:eastAsia="宋体" w:hint="eastAsia"/>
        </w:rPr>
        <w:t>、多种微生物的产物</w:t>
      </w:r>
      <w:r>
        <w:rPr>
          <w:rFonts w:ascii="宋体" w:hAnsi="宋体" w:eastAsia="宋体" w:hint="eastAsia"/>
        </w:rPr>
        <w:t>（</w:t>
      </w:r>
      <w:r>
        <w:rPr>
          <w:rFonts w:ascii="宋体" w:hAnsi="宋体" w:eastAsia="宋体" w:hint="eastAsia"/>
          <w:spacing w:val="-5"/>
        </w:rPr>
        <w:t>如炭疽致死毒素、刺尾鱼毒素等</w:t>
      </w:r>
      <w:r>
        <w:rPr>
          <w:rFonts w:ascii="宋体" w:hAnsi="宋体" w:eastAsia="宋体" w:hint="eastAsia"/>
        </w:rPr>
        <w:t>）</w:t>
      </w:r>
      <w:r>
        <w:rPr>
          <w:rFonts w:ascii="宋体" w:hAnsi="宋体" w:eastAsia="宋体" w:hint="eastAsia"/>
        </w:rPr>
        <w:t>均可促进</w:t>
      </w:r>
      <w:r>
        <w:t>IL-1β</w:t>
      </w:r>
      <w:r>
        <w:rPr>
          <w:rFonts w:ascii="宋体" w:hAnsi="宋体" w:eastAsia="宋体" w:hint="eastAsia"/>
        </w:rPr>
        <w:t>的分泌。由于受一些外源性刺激诱导，</w:t>
      </w:r>
      <w:r>
        <w:t>IL-1β</w:t>
      </w:r>
      <w:r>
        <w:rPr>
          <w:rFonts w:ascii="宋体" w:hAnsi="宋体" w:eastAsia="宋体" w:hint="eastAsia"/>
        </w:rPr>
        <w:t>在呼吸道、胃肠道、脾脏及一些与外</w:t>
      </w:r>
      <w:r>
        <w:rPr>
          <w:rFonts w:ascii="宋体" w:hAnsi="宋体" w:eastAsia="宋体" w:hint="eastAsia"/>
        </w:rPr>
        <w:t>界病原体接触较多的组织中表达量较高。如在某些病理情况下</w:t>
      </w:r>
      <w:r>
        <w:rPr>
          <w:rFonts w:ascii="宋体" w:hAnsi="宋体" w:eastAsia="宋体" w:hint="eastAsia"/>
        </w:rPr>
        <w:t>（</w:t>
      </w:r>
      <w:r>
        <w:rPr>
          <w:rFonts w:ascii="宋体" w:hAnsi="宋体" w:eastAsia="宋体" w:hint="eastAsia"/>
          <w:spacing w:val="-4"/>
        </w:rPr>
        <w:t>脓毒症、痛风等</w:t>
      </w:r>
      <w:r>
        <w:rPr>
          <w:rFonts w:ascii="宋体" w:hAnsi="宋体" w:eastAsia="宋体" w:hint="eastAsia"/>
        </w:rPr>
        <w:t>）</w:t>
      </w:r>
      <w:r>
        <w:rPr>
          <w:rFonts w:ascii="宋体" w:hAnsi="宋体" w:eastAsia="宋体" w:hint="eastAsia"/>
        </w:rPr>
        <w:t>，</w:t>
      </w:r>
      <w:r>
        <w:rPr>
          <w:rFonts w:ascii="宋体" w:hAnsi="宋体" w:eastAsia="宋体" w:hint="eastAsia"/>
        </w:rPr>
        <w:t>机体发生炎症反应时</w:t>
      </w:r>
      <w:r>
        <w:t>IL-1β</w:t>
      </w:r>
      <w:r>
        <w:rPr>
          <w:rFonts w:ascii="宋体" w:hAnsi="宋体" w:eastAsia="宋体" w:hint="eastAsia"/>
        </w:rPr>
        <w:t>往往过量表达。</w:t>
      </w:r>
    </w:p>
    <w:p w:rsidR="0018722C">
      <w:pPr>
        <w:pStyle w:val="5"/>
        <w:topLinePunct/>
      </w:pPr>
      <w:r>
        <w:t>5.3.1.2</w:t>
      </w:r>
      <w:r>
        <w:t xml:space="preserve"> </w:t>
      </w:r>
      <w:r>
        <w:t>IL-12</w:t>
      </w:r>
    </w:p>
    <w:p w:rsidR="0018722C">
      <w:pPr>
        <w:topLinePunct/>
      </w:pPr>
      <w:r>
        <w:t>IL-12</w:t>
      </w:r>
      <w:r>
        <w:rPr>
          <w:rFonts w:ascii="宋体" w:hAnsi="宋体" w:eastAsia="宋体" w:hint="eastAsia"/>
        </w:rPr>
        <w:t>主要由单核巨噬细胞、</w:t>
      </w:r>
      <w:r>
        <w:t>B</w:t>
      </w:r>
      <w:r>
        <w:rPr>
          <w:rFonts w:ascii="宋体" w:hAnsi="宋体" w:eastAsia="宋体" w:hint="eastAsia"/>
        </w:rPr>
        <w:t>细胞产生，它的分子是一种异型二聚体。其主</w:t>
      </w:r>
      <w:r>
        <w:rPr>
          <w:rFonts w:ascii="宋体" w:hAnsi="宋体" w:eastAsia="宋体" w:hint="eastAsia"/>
        </w:rPr>
        <w:t>要作用于</w:t>
      </w:r>
      <w:r>
        <w:t>T</w:t>
      </w:r>
      <w:r>
        <w:rPr>
          <w:rFonts w:ascii="宋体" w:hAnsi="宋体" w:eastAsia="宋体" w:hint="eastAsia"/>
        </w:rPr>
        <w:t>细胞和</w:t>
      </w:r>
      <w:r>
        <w:t>NK</w:t>
      </w:r>
      <w:r>
        <w:rPr>
          <w:rFonts w:ascii="宋体" w:hAnsi="宋体" w:eastAsia="宋体" w:hint="eastAsia"/>
        </w:rPr>
        <w:t>细胞，曾被命名为细胞毒性淋巴细胞成熟因子和</w:t>
      </w:r>
      <w:r>
        <w:t>NK</w:t>
      </w:r>
      <w:r>
        <w:rPr>
          <w:rFonts w:ascii="宋体" w:hAnsi="宋体" w:eastAsia="宋体" w:hint="eastAsia"/>
        </w:rPr>
        <w:t>细胞</w:t>
      </w:r>
      <w:r>
        <w:rPr>
          <w:rFonts w:ascii="宋体" w:hAnsi="宋体" w:eastAsia="宋体" w:hint="eastAsia"/>
        </w:rPr>
        <w:t>刺激因子。它可刺激活化型</w:t>
      </w:r>
      <w:r>
        <w:t>T</w:t>
      </w:r>
      <w:r>
        <w:rPr>
          <w:rFonts w:ascii="宋体" w:hAnsi="宋体" w:eastAsia="宋体" w:hint="eastAsia"/>
        </w:rPr>
        <w:t>细胞增殖，促进</w:t>
      </w:r>
      <w:r>
        <w:t>Th1</w:t>
      </w:r>
      <w:r>
        <w:rPr>
          <w:rFonts w:ascii="宋体" w:hAnsi="宋体" w:eastAsia="宋体" w:hint="eastAsia"/>
        </w:rPr>
        <w:t>型细胞分化，并抑制</w:t>
      </w:r>
      <w:r>
        <w:t>Th2</w:t>
      </w:r>
      <w:r>
        <w:rPr>
          <w:rFonts w:ascii="宋体" w:hAnsi="宋体" w:eastAsia="宋体" w:hint="eastAsia"/>
        </w:rPr>
        <w:t>型细</w:t>
      </w:r>
      <w:r>
        <w:rPr>
          <w:rFonts w:ascii="宋体" w:hAnsi="宋体" w:eastAsia="宋体" w:hint="eastAsia"/>
        </w:rPr>
        <w:t>胞分化和</w:t>
      </w:r>
      <w:r>
        <w:t>IgE</w:t>
      </w:r>
      <w:r>
        <w:rPr>
          <w:rFonts w:ascii="宋体" w:hAnsi="宋体" w:eastAsia="宋体" w:hint="eastAsia"/>
        </w:rPr>
        <w:t>合成；同时能诱导</w:t>
      </w:r>
      <w:r>
        <w:t>CTL</w:t>
      </w:r>
      <w:r>
        <w:rPr>
          <w:rFonts w:ascii="宋体" w:hAnsi="宋体" w:eastAsia="宋体" w:hint="eastAsia"/>
        </w:rPr>
        <w:t>和</w:t>
      </w:r>
      <w:r>
        <w:t>NK</w:t>
      </w:r>
      <w:r>
        <w:rPr>
          <w:rFonts w:ascii="宋体" w:hAnsi="宋体" w:eastAsia="宋体" w:hint="eastAsia"/>
        </w:rPr>
        <w:t>细胞的细胞活性并促进其分泌</w:t>
      </w:r>
      <w:r>
        <w:t>IFN-</w:t>
      </w:r>
      <w:r>
        <w:rPr>
          <w:rFonts w:ascii="Symbol" w:hAnsi="Symbol" w:eastAsia="Symbol"/>
        </w:rPr>
        <w:t></w:t>
      </w:r>
      <w:r>
        <w:rPr>
          <w:rFonts w:ascii="宋体" w:hAnsi="宋体" w:eastAsia="宋体" w:hint="eastAsia"/>
        </w:rPr>
        <w:t>、</w:t>
      </w:r>
      <w:r>
        <w:t>TNF-α</w:t>
      </w:r>
      <w:r>
        <w:rPr>
          <w:rFonts w:ascii="宋体" w:hAnsi="宋体" w:eastAsia="宋体" w:hint="eastAsia"/>
        </w:rPr>
        <w:t>、</w:t>
      </w:r>
      <w:r>
        <w:t>GM-CSF</w:t>
      </w:r>
      <w:r>
        <w:rPr>
          <w:rFonts w:ascii="宋体" w:hAnsi="宋体" w:eastAsia="宋体" w:hint="eastAsia"/>
        </w:rPr>
        <w:t>等细胞因子，促进</w:t>
      </w:r>
      <w:r>
        <w:t>NK</w:t>
      </w:r>
      <w:r>
        <w:rPr>
          <w:rFonts w:ascii="宋体" w:hAnsi="宋体" w:eastAsia="宋体" w:hint="eastAsia"/>
        </w:rPr>
        <w:t>细胞、</w:t>
      </w:r>
      <w:r>
        <w:t>IL-2rα</w:t>
      </w:r>
      <w:r>
        <w:rPr>
          <w:rFonts w:ascii="宋体" w:hAnsi="宋体" w:eastAsia="宋体" w:hint="eastAsia"/>
        </w:rPr>
        <w:t>、</w:t>
      </w:r>
      <w:r>
        <w:t>TNF</w:t>
      </w:r>
      <w:r>
        <w:rPr>
          <w:rFonts w:ascii="宋体" w:hAnsi="宋体" w:eastAsia="宋体" w:hint="eastAsia"/>
        </w:rPr>
        <w:t>受体以及</w:t>
      </w:r>
      <w:r>
        <w:t>CD56</w:t>
      </w:r>
      <w:r>
        <w:rPr>
          <w:rFonts w:ascii="宋体" w:hAnsi="宋体" w:eastAsia="宋体" w:hint="eastAsia"/>
        </w:rPr>
        <w:t>分子</w:t>
      </w:r>
      <w:r>
        <w:rPr>
          <w:rFonts w:ascii="宋体" w:hAnsi="宋体" w:eastAsia="宋体" w:hint="eastAsia"/>
        </w:rPr>
        <w:t>的表达，增强对肿瘤细胞的</w:t>
      </w:r>
      <w:r>
        <w:t>ADCC</w:t>
      </w:r>
      <w:r>
        <w:rPr>
          <w:rFonts w:ascii="宋体" w:hAnsi="宋体" w:eastAsia="宋体" w:hint="eastAsia"/>
        </w:rPr>
        <w:t>效应。由于</w:t>
      </w:r>
      <w:r>
        <w:t>IL-12</w:t>
      </w:r>
      <w:hyperlink r:id="rId16">
        <w:r>
          <w:rPr>
            <w:rFonts w:ascii="宋体" w:hAnsi="宋体" w:eastAsia="宋体" w:hint="eastAsia"/>
          </w:rPr>
          <w:t>在抗肿瘤免疫</w:t>
        </w:r>
      </w:hyperlink>
      <w:r>
        <w:rPr>
          <w:rFonts w:ascii="宋体" w:hAnsi="宋体" w:eastAsia="宋体" w:hint="eastAsia"/>
        </w:rPr>
        <w:t>以及抗感染免</w:t>
      </w:r>
      <w:r>
        <w:rPr>
          <w:rFonts w:ascii="宋体" w:hAnsi="宋体" w:eastAsia="宋体" w:hint="eastAsia"/>
        </w:rPr>
        <w:t>疫中有重要作用，</w:t>
      </w:r>
      <w:r>
        <w:t>IL-12</w:t>
      </w:r>
      <w:r>
        <w:rPr>
          <w:rFonts w:ascii="宋体" w:hAnsi="宋体" w:eastAsia="宋体" w:hint="eastAsia"/>
        </w:rPr>
        <w:t>与</w:t>
      </w:r>
      <w:r>
        <w:t>IL-2</w:t>
      </w:r>
      <w:r>
        <w:rPr>
          <w:rFonts w:ascii="宋体" w:hAnsi="宋体" w:eastAsia="宋体" w:hint="eastAsia"/>
        </w:rPr>
        <w:t>协同作用促进</w:t>
      </w:r>
      <w:r>
        <w:t>CTL</w:t>
      </w:r>
      <w:r>
        <w:rPr>
          <w:rFonts w:ascii="宋体" w:hAnsi="宋体" w:eastAsia="宋体" w:hint="eastAsia"/>
        </w:rPr>
        <w:t>和</w:t>
      </w:r>
      <w:r>
        <w:t>LAK</w:t>
      </w:r>
      <w:r>
        <w:rPr>
          <w:rFonts w:ascii="宋体" w:hAnsi="宋体" w:eastAsia="宋体" w:hint="eastAsia"/>
        </w:rPr>
        <w:t>细胞的产生，构成一种有效的肿瘤免疫治疗方法。</w:t>
      </w:r>
    </w:p>
    <w:p w:rsidR="0018722C">
      <w:pPr>
        <w:pStyle w:val="5"/>
        <w:topLinePunct/>
      </w:pPr>
      <w:r>
        <w:t>5.3.1.3</w:t>
      </w:r>
      <w:r>
        <w:t xml:space="preserve"> </w:t>
      </w:r>
      <w:r>
        <w:t>IFN-γ</w:t>
      </w:r>
    </w:p>
    <w:p w:rsidR="0018722C">
      <w:pPr>
        <w:topLinePunct/>
      </w:pPr>
      <w:hyperlink r:id="rId17">
        <w:r>
          <w:rPr>
            <w:rFonts w:ascii="宋体" w:hAnsi="宋体" w:eastAsia="宋体" w:hint="eastAsia"/>
          </w:rPr>
          <w:t>根据干扰素</w:t>
        </w:r>
      </w:hyperlink>
      <w:r>
        <w:rPr>
          <w:rFonts w:ascii="宋体" w:hAnsi="宋体" w:eastAsia="宋体" w:hint="eastAsia"/>
        </w:rPr>
        <w:t>产生的来源和结构不同，可分为</w:t>
      </w:r>
      <w:r>
        <w:t>IFN-α</w:t>
      </w:r>
      <w:r>
        <w:rPr>
          <w:rFonts w:ascii="宋体" w:hAnsi="宋体" w:eastAsia="宋体" w:hint="eastAsia"/>
        </w:rPr>
        <w:t>、</w:t>
      </w:r>
      <w:r>
        <w:t>IFN-β</w:t>
      </w:r>
      <w:r>
        <w:rPr>
          <w:rFonts w:ascii="宋体" w:hAnsi="宋体" w:eastAsia="宋体" w:hint="eastAsia"/>
        </w:rPr>
        <w:t>和</w:t>
      </w:r>
      <w:r>
        <w:t>IFN-γ</w:t>
      </w:r>
      <w:r>
        <w:rPr>
          <w:rFonts w:ascii="宋体" w:hAnsi="宋体" w:eastAsia="宋体" w:hint="eastAsia"/>
        </w:rPr>
        <w:t>，分别由</w:t>
      </w:r>
      <w:r>
        <w:rPr>
          <w:rFonts w:ascii="宋体" w:hAnsi="宋体" w:eastAsia="宋体" w:hint="eastAsia"/>
        </w:rPr>
        <w:t>白细胞、成纤维细胞和活化</w:t>
      </w:r>
      <w:r>
        <w:t>T</w:t>
      </w:r>
      <w:r>
        <w:rPr>
          <w:rFonts w:ascii="宋体" w:hAnsi="宋体" w:eastAsia="宋体" w:hint="eastAsia"/>
        </w:rPr>
        <w:t>细胞所产生。各种不同的</w:t>
      </w:r>
      <w:r>
        <w:t>IFN</w:t>
      </w:r>
      <w:r>
        <w:rPr>
          <w:rFonts w:ascii="宋体" w:hAnsi="宋体" w:eastAsia="宋体" w:hint="eastAsia"/>
        </w:rPr>
        <w:t>生物学活性基本相同，</w:t>
      </w:r>
      <w:r>
        <w:rPr>
          <w:rFonts w:ascii="宋体" w:hAnsi="宋体" w:eastAsia="宋体" w:hint="eastAsia"/>
        </w:rPr>
        <w:t>都具有抗肿瘤、抗病毒和免疫调节等作用。</w:t>
      </w:r>
    </w:p>
    <w:p w:rsidR="0018722C">
      <w:pPr>
        <w:topLinePunct/>
      </w:pPr>
      <w:r>
        <w:t>IFN-γ</w:t>
      </w:r>
      <w:r>
        <w:rPr>
          <w:rFonts w:ascii="宋体" w:hAnsi="宋体" w:eastAsia="宋体" w:hint="eastAsia"/>
        </w:rPr>
        <w:t>是由活化的</w:t>
      </w:r>
      <w:r>
        <w:t>T</w:t>
      </w:r>
      <w:r>
        <w:rPr>
          <w:rFonts w:ascii="宋体" w:hAnsi="宋体" w:eastAsia="宋体" w:hint="eastAsia"/>
        </w:rPr>
        <w:t>细胞和</w:t>
      </w:r>
      <w:r>
        <w:t>NK</w:t>
      </w:r>
      <w:r>
        <w:rPr>
          <w:rFonts w:ascii="宋体" w:hAnsi="宋体" w:eastAsia="宋体" w:hint="eastAsia"/>
        </w:rPr>
        <w:t>细胞产生的一类具有高活性、多功能的可溶性</w:t>
      </w:r>
      <w:r>
        <w:rPr>
          <w:rFonts w:ascii="宋体" w:hAnsi="宋体" w:eastAsia="宋体" w:hint="eastAsia"/>
        </w:rPr>
        <w:t>糖蛋白，具有抗病毒和抗肿瘤的作用，促进细胞介导的免疫应答</w:t>
      </w:r>
      <w:r>
        <w:rPr>
          <w:vertAlign w:val="superscript"/>
        </w:rPr>
        <w:t>[</w:t>
      </w:r>
      <w:r>
        <w:rPr>
          <w:vertAlign w:val="superscript"/>
          <w:position w:val="11"/>
        </w:rPr>
        <w:t xml:space="preserve">78</w:t>
      </w:r>
      <w:r>
        <w:rPr>
          <w:vertAlign w:val="superscript"/>
        </w:rPr>
        <w:t>]</w:t>
      </w:r>
      <w:r>
        <w:rPr>
          <w:rFonts w:ascii="宋体" w:hAnsi="宋体" w:eastAsia="宋体" w:hint="eastAsia"/>
        </w:rPr>
        <w:t>。</w:t>
      </w:r>
      <w:r>
        <w:t>IFN-γ</w:t>
      </w:r>
      <w:r>
        <w:rPr>
          <w:rFonts w:ascii="宋体" w:hAnsi="宋体" w:eastAsia="宋体" w:hint="eastAsia"/>
        </w:rPr>
        <w:t>是重要</w:t>
      </w:r>
      <w:r>
        <w:rPr>
          <w:rFonts w:ascii="宋体" w:hAnsi="宋体" w:eastAsia="宋体" w:hint="eastAsia"/>
        </w:rPr>
        <w:t>的</w:t>
      </w:r>
      <w:r>
        <w:t>Th1</w:t>
      </w:r>
      <w:r>
        <w:rPr>
          <w:rFonts w:ascii="宋体" w:hAnsi="宋体" w:eastAsia="宋体" w:hint="eastAsia"/>
        </w:rPr>
        <w:t>型因子，可以促进</w:t>
      </w:r>
      <w:r>
        <w:t>Thl</w:t>
      </w:r>
      <w:r>
        <w:rPr>
          <w:rFonts w:ascii="宋体" w:hAnsi="宋体" w:eastAsia="宋体" w:hint="eastAsia"/>
        </w:rPr>
        <w:t>型细胞的成熟、增殖和分化，对</w:t>
      </w:r>
      <w:r>
        <w:t>Th2</w:t>
      </w:r>
      <w:r>
        <w:rPr>
          <w:rFonts w:ascii="宋体" w:hAnsi="宋体" w:eastAsia="宋体" w:hint="eastAsia"/>
        </w:rPr>
        <w:t>型细胞有抑制</w:t>
      </w:r>
      <w:r>
        <w:rPr>
          <w:rFonts w:ascii="宋体" w:hAnsi="宋体" w:eastAsia="宋体" w:hint="eastAsia"/>
        </w:rPr>
        <w:t>作用，下调体液免疫应答降低</w:t>
      </w:r>
      <w:r>
        <w:t>IL-4</w:t>
      </w:r>
      <w:r>
        <w:rPr>
          <w:rFonts w:ascii="宋体" w:hAnsi="宋体" w:eastAsia="宋体" w:hint="eastAsia"/>
        </w:rPr>
        <w:t>、</w:t>
      </w:r>
      <w:r>
        <w:t>IL-10</w:t>
      </w:r>
      <w:r>
        <w:rPr>
          <w:rFonts w:ascii="宋体" w:hAnsi="宋体" w:eastAsia="宋体" w:hint="eastAsia"/>
        </w:rPr>
        <w:t>的活性</w:t>
      </w:r>
      <w:r>
        <w:rPr>
          <w:vertAlign w:val="superscript"/>
        </w:rPr>
        <w:t>[</w:t>
      </w:r>
      <w:r>
        <w:rPr>
          <w:vertAlign w:val="superscript"/>
          <w:position w:val="11"/>
        </w:rPr>
        <w:t xml:space="preserve">79</w:t>
      </w:r>
      <w:r>
        <w:rPr>
          <w:vertAlign w:val="superscript"/>
        </w:rPr>
        <w:t>]</w:t>
      </w:r>
      <w:r>
        <w:rPr>
          <w:rFonts w:ascii="宋体" w:hAnsi="宋体" w:eastAsia="宋体" w:hint="eastAsia"/>
        </w:rPr>
        <w:t>。</w:t>
      </w:r>
      <w:r>
        <w:t>IFN-γ</w:t>
      </w:r>
      <w:r>
        <w:rPr>
          <w:rFonts w:ascii="宋体" w:hAnsi="宋体" w:eastAsia="宋体" w:hint="eastAsia"/>
        </w:rPr>
        <w:t>能提高单核</w:t>
      </w:r>
      <w:r>
        <w:t>-</w:t>
      </w:r>
      <w:r>
        <w:rPr>
          <w:rFonts w:ascii="宋体" w:hAnsi="宋体" w:eastAsia="宋体" w:hint="eastAsia"/>
        </w:rPr>
        <w:t>巨噬细胞、</w:t>
      </w:r>
      <w:r>
        <w:rPr>
          <w:rFonts w:ascii="宋体" w:hAnsi="宋体" w:eastAsia="宋体" w:hint="eastAsia"/>
        </w:rPr>
        <w:t>树突状细胞的抗原提呈能力，诱导单核</w:t>
      </w:r>
      <w:r>
        <w:t>-</w:t>
      </w:r>
      <w:r>
        <w:rPr>
          <w:rFonts w:ascii="宋体" w:hAnsi="宋体" w:eastAsia="宋体" w:hint="eastAsia"/>
        </w:rPr>
        <w:t>巨噬细胞的</w:t>
      </w:r>
      <w:r>
        <w:t>MHC-II</w:t>
      </w:r>
      <w:r>
        <w:rPr>
          <w:rFonts w:ascii="宋体" w:hAnsi="宋体" w:eastAsia="宋体" w:hint="eastAsia"/>
        </w:rPr>
        <w:t>类抗原及</w:t>
      </w:r>
      <w:r>
        <w:t>B7</w:t>
      </w:r>
      <w:r>
        <w:rPr>
          <w:rFonts w:ascii="宋体" w:hAnsi="宋体" w:eastAsia="宋体" w:hint="eastAsia"/>
        </w:rPr>
        <w:t>分子的表</w:t>
      </w:r>
      <w:r>
        <w:rPr>
          <w:rFonts w:ascii="宋体" w:hAnsi="宋体" w:eastAsia="宋体" w:hint="eastAsia"/>
        </w:rPr>
        <w:t>达量增加，增强细胞毒性作用，还可抑制巨噬细胞、粒细胞、集落刺激因</w:t>
      </w:r>
      <w:r>
        <w:rPr>
          <w:rFonts w:ascii="宋体" w:hAnsi="宋体" w:eastAsia="宋体" w:hint="eastAsia"/>
        </w:rPr>
        <w:t>子</w:t>
      </w:r>
    </w:p>
    <w:p w:rsidR="0018722C">
      <w:pPr>
        <w:topLinePunct/>
      </w:pPr>
      <w:r>
        <w:rPr>
          <w:rFonts w:ascii="宋体" w:eastAsia="宋体" w:hint="eastAsia"/>
        </w:rPr>
        <w:t>（</w:t>
      </w:r>
      <w:r>
        <w:t>GM-CSF</w:t>
      </w:r>
      <w:r>
        <w:rPr>
          <w:rFonts w:ascii="宋体" w:eastAsia="宋体" w:hint="eastAsia"/>
        </w:rPr>
        <w:t>）</w:t>
      </w:r>
      <w:r>
        <w:rPr>
          <w:rFonts w:ascii="宋体" w:eastAsia="宋体" w:hint="eastAsia"/>
        </w:rPr>
        <w:t>的产生。</w:t>
      </w:r>
    </w:p>
    <w:p w:rsidR="0018722C">
      <w:pPr>
        <w:pStyle w:val="5"/>
        <w:topLinePunct/>
      </w:pPr>
      <w:r>
        <w:t>5.3.1.4</w:t>
      </w:r>
      <w:r>
        <w:t xml:space="preserve"> </w:t>
      </w:r>
      <w:r>
        <w:t>TNF-α</w:t>
      </w:r>
    </w:p>
    <w:p w:rsidR="0018722C">
      <w:pPr>
        <w:topLinePunct/>
      </w:pPr>
      <w:r>
        <w:t>TNF</w:t>
      </w:r>
      <w:r>
        <w:rPr>
          <w:rFonts w:ascii="宋体" w:hAnsi="宋体" w:eastAsia="宋体" w:hint="eastAsia"/>
        </w:rPr>
        <w:t>根据其产生来源和结构不同主要有两种，由激活的单核</w:t>
      </w:r>
      <w:r>
        <w:t>-</w:t>
      </w:r>
      <w:r>
        <w:rPr>
          <w:rFonts w:ascii="宋体" w:hAnsi="宋体" w:eastAsia="宋体" w:hint="eastAsia"/>
        </w:rPr>
        <w:t>巨噬细胞产生的</w:t>
      </w:r>
      <w:r>
        <w:rPr>
          <w:rFonts w:ascii="宋体" w:hAnsi="宋体" w:eastAsia="宋体" w:hint="eastAsia"/>
        </w:rPr>
        <w:t>称为</w:t>
      </w:r>
      <w:r>
        <w:t>TNF-α</w:t>
      </w:r>
      <w:r>
        <w:rPr>
          <w:rFonts w:ascii="宋体" w:hAnsi="宋体" w:eastAsia="宋体" w:hint="eastAsia"/>
        </w:rPr>
        <w:t>，由激活的</w:t>
      </w:r>
      <w:r>
        <w:t>T</w:t>
      </w:r>
      <w:r>
        <w:rPr>
          <w:rFonts w:ascii="宋体" w:hAnsi="宋体" w:eastAsia="宋体" w:hint="eastAsia"/>
        </w:rPr>
        <w:t>淋巴细胞产生的称为</w:t>
      </w:r>
      <w:r>
        <w:t>TNF-β</w:t>
      </w:r>
      <w:r>
        <w:rPr>
          <w:rFonts w:ascii="宋体" w:hAnsi="宋体" w:eastAsia="宋体" w:hint="eastAsia"/>
        </w:rPr>
        <w:t>或淋巴毒素。两类</w:t>
      </w:r>
      <w:r>
        <w:t>TNF</w:t>
      </w:r>
      <w:r>
        <w:rPr>
          <w:rFonts w:ascii="宋体" w:hAnsi="宋体" w:eastAsia="宋体" w:hint="eastAsia"/>
        </w:rPr>
        <w:t>生物学活性基本相似，除了具有杀伤肿瘤细胞外，还有免疫调节、参与发热和炎症反</w:t>
      </w:r>
      <w:r>
        <w:rPr>
          <w:rFonts w:ascii="宋体" w:hAnsi="宋体" w:eastAsia="宋体" w:hint="eastAsia"/>
        </w:rPr>
        <w:t>应等作用。</w:t>
      </w:r>
    </w:p>
    <w:p w:rsidR="0018722C">
      <w:pPr>
        <w:topLinePunct/>
      </w:pPr>
      <w:r>
        <w:t>TNF-α</w:t>
      </w:r>
      <w:r>
        <w:rPr>
          <w:rFonts w:ascii="宋体" w:hAnsi="宋体" w:eastAsia="宋体" w:hint="eastAsia"/>
        </w:rPr>
        <w:t>是肿瘤坏死因子的主要成员，主要由单核细胞和巨噬细胞产生，能杀</w:t>
      </w:r>
      <w:r>
        <w:rPr>
          <w:rFonts w:ascii="宋体" w:hAnsi="宋体" w:eastAsia="宋体" w:hint="eastAsia"/>
        </w:rPr>
        <w:t>伤和抑制肿瘤细胞，激活巨噬细胞和</w:t>
      </w:r>
      <w:r>
        <w:t>NK</w:t>
      </w:r>
      <w:r/>
      <w:r>
        <w:rPr>
          <w:rFonts w:ascii="宋体" w:hAnsi="宋体" w:eastAsia="宋体" w:hint="eastAsia"/>
        </w:rPr>
        <w:t>细胞，间接发挥作用；促进中性粒细胞吞噬，诱导肝细胞急性期蛋白合成；具有调节白细胞迁移、增殖、分化等活性。并参与某些自身免疫病的病理损伤，直接诱导肿瘤细胞凋亡，是一种重要的炎症因子。</w:t>
      </w:r>
      <w:r>
        <w:t>TNF-α</w:t>
      </w:r>
      <w:r>
        <w:rPr>
          <w:rFonts w:ascii="宋体" w:hAnsi="宋体" w:eastAsia="宋体" w:hint="eastAsia"/>
        </w:rPr>
        <w:t>连接天然免疫和获得性免疫，在感染和自身免疫中起到重要作用，</w:t>
      </w:r>
      <w:r>
        <w:rPr>
          <w:rFonts w:ascii="宋体" w:hAnsi="宋体" w:eastAsia="宋体" w:hint="eastAsia"/>
        </w:rPr>
        <w:t>可以激活吞噬细胞杀灭病原体，刺激靶细胞合成分泌细胞因子</w:t>
      </w:r>
      <w:r>
        <w:rPr>
          <w:rFonts w:ascii="宋体" w:hAnsi="宋体" w:eastAsia="宋体" w:hint="eastAsia"/>
        </w:rPr>
        <w:t>（</w:t>
      </w:r>
      <w:r>
        <w:rPr>
          <w:rFonts w:ascii="宋体" w:hAnsi="宋体" w:eastAsia="宋体" w:hint="eastAsia"/>
        </w:rPr>
        <w:t>如</w:t>
      </w:r>
      <w:r>
        <w:t>IL-1</w:t>
      </w:r>
      <w:r>
        <w:rPr>
          <w:rFonts w:ascii="宋体" w:hAnsi="宋体" w:eastAsia="宋体" w:hint="eastAsia"/>
        </w:rPr>
        <w:t>、</w:t>
      </w:r>
      <w:r>
        <w:t>IL-6</w:t>
      </w:r>
      <w:r>
        <w:rPr>
          <w:rFonts w:ascii="宋体" w:hAnsi="宋体" w:eastAsia="宋体" w:hint="eastAsia"/>
        </w:rPr>
        <w:t>、</w:t>
      </w:r>
      <w:r>
        <w:t>IL-8</w:t>
      </w:r>
      <w:r>
        <w:rPr>
          <w:rFonts w:ascii="宋体" w:hAnsi="宋体" w:eastAsia="宋体" w:hint="eastAsia"/>
        </w:rPr>
        <w:t>等</w:t>
      </w:r>
      <w:r>
        <w:rPr>
          <w:rFonts w:ascii="宋体" w:hAnsi="宋体" w:eastAsia="宋体" w:hint="eastAsia"/>
        </w:rPr>
        <w:t>）</w:t>
      </w:r>
      <w:r>
        <w:rPr>
          <w:rFonts w:ascii="宋体" w:hAnsi="宋体" w:eastAsia="宋体" w:hint="eastAsia"/>
        </w:rPr>
        <w:t>，是细胞因子级联反应的起始因子。还能增强</w:t>
      </w:r>
      <w:r>
        <w:t>T</w:t>
      </w:r>
      <w:r>
        <w:rPr>
          <w:rFonts w:ascii="宋体" w:hAnsi="宋体" w:eastAsia="宋体" w:hint="eastAsia"/>
        </w:rPr>
        <w:t>、</w:t>
      </w:r>
      <w:r>
        <w:t>B</w:t>
      </w:r>
      <w:r>
        <w:rPr>
          <w:rFonts w:ascii="宋体" w:hAnsi="宋体" w:eastAsia="宋体" w:hint="eastAsia"/>
        </w:rPr>
        <w:t>细胞对抗原和有丝分裂原</w:t>
      </w:r>
      <w:r>
        <w:rPr>
          <w:rFonts w:ascii="宋体" w:hAnsi="宋体" w:eastAsia="宋体" w:hint="eastAsia"/>
        </w:rPr>
        <w:t>的增殖反应、</w:t>
      </w:r>
      <w:r>
        <w:t>Tc</w:t>
      </w:r>
      <w:r>
        <w:rPr>
          <w:rFonts w:ascii="宋体" w:hAnsi="宋体" w:eastAsia="宋体" w:hint="eastAsia"/>
        </w:rPr>
        <w:t>细胞对靶细胞的杀伤活性。同时具有类似于干扰素的抗病毒作用，</w:t>
      </w:r>
      <w:r w:rsidR="001852F3">
        <w:rPr>
          <w:rFonts w:ascii="宋体" w:hAnsi="宋体" w:eastAsia="宋体" w:hint="eastAsia"/>
        </w:rPr>
        <w:t xml:space="preserve">能直接杀伤病毒感染细胞。</w:t>
      </w:r>
      <w:r>
        <w:t>TNF-α</w:t>
      </w:r>
      <w:r>
        <w:rPr>
          <w:rFonts w:ascii="宋体" w:hAnsi="宋体" w:eastAsia="宋体" w:hint="eastAsia"/>
        </w:rPr>
        <w:t>具有致热作用，直接作用于下丘脑体温调节中</w:t>
      </w:r>
      <w:r>
        <w:rPr>
          <w:rFonts w:ascii="宋体" w:hAnsi="宋体" w:eastAsia="宋体" w:hint="eastAsia"/>
        </w:rPr>
        <w:t>枢；刺激巨噬细胞释放</w:t>
      </w:r>
      <w:r>
        <w:t>IL-1</w:t>
      </w:r>
      <w:r>
        <w:rPr>
          <w:rFonts w:ascii="宋体" w:hAnsi="宋体" w:eastAsia="宋体" w:hint="eastAsia"/>
        </w:rPr>
        <w:t>。</w:t>
      </w:r>
    </w:p>
    <w:p w:rsidR="0018722C">
      <w:pPr>
        <w:pStyle w:val="4"/>
        <w:topLinePunct/>
        <w:ind w:left="200" w:hangingChars="200" w:hanging="200"/>
      </w:pPr>
      <w:r>
        <w:t>5.3.2</w:t>
      </w:r>
      <w:r>
        <w:t xml:space="preserve"> </w:t>
      </w:r>
      <w:r>
        <w:t>Th2</w:t>
      </w:r>
      <w:r/>
      <w:r>
        <w:t>型细胞因子</w:t>
      </w:r>
    </w:p>
    <w:p w:rsidR="0018722C">
      <w:pPr>
        <w:pStyle w:val="5"/>
        <w:topLinePunct/>
      </w:pPr>
      <w:r>
        <w:t>5.3.2.1</w:t>
      </w:r>
      <w:r>
        <w:t xml:space="preserve"> </w:t>
      </w:r>
      <w:r>
        <w:t>IL-4</w:t>
      </w:r>
    </w:p>
    <w:p w:rsidR="0018722C">
      <w:pPr>
        <w:topLinePunct/>
      </w:pPr>
      <w:r>
        <w:t>IL-4</w:t>
      </w:r>
      <w:hyperlink r:id="rId18">
        <w:r>
          <w:rPr>
            <w:rFonts w:ascii="宋体" w:eastAsia="宋体" w:hint="eastAsia"/>
          </w:rPr>
          <w:t>主要由单核巨噬细胞</w:t>
        </w:r>
      </w:hyperlink>
      <w:r>
        <w:rPr>
          <w:rFonts w:ascii="宋体" w:eastAsia="宋体" w:hint="eastAsia"/>
        </w:rPr>
        <w:t>、成纤维细胞、</w:t>
      </w:r>
      <w:hyperlink r:id="rId19">
        <w:r>
          <w:rPr>
            <w:rFonts w:ascii="宋体" w:eastAsia="宋体" w:hint="eastAsia"/>
          </w:rPr>
          <w:t>血管</w:t>
        </w:r>
      </w:hyperlink>
      <w:r>
        <w:rPr>
          <w:rFonts w:ascii="宋体" w:eastAsia="宋体" w:hint="eastAsia"/>
        </w:rPr>
        <w:t>内皮细胞产生，是</w:t>
      </w:r>
      <w:r>
        <w:t>Th2</w:t>
      </w:r>
      <w:r>
        <w:rPr>
          <w:rFonts w:ascii="宋体" w:eastAsia="宋体" w:hint="eastAsia"/>
        </w:rPr>
        <w:t>型反应</w:t>
      </w:r>
      <w:r>
        <w:rPr>
          <w:rFonts w:ascii="宋体" w:eastAsia="宋体" w:hint="eastAsia"/>
        </w:rPr>
        <w:t>代表性细胞因子，促进</w:t>
      </w:r>
      <w:hyperlink r:id="rId20">
        <w:r>
          <w:t>Th0</w:t>
        </w:r>
        <w:r>
          <w:rPr>
            <w:rFonts w:ascii="宋体" w:eastAsia="宋体" w:hint="eastAsia"/>
          </w:rPr>
          <w:t>细胞</w:t>
        </w:r>
      </w:hyperlink>
      <w:r>
        <w:rPr>
          <w:rFonts w:ascii="宋体" w:eastAsia="宋体" w:hint="eastAsia"/>
        </w:rPr>
        <w:t>向</w:t>
      </w:r>
      <w:r>
        <w:t>Th2</w:t>
      </w:r>
      <w:r>
        <w:rPr>
          <w:rFonts w:ascii="宋体" w:eastAsia="宋体" w:hint="eastAsia"/>
        </w:rPr>
        <w:t>细胞分化，是</w:t>
      </w:r>
      <w:r>
        <w:t>Thl</w:t>
      </w:r>
      <w:r>
        <w:rPr>
          <w:rFonts w:ascii="宋体" w:eastAsia="宋体" w:hint="eastAsia"/>
        </w:rPr>
        <w:t>分化的强烈抑制物，在天然免疫中起负调节作用，能够促进机体产生免疫耐受。此外，</w:t>
      </w:r>
      <w:r>
        <w:t>IL-4</w:t>
      </w:r>
      <w:r>
        <w:rPr>
          <w:rFonts w:ascii="宋体" w:eastAsia="宋体" w:hint="eastAsia"/>
        </w:rPr>
        <w:t>还是基因类</w:t>
      </w:r>
      <w:r>
        <w:rPr>
          <w:rFonts w:ascii="宋体" w:eastAsia="宋体" w:hint="eastAsia"/>
        </w:rPr>
        <w:t>转换的主要调节因子，可促进抗原或丝裂原活化的</w:t>
      </w:r>
      <w:r>
        <w:t>B</w:t>
      </w:r>
      <w:r>
        <w:rPr>
          <w:rFonts w:ascii="宋体" w:eastAsia="宋体" w:hint="eastAsia"/>
        </w:rPr>
        <w:t>细胞增殖，下调</w:t>
      </w:r>
      <w:r>
        <w:t>MHC</w:t>
      </w:r>
      <w:r>
        <w:rPr>
          <w:rFonts w:ascii="宋体" w:eastAsia="宋体" w:hint="eastAsia"/>
        </w:rPr>
        <w:t>限制</w:t>
      </w:r>
      <w:r>
        <w:rPr>
          <w:rFonts w:ascii="宋体" w:eastAsia="宋体" w:hint="eastAsia"/>
        </w:rPr>
        <w:t>性细胞毒性作用，上调</w:t>
      </w:r>
      <w:r>
        <w:t>MHC II</w:t>
      </w:r>
      <w:r>
        <w:rPr>
          <w:rFonts w:ascii="宋体" w:eastAsia="宋体" w:hint="eastAsia"/>
        </w:rPr>
        <w:t>类分子来增强免疫耐受，提高</w:t>
      </w:r>
      <w:r>
        <w:t>B</w:t>
      </w:r>
      <w:r>
        <w:rPr>
          <w:rFonts w:ascii="宋体" w:eastAsia="宋体" w:hint="eastAsia"/>
        </w:rPr>
        <w:t>细胞的抗原递呈能</w:t>
      </w:r>
      <w:r>
        <w:rPr>
          <w:rFonts w:ascii="宋体" w:eastAsia="宋体" w:hint="eastAsia"/>
        </w:rPr>
        <w:t>力，因此曾称为</w:t>
      </w:r>
      <w:r>
        <w:t>B</w:t>
      </w:r>
      <w:r>
        <w:rPr>
          <w:rFonts w:ascii="宋体" w:eastAsia="宋体" w:hint="eastAsia"/>
        </w:rPr>
        <w:t>细胞刺激因子。</w:t>
      </w:r>
    </w:p>
    <w:p w:rsidR="0018722C">
      <w:pPr>
        <w:topLinePunct/>
      </w:pPr>
      <w:r>
        <w:t>IL-4</w:t>
      </w:r>
      <w:r>
        <w:rPr>
          <w:rFonts w:ascii="宋体" w:hAnsi="宋体" w:eastAsia="宋体" w:hint="eastAsia"/>
        </w:rPr>
        <w:t>能够刺激</w:t>
      </w:r>
      <w:hyperlink r:id="rId21">
        <w:r>
          <w:t>T</w:t>
        </w:r>
        <w:r>
          <w:rPr>
            <w:rFonts w:ascii="宋体" w:hAnsi="宋体" w:eastAsia="宋体" w:hint="eastAsia"/>
          </w:rPr>
          <w:t>细胞</w:t>
        </w:r>
      </w:hyperlink>
      <w:r>
        <w:rPr>
          <w:rFonts w:ascii="宋体" w:hAnsi="宋体" w:eastAsia="宋体" w:hint="eastAsia"/>
        </w:rPr>
        <w:t>增殖和</w:t>
      </w:r>
      <w:r>
        <w:t>CTL</w:t>
      </w:r>
      <w:r>
        <w:rPr>
          <w:rFonts w:ascii="宋体" w:hAnsi="宋体" w:eastAsia="宋体" w:hint="eastAsia"/>
        </w:rPr>
        <w:t>活化；刺激肝细胞合成急性期蛋白，并参与</w:t>
      </w:r>
      <w:r>
        <w:rPr>
          <w:rFonts w:ascii="宋体" w:hAnsi="宋体" w:eastAsia="宋体" w:hint="eastAsia"/>
        </w:rPr>
        <w:t>炎症反应；还可以与</w:t>
      </w:r>
      <w:r>
        <w:t>CSF</w:t>
      </w:r>
      <w:r>
        <w:rPr>
          <w:rFonts w:ascii="宋体" w:hAnsi="宋体" w:eastAsia="宋体" w:hint="eastAsia"/>
        </w:rPr>
        <w:t>协同作用，促进骨髓造血前体细胞增殖、诱导髓样细胞</w:t>
      </w:r>
      <w:r>
        <w:rPr>
          <w:rFonts w:ascii="宋体" w:hAnsi="宋体" w:eastAsia="宋体" w:hint="eastAsia"/>
        </w:rPr>
        <w:t>定向分化，从而促进血细胞发育。其通过抑制</w:t>
      </w:r>
      <w:r>
        <w:t>IL-1</w:t>
      </w:r>
      <w:r>
        <w:rPr>
          <w:rFonts w:ascii="宋体" w:hAnsi="宋体" w:eastAsia="宋体" w:hint="eastAsia"/>
        </w:rPr>
        <w:t>、</w:t>
      </w:r>
      <w:r>
        <w:t>IL-2</w:t>
      </w:r>
      <w:r>
        <w:rPr>
          <w:rFonts w:ascii="宋体" w:hAnsi="宋体" w:eastAsia="宋体" w:hint="eastAsia"/>
        </w:rPr>
        <w:t>和</w:t>
      </w:r>
      <w:r>
        <w:t>IFN-γ</w:t>
      </w:r>
      <w:r>
        <w:rPr>
          <w:rFonts w:ascii="宋体" w:hAnsi="宋体" w:eastAsia="宋体" w:hint="eastAsia"/>
        </w:rPr>
        <w:t>等细胞因子的</w:t>
      </w:r>
      <w:r>
        <w:rPr>
          <w:rFonts w:ascii="宋体" w:hAnsi="宋体" w:eastAsia="宋体" w:hint="eastAsia"/>
        </w:rPr>
        <w:t>产生，来抑制巨噬细胞和</w:t>
      </w:r>
      <w:r>
        <w:t>NK</w:t>
      </w:r>
      <w:r/>
      <w:r>
        <w:rPr>
          <w:rFonts w:ascii="宋体" w:hAnsi="宋体" w:eastAsia="宋体" w:hint="eastAsia"/>
        </w:rPr>
        <w:t>细胞的活化，从而使机体免受这两种杀伤性细胞的攻击</w:t>
      </w:r>
      <w:r>
        <w:rPr>
          <w:vertAlign w:val="superscript"/>
        </w:rPr>
        <w:t>[</w:t>
      </w:r>
      <w:r>
        <w:rPr>
          <w:vertAlign w:val="superscript"/>
        </w:rPr>
        <w:t xml:space="preserve">80</w:t>
      </w:r>
      <w:r>
        <w:rPr>
          <w:vertAlign w:val="superscript"/>
        </w:rPr>
        <w:t>]</w:t>
      </w:r>
      <w:r>
        <w:rPr>
          <w:rFonts w:ascii="宋体" w:hAnsi="宋体" w:eastAsia="宋体" w:hint="eastAsia"/>
        </w:rPr>
        <w:t>。当巨噬细胞受刺激后</w:t>
      </w:r>
      <w:r>
        <w:t>II</w:t>
      </w:r>
      <w:r>
        <w:rPr>
          <w:rFonts w:ascii="宋体" w:hAnsi="宋体" w:eastAsia="宋体" w:hint="eastAsia"/>
        </w:rPr>
        <w:t>类抗原表达量明显增加，同时巨噬细胞递呈抗原的能力及对肿瘤细胞的细胞毒素作用也显著增强。</w:t>
      </w:r>
    </w:p>
    <w:p w:rsidR="0018722C">
      <w:pPr>
        <w:pStyle w:val="5"/>
        <w:topLinePunct/>
      </w:pPr>
      <w:r>
        <w:t>5.3.2.2</w:t>
      </w:r>
      <w:r>
        <w:t xml:space="preserve"> </w:t>
      </w:r>
      <w:r>
        <w:t>IL-6</w:t>
      </w:r>
    </w:p>
    <w:p w:rsidR="0018722C">
      <w:pPr>
        <w:topLinePunct/>
      </w:pPr>
      <w:r>
        <w:t>IL-6</w:t>
      </w:r>
      <w:r>
        <w:rPr>
          <w:rFonts w:ascii="宋体" w:eastAsia="宋体" w:hint="eastAsia"/>
        </w:rPr>
        <w:t>是一般是炎症指标，由多种细胞产生，包括单核</w:t>
      </w:r>
      <w:r>
        <w:t>-</w:t>
      </w:r>
      <w:r>
        <w:rPr>
          <w:rFonts w:ascii="宋体" w:eastAsia="宋体" w:hint="eastAsia"/>
        </w:rPr>
        <w:t>巨噬细胞、活化</w:t>
      </w:r>
      <w:r>
        <w:t>T</w:t>
      </w:r>
      <w:r>
        <w:rPr>
          <w:rFonts w:ascii="宋体" w:eastAsia="宋体" w:hint="eastAsia"/>
        </w:rPr>
        <w:t>细胞、</w:t>
      </w:r>
      <w:r>
        <w:rPr>
          <w:rFonts w:ascii="宋体" w:eastAsia="宋体" w:hint="eastAsia"/>
        </w:rPr>
        <w:t>上皮细胞、内皮细胞以及成纤维细胞等。可以刺激</w:t>
      </w:r>
      <w:r>
        <w:t>T</w:t>
      </w:r>
      <w:r>
        <w:rPr>
          <w:rFonts w:ascii="宋体" w:eastAsia="宋体" w:hint="eastAsia"/>
        </w:rPr>
        <w:t>细胞、</w:t>
      </w:r>
      <w:r>
        <w:t>B</w:t>
      </w:r>
      <w:r>
        <w:rPr>
          <w:rFonts w:ascii="宋体" w:eastAsia="宋体" w:hint="eastAsia"/>
        </w:rPr>
        <w:t>细胞、杂交瘤细胞</w:t>
      </w:r>
      <w:r>
        <w:rPr>
          <w:rFonts w:ascii="宋体" w:eastAsia="宋体" w:hint="eastAsia"/>
        </w:rPr>
        <w:t>增殖，促进细胞毒性</w:t>
      </w:r>
      <w:r>
        <w:t>T</w:t>
      </w:r>
      <w:r>
        <w:rPr>
          <w:rFonts w:ascii="宋体" w:eastAsia="宋体" w:hint="eastAsia"/>
        </w:rPr>
        <w:t>细胞和巨嗜细胞分化、</w:t>
      </w:r>
      <w:r>
        <w:t>B</w:t>
      </w:r>
      <w:r>
        <w:rPr>
          <w:rFonts w:ascii="宋体" w:eastAsia="宋体" w:hint="eastAsia"/>
        </w:rPr>
        <w:t>细胞产生免疫球蛋白，还能诱</w:t>
      </w:r>
      <w:r>
        <w:rPr>
          <w:rFonts w:ascii="宋体" w:eastAsia="宋体" w:hint="eastAsia"/>
        </w:rPr>
        <w:t>导</w:t>
      </w:r>
    </w:p>
    <w:p w:rsidR="0018722C">
      <w:pPr>
        <w:topLinePunct/>
      </w:pPr>
      <w:r>
        <w:rPr>
          <w:rFonts w:ascii="宋体" w:eastAsia="宋体" w:hint="eastAsia"/>
        </w:rPr>
        <w:t>急性期反应蛋白的产生，对神经、造血、内分泌系统具有广泛生物学效应。</w:t>
      </w:r>
      <w:r>
        <w:t>IL-6</w:t>
      </w:r>
      <w:r>
        <w:rPr>
          <w:rFonts w:ascii="宋体" w:eastAsia="宋体" w:hint="eastAsia"/>
        </w:rPr>
        <w:t>能促进</w:t>
      </w:r>
      <w:r>
        <w:t>T</w:t>
      </w:r>
      <w:r>
        <w:rPr>
          <w:rFonts w:ascii="宋体" w:eastAsia="宋体" w:hint="eastAsia"/>
        </w:rPr>
        <w:t>细胞表面</w:t>
      </w:r>
      <w:r>
        <w:t>IL-2</w:t>
      </w:r>
      <w:r>
        <w:rPr>
          <w:rFonts w:ascii="宋体" w:eastAsia="宋体" w:hint="eastAsia"/>
        </w:rPr>
        <w:t>表达，增强</w:t>
      </w:r>
      <w:r>
        <w:t>IL-1</w:t>
      </w:r>
      <w:r>
        <w:rPr>
          <w:rFonts w:ascii="宋体" w:eastAsia="宋体" w:hint="eastAsia"/>
        </w:rPr>
        <w:t>和</w:t>
      </w:r>
      <w:r>
        <w:t>TNF</w:t>
      </w:r>
      <w:r>
        <w:rPr>
          <w:rFonts w:ascii="宋体" w:eastAsia="宋体" w:hint="eastAsia"/>
        </w:rPr>
        <w:t>对</w:t>
      </w:r>
      <w:r>
        <w:t>Th</w:t>
      </w:r>
      <w:r>
        <w:rPr>
          <w:rFonts w:ascii="宋体" w:eastAsia="宋体" w:hint="eastAsia"/>
        </w:rPr>
        <w:t>型细胞的致有丝分裂作用；</w:t>
      </w:r>
      <w:r>
        <w:rPr>
          <w:rFonts w:ascii="宋体" w:eastAsia="宋体" w:hint="eastAsia"/>
        </w:rPr>
        <w:t>还能促进</w:t>
      </w:r>
      <w:r>
        <w:t>B</w:t>
      </w:r>
      <w:r>
        <w:rPr>
          <w:rFonts w:ascii="宋体" w:eastAsia="宋体" w:hint="eastAsia"/>
        </w:rPr>
        <w:t>细胞增殖、</w:t>
      </w:r>
      <w:hyperlink r:id="rId22">
        <w:r>
          <w:rPr>
            <w:rFonts w:ascii="宋体" w:eastAsia="宋体" w:hint="eastAsia"/>
          </w:rPr>
          <w:t>分化并产生抗体，如多发性骨髓瘤</w:t>
        </w:r>
      </w:hyperlink>
      <w:r>
        <w:rPr>
          <w:rFonts w:ascii="宋体" w:eastAsia="宋体" w:hint="eastAsia"/>
        </w:rPr>
        <w:t>的恶变时</w:t>
      </w:r>
      <w:r>
        <w:t>B</w:t>
      </w:r>
      <w:r>
        <w:rPr>
          <w:rFonts w:ascii="宋体" w:eastAsia="宋体" w:hint="eastAsia"/>
        </w:rPr>
        <w:t>细胞既能产</w:t>
      </w:r>
      <w:r>
        <w:rPr>
          <w:rFonts w:ascii="宋体" w:eastAsia="宋体" w:hint="eastAsia"/>
        </w:rPr>
        <w:t>生</w:t>
      </w:r>
      <w:r>
        <w:t>IL-6</w:t>
      </w:r>
      <w:r>
        <w:rPr>
          <w:rFonts w:ascii="宋体" w:eastAsia="宋体" w:hint="eastAsia"/>
        </w:rPr>
        <w:t>，又能对</w:t>
      </w:r>
      <w:r>
        <w:t>IL-6</w:t>
      </w:r>
      <w:r>
        <w:rPr>
          <w:rFonts w:ascii="宋体" w:eastAsia="宋体" w:hint="eastAsia"/>
        </w:rPr>
        <w:t>发生应答。</w:t>
      </w:r>
      <w:r>
        <w:t>IL-6</w:t>
      </w:r>
      <w:r>
        <w:rPr>
          <w:rFonts w:ascii="宋体" w:eastAsia="宋体" w:hint="eastAsia"/>
        </w:rPr>
        <w:t>可以有效地促进</w:t>
      </w:r>
      <w:r>
        <w:t>IL-1</w:t>
      </w:r>
      <w:r>
        <w:rPr>
          <w:rFonts w:ascii="宋体" w:eastAsia="宋体" w:hint="eastAsia"/>
        </w:rPr>
        <w:t>和</w:t>
      </w:r>
      <w:r>
        <w:t>TNF</w:t>
      </w:r>
      <w:r>
        <w:rPr>
          <w:rFonts w:ascii="宋体" w:eastAsia="宋体" w:hint="eastAsia"/>
        </w:rPr>
        <w:t>诱导的恶病质、糖皮质激素合成、骨髓造血的功能，以及刺激破</w:t>
      </w:r>
      <w:hyperlink r:id="rId23">
        <w:r>
          <w:rPr>
            <w:rFonts w:ascii="宋体" w:eastAsia="宋体" w:hint="eastAsia"/>
          </w:rPr>
          <w:t>骨细胞</w:t>
        </w:r>
      </w:hyperlink>
      <w:r>
        <w:rPr>
          <w:rFonts w:ascii="宋体" w:eastAsia="宋体" w:hint="eastAsia"/>
        </w:rPr>
        <w:t>活性和角质细胞生长。但</w:t>
      </w:r>
      <w:r>
        <w:t>IL-6</w:t>
      </w:r>
      <w:r>
        <w:rPr>
          <w:rFonts w:ascii="宋体" w:eastAsia="宋体" w:hint="eastAsia"/>
        </w:rPr>
        <w:t>不能刺激相应</w:t>
      </w:r>
      <w:hyperlink r:id="rId24">
        <w:r>
          <w:rPr>
            <w:rFonts w:ascii="宋体" w:eastAsia="宋体" w:hint="eastAsia"/>
          </w:rPr>
          <w:t>细胞分泌</w:t>
        </w:r>
      </w:hyperlink>
      <w:r>
        <w:rPr>
          <w:rFonts w:ascii="宋体" w:eastAsia="宋体" w:hint="eastAsia"/>
        </w:rPr>
        <w:t>其它细胞因子，对免疫细胞的自分泌作用也比较弱，</w:t>
      </w:r>
      <w:r w:rsidR="001852F3">
        <w:rPr>
          <w:rFonts w:ascii="宋体" w:eastAsia="宋体" w:hint="eastAsia"/>
        </w:rPr>
        <w:t xml:space="preserve">主要功能是加强其它细胞因子的效果。</w:t>
      </w:r>
    </w:p>
    <w:p w:rsidR="0018722C">
      <w:pPr>
        <w:topLinePunct/>
      </w:pPr>
      <w:r>
        <w:rPr>
          <w:rFonts w:ascii="宋体" w:eastAsia="宋体" w:hint="eastAsia"/>
        </w:rPr>
        <w:t>综上所述，</w:t>
      </w:r>
      <w:r>
        <w:t>LT</w:t>
      </w:r>
      <w:r>
        <w:rPr>
          <w:rFonts w:ascii="宋体" w:eastAsia="宋体" w:hint="eastAsia"/>
        </w:rPr>
        <w:t>具有粘膜免疫原性和免疫调节作用，在动物机体内能发挥良好的粘膜免疫佐剂效应，它的突变体可以使其毒性降低或消失，但仍保留其免疫佐剂活性。</w:t>
      </w:r>
      <w:r>
        <w:t>LT</w:t>
      </w:r>
      <w:r>
        <w:rPr>
          <w:rFonts w:ascii="宋体" w:eastAsia="宋体" w:hint="eastAsia"/>
        </w:rPr>
        <w:t>对</w:t>
      </w:r>
      <w:r>
        <w:t>T</w:t>
      </w:r>
      <w:r>
        <w:rPr>
          <w:rFonts w:ascii="宋体" w:eastAsia="宋体" w:hint="eastAsia"/>
        </w:rPr>
        <w:t>细胞具有免疫调控作用，能够促进</w:t>
      </w:r>
      <w:r>
        <w:t>Th1</w:t>
      </w:r>
      <w:r>
        <w:rPr>
          <w:rFonts w:ascii="宋体" w:eastAsia="宋体" w:hint="eastAsia"/>
        </w:rPr>
        <w:t>和</w:t>
      </w:r>
      <w:r>
        <w:t>Th2</w:t>
      </w:r>
      <w:r>
        <w:rPr>
          <w:rFonts w:ascii="宋体" w:eastAsia="宋体" w:hint="eastAsia"/>
        </w:rPr>
        <w:t>型细胞因子产生，</w:t>
      </w:r>
      <w:r>
        <w:rPr>
          <w:rFonts w:ascii="宋体" w:eastAsia="宋体" w:hint="eastAsia"/>
        </w:rPr>
        <w:t>从而诱导细胞因子产生免疫应答。尽管对</w:t>
      </w:r>
      <w:r>
        <w:t>LT</w:t>
      </w:r>
      <w:r>
        <w:rPr>
          <w:rFonts w:ascii="宋体" w:eastAsia="宋体" w:hint="eastAsia"/>
        </w:rPr>
        <w:t>佐剂功能作用机制还不十分清楚，但</w:t>
      </w:r>
      <w:r>
        <w:rPr>
          <w:rFonts w:ascii="宋体" w:eastAsia="宋体" w:hint="eastAsia"/>
        </w:rPr>
        <w:t>通过对</w:t>
      </w:r>
      <w:r>
        <w:t>LT</w:t>
      </w:r>
      <w:r>
        <w:rPr>
          <w:rFonts w:ascii="宋体" w:eastAsia="宋体" w:hint="eastAsia"/>
        </w:rPr>
        <w:t>的深入研究，将会为拓展疫苗免疫的新途径提供有效方法。</w:t>
      </w:r>
    </w:p>
    <w:p w:rsidR="0018722C">
      <w:pPr>
        <w:pStyle w:val="Heading1"/>
        <w:topLinePunct/>
      </w:pPr>
      <w:bookmarkStart w:id="251405" w:name="_Toc686251405"/>
      <w:bookmarkStart w:name="第一章 小鼠细胞因子实时定量PCR方法的建立 " w:id="47"/>
      <w:bookmarkEnd w:id="47"/>
      <w:r/>
      <w:bookmarkStart w:name="_bookmark18" w:id="48"/>
      <w:bookmarkEnd w:id="48"/>
      <w:r/>
      <w:r>
        <w:t>第一章</w:t>
      </w:r>
      <w:r>
        <w:t xml:space="preserve">  </w:t>
      </w:r>
      <w:r w:rsidRPr="00DB64CE">
        <w:t>小鼠细胞因子实时定量</w:t>
      </w:r>
      <w:r>
        <w:t>PCR</w:t>
      </w:r>
      <w:r>
        <w:t>方法的建立</w:t>
      </w:r>
      <w:bookmarkEnd w:id="251405"/>
    </w:p>
    <w:p w:rsidR="0018722C">
      <w:pPr>
        <w:topLinePunct/>
      </w:pPr>
      <w:r>
        <w:rPr>
          <w:rFonts w:ascii="宋体" w:eastAsia="宋体" w:hint="eastAsia"/>
        </w:rPr>
        <w:t>荧光定量</w:t>
      </w:r>
      <w:r>
        <w:t>PCR</w:t>
      </w:r>
      <w:r>
        <w:rPr>
          <w:rFonts w:ascii="宋体" w:eastAsia="宋体" w:hint="eastAsia"/>
        </w:rPr>
        <w:t>技术是一项核酸检测与定量的技术</w:t>
      </w:r>
      <w:r>
        <w:rPr>
          <w:vertAlign w:val="superscript"/>
          /&gt;
        </w:rPr>
        <w:t>[</w:t>
      </w:r>
      <w:r>
        <w:rPr>
          <w:vertAlign w:val="superscript"/>
          /&gt;
        </w:rPr>
        <w:t xml:space="preserve">81</w:t>
      </w:r>
      <w:r>
        <w:rPr>
          <w:vertAlign w:val="superscript"/>
          /&gt;
        </w:rPr>
        <w:t>]</w:t>
      </w:r>
      <w:r>
        <w:rPr>
          <w:rFonts w:ascii="宋体" w:eastAsia="宋体" w:hint="eastAsia"/>
        </w:rPr>
        <w:t>。其原理是：在</w:t>
      </w:r>
      <w:r>
        <w:t>PCR</w:t>
      </w:r>
      <w:r>
        <w:rPr>
          <w:rFonts w:ascii="宋体" w:eastAsia="宋体" w:hint="eastAsia"/>
        </w:rPr>
        <w:t>反应</w:t>
      </w:r>
      <w:r>
        <w:rPr>
          <w:rFonts w:ascii="宋体" w:eastAsia="宋体" w:hint="eastAsia"/>
        </w:rPr>
        <w:t>体系中加入荧光基团，利用荧光信号收集实时监测整个</w:t>
      </w:r>
      <w:r>
        <w:t>PCR</w:t>
      </w:r>
      <w:r>
        <w:rPr>
          <w:rFonts w:ascii="宋体" w:eastAsia="宋体" w:hint="eastAsia"/>
        </w:rPr>
        <w:t>的过程。可分为染料</w:t>
      </w:r>
      <w:r>
        <w:rPr>
          <w:rFonts w:ascii="宋体" w:eastAsia="宋体" w:hint="eastAsia"/>
        </w:rPr>
        <w:t>类</w:t>
      </w:r>
      <w:r>
        <w:rPr>
          <w:rFonts w:ascii="宋体" w:eastAsia="宋体" w:hint="eastAsia"/>
        </w:rPr>
        <w:t>（</w:t>
      </w:r>
      <w:r>
        <w:rPr>
          <w:w w:val="99"/>
        </w:rPr>
        <w:t>S</w:t>
      </w:r>
      <w:r>
        <w:rPr>
          <w:w w:val="99"/>
        </w:rPr>
        <w:t>Y</w:t>
      </w:r>
      <w:r>
        <w:rPr>
          <w:spacing w:val="-2"/>
          <w:w w:val="99"/>
        </w:rPr>
        <w:t>B</w:t>
      </w:r>
      <w:r>
        <w:t>R </w:t>
      </w:r>
      <w:r>
        <w:rPr>
          <w:w w:val="99"/>
        </w:rPr>
        <w:t>G</w:t>
      </w:r>
      <w:r>
        <w:rPr>
          <w:spacing w:val="-1"/>
          <w:w w:val="99"/>
        </w:rPr>
        <w:t>r</w:t>
      </w:r>
      <w:r>
        <w:rPr>
          <w:spacing w:val="0"/>
        </w:rPr>
        <w:t>ee</w:t>
      </w:r>
      <w:r>
        <w:t>n </w:t>
      </w:r>
      <w:r>
        <w:rPr>
          <w:spacing w:val="-2"/>
        </w:rPr>
        <w:t>I</w:t>
      </w:r>
      <w:r>
        <w:rPr>
          <w:rFonts w:ascii="宋体" w:eastAsia="宋体" w:hint="eastAsia"/>
        </w:rPr>
        <w:t>）</w:t>
      </w:r>
      <w:r>
        <w:rPr>
          <w:rFonts w:ascii="宋体" w:eastAsia="宋体" w:hint="eastAsia"/>
        </w:rPr>
        <w:t>和探针类</w:t>
      </w:r>
      <w:r>
        <w:rPr>
          <w:rFonts w:ascii="宋体" w:eastAsia="宋体" w:hint="eastAsia"/>
        </w:rPr>
        <w:t>（</w:t>
      </w:r>
      <w:r>
        <w:rPr>
          <w:spacing w:val="-9"/>
        </w:rPr>
        <w:t>T</w:t>
      </w:r>
      <w:r>
        <w:rPr>
          <w:spacing w:val="0"/>
        </w:rPr>
        <w:t>a</w:t>
      </w:r>
      <w:r>
        <w:t>qman</w:t>
      </w:r>
      <w:r>
        <w:rPr>
          <w:rFonts w:ascii="宋体" w:eastAsia="宋体" w:hint="eastAsia"/>
          <w:spacing w:val="-6"/>
        </w:rPr>
        <w:t>水解探针、</w:t>
      </w:r>
      <w:r>
        <w:rPr>
          <w:spacing w:val="-1"/>
        </w:rPr>
        <w:t>B</w:t>
      </w:r>
      <w:r>
        <w:rPr>
          <w:spacing w:val="0"/>
        </w:rPr>
        <w:t>e</w:t>
      </w:r>
      <w:r>
        <w:rPr>
          <w:spacing w:val="0"/>
        </w:rPr>
        <w:t>a</w:t>
      </w:r>
      <w:r>
        <w:rPr>
          <w:spacing w:val="0"/>
        </w:rPr>
        <w:t>c</w:t>
      </w:r>
      <w:r>
        <w:t>on</w:t>
      </w:r>
      <w:r>
        <w:rPr>
          <w:rFonts w:ascii="宋体" w:eastAsia="宋体" w:hint="eastAsia"/>
          <w:spacing w:val="-5"/>
        </w:rPr>
        <w:t>杂交探针和</w:t>
      </w:r>
      <w:r>
        <w:rPr>
          <w:spacing w:val="-1"/>
          <w:w w:val="99"/>
        </w:rPr>
        <w:t>F</w:t>
      </w:r>
      <w:r>
        <w:t>RET</w:t>
      </w:r>
      <w:r>
        <w:rPr>
          <w:rFonts w:ascii="宋体" w:eastAsia="宋体" w:hint="eastAsia"/>
        </w:rPr>
        <w:t>）</w:t>
      </w:r>
      <w:r>
        <w:rPr>
          <w:vertAlign w:val="superscript"/>
          /&gt;
        </w:rPr>
        <w:t>[</w:t>
      </w:r>
      <w:r>
        <w:rPr>
          <w:vertAlign w:val="superscript"/>
          <w:position w:val="11"/>
        </w:rPr>
        <w:t>8</w:t>
      </w:r>
      <w:r>
        <w:rPr>
          <w:vertAlign w:val="superscript"/>
          <w:position w:val="11"/>
        </w:rPr>
        <w:t>2</w:t>
      </w:r>
      <w:r>
        <w:rPr>
          <w:vertAlign w:val="superscript"/>
          <w:position w:val="11"/>
        </w:rPr>
        <w:t>-</w:t>
      </w:r>
      <w:r>
        <w:rPr>
          <w:vertAlign w:val="superscript"/>
          <w:position w:val="11"/>
        </w:rPr>
        <w:t>83</w:t>
      </w:r>
      <w:r>
        <w:rPr>
          <w:vertAlign w:val="superscript"/>
          /&gt;
        </w:rPr>
        <w:t>]</w:t>
      </w:r>
      <w:r>
        <w:rPr>
          <w:rFonts w:ascii="宋体" w:eastAsia="宋体" w:hint="eastAsia"/>
          <w:rFonts w:ascii="宋体" w:eastAsia="宋体" w:hint="eastAsia"/>
        </w:rPr>
        <w:t>.</w:t>
      </w:r>
      <w:r>
        <w:rPr>
          <w:rFonts w:ascii="宋体" w:eastAsia="宋体" w:hint="eastAsia"/>
        </w:rPr>
        <w:t> </w:t>
      </w:r>
      <w:r>
        <w:t>SYBR Green I</w:t>
      </w:r>
      <w:r>
        <w:rPr>
          <w:rFonts w:ascii="宋体" w:eastAsia="宋体" w:hint="eastAsia"/>
        </w:rPr>
        <w:t>是一种能与双链</w:t>
      </w:r>
      <w:r>
        <w:t>DNA</w:t>
      </w:r>
      <w:r>
        <w:rPr>
          <w:rFonts w:ascii="宋体" w:eastAsia="宋体" w:hint="eastAsia"/>
        </w:rPr>
        <w:t>结合发光的荧光染料，可以根据荧光信号检测</w:t>
      </w:r>
      <w:r>
        <w:rPr>
          <w:rFonts w:ascii="宋体" w:eastAsia="宋体" w:hint="eastAsia"/>
        </w:rPr>
        <w:t>出</w:t>
      </w:r>
      <w:r>
        <w:t>PCR</w:t>
      </w:r>
      <w:r>
        <w:rPr>
          <w:rFonts w:ascii="宋体" w:eastAsia="宋体" w:hint="eastAsia"/>
        </w:rPr>
        <w:t>体系中存在的双链</w:t>
      </w:r>
      <w:r>
        <w:t>DNA</w:t>
      </w:r>
      <w:r>
        <w:rPr>
          <w:rFonts w:ascii="宋体" w:eastAsia="宋体" w:hint="eastAsia"/>
        </w:rPr>
        <w:t>数量。而探针类则是利用与靶序列特异杂交的探针来指示扩增产物的增加，探针与靶序列结合，具有引物和探针的双重特异性，</w:t>
      </w:r>
      <w:r w:rsidR="001852F3">
        <w:rPr>
          <w:rFonts w:ascii="宋体" w:eastAsia="宋体" w:hint="eastAsia"/>
        </w:rPr>
        <w:t xml:space="preserve">因而减少了假阳性的发生，提高了定量的特异性和准确性。这两种方法在检测免</w:t>
      </w:r>
      <w:r>
        <w:rPr>
          <w:rFonts w:ascii="宋体" w:eastAsia="宋体" w:hint="eastAsia"/>
        </w:rPr>
        <w:t>疫后</w:t>
      </w:r>
      <w:r>
        <w:t>RNA</w:t>
      </w:r>
      <w:r>
        <w:rPr>
          <w:rFonts w:ascii="宋体" w:eastAsia="宋体" w:hint="eastAsia"/>
        </w:rPr>
        <w:t>或</w:t>
      </w:r>
      <w:r>
        <w:t>DNA</w:t>
      </w:r>
      <w:r>
        <w:rPr>
          <w:vertAlign w:val="superscript"/>
          /&gt;
        </w:rPr>
        <w:t>[</w:t>
      </w:r>
      <w:r>
        <w:rPr>
          <w:vertAlign w:val="superscript"/>
          <w:position w:val="11"/>
        </w:rPr>
        <w:t xml:space="preserve">84</w:t>
      </w:r>
      <w:r>
        <w:rPr>
          <w:vertAlign w:val="superscript"/>
          /&gt;
        </w:rPr>
        <w:t>]</w:t>
      </w:r>
      <w:r>
        <w:rPr>
          <w:rFonts w:ascii="宋体" w:eastAsia="宋体" w:hint="eastAsia"/>
        </w:rPr>
        <w:t>以及细胞因子变化</w:t>
      </w:r>
      <w:r>
        <w:rPr>
          <w:vertAlign w:val="superscript"/>
          /&gt;
        </w:rPr>
        <w:t>[</w:t>
      </w:r>
      <w:r>
        <w:rPr>
          <w:position w:val="11"/>
          <w:sz w:val="16"/>
        </w:rPr>
        <w:t xml:space="preserve">85</w:t>
      </w:r>
      <w:r>
        <w:rPr>
          <w:vertAlign w:val="superscript"/>
          /&gt;
        </w:rPr>
        <w:t>]</w:t>
      </w:r>
      <w:r>
        <w:rPr>
          <w:rFonts w:ascii="宋体" w:eastAsia="宋体" w:hint="eastAsia"/>
        </w:rPr>
        <w:t>中发挥重要作用。</w:t>
      </w:r>
    </w:p>
    <w:p w:rsidR="0018722C">
      <w:pPr>
        <w:topLinePunct/>
      </w:pPr>
      <w:r>
        <w:rPr>
          <w:rFonts w:ascii="宋体" w:eastAsia="宋体" w:hint="eastAsia"/>
        </w:rPr>
        <w:t>为了研究</w:t>
      </w:r>
      <w:r>
        <w:t>LT</w:t>
      </w:r>
      <w:r>
        <w:rPr>
          <w:rFonts w:ascii="宋体" w:eastAsia="宋体" w:hint="eastAsia"/>
        </w:rPr>
        <w:t>蛋白免疫后小鼠细胞因子的变化规律，本实验设计了</w:t>
      </w:r>
      <w:r>
        <w:t>6</w:t>
      </w:r>
      <w:r>
        <w:rPr>
          <w:rFonts w:ascii="宋体" w:eastAsia="宋体" w:hint="eastAsia"/>
        </w:rPr>
        <w:t>个基因保</w:t>
      </w:r>
      <w:r>
        <w:rPr>
          <w:rFonts w:ascii="宋体" w:eastAsia="宋体" w:hint="eastAsia"/>
        </w:rPr>
        <w:t>守区引物，建立了荧光定量</w:t>
      </w:r>
      <w:r>
        <w:t>PCR</w:t>
      </w:r>
      <w:r>
        <w:rPr>
          <w:rFonts w:ascii="宋体" w:eastAsia="宋体" w:hint="eastAsia"/>
        </w:rPr>
        <w:t>方法，通过构建细胞因子的重组质粒，建立基</w:t>
      </w:r>
      <w:r>
        <w:rPr>
          <w:rFonts w:ascii="宋体" w:eastAsia="宋体" w:hint="eastAsia"/>
        </w:rPr>
        <w:t>于</w:t>
      </w:r>
    </w:p>
    <w:p w:rsidR="0018722C">
      <w:pPr>
        <w:topLinePunct/>
      </w:pPr>
      <w:r>
        <w:rPr>
          <w:rFonts w:ascii="宋体" w:eastAsia="宋体" w:hint="eastAsia"/>
        </w:rPr>
        <w:t>（</w:t>
      </w:r>
      <w:r>
        <w:t>SYBR Green I</w:t>
      </w:r>
      <w:r>
        <w:rPr>
          <w:rFonts w:ascii="宋体" w:eastAsia="宋体" w:hint="eastAsia"/>
        </w:rPr>
        <w:t>染料和</w:t>
      </w:r>
      <w:r>
        <w:t>Taqman</w:t>
      </w:r>
      <w:r>
        <w:rPr>
          <w:rFonts w:ascii="宋体" w:eastAsia="宋体" w:hint="eastAsia"/>
        </w:rPr>
        <w:t>探针</w:t>
      </w:r>
      <w:r>
        <w:rPr>
          <w:rFonts w:ascii="宋体" w:eastAsia="宋体" w:hint="eastAsia"/>
        </w:rPr>
        <w:t>）</w:t>
      </w:r>
      <w:r>
        <w:rPr>
          <w:rFonts w:ascii="宋体" w:eastAsia="宋体" w:hint="eastAsia"/>
        </w:rPr>
        <w:t>的</w:t>
      </w:r>
      <w:r>
        <w:t>Real-time PCR</w:t>
      </w:r>
      <w:r>
        <w:rPr>
          <w:rFonts w:ascii="宋体" w:eastAsia="宋体" w:hint="eastAsia"/>
        </w:rPr>
        <w:t>标准曲线和回归方程，为</w:t>
      </w:r>
      <w:r>
        <w:rPr>
          <w:rFonts w:ascii="宋体" w:eastAsia="宋体" w:hint="eastAsia"/>
        </w:rPr>
        <w:t>下一步定量检测</w:t>
      </w:r>
      <w:r>
        <w:t>LT</w:t>
      </w:r>
      <w:r>
        <w:rPr>
          <w:rFonts w:ascii="宋体" w:eastAsia="宋体" w:hint="eastAsia"/>
        </w:rPr>
        <w:t>免疫后小鼠细胞因子</w:t>
      </w:r>
      <w:r>
        <w:t>mRNA</w:t>
      </w:r>
      <w:r>
        <w:rPr>
          <w:rFonts w:ascii="宋体" w:eastAsia="宋体" w:hint="eastAsia"/>
        </w:rPr>
        <w:t>表达量的变化提供基础。</w:t>
      </w:r>
    </w:p>
    <w:p w:rsidR="0018722C">
      <w:pPr>
        <w:pStyle w:val="Heading2"/>
        <w:topLinePunct/>
        <w:ind w:left="171" w:hangingChars="171" w:hanging="171"/>
      </w:pPr>
      <w:bookmarkStart w:id="251406" w:name="_Toc686251406"/>
      <w:bookmarkStart w:name="1 实验材料 " w:id="49"/>
      <w:bookmarkEnd w:id="49"/>
      <w:r/>
      <w:bookmarkStart w:name="_bookmark19" w:id="50"/>
      <w:bookmarkEnd w:id="50"/>
      <w:r/>
      <w:r>
        <w:t>1</w:t>
      </w:r>
      <w:r>
        <w:t xml:space="preserve"> </w:t>
      </w:r>
      <w:r>
        <w:t>实验材料</w:t>
      </w:r>
      <w:bookmarkEnd w:id="251406"/>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4014"/>
        <w:gridCol w:w="2847"/>
      </w:tblGrid>
      <w:tr>
        <w:trPr>
          <w:trHeight w:val="740" w:hRule="atLeast"/>
        </w:trPr>
        <w:tc>
          <w:tcPr>
            <w:tcW w:w="440" w:type="dxa"/>
          </w:tcPr>
          <w:p w:rsidR="0018722C">
            <w:pPr>
              <w:topLinePunct/>
              <w:ind w:leftChars="0" w:left="0" w:rightChars="0" w:right="0" w:firstLineChars="0" w:firstLine="0"/>
              <w:spacing w:line="240" w:lineRule="atLeast"/>
            </w:pPr>
            <w:bookmarkStart w:name="_bookmark20" w:id="51"/>
            <w:bookmarkEnd w:id="51"/>
            <w:r/>
            <w:r>
              <w:t>1.1</w:t>
            </w:r>
          </w:p>
        </w:tc>
        <w:tc>
          <w:tcPr>
            <w:tcW w:w="4014" w:type="dxa"/>
          </w:tcPr>
          <w:p w:rsidR="0018722C">
            <w:pPr>
              <w:topLinePunct/>
              <w:ind w:leftChars="0" w:left="0" w:rightChars="0" w:right="0" w:firstLineChars="0" w:firstLine="0"/>
              <w:spacing w:line="240" w:lineRule="atLeast"/>
            </w:pPr>
            <w:r>
              <w:rPr>
                <w:rFonts w:ascii="黑体" w:eastAsia="黑体" w:hint="eastAsia"/>
              </w:rPr>
              <w:t>主要仪器</w:t>
            </w:r>
          </w:p>
          <w:p w:rsidR="0018722C">
            <w:pPr>
              <w:topLinePunct/>
              <w:ind w:leftChars="0" w:left="0" w:rightChars="0" w:right="0" w:firstLineChars="0" w:firstLine="0"/>
              <w:spacing w:line="240" w:lineRule="atLeast"/>
            </w:pPr>
            <w:r>
              <w:t>ABI 7500 </w:t>
            </w:r>
            <w:r>
              <w:rPr>
                <w:rFonts w:ascii="宋体" w:eastAsia="宋体" w:hint="eastAsia"/>
              </w:rPr>
              <w:t>荧光定量 </w:t>
            </w:r>
            <w:r>
              <w:t>PCR </w:t>
            </w:r>
            <w:r>
              <w:rPr>
                <w:rFonts w:ascii="宋体" w:eastAsia="宋体" w:hint="eastAsia"/>
              </w:rPr>
              <w:t>仪</w:t>
            </w:r>
          </w:p>
        </w:tc>
        <w:tc>
          <w:tcPr>
            <w:tcW w:w="2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ABI </w:t>
            </w:r>
            <w:r>
              <w:rPr>
                <w:rFonts w:ascii="宋体" w:eastAsia="宋体" w:hint="eastAsia"/>
              </w:rPr>
              <w:t>公司</w:t>
            </w:r>
          </w:p>
        </w:tc>
      </w:tr>
      <w:tr>
        <w:trPr>
          <w:trHeight w:val="1620" w:hRule="atLeast"/>
        </w:trPr>
        <w:tc>
          <w:tcPr>
            <w:tcW w:w="440" w:type="dxa"/>
          </w:tcPr>
          <w:p w:rsidR="0018722C">
            <w:pPr>
              <w:topLinePunct/>
              <w:ind w:leftChars="0" w:left="0" w:rightChars="0" w:right="0" w:firstLineChars="0" w:firstLine="0"/>
              <w:spacing w:line="240" w:lineRule="atLeast"/>
            </w:pPr>
          </w:p>
        </w:tc>
        <w:tc>
          <w:tcPr>
            <w:tcW w:w="4014" w:type="dxa"/>
          </w:tcPr>
          <w:p w:rsidR="0018722C">
            <w:pPr>
              <w:topLinePunct/>
              <w:ind w:leftChars="0" w:left="0" w:rightChars="0" w:right="0" w:firstLineChars="0" w:firstLine="0"/>
              <w:spacing w:line="240" w:lineRule="atLeast"/>
            </w:pPr>
            <w:r>
              <w:t>PCR </w:t>
            </w:r>
            <w:r>
              <w:rPr>
                <w:rFonts w:ascii="宋体" w:eastAsia="宋体" w:hint="eastAsia"/>
              </w:rPr>
              <w:t>仪</w:t>
            </w:r>
          </w:p>
          <w:p w:rsidR="0018722C">
            <w:pPr>
              <w:topLinePunct/>
              <w:ind w:leftChars="0" w:left="0" w:rightChars="0" w:right="0" w:firstLineChars="0" w:firstLine="0"/>
              <w:spacing w:line="240" w:lineRule="atLeast"/>
            </w:pPr>
            <w:r>
              <w:rPr>
                <w:rFonts w:ascii="宋体" w:eastAsia="宋体" w:hint="eastAsia"/>
              </w:rPr>
              <w:t>琼脂糖凝胶电泳装置凝胶成像分析系统 恒温摇床</w:t>
            </w:r>
          </w:p>
        </w:tc>
        <w:tc>
          <w:tcPr>
            <w:tcW w:w="2847" w:type="dxa"/>
          </w:tcPr>
          <w:p w:rsidR="0018722C">
            <w:pPr>
              <w:topLinePunct/>
              <w:ind w:leftChars="0" w:left="0" w:rightChars="0" w:right="0" w:firstLineChars="0" w:firstLine="0"/>
              <w:spacing w:line="240" w:lineRule="atLeast"/>
            </w:pPr>
            <w:r>
              <w:t>BIO-RAD </w:t>
            </w:r>
            <w:r>
              <w:rPr>
                <w:rFonts w:ascii="宋体" w:eastAsia="宋体" w:hint="eastAsia"/>
              </w:rPr>
              <w:t>公司</w:t>
            </w:r>
            <w:r>
              <w:t>BIO-RAD </w:t>
            </w:r>
            <w:r>
              <w:rPr>
                <w:rFonts w:ascii="宋体" w:eastAsia="宋体" w:hint="eastAsia"/>
              </w:rPr>
              <w:t>公司</w:t>
            </w:r>
            <w:r>
              <w:t>BIO-RAD </w:t>
            </w:r>
            <w:r>
              <w:rPr>
                <w:rFonts w:ascii="宋体" w:eastAsia="宋体" w:hint="eastAsia"/>
              </w:rPr>
              <w:t>公司</w:t>
            </w:r>
          </w:p>
          <w:p w:rsidR="0018722C">
            <w:pPr>
              <w:topLinePunct/>
              <w:ind w:leftChars="0" w:left="0" w:rightChars="0" w:right="0" w:firstLineChars="0" w:firstLine="0"/>
              <w:spacing w:line="240" w:lineRule="atLeast"/>
            </w:pPr>
            <w:r>
              <w:rPr>
                <w:rFonts w:ascii="宋体" w:eastAsia="宋体" w:hint="eastAsia"/>
              </w:rPr>
              <w:t>太仓 </w:t>
            </w:r>
            <w:r>
              <w:t>TCZ-1</w:t>
            </w:r>
          </w:p>
        </w:tc>
      </w:tr>
      <w:tr>
        <w:trPr>
          <w:trHeight w:val="380" w:hRule="atLeast"/>
        </w:trPr>
        <w:tc>
          <w:tcPr>
            <w:tcW w:w="440" w:type="dxa"/>
          </w:tcPr>
          <w:p w:rsidR="0018722C">
            <w:pPr>
              <w:topLinePunct/>
              <w:ind w:leftChars="0" w:left="0" w:rightChars="0" w:right="0" w:firstLineChars="0" w:firstLine="0"/>
              <w:spacing w:line="240" w:lineRule="atLeast"/>
            </w:pPr>
          </w:p>
        </w:tc>
        <w:tc>
          <w:tcPr>
            <w:tcW w:w="4014" w:type="dxa"/>
          </w:tcPr>
          <w:p w:rsidR="0018722C">
            <w:pPr>
              <w:topLinePunct/>
              <w:ind w:leftChars="0" w:left="0" w:rightChars="0" w:right="0" w:firstLineChars="0" w:firstLine="0"/>
              <w:spacing w:line="240" w:lineRule="atLeast"/>
            </w:pPr>
            <w:r>
              <w:rPr>
                <w:rFonts w:ascii="宋体" w:eastAsia="宋体" w:hint="eastAsia"/>
              </w:rPr>
              <w:t>恒温培养箱</w:t>
            </w:r>
          </w:p>
        </w:tc>
        <w:tc>
          <w:tcPr>
            <w:tcW w:w="2847" w:type="dxa"/>
          </w:tcPr>
          <w:p w:rsidR="0018722C">
            <w:pPr>
              <w:topLinePunct/>
              <w:ind w:leftChars="0" w:left="0" w:rightChars="0" w:right="0" w:firstLineChars="0" w:firstLine="0"/>
              <w:spacing w:line="240" w:lineRule="atLeast"/>
            </w:pPr>
            <w:r>
              <w:rPr>
                <w:rFonts w:ascii="宋体" w:eastAsia="宋体" w:hint="eastAsia"/>
              </w:rPr>
              <w:t>上海益恒公司</w:t>
            </w:r>
          </w:p>
        </w:tc>
      </w:tr>
      <w:tr>
        <w:trPr>
          <w:trHeight w:val="1220" w:hRule="atLeast"/>
        </w:trPr>
        <w:tc>
          <w:tcPr>
            <w:tcW w:w="440" w:type="dxa"/>
          </w:tcPr>
          <w:p w:rsidR="0018722C">
            <w:pPr>
              <w:topLinePunct/>
              <w:ind w:leftChars="0" w:left="0" w:rightChars="0" w:right="0" w:firstLineChars="0" w:firstLine="0"/>
              <w:spacing w:line="240" w:lineRule="atLeast"/>
            </w:pPr>
          </w:p>
        </w:tc>
        <w:tc>
          <w:tcPr>
            <w:tcW w:w="4014" w:type="dxa"/>
          </w:tcPr>
          <w:p w:rsidR="0018722C">
            <w:pPr>
              <w:topLinePunct/>
              <w:ind w:leftChars="0" w:left="0" w:rightChars="0" w:right="0" w:firstLineChars="0" w:firstLine="0"/>
              <w:spacing w:line="240" w:lineRule="atLeast"/>
            </w:pPr>
            <w:r>
              <w:rPr>
                <w:rFonts w:ascii="宋体" w:eastAsia="宋体" w:hint="eastAsia"/>
              </w:rPr>
              <w:t>低温离心机循环水浴锅分光光度计</w:t>
            </w:r>
          </w:p>
        </w:tc>
        <w:tc>
          <w:tcPr>
            <w:tcW w:w="2847" w:type="dxa"/>
          </w:tcPr>
          <w:p w:rsidR="0018722C">
            <w:pPr>
              <w:topLinePunct/>
              <w:ind w:leftChars="0" w:left="0" w:rightChars="0" w:right="0" w:firstLineChars="0" w:firstLine="0"/>
              <w:spacing w:line="240" w:lineRule="atLeast"/>
            </w:pPr>
            <w:r>
              <w:t>Sigma </w:t>
            </w:r>
            <w:r>
              <w:rPr>
                <w:rFonts w:ascii="宋体" w:eastAsia="宋体" w:hint="eastAsia"/>
              </w:rPr>
              <w:t>公司</w:t>
            </w:r>
          </w:p>
          <w:p w:rsidR="0018722C">
            <w:pPr>
              <w:topLinePunct/>
            </w:pPr>
            <w:r>
              <w:t>Julabo </w:t>
            </w:r>
            <w:r>
              <w:rPr>
                <w:rFonts w:ascii="宋体" w:eastAsia="宋体" w:hint="eastAsia"/>
              </w:rPr>
              <w:t>公司</w:t>
            </w:r>
          </w:p>
          <w:p w:rsidR="0018722C">
            <w:pPr>
              <w:topLinePunct/>
              <w:ind w:leftChars="0" w:left="0" w:rightChars="0" w:right="0" w:firstLineChars="0" w:firstLine="0"/>
              <w:spacing w:line="240" w:lineRule="atLeast"/>
            </w:pPr>
            <w:r>
              <w:t>Eppendorf </w:t>
            </w:r>
            <w:r>
              <w:rPr>
                <w:rFonts w:ascii="宋体" w:eastAsia="宋体" w:hint="eastAsia"/>
              </w:rPr>
              <w:t>公司</w:t>
            </w:r>
          </w:p>
        </w:tc>
      </w:tr>
      <w:tr>
        <w:trPr>
          <w:trHeight w:val="380" w:hRule="atLeast"/>
        </w:trPr>
        <w:tc>
          <w:tcPr>
            <w:tcW w:w="440" w:type="dxa"/>
          </w:tcPr>
          <w:p w:rsidR="0018722C">
            <w:pPr>
              <w:topLinePunct/>
              <w:ind w:leftChars="0" w:left="0" w:rightChars="0" w:right="0" w:firstLineChars="0" w:firstLine="0"/>
              <w:spacing w:line="240" w:lineRule="atLeast"/>
            </w:pPr>
          </w:p>
        </w:tc>
        <w:tc>
          <w:tcPr>
            <w:tcW w:w="4014" w:type="dxa"/>
          </w:tcPr>
          <w:p w:rsidR="0018722C">
            <w:pPr>
              <w:topLinePunct/>
              <w:ind w:leftChars="0" w:left="0" w:rightChars="0" w:right="0" w:firstLineChars="0" w:firstLine="0"/>
              <w:spacing w:line="240" w:lineRule="atLeast"/>
            </w:pPr>
            <w:r>
              <w:rPr>
                <w:rFonts w:ascii="宋体" w:eastAsia="宋体" w:hint="eastAsia"/>
              </w:rPr>
              <w:t>超净台</w:t>
            </w:r>
          </w:p>
        </w:tc>
        <w:tc>
          <w:tcPr>
            <w:tcW w:w="2847" w:type="dxa"/>
          </w:tcPr>
          <w:p w:rsidR="0018722C">
            <w:pPr>
              <w:topLinePunct/>
              <w:ind w:leftChars="0" w:left="0" w:rightChars="0" w:right="0" w:firstLineChars="0" w:firstLine="0"/>
              <w:spacing w:line="240" w:lineRule="atLeast"/>
            </w:pPr>
            <w:r>
              <w:rPr>
                <w:rFonts w:ascii="宋体" w:eastAsia="宋体" w:hint="eastAsia"/>
              </w:rPr>
              <w:t>苏净集团安泰公司</w:t>
            </w:r>
          </w:p>
        </w:tc>
      </w:tr>
      <w:tr>
        <w:trPr>
          <w:trHeight w:val="820" w:hRule="atLeast"/>
        </w:trPr>
        <w:tc>
          <w:tcPr>
            <w:tcW w:w="440" w:type="dxa"/>
          </w:tcPr>
          <w:p w:rsidR="0018722C">
            <w:pPr>
              <w:topLinePunct/>
              <w:ind w:leftChars="0" w:left="0" w:rightChars="0" w:right="0" w:firstLineChars="0" w:firstLine="0"/>
              <w:spacing w:line="240" w:lineRule="atLeast"/>
            </w:pPr>
            <w:bookmarkStart w:name="_bookmark21" w:id="52"/>
            <w:bookmarkEnd w:id="52"/>
            <w:r/>
            <w:r>
              <w:t>1.2</w:t>
            </w:r>
          </w:p>
        </w:tc>
        <w:tc>
          <w:tcPr>
            <w:tcW w:w="4014" w:type="dxa"/>
          </w:tcPr>
          <w:p w:rsidR="0018722C">
            <w:pPr>
              <w:topLinePunct/>
              <w:ind w:leftChars="0" w:left="0" w:rightChars="0" w:right="0" w:firstLineChars="0" w:firstLine="0"/>
              <w:spacing w:line="240" w:lineRule="atLeast"/>
            </w:pPr>
            <w:r>
              <w:rPr>
                <w:rFonts w:ascii="黑体" w:eastAsia="黑体" w:hint="eastAsia"/>
              </w:rPr>
              <w:t>主要试剂及试剂盒</w:t>
            </w:r>
          </w:p>
          <w:p w:rsidR="0018722C">
            <w:pPr>
              <w:topLinePunct/>
              <w:ind w:leftChars="0" w:left="0" w:rightChars="0" w:right="0" w:firstLineChars="0" w:firstLine="0"/>
              <w:spacing w:line="240" w:lineRule="atLeast"/>
            </w:pPr>
            <w:r>
              <w:t>SYBR® Premix Ex TaqTM</w:t>
            </w:r>
          </w:p>
        </w:tc>
        <w:tc>
          <w:tcPr>
            <w:tcW w:w="2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TaKaRa </w:t>
            </w:r>
            <w:r>
              <w:rPr>
                <w:rFonts w:ascii="宋体" w:eastAsia="宋体" w:hint="eastAsia"/>
              </w:rPr>
              <w:t>公司</w:t>
            </w:r>
          </w:p>
        </w:tc>
      </w:tr>
      <w:tr>
        <w:trPr>
          <w:trHeight w:val="320" w:hRule="atLeast"/>
        </w:trPr>
        <w:tc>
          <w:tcPr>
            <w:tcW w:w="440" w:type="dxa"/>
          </w:tcPr>
          <w:p w:rsidR="0018722C">
            <w:pPr>
              <w:topLinePunct/>
              <w:ind w:leftChars="0" w:left="0" w:rightChars="0" w:right="0" w:firstLineChars="0" w:firstLine="0"/>
              <w:spacing w:line="240" w:lineRule="atLeast"/>
            </w:pPr>
          </w:p>
        </w:tc>
        <w:tc>
          <w:tcPr>
            <w:tcW w:w="4014" w:type="dxa"/>
          </w:tcPr>
          <w:p w:rsidR="0018722C">
            <w:pPr>
              <w:topLinePunct/>
              <w:ind w:leftChars="0" w:left="0" w:rightChars="0" w:right="0" w:firstLineChars="0" w:firstLine="0"/>
              <w:spacing w:line="240" w:lineRule="atLeast"/>
            </w:pPr>
            <w:r>
              <w:t>Premix Ex TaqTM</w:t>
            </w:r>
            <w:r>
              <w:t>(</w:t>
            </w:r>
            <w:r>
              <w:t>Probe qPCR</w:t>
            </w:r>
            <w:r>
              <w:t>)</w:t>
            </w:r>
          </w:p>
        </w:tc>
        <w:tc>
          <w:tcPr>
            <w:tcW w:w="2847" w:type="dxa"/>
          </w:tcPr>
          <w:p w:rsidR="0018722C">
            <w:pPr>
              <w:topLinePunct/>
              <w:ind w:leftChars="0" w:left="0" w:rightChars="0" w:right="0" w:firstLineChars="0" w:firstLine="0"/>
              <w:spacing w:line="240" w:lineRule="atLeast"/>
            </w:pPr>
            <w:r>
              <w:t>TaKaRa </w:t>
            </w:r>
            <w:r>
              <w:rPr>
                <w:rFonts w:ascii="宋体" w:eastAsia="宋体" w:hint="eastAsia"/>
              </w:rPr>
              <w:t>公司</w:t>
            </w:r>
          </w:p>
        </w:tc>
      </w:tr>
    </w:tbl>
    <w:p w:rsidR="0018722C">
      <w:pPr>
        <w:rPr/>
        <w:topLinePunct/>
        <w:pStyle w:val="affa"/>
      </w:pPr>
    </w:p>
    <w:p w:rsidR="0018722C">
      <w:pPr>
        <w:topLinePunct/>
      </w:pPr>
      <w:r>
        <w:t>DNA</w:t>
      </w:r>
      <w:r>
        <w:t> </w:t>
      </w:r>
      <w:r>
        <w:t>marker DL2000</w:t>
      </w:r>
      <w:r w:rsidRPr="00000000">
        <w:tab/>
      </w:r>
      <w:r>
        <w:t>TaKaRa</w:t>
      </w:r>
      <w:r/>
      <w:r>
        <w:rPr>
          <w:rFonts w:ascii="宋体" w:eastAsia="宋体" w:hint="eastAsia"/>
        </w:rPr>
        <w:t>公司</w:t>
      </w:r>
    </w:p>
    <w:p w:rsidR="0018722C">
      <w:pPr>
        <w:topLinePunct/>
      </w:pPr>
      <w:r>
        <w:t>Ex</w:t>
      </w:r>
      <w:r>
        <w:t> </w:t>
      </w:r>
      <w:r>
        <w:t>Taq</w:t>
      </w:r>
      <w:r/>
      <w:r>
        <w:rPr>
          <w:rFonts w:ascii="宋体" w:eastAsia="宋体" w:hint="eastAsia"/>
        </w:rPr>
        <w:t>酶</w:t>
      </w:r>
      <w:r>
        <w:t>TaKaRa</w:t>
      </w:r>
      <w:r/>
      <w:r>
        <w:rPr>
          <w:rFonts w:ascii="宋体" w:eastAsia="宋体" w:hint="eastAsia"/>
        </w:rPr>
        <w:t>公司</w:t>
      </w:r>
    </w:p>
    <w:p w:rsidR="0018722C">
      <w:pPr>
        <w:topLinePunct/>
      </w:pPr>
      <w:r>
        <w:t>PMD</w:t>
      </w:r>
      <w:r>
        <w:t> </w:t>
      </w:r>
      <w:r>
        <w:t>18-T</w:t>
      </w:r>
      <w:r/>
      <w:r>
        <w:rPr>
          <w:rFonts w:ascii="宋体" w:eastAsia="宋体" w:hint="eastAsia"/>
        </w:rPr>
        <w:t>载体试剂盒</w:t>
      </w:r>
      <w:r>
        <w:t>TaKaRa</w:t>
      </w:r>
      <w:r/>
      <w:r>
        <w:rPr>
          <w:rFonts w:ascii="宋体" w:eastAsia="宋体" w:hint="eastAsia"/>
        </w:rPr>
        <w:t>公司</w:t>
      </w:r>
    </w:p>
    <w:p w:rsidR="0018722C">
      <w:pPr>
        <w:pStyle w:val="BodyText"/>
        <w:tabs>
          <w:tab w:pos="5302" w:val="left" w:leader="none"/>
        </w:tabs>
        <w:ind w:leftChars="0" w:left="621"/>
        <w:jc w:val="both"/>
        <w:rPr>
          <w:rFonts w:ascii="宋体" w:eastAsia="宋体" w:hint="eastAsia"/>
        </w:rPr>
        <w:topLinePunct/>
      </w:pPr>
      <w:r>
        <w:rPr>
          <w:rFonts w:ascii="宋体" w:eastAsia="宋体" w:hint="eastAsia"/>
        </w:rPr>
        <w:t>反转录试剂盒</w:t>
      </w:r>
      <w:r>
        <w:rPr>
          <w:spacing w:val="-2"/>
        </w:rPr>
        <w:t>TaKaRa</w:t>
      </w:r>
      <w:r>
        <w:rPr>
          <w:rFonts w:ascii="宋体" w:eastAsia="宋体" w:hint="eastAsia"/>
        </w:rPr>
        <w:t>公司</w:t>
      </w:r>
    </w:p>
    <w:p w:rsidR="0018722C">
      <w:pPr>
        <w:pStyle w:val="BodyText"/>
        <w:tabs>
          <w:tab w:pos="5302" w:val="left" w:leader="none"/>
        </w:tabs>
        <w:ind w:leftChars="0" w:left="621"/>
        <w:jc w:val="both"/>
        <w:rPr>
          <w:rFonts w:ascii="宋体" w:eastAsia="宋体" w:hint="eastAsia"/>
        </w:rPr>
        <w:topLinePunct/>
      </w:pPr>
      <w:r>
        <w:rPr>
          <w:rFonts w:ascii="宋体" w:eastAsia="宋体" w:hint="eastAsia"/>
        </w:rPr>
        <w:t>质粒提取试剂盒</w:t>
      </w:r>
      <w:r>
        <w:t>Axygen</w:t>
      </w:r>
      <w:r>
        <w:rPr>
          <w:rFonts w:ascii="宋体" w:eastAsia="宋体" w:hint="eastAsia"/>
        </w:rPr>
        <w:t>公司</w:t>
      </w:r>
    </w:p>
    <w:p w:rsidR="0018722C">
      <w:pPr>
        <w:topLinePunct/>
      </w:pPr>
      <w:r>
        <w:t>DNA</w:t>
      </w:r>
      <w:r/>
      <w:r>
        <w:rPr>
          <w:rFonts w:ascii="宋体" w:eastAsia="宋体" w:hint="eastAsia"/>
        </w:rPr>
        <w:t>胶回收试剂盒</w:t>
      </w:r>
      <w:r>
        <w:t>Axygen</w:t>
      </w:r>
      <w:r/>
      <w:r>
        <w:rPr>
          <w:rFonts w:ascii="宋体" w:eastAsia="宋体" w:hint="eastAsia"/>
        </w:rPr>
        <w:t>公司</w:t>
      </w:r>
    </w:p>
    <w:p w:rsidR="0018722C">
      <w:pPr>
        <w:topLinePunct/>
      </w:pPr>
      <w:r>
        <w:rPr>
          <w:rFonts w:ascii="宋体" w:eastAsia="宋体" w:hint="eastAsia"/>
        </w:rPr>
        <w:t>总</w:t>
      </w:r>
      <w:r>
        <w:t>RNA</w:t>
      </w:r>
      <w:r/>
      <w:r>
        <w:rPr>
          <w:rFonts w:ascii="宋体" w:eastAsia="宋体" w:hint="eastAsia"/>
        </w:rPr>
        <w:t>提取试剂盒</w:t>
      </w:r>
      <w:r w:rsidR="001852F3">
        <w:t>北京艾德莱生物科技有限公司</w:t>
      </w:r>
    </w:p>
    <w:p w:rsidR="0018722C">
      <w:pPr>
        <w:pStyle w:val="BodyText"/>
        <w:tabs>
          <w:tab w:pos="5302" w:val="left" w:leader="none"/>
        </w:tabs>
        <w:ind w:leftChars="0" w:left="621"/>
        <w:jc w:val="both"/>
        <w:rPr>
          <w:rFonts w:ascii="宋体" w:eastAsia="宋体" w:hint="eastAsia"/>
        </w:rPr>
        <w:topLinePunct/>
      </w:pPr>
      <w:r>
        <w:rPr>
          <w:rFonts w:ascii="宋体" w:eastAsia="宋体" w:hint="eastAsia"/>
        </w:rPr>
        <w:t>蛋白胨</w:t>
      </w:r>
      <w:r>
        <w:t>OXOID</w:t>
      </w:r>
      <w:r>
        <w:rPr>
          <w:spacing w:val="0"/>
        </w:rPr>
        <w:t> </w:t>
      </w:r>
      <w:r>
        <w:rPr>
          <w:spacing w:val="-4"/>
        </w:rPr>
        <w:t>LTD</w:t>
      </w:r>
      <w:r>
        <w:rPr>
          <w:rFonts w:ascii="宋体" w:eastAsia="宋体" w:hint="eastAsia"/>
        </w:rPr>
        <w:t>公司</w:t>
      </w:r>
    </w:p>
    <w:p w:rsidR="0018722C">
      <w:pPr>
        <w:pStyle w:val="BodyText"/>
        <w:tabs>
          <w:tab w:pos="5302" w:val="left" w:leader="none"/>
        </w:tabs>
        <w:ind w:leftChars="0" w:left="621"/>
        <w:jc w:val="both"/>
        <w:rPr>
          <w:rFonts w:ascii="宋体" w:eastAsia="宋体" w:hint="eastAsia"/>
        </w:rPr>
        <w:topLinePunct/>
      </w:pPr>
      <w:r>
        <w:rPr>
          <w:rFonts w:ascii="宋体" w:eastAsia="宋体" w:hint="eastAsia"/>
        </w:rPr>
        <w:t>酵母提取物</w:t>
      </w:r>
      <w:r>
        <w:t>OXOID</w:t>
      </w:r>
      <w:r>
        <w:rPr>
          <w:spacing w:val="0"/>
        </w:rPr>
        <w:t> </w:t>
      </w:r>
      <w:r>
        <w:rPr>
          <w:spacing w:val="-4"/>
        </w:rPr>
        <w:t>LTD</w:t>
      </w:r>
      <w:r>
        <w:rPr>
          <w:rFonts w:ascii="宋体" w:eastAsia="宋体" w:hint="eastAsia"/>
        </w:rPr>
        <w:t>公司</w:t>
      </w:r>
    </w:p>
    <w:p w:rsidR="0018722C">
      <w:pPr>
        <w:topLinePunct/>
      </w:pPr>
      <w:r>
        <w:rPr>
          <w:rFonts w:ascii="宋体" w:eastAsia="宋体" w:hint="eastAsia"/>
        </w:rPr>
        <w:t>琼脂粉</w:t>
      </w:r>
      <w:r w:rsidR="001852F3">
        <w:t>上海生工生物工程有限公司</w:t>
      </w:r>
    </w:p>
    <w:p w:rsidR="0018722C">
      <w:pPr>
        <w:topLinePunct/>
      </w:pPr>
      <w:r>
        <w:rPr>
          <w:rFonts w:ascii="宋体" w:eastAsia="宋体" w:hint="eastAsia"/>
        </w:rPr>
        <w:t>琼脂糖</w:t>
      </w:r>
      <w:r w:rsidR="001852F3">
        <w:t>上海生工生物工程有限公司</w:t>
      </w:r>
    </w:p>
    <w:p w:rsidR="0018722C">
      <w:pPr>
        <w:topLinePunct/>
      </w:pPr>
      <w:r>
        <w:t>Gold view</w:t>
      </w:r>
      <w:r/>
      <w:r>
        <w:rPr>
          <w:rFonts w:ascii="宋体" w:eastAsia="宋体" w:hint="eastAsia"/>
        </w:rPr>
        <w:t>染料</w:t>
      </w:r>
      <w:r>
        <w:rPr>
          <w:rFonts w:ascii="宋体" w:eastAsia="宋体" w:hint="eastAsia"/>
        </w:rPr>
        <w:t>赛百胜公司</w:t>
      </w:r>
    </w:p>
    <w:p w:rsidR="0018722C">
      <w:pPr>
        <w:topLinePunct/>
      </w:pPr>
      <w:r>
        <w:rPr>
          <w:rFonts w:ascii="宋体" w:eastAsia="宋体" w:hint="eastAsia"/>
        </w:rPr>
        <w:t>无水乙醇，异丙醇</w:t>
      </w:r>
      <w:r w:rsidR="001852F3">
        <w:t>北京鼎国公司</w:t>
      </w:r>
    </w:p>
    <w:p w:rsidR="0018722C">
      <w:pPr>
        <w:pStyle w:val="Heading3"/>
        <w:topLinePunct/>
        <w:ind w:left="200" w:hangingChars="200" w:hanging="200"/>
      </w:pPr>
      <w:bookmarkStart w:id="251407" w:name="_Toc686251407"/>
      <w:bookmarkStart w:name="_bookmark22" w:id="53"/>
      <w:bookmarkEnd w:id="53"/>
      <w:r>
        <w:t>1.3</w:t>
      </w:r>
      <w:r>
        <w:t xml:space="preserve"> </w:t>
      </w:r>
      <w:bookmarkStart w:name="_bookmark22" w:id="54"/>
      <w:bookmarkEnd w:id="54"/>
      <w:r>
        <w:t>菌株</w:t>
      </w:r>
      <w:bookmarkEnd w:id="251407"/>
    </w:p>
    <w:p w:rsidR="0018722C">
      <w:pPr>
        <w:topLinePunct/>
      </w:pPr>
      <w:r>
        <w:t>E.</w:t>
      </w:r>
      <w:r w:rsidR="004B696B">
        <w:t xml:space="preserve"> </w:t>
      </w:r>
      <w:r w:rsidR="004B696B">
        <w:t>coli.</w:t>
      </w:r>
      <w:r w:rsidR="004B696B">
        <w:t xml:space="preserve"> </w:t>
      </w:r>
      <w:r w:rsidR="004B696B">
        <w:t>DH5α</w:t>
      </w:r>
      <w:r>
        <w:rPr>
          <w:rFonts w:ascii="宋体" w:hAnsi="宋体" w:eastAsia="宋体" w:hint="eastAsia"/>
        </w:rPr>
        <w:t>感受态菌株由本实验室制备并保存。</w:t>
      </w:r>
    </w:p>
    <w:p w:rsidR="0018722C">
      <w:pPr>
        <w:pStyle w:val="Heading3"/>
        <w:topLinePunct/>
        <w:ind w:left="200" w:hangingChars="200" w:hanging="200"/>
      </w:pPr>
      <w:bookmarkStart w:id="251408" w:name="_Toc686251408"/>
      <w:bookmarkStart w:name="_bookmark23" w:id="55"/>
      <w:bookmarkEnd w:id="55"/>
      <w:r>
        <w:t>1.4</w:t>
      </w:r>
      <w:r>
        <w:t xml:space="preserve"> </w:t>
      </w:r>
      <w:bookmarkStart w:name="_bookmark23" w:id="56"/>
      <w:bookmarkEnd w:id="56"/>
      <w:r>
        <w:t>培养基及溶液配制</w:t>
      </w:r>
      <w:bookmarkEnd w:id="251408"/>
    </w:p>
    <w:p w:rsidR="0018722C">
      <w:pPr>
        <w:pStyle w:val="4"/>
        <w:topLinePunct/>
        <w:ind w:left="200" w:hangingChars="200" w:hanging="200"/>
      </w:pPr>
      <w:r>
        <w:t>1.4.1</w:t>
      </w:r>
      <w:r>
        <w:t xml:space="preserve"> </w:t>
      </w:r>
      <w:r>
        <w:t>抗Th素类</w:t>
      </w:r>
    </w:p>
    <w:p w:rsidR="0018722C">
      <w:pPr>
        <w:topLinePunct/>
      </w:pPr>
      <w:r>
        <w:t>100mg</w:t>
      </w:r>
      <w:r>
        <w:t>/</w:t>
      </w:r>
      <w:r>
        <w:t xml:space="preserve">mL</w:t>
      </w:r>
      <w:r>
        <w:rPr>
          <w:rFonts w:ascii="宋体" w:hAnsi="宋体" w:eastAsia="宋体" w:hint="eastAsia"/>
        </w:rPr>
        <w:t>氨苄青霉素</w:t>
      </w:r>
      <w:r>
        <w:rPr>
          <w:rFonts w:ascii="宋体" w:hAnsi="宋体" w:eastAsia="宋体" w:hint="eastAsia"/>
        </w:rPr>
        <w:t>（</w:t>
      </w:r>
      <w:r>
        <w:t>Amp</w:t>
      </w:r>
      <w:r>
        <w:rPr>
          <w:rFonts w:ascii="宋体" w:hAnsi="宋体" w:eastAsia="宋体" w:hint="eastAsia"/>
        </w:rPr>
        <w:t>）</w:t>
      </w:r>
      <w:r>
        <w:rPr>
          <w:rFonts w:ascii="宋体" w:hAnsi="宋体" w:eastAsia="宋体" w:hint="eastAsia"/>
        </w:rPr>
        <w:t>贮存液：</w:t>
      </w:r>
      <w:r>
        <w:t>1g</w:t>
      </w:r>
      <w:r>
        <w:rPr>
          <w:rFonts w:ascii="宋体" w:hAnsi="宋体" w:eastAsia="宋体" w:hint="eastAsia"/>
        </w:rPr>
        <w:t>氨苄青霉素溶于</w:t>
      </w:r>
      <w:r>
        <w:t>10mL</w:t>
      </w:r>
      <w:r>
        <w:rPr>
          <w:rFonts w:ascii="宋体" w:hAnsi="宋体" w:eastAsia="宋体" w:hint="eastAsia"/>
        </w:rPr>
        <w:t>双蒸馏水中，</w:t>
      </w:r>
      <w:r>
        <w:rPr>
          <w:rFonts w:ascii="宋体" w:hAnsi="宋体" w:eastAsia="宋体" w:hint="eastAsia"/>
        </w:rPr>
        <w:t>用</w:t>
      </w:r>
      <w:r>
        <w:t>0.22μm</w:t>
      </w:r>
      <w:r>
        <w:rPr>
          <w:rFonts w:ascii="宋体" w:hAnsi="宋体" w:eastAsia="宋体" w:hint="eastAsia"/>
        </w:rPr>
        <w:t>微孔滤膜过滤除菌，分装成小管，</w:t>
      </w:r>
      <w:r>
        <w:t>-20</w:t>
      </w:r>
      <w:r>
        <w:rPr>
          <w:rFonts w:ascii="宋体" w:hAnsi="宋体" w:eastAsia="宋体" w:hint="eastAsia"/>
        </w:rPr>
        <w:t>℃贮存。</w:t>
      </w:r>
    </w:p>
    <w:p w:rsidR="0018722C">
      <w:pPr>
        <w:pStyle w:val="4"/>
        <w:topLinePunct/>
        <w:ind w:left="200" w:hangingChars="200" w:hanging="200"/>
      </w:pPr>
      <w:r>
        <w:t>1.4.2</w:t>
      </w:r>
      <w:r>
        <w:t xml:space="preserve"> </w:t>
      </w:r>
      <w:r>
        <w:t>LB</w:t>
      </w:r>
      <w:r/>
      <w:r>
        <w:t>培养基</w:t>
      </w:r>
    </w:p>
    <w:p w:rsidR="0018722C">
      <w:pPr>
        <w:topLinePunct/>
      </w:pPr>
      <w:r>
        <w:t>L</w:t>
      </w:r>
      <w:r>
        <w:t>B</w:t>
      </w:r>
      <w:r>
        <w:rPr>
          <w:rFonts w:ascii="宋体" w:eastAsia="宋体" w:hint="eastAsia"/>
        </w:rPr>
        <w:t>培养液体基</w:t>
      </w:r>
      <w:r>
        <w:rPr>
          <w:rFonts w:ascii="宋体" w:eastAsia="宋体" w:hint="eastAsia"/>
        </w:rPr>
        <w:t>（</w:t>
      </w:r>
      <w:r>
        <w:t>1</w:t>
      </w:r>
      <w:r>
        <w:t>L</w:t>
      </w:r>
      <w:r>
        <w:rPr>
          <w:rFonts w:ascii="宋体" w:eastAsia="宋体" w:hint="eastAsia"/>
        </w:rPr>
        <w:t>）</w:t>
      </w:r>
      <w:r>
        <w:rPr>
          <w:rFonts w:ascii="宋体" w:eastAsia="宋体" w:hint="eastAsia"/>
        </w:rPr>
        <w:t>：</w:t>
      </w:r>
      <w:r>
        <w:t>10g</w:t>
      </w:r>
      <w:r>
        <w:rPr>
          <w:rFonts w:ascii="宋体" w:eastAsia="宋体" w:hint="eastAsia"/>
        </w:rPr>
        <w:t>蛋白胨、</w:t>
      </w:r>
      <w:r>
        <w:t>5g</w:t>
      </w:r>
      <w:r>
        <w:rPr>
          <w:rFonts w:ascii="宋体" w:eastAsia="宋体" w:hint="eastAsia"/>
        </w:rPr>
        <w:t>酵母提取物、</w:t>
      </w:r>
      <w:r>
        <w:t>10g</w:t>
      </w:r>
      <w:r/>
      <w:r w:rsidR="001852F3">
        <w:t xml:space="preserve"> </w:t>
      </w:r>
      <w:r>
        <w:t>N</w:t>
      </w:r>
      <w:r>
        <w:t>a</w:t>
      </w:r>
      <w:r>
        <w:t>Cl</w:t>
      </w:r>
      <w:r>
        <w:rPr>
          <w:rFonts w:ascii="宋体" w:eastAsia="宋体" w:hint="eastAsia"/>
        </w:rPr>
        <w:t>用去离子水定</w:t>
      </w:r>
      <w:r>
        <w:rPr>
          <w:rFonts w:ascii="宋体" w:eastAsia="宋体" w:hint="eastAsia"/>
        </w:rPr>
        <w:t>容</w:t>
      </w:r>
      <w:r>
        <w:t>1L</w:t>
      </w:r>
      <w:r>
        <w:rPr>
          <w:rFonts w:ascii="宋体" w:eastAsia="宋体" w:hint="eastAsia"/>
        </w:rPr>
        <w:t>，高压灭菌</w:t>
      </w:r>
      <w:r>
        <w:t>20</w:t>
      </w:r>
      <w:r>
        <w:rPr>
          <w:rFonts w:ascii="宋体" w:eastAsia="宋体" w:hint="eastAsia"/>
        </w:rPr>
        <w:t>分钟。</w:t>
      </w:r>
    </w:p>
    <w:p w:rsidR="0018722C">
      <w:pPr>
        <w:topLinePunct/>
      </w:pPr>
      <w:r>
        <w:t>L</w:t>
      </w:r>
      <w:r>
        <w:t>B</w:t>
      </w:r>
      <w:r>
        <w:rPr>
          <w:rFonts w:ascii="宋体" w:hAnsi="宋体" w:eastAsia="宋体" w:hint="eastAsia"/>
        </w:rPr>
        <w:t>固体培养基</w:t>
      </w:r>
      <w:r>
        <w:rPr>
          <w:rFonts w:ascii="宋体" w:hAnsi="宋体" w:eastAsia="宋体" w:hint="eastAsia"/>
        </w:rPr>
        <w:t>（</w:t>
      </w:r>
      <w:r>
        <w:t>100ml</w:t>
      </w:r>
      <w:r>
        <w:rPr>
          <w:rFonts w:ascii="宋体" w:hAnsi="宋体" w:eastAsia="宋体" w:hint="eastAsia"/>
        </w:rPr>
        <w:t>）</w:t>
      </w:r>
      <w:r>
        <w:rPr>
          <w:rFonts w:ascii="宋体" w:hAnsi="宋体" w:eastAsia="宋体" w:hint="eastAsia"/>
        </w:rPr>
        <w:t>：</w:t>
      </w:r>
      <w:r>
        <w:t>1g</w:t>
      </w:r>
      <w:r>
        <w:rPr>
          <w:rFonts w:ascii="宋体" w:hAnsi="宋体" w:eastAsia="宋体" w:hint="eastAsia"/>
        </w:rPr>
        <w:t>蛋白胨、</w:t>
      </w:r>
      <w:r>
        <w:t>0.</w:t>
      </w:r>
      <w:r>
        <w:t>5</w:t>
      </w:r>
      <w:r>
        <w:t>g</w:t>
      </w:r>
      <w:r>
        <w:rPr>
          <w:rFonts w:ascii="宋体" w:hAnsi="宋体" w:eastAsia="宋体" w:hint="eastAsia"/>
        </w:rPr>
        <w:t>酵母提取物、</w:t>
      </w:r>
      <w:r>
        <w:t>1g </w:t>
      </w:r>
      <w:r>
        <w:t>N</w:t>
      </w:r>
      <w:r>
        <w:t>a</w:t>
      </w:r>
      <w:r>
        <w:t>Cl</w:t>
      </w:r>
      <w:r>
        <w:rPr>
          <w:rFonts w:ascii="宋体" w:hAnsi="宋体" w:eastAsia="宋体" w:hint="eastAsia"/>
        </w:rPr>
        <w:t>定容</w:t>
      </w:r>
      <w:r>
        <w:t>100 ml</w:t>
      </w:r>
      <w:r>
        <w:rPr>
          <w:rFonts w:ascii="宋体" w:hAnsi="宋体" w:eastAsia="宋体" w:hint="eastAsia"/>
        </w:rPr>
        <w:t>后，再加入培养级琼脂</w:t>
      </w:r>
      <w:r>
        <w:t>15g</w:t>
      </w:r>
      <w:r>
        <w:rPr>
          <w:rFonts w:ascii="宋体" w:hAnsi="宋体" w:eastAsia="宋体" w:hint="eastAsia"/>
        </w:rPr>
        <w:t>，高压灭菌</w:t>
      </w:r>
      <w:r>
        <w:t>20min</w:t>
      </w:r>
      <w:r>
        <w:rPr>
          <w:rFonts w:ascii="宋体" w:hAnsi="宋体" w:eastAsia="宋体" w:hint="eastAsia"/>
        </w:rPr>
        <w:t>。待温度降到</w:t>
      </w:r>
      <w:r>
        <w:t>60</w:t>
      </w:r>
      <w:r>
        <w:rPr>
          <w:rFonts w:ascii="宋体" w:hAnsi="宋体" w:eastAsia="宋体" w:hint="eastAsia"/>
        </w:rPr>
        <w:t>℃左右时，将其</w:t>
      </w:r>
      <w:r>
        <w:rPr>
          <w:rFonts w:ascii="宋体" w:hAnsi="宋体" w:eastAsia="宋体" w:hint="eastAsia"/>
        </w:rPr>
        <w:t>缓慢地倒入无菌平板，培养基冷却凝固后倒置于</w:t>
      </w:r>
      <w:r>
        <w:t>4</w:t>
      </w:r>
      <w:r>
        <w:rPr>
          <w:rFonts w:ascii="宋体" w:hAnsi="宋体" w:eastAsia="宋体" w:hint="eastAsia"/>
        </w:rPr>
        <w:t>℃冰箱保存或放于密封袋中室温保存。</w:t>
      </w:r>
    </w:p>
    <w:p w:rsidR="0018722C">
      <w:pPr>
        <w:pStyle w:val="4"/>
        <w:topLinePunct/>
        <w:ind w:left="200" w:hangingChars="200" w:hanging="200"/>
      </w:pPr>
      <w:r>
        <w:t>1.4.3</w:t>
      </w:r>
      <w:r>
        <w:t xml:space="preserve"> </w:t>
      </w:r>
      <w:r>
        <w:t>TAE</w:t>
      </w:r>
      <w:r>
        <w:t>电泳缓冲液</w:t>
      </w:r>
      <w:r>
        <w:t>1L</w:t>
      </w:r>
      <w:r>
        <w:t>(</w:t>
      </w:r>
      <w:r>
        <w:t>50×TAE</w:t>
      </w:r>
      <w:r>
        <w:t>)</w:t>
      </w:r>
    </w:p>
    <w:p w:rsidR="0018722C">
      <w:pPr>
        <w:topLinePunct/>
      </w:pPr>
      <w:r>
        <w:t>242g</w:t>
      </w:r>
      <w:r w:rsidR="001852F3">
        <w:t xml:space="preserve"> </w:t>
      </w:r>
      <w:r>
        <w:t>Tris</w:t>
      </w:r>
      <w:r>
        <w:rPr>
          <w:rFonts w:ascii="宋体" w:hAnsi="宋体" w:eastAsia="宋体" w:hint="eastAsia"/>
        </w:rPr>
        <w:t>碱、</w:t>
      </w:r>
      <w:r>
        <w:t>57.1ml</w:t>
      </w:r>
      <w:r>
        <w:rPr>
          <w:rFonts w:ascii="宋体" w:hAnsi="宋体" w:eastAsia="宋体" w:hint="eastAsia"/>
        </w:rPr>
        <w:t>冰醋酸、</w:t>
      </w:r>
      <w:r>
        <w:t>37.2g</w:t>
      </w:r>
      <w:r>
        <w:t> </w:t>
      </w:r>
      <w:r>
        <w:t>Na</w:t>
      </w:r>
      <w:r>
        <w:t>2</w:t>
      </w:r>
      <w:r>
        <w:t>EDTA·2H2O</w:t>
      </w:r>
      <w:r/>
      <w:r w:rsidR="001852F3">
        <w:t xml:space="preserve"> </w:t>
      </w:r>
      <w:r>
        <w:rPr>
          <w:rFonts w:ascii="宋体" w:hAnsi="宋体" w:eastAsia="宋体" w:hint="eastAsia"/>
        </w:rPr>
        <w:t>加去离子水定容</w:t>
      </w:r>
      <w:r>
        <w:t>1L</w:t>
      </w:r>
      <w:r>
        <w:rPr>
          <w:rFonts w:ascii="宋体" w:hAnsi="宋体" w:eastAsia="宋体" w:hint="eastAsia"/>
        </w:rPr>
        <w:t>，调</w:t>
      </w:r>
    </w:p>
    <w:p w:rsidR="0018722C">
      <w:pPr>
        <w:topLinePunct/>
      </w:pPr>
      <w:r>
        <w:t>PH</w:t>
      </w:r>
      <w:r>
        <w:rPr>
          <w:rFonts w:ascii="宋体" w:hAnsi="宋体" w:eastAsia="宋体" w:hint="eastAsia"/>
        </w:rPr>
        <w:t>约</w:t>
      </w:r>
      <w:r>
        <w:t>8.5</w:t>
      </w:r>
      <w:r>
        <w:rPr>
          <w:rFonts w:ascii="宋体" w:hAnsi="宋体" w:eastAsia="宋体" w:hint="eastAsia"/>
        </w:rPr>
        <w:t>，使用时工作浓度为</w:t>
      </w:r>
      <w:r>
        <w:t>1×</w:t>
      </w:r>
      <w:r>
        <w:rPr>
          <w:rFonts w:ascii="宋体" w:hAnsi="宋体" w:eastAsia="宋体" w:hint="eastAsia"/>
        </w:rPr>
        <w:t>，用去离子水稀释。</w:t>
      </w:r>
    </w:p>
    <w:p w:rsidR="0018722C">
      <w:pPr>
        <w:pStyle w:val="4"/>
        <w:topLinePunct/>
        <w:ind w:left="200" w:hangingChars="200" w:hanging="200"/>
      </w:pPr>
      <w:r>
        <w:t>1.4.4</w:t>
      </w:r>
      <w:r>
        <w:t xml:space="preserve"> </w:t>
      </w:r>
      <w:r>
        <w:t>1%</w:t>
      </w:r>
      <w:r>
        <w:t>琼脂糖凝胶配制</w:t>
      </w:r>
      <w:r>
        <w:t>（</w:t>
      </w:r>
      <w:r>
        <w:t>50ml</w:t>
      </w:r>
      <w:r>
        <w:t>）</w:t>
      </w:r>
    </w:p>
    <w:p w:rsidR="0018722C">
      <w:pPr>
        <w:topLinePunct/>
      </w:pPr>
      <w:r>
        <w:rPr>
          <w:rFonts w:ascii="宋体" w:hAnsi="宋体" w:eastAsia="宋体" w:hint="eastAsia"/>
        </w:rPr>
        <w:t>把</w:t>
      </w:r>
      <w:r>
        <w:t>0</w:t>
      </w:r>
      <w:r>
        <w:t>.</w:t>
      </w:r>
      <w:r>
        <w:t>5g</w:t>
      </w:r>
      <w:r>
        <w:rPr>
          <w:rFonts w:ascii="宋体" w:hAnsi="宋体" w:eastAsia="宋体" w:hint="eastAsia"/>
        </w:rPr>
        <w:t>琼脂糖容于</w:t>
      </w:r>
      <w:r>
        <w:t>50ml</w:t>
      </w:r>
      <w:r>
        <w:rPr>
          <w:rFonts w:ascii="宋体" w:hAnsi="宋体" w:eastAsia="宋体" w:hint="eastAsia"/>
        </w:rPr>
        <w:t>去离子水，微波炉加热溶化，加入</w:t>
      </w:r>
      <w:r>
        <w:t>5μl Gold view</w:t>
      </w:r>
      <w:r>
        <w:rPr>
          <w:rFonts w:ascii="宋体" w:hAnsi="宋体" w:eastAsia="宋体" w:hint="eastAsia"/>
        </w:rPr>
        <w:t>染料，</w:t>
      </w:r>
      <w:r w:rsidR="001852F3">
        <w:rPr>
          <w:rFonts w:ascii="宋体" w:hAnsi="宋体" w:eastAsia="宋体" w:hint="eastAsia"/>
        </w:rPr>
        <w:t xml:space="preserve">混匀，室温后倒胶，待胶完全凝固，上样电泳。</w:t>
      </w:r>
    </w:p>
    <w:p w:rsidR="0018722C">
      <w:pPr>
        <w:pStyle w:val="4"/>
        <w:topLinePunct/>
        <w:ind w:left="200" w:hangingChars="200" w:hanging="200"/>
      </w:pPr>
      <w:r>
        <w:t>1.4.5</w:t>
      </w:r>
      <w:r>
        <w:t xml:space="preserve"> </w:t>
      </w:r>
      <w:r>
        <w:t>TFB</w:t>
      </w:r>
      <w:r/>
      <w:r>
        <w:t>溶液配制</w:t>
      </w:r>
    </w:p>
    <w:p w:rsidR="0018722C">
      <w:pPr>
        <w:topLinePunct/>
      </w:pPr>
      <w:r>
        <w:t>3.248g MgCl</w:t>
      </w:r>
      <w:r>
        <w:t>2</w:t>
      </w:r>
      <w:r>
        <w:rPr>
          <w:rFonts w:ascii="宋体" w:eastAsia="宋体" w:hint="eastAsia"/>
        </w:rPr>
        <w:t>、</w:t>
      </w:r>
      <w:r>
        <w:t>0.588gCaCl</w:t>
      </w:r>
      <w:r>
        <w:t>2</w:t>
      </w:r>
      <w:r>
        <w:rPr>
          <w:rFonts w:ascii="宋体" w:eastAsia="宋体" w:hint="eastAsia"/>
        </w:rPr>
        <w:t>，用双蒸水定容到</w:t>
      </w:r>
      <w:r>
        <w:t>200ml</w:t>
      </w:r>
      <w:r>
        <w:rPr>
          <w:rFonts w:ascii="宋体" w:eastAsia="宋体" w:hint="eastAsia"/>
        </w:rPr>
        <w:t>，高压灭菌</w:t>
      </w:r>
      <w:r>
        <w:t>20</w:t>
      </w:r>
      <w:r>
        <w:rPr>
          <w:rFonts w:ascii="宋体" w:eastAsia="宋体" w:hint="eastAsia"/>
        </w:rPr>
        <w:t>分钟。</w:t>
      </w:r>
    </w:p>
    <w:p w:rsidR="0018722C">
      <w:pPr>
        <w:pStyle w:val="4"/>
        <w:topLinePunct/>
        <w:ind w:left="200" w:hangingChars="200" w:hanging="200"/>
      </w:pPr>
      <w:r>
        <w:t>1.4.6</w:t>
      </w:r>
      <w:r>
        <w:t xml:space="preserve"> </w:t>
      </w:r>
      <w:r>
        <w:t>DH5α</w:t>
      </w:r>
      <w:r/>
      <w:r>
        <w:t>感受态细胞制备</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将保存的</w:t>
      </w:r>
      <w:r>
        <w:t>DH5α</w:t>
      </w:r>
      <w:r>
        <w:rPr>
          <w:rFonts w:ascii="宋体" w:hAnsi="宋体" w:eastAsia="宋体" w:hint="eastAsia"/>
        </w:rPr>
        <w:t>菌种划</w:t>
      </w:r>
      <w:r>
        <w:t>LB</w:t>
      </w:r>
      <w:r>
        <w:rPr>
          <w:rFonts w:ascii="宋体" w:hAnsi="宋体" w:eastAsia="宋体" w:hint="eastAsia"/>
        </w:rPr>
        <w:t>（</w:t>
      </w:r>
      <w:r>
        <w:rPr>
          <w:rFonts w:ascii="宋体" w:hAnsi="宋体" w:eastAsia="宋体" w:hint="eastAsia"/>
          <w:sz w:val="24"/>
        </w:rPr>
        <w:t xml:space="preserve">无抗</w:t>
      </w:r>
      <w:r>
        <w:rPr>
          <w:rFonts w:ascii="宋体" w:hAnsi="宋体" w:eastAsia="宋体" w:hint="eastAsia"/>
        </w:rPr>
        <w:t>）</w:t>
      </w:r>
      <w:r>
        <w:rPr>
          <w:rFonts w:ascii="宋体" w:hAnsi="宋体" w:eastAsia="宋体" w:hint="eastAsia"/>
        </w:rPr>
        <w:t>平板，</w:t>
      </w:r>
      <w:r>
        <w:t>37</w:t>
      </w:r>
      <w:r>
        <w:rPr>
          <w:rFonts w:ascii="宋体" w:hAnsi="宋体" w:eastAsia="宋体" w:hint="eastAsia"/>
        </w:rPr>
        <w:t>℃培养</w:t>
      </w:r>
      <w:r>
        <w:t>12-16h</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在</w:t>
      </w:r>
      <w:r>
        <w:t>LB</w:t>
      </w:r>
      <w:r/>
      <w:r>
        <w:rPr>
          <w:rFonts w:ascii="宋体" w:hAnsi="宋体" w:eastAsia="宋体" w:hint="eastAsia"/>
        </w:rPr>
        <w:t>平板上挑取单一</w:t>
      </w:r>
      <w:r>
        <w:t>DH5α</w:t>
      </w:r>
      <w:r/>
      <w:r>
        <w:rPr>
          <w:rFonts w:ascii="宋体" w:hAnsi="宋体" w:eastAsia="宋体" w:hint="eastAsia"/>
        </w:rPr>
        <w:t>菌落，接种于</w:t>
      </w:r>
      <w:r>
        <w:t>3ml</w:t>
      </w:r>
      <w:r>
        <w:t> </w:t>
      </w:r>
      <w:r>
        <w:t>LB</w:t>
      </w:r>
      <w:r/>
      <w:r>
        <w:rPr>
          <w:rFonts w:ascii="宋体" w:hAnsi="宋体" w:eastAsia="宋体" w:hint="eastAsia"/>
        </w:rPr>
        <w:t>液体培养基中，</w:t>
      </w:r>
      <w:r>
        <w:t>37</w:t>
      </w:r>
      <w:r>
        <w:rPr>
          <w:rFonts w:ascii="宋体" w:hAnsi="宋体" w:eastAsia="宋体" w:hint="eastAsia"/>
        </w:rPr>
        <w:t>℃震荡</w:t>
      </w:r>
      <w:r>
        <w:rPr>
          <w:rFonts w:ascii="宋体" w:hAnsi="宋体" w:eastAsia="宋体" w:hint="eastAsia"/>
        </w:rPr>
        <w:t>培养过夜；</w:t>
      </w:r>
    </w:p>
    <w:p w:rsidR="0018722C">
      <w:pPr>
        <w:pStyle w:val="cw20"/>
        <w:topLinePunct/>
      </w:pPr>
      <w:r>
        <w:t>(</w:t>
      </w:r>
      <w:r>
        <w:t xml:space="preserve">3</w:t>
      </w:r>
      <w:r>
        <w:t>)</w:t>
      </w:r>
      <w:r>
        <w:rPr>
          <w:rFonts w:ascii="宋体" w:eastAsia="宋体" w:hint="eastAsia"/>
        </w:rPr>
        <w:t>按</w:t>
      </w:r>
      <w:r>
        <w:t>1</w:t>
      </w:r>
      <w:r>
        <w:rPr>
          <w:rFonts w:ascii="宋体" w:eastAsia="宋体" w:hint="eastAsia"/>
          <w:rFonts w:ascii="宋体" w:eastAsia="宋体" w:hint="eastAsia"/>
          <w:sz w:val="24"/>
        </w:rPr>
        <w:t xml:space="preserve">: </w:t>
      </w:r>
      <w:r>
        <w:t>100</w:t>
      </w:r>
      <w:r>
        <w:rPr>
          <w:rFonts w:ascii="宋体" w:eastAsia="宋体" w:hint="eastAsia"/>
        </w:rPr>
        <w:t>比例转接到</w:t>
      </w:r>
      <w:r>
        <w:t>100ml</w:t>
      </w:r>
      <w:r>
        <w:t> </w:t>
      </w:r>
      <w:r>
        <w:t>LB</w:t>
      </w:r>
      <w:r/>
      <w:r>
        <w:rPr>
          <w:rFonts w:ascii="宋体" w:eastAsia="宋体" w:hint="eastAsia"/>
        </w:rPr>
        <w:t>液体培养基中，震荡培养至</w:t>
      </w:r>
      <w:r>
        <w:t>OD600</w:t>
      </w:r>
      <w:r>
        <w:rPr>
          <w:rFonts w:ascii="宋体" w:eastAsia="宋体" w:hint="eastAsia"/>
        </w:rPr>
        <w:t>值在</w:t>
      </w:r>
      <w:r>
        <w:t>0</w:t>
      </w:r>
      <w:r>
        <w:t>.</w:t>
      </w:r>
      <w:r>
        <w:t>6</w:t>
      </w:r>
    </w:p>
    <w:p w:rsidR="0018722C">
      <w:pPr>
        <w:topLinePunct/>
      </w:pPr>
      <w:r>
        <w:rPr>
          <w:rFonts w:ascii="宋体" w:eastAsia="宋体" w:hint="eastAsia"/>
        </w:rPr>
        <w:t>左右，大约需</w:t>
      </w:r>
      <w:r>
        <w:t>2h</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将菌液转移到</w:t>
      </w:r>
      <w:r>
        <w:t>50ml</w:t>
      </w:r>
      <w:r>
        <w:rPr>
          <w:rFonts w:ascii="宋体" w:hAnsi="宋体" w:eastAsia="宋体" w:hint="eastAsia"/>
        </w:rPr>
        <w:t>离心管中，</w:t>
      </w:r>
      <w:r>
        <w:t>4</w:t>
      </w:r>
      <w:r>
        <w:rPr>
          <w:rFonts w:ascii="宋体" w:hAnsi="宋体" w:eastAsia="宋体" w:hint="eastAsia"/>
        </w:rPr>
        <w:t>℃，</w:t>
      </w:r>
      <w:r>
        <w:t>3500rpm</w:t>
      </w:r>
      <w:r>
        <w:t>/</w:t>
      </w:r>
      <w:r>
        <w:t xml:space="preserve">min</w:t>
      </w:r>
      <w:r>
        <w:rPr>
          <w:rFonts w:ascii="宋体" w:hAnsi="宋体" w:eastAsia="宋体" w:hint="eastAsia"/>
        </w:rPr>
        <w:t>离心</w:t>
      </w:r>
      <w:r>
        <w:t>10min</w:t>
      </w:r>
      <w:r/>
      <w:r>
        <w:rPr>
          <w:rFonts w:ascii="宋体" w:hAnsi="宋体" w:eastAsia="宋体" w:hint="eastAsia"/>
        </w:rPr>
        <w:t>收集细胞；</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用</w:t>
      </w:r>
      <w:r>
        <w:t>20ml</w:t>
      </w:r>
      <w:r/>
      <w:r>
        <w:rPr>
          <w:rFonts w:ascii="宋体" w:hAnsi="宋体" w:eastAsia="宋体" w:hint="eastAsia"/>
        </w:rPr>
        <w:t>冰冷的</w:t>
      </w:r>
      <w:r>
        <w:t>TFB</w:t>
      </w:r>
      <w:r/>
      <w:r>
        <w:rPr>
          <w:rFonts w:ascii="宋体" w:hAnsi="宋体" w:eastAsia="宋体" w:hint="eastAsia"/>
        </w:rPr>
        <w:t>溶液轻悬菌体，</w:t>
      </w:r>
      <w:r>
        <w:t>4</w:t>
      </w:r>
      <w:r>
        <w:rPr>
          <w:rFonts w:ascii="宋体" w:hAnsi="宋体" w:eastAsia="宋体" w:hint="eastAsia"/>
        </w:rPr>
        <w:t>℃，</w:t>
      </w:r>
      <w:r>
        <w:t>4100rpm</w:t>
      </w:r>
      <w:r>
        <w:t>/</w:t>
      </w:r>
      <w:r>
        <w:t xml:space="preserve">min</w:t>
      </w:r>
      <w:r>
        <w:rPr>
          <w:rFonts w:ascii="宋体" w:hAnsi="宋体" w:eastAsia="宋体" w:hint="eastAsia"/>
        </w:rPr>
        <w:t>离心</w:t>
      </w:r>
      <w:r>
        <w:t>10min</w:t>
      </w:r>
      <w:r>
        <w:rPr>
          <w:rFonts w:ascii="宋体" w:hAnsi="宋体" w:eastAsia="宋体" w:hint="eastAsia"/>
        </w:rPr>
        <w:t>收集细胞；</w:t>
      </w:r>
    </w:p>
    <w:p w:rsidR="0018722C">
      <w:pPr>
        <w:pStyle w:val="cw20"/>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用</w:t>
      </w:r>
      <w:r>
        <w:t>30ml</w:t>
      </w:r>
      <w:r>
        <w:rPr>
          <w:rFonts w:ascii="宋体" w:hAnsi="宋体" w:eastAsia="宋体" w:hint="eastAsia"/>
        </w:rPr>
        <w:t>冰冷的</w:t>
      </w:r>
      <w:r>
        <w:t>TFB</w:t>
      </w:r>
      <w:r/>
      <w:r>
        <w:rPr>
          <w:rFonts w:ascii="宋体" w:hAnsi="宋体" w:eastAsia="宋体" w:hint="eastAsia"/>
        </w:rPr>
        <w:t>溶液轻悬菌体，冰浴</w:t>
      </w:r>
      <w:r>
        <w:t>30min</w:t>
      </w:r>
      <w:r>
        <w:rPr>
          <w:rFonts w:ascii="宋体" w:hAnsi="宋体" w:eastAsia="宋体" w:hint="eastAsia"/>
        </w:rPr>
        <w:t>，</w:t>
      </w:r>
      <w:r>
        <w:t>4</w:t>
      </w:r>
      <w:r>
        <w:rPr>
          <w:rFonts w:ascii="宋体" w:hAnsi="宋体" w:eastAsia="宋体" w:hint="eastAsia"/>
        </w:rPr>
        <w:t>℃，</w:t>
      </w:r>
      <w:r>
        <w:t>4000rpm</w:t>
      </w:r>
      <w:r>
        <w:t>/</w:t>
      </w:r>
      <w:r>
        <w:t xml:space="preserve">min10min</w:t>
      </w:r>
      <w:r>
        <w:rPr>
          <w:rFonts w:ascii="宋体" w:hAnsi="宋体" w:eastAsia="宋体" w:hint="eastAsia"/>
        </w:rPr>
        <w:t>收集细胞；</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加入</w:t>
      </w:r>
      <w:r>
        <w:t>3400ul</w:t>
      </w:r>
      <w:r/>
      <w:r>
        <w:rPr>
          <w:rFonts w:ascii="宋体" w:hAnsi="宋体" w:eastAsia="宋体" w:hint="eastAsia"/>
        </w:rPr>
        <w:t>的</w:t>
      </w:r>
      <w:r>
        <w:t>TFB</w:t>
      </w:r>
      <w:r/>
      <w:r>
        <w:rPr>
          <w:rFonts w:ascii="宋体" w:hAnsi="宋体" w:eastAsia="宋体" w:hint="eastAsia"/>
        </w:rPr>
        <w:t>和</w:t>
      </w:r>
      <w:r>
        <w:t>600μl</w:t>
      </w:r>
      <w:r/>
      <w:r>
        <w:rPr>
          <w:rFonts w:ascii="宋体" w:hAnsi="宋体" w:eastAsia="宋体" w:hint="eastAsia"/>
        </w:rPr>
        <w:t>冰冷的甘油，混匀，</w:t>
      </w:r>
      <w:r>
        <w:t>100μl</w:t>
      </w:r>
      <w:r/>
      <w:r>
        <w:rPr>
          <w:rFonts w:ascii="宋体" w:hAnsi="宋体" w:eastAsia="宋体" w:hint="eastAsia"/>
        </w:rPr>
        <w:t>分装；</w:t>
      </w:r>
    </w:p>
    <w:p w:rsidR="0018722C">
      <w:pPr>
        <w:pStyle w:val="cw20"/>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液氮速冻，放入</w:t>
      </w:r>
      <w:r>
        <w:t>-80</w:t>
      </w:r>
      <w:r>
        <w:rPr>
          <w:rFonts w:ascii="宋体" w:hAnsi="宋体" w:eastAsia="宋体" w:hint="eastAsia"/>
        </w:rPr>
        <w:t>℃冰箱保存。</w:t>
      </w:r>
    </w:p>
    <w:p w:rsidR="0018722C">
      <w:pPr>
        <w:pStyle w:val="Heading2"/>
        <w:topLinePunct/>
        <w:ind w:left="171" w:hangingChars="171" w:hanging="171"/>
      </w:pPr>
      <w:bookmarkStart w:id="251409" w:name="_Toc686251409"/>
      <w:bookmarkStart w:name="2 实验方法 " w:id="57"/>
      <w:bookmarkEnd w:id="57"/>
      <w:r>
        <w:t>2</w:t>
      </w:r>
      <w:r>
        <w:t xml:space="preserve"> </w:t>
      </w:r>
      <w:r/>
      <w:bookmarkStart w:name="_bookmark24" w:id="58"/>
      <w:bookmarkEnd w:id="58"/>
      <w:r/>
      <w:bookmarkStart w:name="_bookmark24" w:id="59"/>
      <w:bookmarkEnd w:id="59"/>
      <w:r>
        <w:t>实验方法</w:t>
      </w:r>
      <w:bookmarkEnd w:id="251409"/>
    </w:p>
    <w:p w:rsidR="0018722C">
      <w:pPr>
        <w:pStyle w:val="Heading3"/>
        <w:topLinePunct/>
        <w:ind w:left="200" w:hangingChars="200" w:hanging="200"/>
      </w:pPr>
      <w:bookmarkStart w:id="251410" w:name="_Toc686251410"/>
      <w:bookmarkStart w:name="_bookmark25" w:id="60"/>
      <w:bookmarkEnd w:id="60"/>
      <w:r>
        <w:t>2.1</w:t>
      </w:r>
      <w:r>
        <w:t xml:space="preserve"> </w:t>
      </w:r>
      <w:bookmarkStart w:name="_bookmark25" w:id="61"/>
      <w:bookmarkEnd w:id="61"/>
      <w:r>
        <w:t>小鼠脾脏总</w:t>
      </w:r>
      <w:r>
        <w:t>RNA</w:t>
      </w:r>
      <w:r/>
      <w:r>
        <w:t>提取</w:t>
      </w:r>
      <w:bookmarkEnd w:id="251410"/>
    </w:p>
    <w:p w:rsidR="0018722C">
      <w:pPr>
        <w:topLinePunct/>
      </w:pPr>
      <w:r>
        <w:rPr>
          <w:rFonts w:ascii="宋体" w:eastAsia="宋体" w:hint="eastAsia"/>
        </w:rPr>
        <w:t>采用北京艾德莱生物科技有限公司的总</w:t>
      </w:r>
      <w:r>
        <w:t>RNA</w:t>
      </w:r>
      <w:r>
        <w:rPr>
          <w:rFonts w:ascii="宋体" w:eastAsia="宋体" w:hint="eastAsia"/>
        </w:rPr>
        <w:t>提取试剂盒，提取小鼠脾脏中的</w:t>
      </w:r>
    </w:p>
    <w:p w:rsidR="0018722C">
      <w:pPr>
        <w:topLinePunct/>
      </w:pPr>
      <w:r>
        <w:t>RNA</w:t>
      </w:r>
      <w:r>
        <w:rPr>
          <w:rFonts w:ascii="宋体" w:eastAsia="宋体" w:hint="eastAsia"/>
        </w:rPr>
        <w:t>，具体步骤如下：</w:t>
      </w:r>
    </w:p>
    <w:p w:rsidR="0018722C">
      <w:pPr>
        <w:topLinePunct/>
      </w:pPr>
      <w:r>
        <w:rPr>
          <w:rFonts w:ascii="宋体" w:eastAsia="宋体" w:hint="eastAsia"/>
        </w:rPr>
        <w:t>（</w:t>
      </w:r>
      <w:r>
        <w:t>1</w:t>
      </w:r>
      <w:r>
        <w:rPr>
          <w:rFonts w:ascii="宋体" w:eastAsia="宋体" w:hint="eastAsia"/>
        </w:rPr>
        <w:t>）</w:t>
      </w:r>
      <w:r>
        <w:rPr>
          <w:rFonts w:ascii="宋体" w:eastAsia="宋体" w:hint="eastAsia"/>
        </w:rPr>
        <w:t>将脾脏组织研磨，取适量组织</w:t>
      </w:r>
      <w:r>
        <w:rPr>
          <w:rFonts w:ascii="宋体" w:eastAsia="宋体" w:hint="eastAsia"/>
        </w:rPr>
        <w:t>（</w:t>
      </w:r>
      <w:r>
        <w:t>20-30mg</w:t>
      </w:r>
      <w:r>
        <w:rPr>
          <w:rFonts w:ascii="宋体" w:eastAsia="宋体" w:hint="eastAsia"/>
        </w:rPr>
        <w:t>左右</w:t>
      </w:r>
      <w:r>
        <w:rPr>
          <w:rFonts w:ascii="宋体" w:eastAsia="宋体" w:hint="eastAsia"/>
        </w:rPr>
        <w:t>）</w:t>
      </w:r>
      <w:r>
        <w:rPr>
          <w:rFonts w:ascii="宋体" w:eastAsia="宋体" w:hint="eastAsia"/>
        </w:rPr>
        <w:t>。加入</w:t>
      </w:r>
      <w:r>
        <w:t>600ul</w:t>
      </w:r>
      <w:r>
        <w:rPr>
          <w:rFonts w:ascii="宋体" w:eastAsia="宋体" w:hint="eastAsia"/>
        </w:rPr>
        <w:t>裂解液，在振荡</w:t>
      </w:r>
      <w:r>
        <w:rPr>
          <w:rFonts w:ascii="宋体" w:eastAsia="宋体" w:hint="eastAsia"/>
        </w:rPr>
        <w:t>器上震荡</w:t>
      </w:r>
      <w:r>
        <w:t>1min</w:t>
      </w:r>
      <w:r>
        <w:rPr>
          <w:rFonts w:ascii="宋体" w:eastAsia="宋体" w:hint="eastAsia"/>
        </w:rPr>
        <w:t>，使其充分裂解；</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将产物</w:t>
      </w:r>
      <w:r>
        <w:t>13000rpm</w:t>
      </w:r>
      <w:r>
        <w:rPr>
          <w:rFonts w:ascii="宋体" w:eastAsia="宋体" w:hint="eastAsia"/>
        </w:rPr>
        <w:t>离心</w:t>
      </w:r>
      <w:r>
        <w:t>3min</w:t>
      </w:r>
      <w:r>
        <w:rPr>
          <w:rFonts w:ascii="宋体" w:eastAsia="宋体" w:hint="eastAsia"/>
        </w:rPr>
        <w:t>，上清液全部移入</w:t>
      </w:r>
      <w:r>
        <w:t>DNA</w:t>
      </w:r>
      <w:r>
        <w:rPr>
          <w:rFonts w:ascii="宋体" w:eastAsia="宋体" w:hint="eastAsia"/>
        </w:rPr>
        <w:t>清除柱上；</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立即</w:t>
      </w:r>
      <w:r>
        <w:t>13000rpm</w:t>
      </w:r>
      <w:r>
        <w:rPr>
          <w:rFonts w:ascii="宋体" w:eastAsia="宋体" w:hint="eastAsia"/>
        </w:rPr>
        <w:t>离心</w:t>
      </w:r>
      <w:r>
        <w:t>60s</w:t>
      </w:r>
      <w:r>
        <w:rPr>
          <w:rFonts w:ascii="宋体" w:eastAsia="宋体" w:hint="eastAsia"/>
        </w:rPr>
        <w:t>，保留滤过液；</w:t>
      </w:r>
    </w:p>
    <w:p w:rsidR="0018722C">
      <w:pPr>
        <w:topLinePunct/>
      </w:pPr>
      <w:r>
        <w:rPr>
          <w:rFonts w:ascii="宋体" w:eastAsia="宋体" w:hint="eastAsia"/>
        </w:rPr>
        <w:t>（</w:t>
      </w:r>
      <w:r>
        <w:t>4</w:t>
      </w:r>
      <w:r>
        <w:rPr>
          <w:rFonts w:ascii="宋体" w:eastAsia="宋体" w:hint="eastAsia"/>
        </w:rPr>
        <w:t>）</w:t>
      </w:r>
      <w:r>
        <w:rPr>
          <w:rFonts w:ascii="宋体" w:eastAsia="宋体" w:hint="eastAsia"/>
        </w:rPr>
        <w:t>用微量移液器较精确估计滤过液体积，加入等体积</w:t>
      </w:r>
      <w:r>
        <w:t>70%</w:t>
      </w:r>
      <w:r>
        <w:rPr>
          <w:rFonts w:ascii="宋体" w:eastAsia="宋体" w:hint="eastAsia"/>
        </w:rPr>
        <w:t>乙醇，立即吹打混匀；</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将混合物移入一个吸附柱</w:t>
      </w:r>
      <w:r>
        <w:t>RA</w:t>
      </w:r>
      <w:r>
        <w:rPr>
          <w:rFonts w:ascii="宋体" w:eastAsia="宋体" w:hint="eastAsia"/>
        </w:rPr>
        <w:t>中，</w:t>
      </w:r>
      <w:r>
        <w:t>13000rpm</w:t>
      </w:r>
      <w:r>
        <w:rPr>
          <w:rFonts w:ascii="宋体" w:eastAsia="宋体" w:hint="eastAsia"/>
        </w:rPr>
        <w:t>离心</w:t>
      </w:r>
      <w:r>
        <w:t>30s</w:t>
      </w:r>
      <w:r>
        <w:rPr>
          <w:rFonts w:ascii="宋体" w:eastAsia="宋体" w:hint="eastAsia"/>
        </w:rPr>
        <w:t>，弃掉废液；</w:t>
      </w:r>
    </w:p>
    <w:p w:rsidR="0018722C">
      <w:pPr>
        <w:topLinePunct/>
      </w:pPr>
      <w:r>
        <w:rPr>
          <w:rFonts w:ascii="宋体" w:eastAsia="宋体" w:hint="eastAsia"/>
        </w:rPr>
        <w:t>（</w:t>
      </w:r>
      <w:r>
        <w:t>6</w:t>
      </w:r>
      <w:r>
        <w:rPr>
          <w:rFonts w:ascii="宋体" w:eastAsia="宋体" w:hint="eastAsia"/>
        </w:rPr>
        <w:t>）</w:t>
      </w:r>
      <w:r>
        <w:rPr>
          <w:rFonts w:ascii="宋体" w:eastAsia="宋体" w:hint="eastAsia"/>
        </w:rPr>
        <w:t>加入</w:t>
      </w:r>
      <w:r>
        <w:t>700ul</w:t>
      </w:r>
      <w:r>
        <w:rPr>
          <w:rFonts w:ascii="宋体" w:eastAsia="宋体" w:hint="eastAsia"/>
        </w:rPr>
        <w:t>去蛋白液</w:t>
      </w:r>
      <w:r>
        <w:t>RW1</w:t>
      </w:r>
      <w:r>
        <w:rPr>
          <w:rFonts w:ascii="宋体" w:eastAsia="宋体" w:hint="eastAsia"/>
        </w:rPr>
        <w:t>，室温放置</w:t>
      </w:r>
      <w:r>
        <w:t>1min</w:t>
      </w:r>
      <w:r>
        <w:rPr>
          <w:rFonts w:ascii="宋体" w:eastAsia="宋体" w:hint="eastAsia"/>
          <w:rFonts w:ascii="宋体" w:eastAsia="宋体" w:hint="eastAsia"/>
        </w:rPr>
        <w:t xml:space="preserve">, </w:t>
      </w:r>
      <w:r>
        <w:t>12000rpm</w:t>
      </w:r>
      <w:r>
        <w:rPr>
          <w:rFonts w:ascii="宋体" w:eastAsia="宋体" w:hint="eastAsia"/>
        </w:rPr>
        <w:t>离心</w:t>
      </w:r>
      <w:r>
        <w:t>30s</w:t>
      </w:r>
      <w:r>
        <w:rPr>
          <w:rFonts w:ascii="宋体" w:eastAsia="宋体" w:hint="eastAsia"/>
        </w:rPr>
        <w:t>，弃掉废液；</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加入</w:t>
      </w:r>
      <w:r>
        <w:t>500ul</w:t>
      </w:r>
      <w:r>
        <w:rPr>
          <w:rFonts w:ascii="宋体" w:eastAsia="宋体" w:hint="eastAsia"/>
        </w:rPr>
        <w:t>漂洗液</w:t>
      </w:r>
      <w:r>
        <w:t>RW</w:t>
      </w:r>
      <w:r>
        <w:rPr>
          <w:rFonts w:ascii="宋体" w:eastAsia="宋体" w:hint="eastAsia"/>
        </w:rPr>
        <w:t>，</w:t>
      </w:r>
      <w:r>
        <w:t>12000rpm</w:t>
      </w:r>
      <w:r>
        <w:rPr>
          <w:rFonts w:ascii="宋体" w:eastAsia="宋体" w:hint="eastAsia"/>
        </w:rPr>
        <w:t>离心</w:t>
      </w:r>
      <w:r>
        <w:t>30s</w:t>
      </w:r>
      <w:r>
        <w:rPr>
          <w:rFonts w:ascii="宋体" w:eastAsia="宋体" w:hint="eastAsia"/>
        </w:rPr>
        <w:t>，弃掉废液。加入</w:t>
      </w:r>
      <w:r>
        <w:t>500ul</w:t>
      </w:r>
      <w:r>
        <w:rPr>
          <w:rFonts w:ascii="宋体" w:eastAsia="宋体" w:hint="eastAsia"/>
        </w:rPr>
        <w:t>漂洗液</w:t>
      </w:r>
    </w:p>
    <w:p w:rsidR="0018722C">
      <w:pPr>
        <w:topLinePunct/>
      </w:pPr>
      <w:r>
        <w:t>RW</w:t>
      </w:r>
      <w:r>
        <w:rPr>
          <w:rFonts w:ascii="宋体" w:eastAsia="宋体" w:hint="eastAsia"/>
        </w:rPr>
        <w:t>，重复一遍；</w:t>
      </w:r>
    </w:p>
    <w:p w:rsidR="0018722C">
      <w:pPr>
        <w:topLinePunct/>
      </w:pPr>
      <w:r>
        <w:rPr>
          <w:rFonts w:ascii="宋体" w:eastAsia="宋体" w:hint="eastAsia"/>
        </w:rPr>
        <w:t>（</w:t>
      </w:r>
      <w:r>
        <w:t>8</w:t>
      </w:r>
      <w:r>
        <w:rPr>
          <w:rFonts w:ascii="宋体" w:eastAsia="宋体" w:hint="eastAsia"/>
        </w:rPr>
        <w:t>）</w:t>
      </w:r>
      <w:r>
        <w:rPr>
          <w:rFonts w:ascii="宋体" w:eastAsia="宋体" w:hint="eastAsia"/>
        </w:rPr>
        <w:t>将吸附柱</w:t>
      </w:r>
      <w:r>
        <w:t>RA</w:t>
      </w:r>
      <w:r>
        <w:rPr>
          <w:rFonts w:ascii="宋体" w:eastAsia="宋体" w:hint="eastAsia"/>
        </w:rPr>
        <w:t>，放入一个</w:t>
      </w:r>
      <w:r>
        <w:t>RNase free</w:t>
      </w:r>
      <w:r>
        <w:rPr>
          <w:rFonts w:ascii="宋体" w:eastAsia="宋体" w:hint="eastAsia"/>
        </w:rPr>
        <w:t>离心管中，在吸附膜中间部位加</w:t>
      </w:r>
      <w:r>
        <w:t>40ul RNase free water</w:t>
      </w:r>
      <w:r>
        <w:rPr>
          <w:rFonts w:ascii="宋体" w:eastAsia="宋体" w:hint="eastAsia"/>
        </w:rPr>
        <w:t>，室温放置</w:t>
      </w:r>
      <w:r>
        <w:t>1min</w:t>
      </w:r>
      <w:r>
        <w:rPr>
          <w:rFonts w:ascii="宋体" w:eastAsia="宋体" w:hint="eastAsia"/>
          <w:rFonts w:ascii="宋体" w:eastAsia="宋体" w:hint="eastAsia"/>
        </w:rPr>
        <w:t xml:space="preserve">, </w:t>
      </w:r>
      <w:r>
        <w:t>12000rpm</w:t>
      </w:r>
      <w:r>
        <w:rPr>
          <w:rFonts w:ascii="宋体" w:eastAsia="宋体" w:hint="eastAsia"/>
        </w:rPr>
        <w:t>离心</w:t>
      </w:r>
      <w:r>
        <w:t>1min</w:t>
      </w:r>
      <w:r>
        <w:rPr>
          <w:rFonts w:ascii="宋体" w:eastAsia="宋体" w:hint="eastAsia"/>
        </w:rPr>
        <w:t>；</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 xml:space="preserve">将提取的</w:t>
      </w:r>
      <w:r>
        <w:t>RNA</w:t>
      </w:r>
      <w:r>
        <w:rPr>
          <w:rFonts w:ascii="宋体" w:hAnsi="宋体" w:eastAsia="宋体" w:hint="eastAsia"/>
        </w:rPr>
        <w:t>立即进行反转录或</w:t>
      </w:r>
      <w:r>
        <w:t>-80</w:t>
      </w:r>
      <w:r>
        <w:rPr>
          <w:rFonts w:ascii="宋体" w:hAnsi="宋体" w:eastAsia="宋体" w:hint="eastAsia"/>
        </w:rPr>
        <w:t>℃保存备用。</w:t>
      </w:r>
    </w:p>
    <w:p w:rsidR="0018722C">
      <w:pPr>
        <w:pStyle w:val="Heading3"/>
        <w:topLinePunct/>
        <w:ind w:left="200" w:hangingChars="200" w:hanging="200"/>
      </w:pPr>
      <w:bookmarkStart w:id="251411" w:name="_Toc686251411"/>
      <w:bookmarkStart w:name="_bookmark26" w:id="62"/>
      <w:bookmarkEnd w:id="62"/>
      <w:r>
        <w:t>2.2</w:t>
      </w:r>
      <w:r>
        <w:t xml:space="preserve"> </w:t>
      </w:r>
      <w:bookmarkStart w:name="_bookmark26" w:id="63"/>
      <w:bookmarkEnd w:id="63"/>
      <w:r>
        <w:t>总</w:t>
      </w:r>
      <w:r>
        <w:t>RNA</w:t>
      </w:r>
      <w:r/>
      <w:r>
        <w:t>的反转录反应</w:t>
      </w:r>
      <w:bookmarkEnd w:id="251411"/>
    </w:p>
    <w:p w:rsidR="0018722C">
      <w:pPr>
        <w:topLinePunct/>
      </w:pPr>
      <w:r>
        <w:rPr>
          <w:rFonts w:ascii="宋体" w:eastAsia="宋体" w:hint="eastAsia"/>
        </w:rPr>
        <w:t>采用</w:t>
      </w:r>
      <w:r>
        <w:t>TaKaRa</w:t>
      </w:r>
      <w:r>
        <w:rPr>
          <w:rFonts w:ascii="宋体" w:eastAsia="宋体" w:hint="eastAsia"/>
        </w:rPr>
        <w:t>公司的反转录试剂盒，操作参照</w:t>
      </w:r>
      <w:r>
        <w:t>AMV</w:t>
      </w:r>
      <w:r>
        <w:rPr>
          <w:rFonts w:ascii="宋体" w:eastAsia="宋体" w:hint="eastAsia"/>
        </w:rPr>
        <w:t>反转录酶使用说明书进行。</w:t>
      </w:r>
    </w:p>
    <w:p w:rsidR="0018722C">
      <w:pPr>
        <w:pStyle w:val="6"/>
        <w:topLinePunct/>
      </w:pPr>
      <w:r>
        <w:t>（</w:t>
      </w:r>
      <w:r>
        <w:t>1</w:t>
      </w:r>
      <w:r>
        <w:t>）</w:t>
      </w:r>
      <w:r>
        <w:t>配置反应液：</w:t>
      </w:r>
    </w:p>
    <w:p w:rsidR="0018722C">
      <w:pPr>
        <w:topLinePunct/>
      </w:pPr>
      <w:r>
        <w:t>MgCl</w:t>
      </w:r>
      <w:r>
        <w:t>2</w:t>
      </w:r>
      <w:r w:rsidRPr="00000000">
        <w:tab/>
      </w:r>
      <w:r>
        <w:t>2 ul</w:t>
      </w:r>
    </w:p>
    <w:p w:rsidR="0018722C">
      <w:pPr>
        <w:topLinePunct/>
      </w:pPr>
      <w:r>
        <w:t>10×RT</w:t>
      </w:r>
      <w:r>
        <w:t> </w:t>
      </w:r>
      <w:r>
        <w:t>Buffe</w:t>
      </w:r>
      <w:r>
        <w:t> </w:t>
      </w:r>
      <w:r>
        <w:t>r</w:t>
      </w:r>
      <w:r w:rsidRPr="00000000">
        <w:tab/>
        <w:t>1 ul</w:t>
      </w:r>
    </w:p>
    <w:p w:rsidR="0018722C">
      <w:pPr>
        <w:topLinePunct/>
      </w:pPr>
      <w:r>
        <w:t>D</w:t>
      </w:r>
      <w:r>
        <w:t>NTP</w:t>
      </w:r>
      <w:r>
        <w:t xml:space="preserve"> </w:t>
      </w:r>
      <w:r>
        <w:t>Mixture</w:t>
      </w:r>
      <w:r w:rsidRPr="00000000">
        <w:tab/>
      </w:r>
      <w:r>
        <w:t>1 ul</w:t>
      </w:r>
    </w:p>
    <w:p w:rsidR="0018722C">
      <w:pPr>
        <w:topLinePunct/>
      </w:pPr>
      <w:r>
        <w:t>RNase</w:t>
      </w:r>
      <w:r>
        <w:t> </w:t>
      </w:r>
      <w:r>
        <w:t>Inhibitor</w:t>
      </w:r>
      <w:r w:rsidRPr="00000000">
        <w:tab/>
        <w:t>0.25 ul</w:t>
      </w:r>
    </w:p>
    <w:p w:rsidR="0018722C">
      <w:pPr>
        <w:topLinePunct/>
      </w:pPr>
      <w:r>
        <w:t>AMV</w:t>
      </w:r>
      <w:r>
        <w:t> </w:t>
      </w:r>
      <w:r>
        <w:t>Reverse</w:t>
      </w:r>
      <w:r>
        <w:t> </w:t>
      </w:r>
      <w:r>
        <w:t>Transcriptase*1</w:t>
      </w:r>
      <w:r w:rsidRPr="00000000">
        <w:tab/>
        <w:t>0.5 ul</w:t>
      </w:r>
    </w:p>
    <w:p w:rsidR="0018722C">
      <w:pPr>
        <w:topLinePunct/>
      </w:pPr>
      <w:r>
        <w:t>Oligo </w:t>
      </w:r>
      <w:r>
        <w:t>dT-Adaptor</w:t>
      </w:r>
      <w:r>
        <w:t> </w:t>
      </w:r>
      <w:r>
        <w:t>primer</w:t>
      </w:r>
      <w:r w:rsidRPr="00000000">
        <w:tab/>
        <w:t>1</w:t>
      </w:r>
      <w:r>
        <w:t> </w:t>
      </w:r>
      <w:r>
        <w:t>ul</w:t>
      </w:r>
    </w:p>
    <w:p w:rsidR="0018722C">
      <w:pPr>
        <w:topLinePunct/>
      </w:pPr>
      <w:r>
        <w:t>RNA</w:t>
      </w:r>
      <w:r>
        <w:t> </w:t>
      </w:r>
      <w:r>
        <w:rPr>
          <w:rFonts w:ascii="宋体" w:eastAsia="宋体" w:hint="eastAsia"/>
        </w:rPr>
        <w:t>样品</w:t>
      </w:r>
      <w:r w:rsidRPr="00000000">
        <w:tab/>
      </w:r>
      <w:r>
        <w:t>4.25 ul</w:t>
      </w:r>
    </w:p>
    <w:p w:rsidR="0018722C">
      <w:pPr>
        <w:topLinePunct/>
      </w:pPr>
      <w:r>
        <w:t>Total</w:t>
      </w:r>
      <w:r w:rsidRPr="00000000">
        <w:tab/>
      </w:r>
      <w:r>
        <w:t>10 ul</w:t>
      </w:r>
    </w:p>
    <w:p w:rsidR="0018722C">
      <w:pPr>
        <w:pStyle w:val="6"/>
        <w:topLinePunct/>
      </w:pPr>
      <w:r>
        <w:t>（</w:t>
      </w:r>
      <w:r>
        <w:t>2</w:t>
      </w:r>
      <w:r>
        <w:t>）</w:t>
      </w:r>
      <w:r>
        <w:t>反应条件：</w:t>
      </w:r>
    </w:p>
    <w:p w:rsidR="0018722C">
      <w:pPr>
        <w:topLinePunct/>
      </w:pPr>
      <w:r>
        <w:t>42</w:t>
      </w:r>
      <w:r>
        <w:rPr>
          <w:rFonts w:ascii="宋体" w:hAnsi="宋体" w:eastAsia="宋体" w:hint="eastAsia"/>
        </w:rPr>
        <w:t>℃</w:t>
      </w:r>
      <w:r>
        <w:t>30min</w:t>
      </w:r>
      <w:r>
        <w:rPr>
          <w:rFonts w:ascii="宋体" w:hAnsi="宋体" w:eastAsia="宋体" w:hint="eastAsia"/>
          <w:rFonts w:ascii="宋体" w:hAnsi="宋体" w:eastAsia="宋体" w:hint="eastAsia"/>
        </w:rPr>
        <w:t xml:space="preserve">, </w:t>
      </w:r>
      <w:r>
        <w:t>1</w:t>
      </w:r>
      <w:r>
        <w:t> </w:t>
      </w:r>
      <w:r>
        <w:t>Cycle</w:t>
      </w:r>
    </w:p>
    <w:p w:rsidR="0018722C">
      <w:pPr>
        <w:topLinePunct/>
      </w:pPr>
      <w:r>
        <w:t>99</w:t>
      </w:r>
      <w:r>
        <w:rPr>
          <w:rFonts w:ascii="宋体" w:hAnsi="宋体"/>
        </w:rPr>
        <w:t>℃</w:t>
      </w:r>
      <w:r>
        <w:t>5min</w:t>
      </w:r>
    </w:p>
    <w:p w:rsidR="0018722C">
      <w:pPr>
        <w:topLinePunct/>
      </w:pPr>
      <w:r>
        <w:t>8</w:t>
      </w:r>
      <w:r>
        <w:rPr>
          <w:rFonts w:ascii="宋体" w:hAnsi="宋体"/>
        </w:rPr>
        <w:t>℃</w:t>
      </w:r>
      <w:r>
        <w:t>forever</w:t>
      </w:r>
    </w:p>
    <w:p w:rsidR="0018722C">
      <w:pPr>
        <w:pStyle w:val="6"/>
        <w:topLinePunct/>
      </w:pPr>
      <w:r>
        <w:t>（</w:t>
      </w:r>
      <w:r>
        <w:t>3</w:t>
      </w:r>
      <w:r>
        <w:t>）</w:t>
      </w:r>
      <w:r>
        <w:t xml:space="preserve">所得</w:t>
      </w:r>
      <w:r>
        <w:t>cDNA</w:t>
      </w:r>
      <w:r>
        <w:t>可以直接进行</w:t>
      </w:r>
      <w:r>
        <w:t>PCR</w:t>
      </w:r>
      <w:r>
        <w:t>反应或</w:t>
      </w:r>
      <w:r>
        <w:t>-20</w:t>
      </w:r>
      <w:r>
        <w:t>℃保存备用。</w:t>
      </w:r>
    </w:p>
    <w:p w:rsidR="0018722C">
      <w:pPr>
        <w:pStyle w:val="Heading3"/>
        <w:topLinePunct/>
        <w:ind w:left="200" w:hangingChars="200" w:hanging="200"/>
      </w:pPr>
      <w:bookmarkStart w:id="251412" w:name="_Toc686251412"/>
      <w:bookmarkStart w:name="_bookmark27" w:id="64"/>
      <w:bookmarkEnd w:id="64"/>
      <w:r>
        <w:t>2.3</w:t>
      </w:r>
      <w:r>
        <w:t xml:space="preserve"> </w:t>
      </w:r>
      <w:bookmarkStart w:name="_bookmark27" w:id="65"/>
      <w:bookmarkEnd w:id="65"/>
      <w:r>
        <w:t>引物设计</w:t>
      </w:r>
      <w:bookmarkEnd w:id="251412"/>
    </w:p>
    <w:p w:rsidR="0018722C">
      <w:pPr>
        <w:topLinePunct/>
      </w:pPr>
      <w:r>
        <w:rPr>
          <w:rFonts w:ascii="宋体" w:hAnsi="宋体" w:eastAsia="宋体" w:hint="eastAsia"/>
        </w:rPr>
        <w:t>根据</w:t>
      </w:r>
      <w:r>
        <w:t>GenBank</w:t>
      </w:r>
      <w:r>
        <w:rPr>
          <w:rFonts w:ascii="宋体" w:hAnsi="宋体" w:eastAsia="宋体" w:hint="eastAsia"/>
        </w:rPr>
        <w:t>中小鼠的</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核苷酸序</w:t>
      </w:r>
      <w:r>
        <w:rPr>
          <w:rFonts w:ascii="宋体" w:hAnsi="宋体" w:eastAsia="宋体" w:hint="eastAsia"/>
        </w:rPr>
        <w:t>列，进行同源性比较分析，选择保守序列区作为扩增区域，利用</w:t>
      </w:r>
      <w:r>
        <w:t>BLAST</w:t>
      </w:r>
      <w:r>
        <w:rPr>
          <w:rFonts w:ascii="宋体" w:hAnsi="宋体" w:eastAsia="宋体" w:hint="eastAsia"/>
        </w:rPr>
        <w:t>软件程序</w:t>
      </w:r>
      <w:r>
        <w:rPr>
          <w:rFonts w:ascii="宋体" w:hAnsi="宋体" w:eastAsia="宋体" w:hint="eastAsia"/>
        </w:rPr>
        <w:t>和</w:t>
      </w:r>
      <w:r>
        <w:t>Primer 5.0</w:t>
      </w:r>
      <w:r>
        <w:rPr>
          <w:rFonts w:ascii="宋体" w:hAnsi="宋体" w:eastAsia="宋体" w:hint="eastAsia"/>
        </w:rPr>
        <w:t>引物设计软件，设计目的基因的实时定量</w:t>
      </w:r>
      <w:r>
        <w:t>PCR</w:t>
      </w:r>
      <w:r>
        <w:rPr>
          <w:rFonts w:ascii="宋体" w:hAnsi="宋体" w:eastAsia="宋体" w:hint="eastAsia"/>
        </w:rPr>
        <w:t>引物，引物由上海生</w:t>
      </w:r>
      <w:r>
        <w:rPr>
          <w:rFonts w:ascii="宋体" w:hAnsi="宋体" w:eastAsia="宋体" w:hint="eastAsia"/>
        </w:rPr>
        <w:t>工合成，引物序列见表</w:t>
      </w:r>
      <w:r>
        <w:t>2-1</w:t>
      </w:r>
      <w:r>
        <w:rPr>
          <w:rFonts w:ascii="宋体" w:hAnsi="宋体" w:eastAsia="宋体" w:hint="eastAsia"/>
        </w:rPr>
        <w:t>。</w:t>
      </w:r>
    </w:p>
    <w:p w:rsidR="0018722C">
      <w:pPr>
        <w:pStyle w:val="Heading3"/>
        <w:topLinePunct/>
        <w:ind w:left="200" w:hangingChars="200" w:hanging="200"/>
      </w:pPr>
      <w:bookmarkStart w:id="251413" w:name="_Toc686251413"/>
      <w:bookmarkStart w:name="_bookmark28" w:id="66"/>
      <w:bookmarkEnd w:id="66"/>
      <w:r>
        <w:t>2.4</w:t>
      </w:r>
      <w:r>
        <w:t xml:space="preserve"> </w:t>
      </w:r>
      <w:bookmarkStart w:name="_bookmark28" w:id="67"/>
      <w:bookmarkEnd w:id="67"/>
      <w:r>
        <w:t>目的片段的</w:t>
      </w:r>
      <w:r>
        <w:t>PCR</w:t>
      </w:r>
      <w:r/>
      <w:r>
        <w:t>扩增</w:t>
      </w:r>
      <w:bookmarkEnd w:id="251413"/>
    </w:p>
    <w:p w:rsidR="0018722C">
      <w:pPr>
        <w:pStyle w:val="6"/>
        <w:topLinePunct/>
      </w:pPr>
      <w:r>
        <w:t>（</w:t>
      </w:r>
      <w:r>
        <w:t>1</w:t>
      </w:r>
      <w:r>
        <w:t>）</w:t>
      </w:r>
      <w:r>
        <w:t>反应体系如下：</w:t>
      </w:r>
    </w:p>
    <w:p w:rsidR="0018722C">
      <w:pPr>
        <w:topLinePunct/>
      </w:pPr>
      <w:r>
        <w:t>10×PCR</w:t>
      </w:r>
      <w:r>
        <w:t> </w:t>
      </w:r>
      <w:r>
        <w:t>Buffer</w:t>
      </w:r>
      <w:r w:rsidRPr="00000000">
        <w:tab/>
        <w:t>2.5ul</w:t>
      </w:r>
    </w:p>
    <w:p w:rsidR="0018722C">
      <w:pPr>
        <w:topLinePunct/>
      </w:pPr>
      <w:r>
        <w:t>D</w:t>
      </w:r>
      <w:r>
        <w:t>NTP</w:t>
      </w:r>
      <w:r>
        <w:t xml:space="preserve"> </w:t>
      </w:r>
      <w:r>
        <w:t>Mixture</w:t>
      </w:r>
      <w:r w:rsidRPr="00000000">
        <w:tab/>
      </w:r>
      <w:r>
        <w:t>2 ul</w:t>
      </w:r>
    </w:p>
    <w:p w:rsidR="0018722C">
      <w:pPr>
        <w:topLinePunct/>
      </w:pPr>
      <w:r>
        <w:t>cDNA</w:t>
      </w:r>
      <w:r w:rsidRPr="00000000">
        <w:tab/>
        <w:t>1ul</w:t>
      </w:r>
    </w:p>
    <w:p w:rsidR="0018722C">
      <w:pPr>
        <w:pStyle w:val="BodyText"/>
        <w:tabs>
          <w:tab w:pos="6697" w:val="left" w:leader="none"/>
        </w:tabs>
        <w:spacing w:before="76"/>
        <w:ind w:leftChars="0" w:left="1161"/>
        <w:topLinePunct/>
      </w:pPr>
      <w:r>
        <w:rPr>
          <w:rFonts w:ascii="宋体" w:eastAsia="宋体" w:hint="eastAsia"/>
        </w:rPr>
        <w:t>上游引物（</w:t>
      </w:r>
      <w:r>
        <w:t>10pmol</w:t>
      </w:r>
      <w:r>
        <w:rPr>
          <w:rFonts w:ascii="宋体" w:eastAsia="宋体" w:hint="eastAsia"/>
        </w:rPr>
        <w:t>）</w:t>
      </w:r>
      <w:r>
        <w:t>1ul</w:t>
      </w:r>
    </w:p>
    <w:p w:rsidR="0018722C">
      <w:pPr>
        <w:pStyle w:val="BodyText"/>
        <w:tabs>
          <w:tab w:pos="6697" w:val="left" w:leader="none"/>
        </w:tabs>
        <w:ind w:leftChars="0" w:left="1161"/>
        <w:topLinePunct/>
      </w:pPr>
      <w:r>
        <w:rPr>
          <w:rFonts w:ascii="宋体" w:eastAsia="宋体" w:hint="eastAsia"/>
        </w:rPr>
        <w:t>下游引物（</w:t>
      </w:r>
      <w:r>
        <w:t>10pmol</w:t>
      </w:r>
      <w:r>
        <w:rPr>
          <w:rFonts w:ascii="宋体" w:eastAsia="宋体" w:hint="eastAsia"/>
        </w:rPr>
        <w:t>）</w:t>
      </w:r>
      <w:r>
        <w:t>1ul</w:t>
      </w:r>
    </w:p>
    <w:p w:rsidR="0018722C">
      <w:pPr>
        <w:topLinePunct/>
      </w:pPr>
      <w:r>
        <w:t>rTaq</w:t>
      </w:r>
      <w:r>
        <w:t> </w:t>
      </w:r>
      <w:r>
        <w:rPr>
          <w:rFonts w:ascii="宋体" w:eastAsia="宋体" w:hint="eastAsia"/>
        </w:rPr>
        <w:t>酶</w:t>
      </w:r>
      <w:r w:rsidRPr="00000000">
        <w:tab/>
      </w:r>
      <w:r>
        <w:t>0.2ul</w:t>
      </w:r>
    </w:p>
    <w:p w:rsidR="0018722C">
      <w:pPr>
        <w:pStyle w:val="BodyText"/>
        <w:tabs>
          <w:tab w:pos="6442" w:val="left" w:leader="none"/>
        </w:tabs>
        <w:ind w:leftChars="0" w:left="1161"/>
        <w:topLinePunct/>
      </w:pPr>
      <w:r>
        <w:rPr>
          <w:rFonts w:ascii="宋体" w:eastAsia="宋体" w:hint="eastAsia"/>
        </w:rPr>
        <w:t>水</w:t>
      </w:r>
      <w:r w:rsidRPr="00000000">
        <w:tab/>
      </w:r>
      <w:r>
        <w:t>17.3ul</w:t>
      </w:r>
    </w:p>
    <w:p w:rsidR="0018722C">
      <w:pPr>
        <w:topLinePunct/>
      </w:pPr>
      <w:r>
        <w:t>Total</w:t>
      </w:r>
      <w:r w:rsidRPr="00000000">
        <w:tab/>
      </w:r>
      <w:r>
        <w:t>25ul</w:t>
      </w:r>
    </w:p>
    <w:p w:rsidR="0018722C">
      <w:pPr>
        <w:pStyle w:val="6"/>
        <w:topLinePunct/>
      </w:pPr>
      <w:r>
        <w:t>（</w:t>
      </w:r>
      <w:r>
        <w:t>2</w:t>
      </w:r>
      <w:r>
        <w:t>）</w:t>
      </w:r>
      <w:r>
        <w:t>反应程序如下：</w:t>
      </w:r>
    </w:p>
    <w:p w:rsidR="0018722C">
      <w:pPr>
        <w:topLinePunct/>
      </w:pPr>
      <w:bookmarkStart w:id="251484" w:name="_cwCmt1"/>
      <w:r>
        <w:t>95</w:t>
      </w:r>
      <w:r>
        <w:rPr>
          <w:rFonts w:ascii="宋体" w:hAnsi="宋体"/>
        </w:rPr>
        <w:t>℃</w:t>
      </w:r>
      <w:r w:rsidRPr="00000000">
        <w:tab/>
      </w:r>
      <w:r>
        <w:t>5min</w:t>
      </w:r>
      <w:bookmarkEnd w:id="251484"/>
    </w:p>
    <w:p w:rsidR="0018722C">
      <w:pPr>
        <w:topLinePunct/>
      </w:pPr>
      <w:r>
        <w:t>95</w:t>
      </w:r>
      <w:r>
        <w:rPr>
          <w:rFonts w:ascii="宋体" w:hAnsi="宋体"/>
        </w:rPr>
        <w:t>℃</w:t>
      </w:r>
      <w:r w:rsidRPr="00000000">
        <w:tab/>
      </w:r>
      <w:r>
        <w:t>15s</w:t>
      </w:r>
    </w:p>
    <w:p w:rsidR="0018722C">
      <w:pPr>
        <w:topLinePunct/>
      </w:pPr>
      <w:r>
        <w:t>62</w:t>
      </w:r>
      <w:r>
        <w:rPr>
          <w:rFonts w:ascii="宋体" w:hAnsi="宋体"/>
        </w:rPr>
        <w:t>℃</w:t>
      </w:r>
      <w:r w:rsidRPr="00000000">
        <w:tab/>
      </w:r>
      <w:r>
        <w:t>45s</w:t>
      </w:r>
    </w:p>
    <w:p w:rsidR="0018722C">
      <w:pPr>
        <w:topLinePunct/>
      </w:pPr>
      <w:r>
        <w:t>72</w:t>
      </w:r>
      <w:r>
        <w:rPr>
          <w:rFonts w:ascii="宋体" w:hAnsi="宋体" w:eastAsia="宋体" w:hint="eastAsia"/>
        </w:rPr>
        <w:t>℃</w:t>
      </w:r>
      <w:r>
        <w:t>32s</w:t>
      </w:r>
      <w:r>
        <w:rPr>
          <w:rFonts w:ascii="宋体" w:hAnsi="宋体" w:eastAsia="宋体" w:hint="eastAsia"/>
        </w:rPr>
        <w:t>，</w:t>
      </w:r>
      <w:r>
        <w:t>2-4</w:t>
      </w:r>
      <w:r/>
      <w:r>
        <w:rPr>
          <w:rFonts w:ascii="宋体" w:hAnsi="宋体" w:eastAsia="宋体" w:hint="eastAsia"/>
        </w:rPr>
        <w:t>共</w:t>
      </w:r>
      <w:r>
        <w:t>30</w:t>
      </w:r>
      <w:r/>
      <w:r>
        <w:rPr>
          <w:rFonts w:ascii="宋体" w:hAnsi="宋体" w:eastAsia="宋体" w:hint="eastAsia"/>
        </w:rPr>
        <w:t>个循环</w:t>
      </w:r>
    </w:p>
    <w:p w:rsidR="0018722C">
      <w:pPr>
        <w:topLinePunct/>
      </w:pPr>
      <w:r>
        <w:t>72</w:t>
      </w:r>
      <w:r>
        <w:rPr>
          <w:rFonts w:ascii="宋体" w:hAnsi="宋体"/>
        </w:rPr>
        <w:t>℃</w:t>
      </w:r>
      <w:r>
        <w:t>5min</w:t>
      </w:r>
    </w:p>
    <w:p w:rsidR="0018722C">
      <w:pPr>
        <w:topLinePunct/>
      </w:pPr>
      <w:r>
        <w:t>8</w:t>
      </w:r>
      <w:r>
        <w:rPr>
          <w:rFonts w:ascii="宋体" w:hAnsi="宋体"/>
        </w:rPr>
        <w:t>℃</w:t>
      </w:r>
      <w:r>
        <w:t>forever</w:t>
      </w:r>
    </w:p>
    <w:p w:rsidR="0018722C">
      <w:pPr>
        <w:pStyle w:val="6"/>
        <w:topLinePunct/>
      </w:pPr>
      <w:r>
        <w:t>（</w:t>
      </w:r>
      <w:r>
        <w:t>3</w:t>
      </w:r>
      <w:r>
        <w:t>）</w:t>
      </w:r>
      <w:r>
        <w:t xml:space="preserve">取</w:t>
      </w:r>
      <w:r>
        <w:t>PCR</w:t>
      </w:r>
      <w:r>
        <w:t>产物</w:t>
      </w:r>
      <w:r>
        <w:t>5ul</w:t>
      </w:r>
      <w:r>
        <w:t>，经</w:t>
      </w:r>
      <w:r>
        <w:t>1%</w:t>
      </w:r>
      <w:r>
        <w:t>琼脂糖凝胶电泳检测。</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w:t>
      </w:r>
      <w:r>
        <w:t xml:space="preserve">  </w:t>
      </w:r>
      <w:r w:rsidRPr="00DB64CE">
        <w:rPr>
          <w:rFonts w:cstheme="minorBidi" w:hAnsiTheme="minorHAnsi" w:eastAsiaTheme="minorHAnsi" w:asciiTheme="minorHAnsi"/>
        </w:rPr>
        <w:t>Real-time PCR</w:t>
      </w:r>
      <w:r w:rsidR="001852F3">
        <w:rPr>
          <w:rFonts w:cstheme="minorBidi" w:hAnsiTheme="minorHAnsi" w:eastAsiaTheme="minorHAnsi" w:asciiTheme="minorHAnsi"/>
        </w:rPr>
        <w:t xml:space="preserve"> </w:t>
      </w:r>
      <w:r>
        <w:rPr>
          <w:rFonts w:ascii="宋体" w:eastAsia="宋体" w:hint="eastAsia" w:cstheme="minorBidi" w:hAnsiTheme="minorHAnsi"/>
        </w:rPr>
        <w:t>所用引物序列及产物片段长度</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Sequence and product of the primers used in real-time quantitative RT-PCR</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4"/>
        <w:gridCol w:w="1156"/>
        <w:gridCol w:w="4117"/>
        <w:gridCol w:w="2325"/>
      </w:tblGrid>
      <w:tr>
        <w:trPr>
          <w:tblHeader/>
        </w:trPr>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Gens</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Direction</w:t>
            </w:r>
          </w:p>
        </w:tc>
        <w:tc>
          <w:tcPr>
            <w:tcW w:w="2427" w:type="pct"/>
            <w:vAlign w:val="center"/>
            <w:tcBorders>
              <w:bottom w:val="single" w:sz="4" w:space="0" w:color="auto"/>
            </w:tcBorders>
          </w:tcPr>
          <w:p w:rsidR="0018722C">
            <w:pPr>
              <w:pStyle w:val="a7"/>
              <w:topLinePunct/>
              <w:ind w:leftChars="0" w:left="0" w:rightChars="0" w:right="0" w:firstLineChars="0" w:firstLine="0"/>
              <w:spacing w:line="240" w:lineRule="atLeast"/>
            </w:pPr>
            <w:r>
              <w:t>Sequence</w:t>
            </w:r>
          </w:p>
        </w:tc>
        <w:tc>
          <w:tcPr>
            <w:tcW w:w="1371" w:type="pct"/>
            <w:vAlign w:val="center"/>
            <w:tcBorders>
              <w:bottom w:val="single" w:sz="4" w:space="0" w:color="auto"/>
            </w:tcBorders>
          </w:tcPr>
          <w:p w:rsidR="0018722C">
            <w:pPr>
              <w:pStyle w:val="a7"/>
              <w:topLinePunct/>
              <w:ind w:leftChars="0" w:left="0" w:rightChars="0" w:right="0" w:firstLineChars="0" w:firstLine="0"/>
              <w:spacing w:line="240" w:lineRule="atLeast"/>
            </w:pPr>
            <w:r>
              <w:t>Product</w:t>
            </w:r>
            <w:r>
              <w:t>(</w:t>
            </w:r>
            <w:r>
              <w:t>bp</w:t>
            </w:r>
            <w:r>
              <w:t>)</w:t>
            </w:r>
          </w:p>
        </w:tc>
      </w:tr>
      <w:tr>
        <w:tc>
          <w:tcPr>
            <w:tcW w:w="521" w:type="pct"/>
            <w:vAlign w:val="center"/>
          </w:tcPr>
          <w:p w:rsidR="0018722C">
            <w:pPr>
              <w:pStyle w:val="ac"/>
              <w:topLinePunct/>
              <w:ind w:leftChars="0" w:left="0" w:rightChars="0" w:right="0" w:firstLineChars="0" w:firstLine="0"/>
              <w:spacing w:line="240" w:lineRule="atLeast"/>
            </w:pPr>
            <w:r>
              <w:t>IL-1β</w:t>
            </w:r>
          </w:p>
        </w:tc>
        <w:tc>
          <w:tcPr>
            <w:tcW w:w="681" w:type="pct"/>
            <w:vAlign w:val="center"/>
          </w:tcPr>
          <w:p w:rsidR="0018722C">
            <w:pPr>
              <w:pStyle w:val="a5"/>
              <w:topLinePunct/>
              <w:ind w:leftChars="0" w:left="0" w:rightChars="0" w:right="0" w:firstLineChars="0" w:firstLine="0"/>
              <w:spacing w:line="240" w:lineRule="atLeast"/>
            </w:pPr>
            <w:r>
              <w:t>Forward</w:t>
            </w:r>
          </w:p>
        </w:tc>
        <w:tc>
          <w:tcPr>
            <w:tcW w:w="2427" w:type="pct"/>
            <w:vAlign w:val="center"/>
          </w:tcPr>
          <w:p w:rsidR="0018722C">
            <w:pPr>
              <w:pStyle w:val="a5"/>
              <w:topLinePunct/>
              <w:ind w:leftChars="0" w:left="0" w:rightChars="0" w:right="0" w:firstLineChars="0" w:firstLine="0"/>
              <w:spacing w:line="240" w:lineRule="atLeast"/>
            </w:pPr>
            <w:r>
              <w:t>AACCTGCTGGTGTGTGACGTTC</w:t>
            </w:r>
          </w:p>
        </w:tc>
        <w:tc>
          <w:tcPr>
            <w:tcW w:w="1371" w:type="pct"/>
            <w:vAlign w:val="center"/>
          </w:tcPr>
          <w:p w:rsidR="0018722C">
            <w:pPr>
              <w:pStyle w:val="affff9"/>
              <w:topLinePunct/>
              <w:ind w:leftChars="0" w:left="0" w:rightChars="0" w:right="0" w:firstLineChars="0" w:firstLine="0"/>
              <w:spacing w:line="240" w:lineRule="atLeast"/>
            </w:pPr>
            <w:r>
              <w:t>78</w:t>
            </w:r>
          </w:p>
        </w:tc>
      </w:tr>
      <w:tr>
        <w:tc>
          <w:tcPr>
            <w:tcW w:w="521"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Reverse</w:t>
            </w:r>
          </w:p>
        </w:tc>
        <w:tc>
          <w:tcPr>
            <w:tcW w:w="2427" w:type="pct"/>
            <w:vAlign w:val="center"/>
          </w:tcPr>
          <w:p w:rsidR="0018722C">
            <w:pPr>
              <w:pStyle w:val="a5"/>
              <w:topLinePunct/>
              <w:ind w:leftChars="0" w:left="0" w:rightChars="0" w:right="0" w:firstLineChars="0" w:firstLine="0"/>
              <w:spacing w:line="240" w:lineRule="atLeast"/>
            </w:pPr>
            <w:r>
              <w:t>CAGCACGAGGCTTTTTTGTTGT</w:t>
            </w:r>
          </w:p>
        </w:tc>
        <w:tc>
          <w:tcPr>
            <w:tcW w:w="1371" w:type="pct"/>
            <w:vAlign w:val="center"/>
          </w:tcPr>
          <w:p w:rsidR="0018722C">
            <w:pPr>
              <w:pStyle w:val="ad"/>
              <w:topLinePunct/>
              <w:ind w:leftChars="0" w:left="0" w:rightChars="0" w:right="0" w:firstLineChars="0" w:firstLine="0"/>
              <w:spacing w:line="240" w:lineRule="atLeast"/>
            </w:pPr>
          </w:p>
        </w:tc>
      </w:tr>
      <w:tr>
        <w:tc>
          <w:tcPr>
            <w:tcW w:w="521" w:type="pct"/>
            <w:vAlign w:val="center"/>
          </w:tcPr>
          <w:p w:rsidR="0018722C">
            <w:pPr>
              <w:pStyle w:val="ac"/>
              <w:topLinePunct/>
              <w:ind w:leftChars="0" w:left="0" w:rightChars="0" w:right="0" w:firstLineChars="0" w:firstLine="0"/>
              <w:spacing w:line="240" w:lineRule="atLeast"/>
            </w:pPr>
            <w:r>
              <w:t>IL-12</w:t>
            </w:r>
          </w:p>
        </w:tc>
        <w:tc>
          <w:tcPr>
            <w:tcW w:w="681" w:type="pct"/>
            <w:vAlign w:val="center"/>
          </w:tcPr>
          <w:p w:rsidR="0018722C">
            <w:pPr>
              <w:pStyle w:val="a5"/>
              <w:topLinePunct/>
              <w:ind w:leftChars="0" w:left="0" w:rightChars="0" w:right="0" w:firstLineChars="0" w:firstLine="0"/>
              <w:spacing w:line="240" w:lineRule="atLeast"/>
            </w:pPr>
            <w:r>
              <w:t>Forward</w:t>
            </w:r>
          </w:p>
        </w:tc>
        <w:tc>
          <w:tcPr>
            <w:tcW w:w="2427" w:type="pct"/>
            <w:vAlign w:val="center"/>
          </w:tcPr>
          <w:p w:rsidR="0018722C">
            <w:pPr>
              <w:pStyle w:val="a5"/>
              <w:topLinePunct/>
              <w:ind w:leftChars="0" w:left="0" w:rightChars="0" w:right="0" w:firstLineChars="0" w:firstLine="0"/>
              <w:spacing w:line="240" w:lineRule="atLeast"/>
            </w:pPr>
            <w:r>
              <w:t>CAGAAAGGTGCGTTCCTCGT</w:t>
            </w:r>
          </w:p>
        </w:tc>
        <w:tc>
          <w:tcPr>
            <w:tcW w:w="1371" w:type="pct"/>
            <w:vAlign w:val="center"/>
          </w:tcPr>
          <w:p w:rsidR="0018722C">
            <w:pPr>
              <w:pStyle w:val="affff9"/>
              <w:topLinePunct/>
              <w:ind w:leftChars="0" w:left="0" w:rightChars="0" w:right="0" w:firstLineChars="0" w:firstLine="0"/>
              <w:spacing w:line="240" w:lineRule="atLeast"/>
            </w:pPr>
            <w:r>
              <w:t>122</w:t>
            </w:r>
          </w:p>
        </w:tc>
      </w:tr>
      <w:tr>
        <w:tc>
          <w:tcPr>
            <w:tcW w:w="521"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Reverse</w:t>
            </w:r>
          </w:p>
        </w:tc>
        <w:tc>
          <w:tcPr>
            <w:tcW w:w="2427" w:type="pct"/>
            <w:vAlign w:val="center"/>
          </w:tcPr>
          <w:p w:rsidR="0018722C">
            <w:pPr>
              <w:pStyle w:val="a5"/>
              <w:topLinePunct/>
              <w:ind w:leftChars="0" w:left="0" w:rightChars="0" w:right="0" w:firstLineChars="0" w:firstLine="0"/>
              <w:spacing w:line="240" w:lineRule="atLeast"/>
            </w:pPr>
            <w:r>
              <w:t>GGAACACATGCCCACTTGCT</w:t>
            </w:r>
          </w:p>
        </w:tc>
        <w:tc>
          <w:tcPr>
            <w:tcW w:w="1371" w:type="pct"/>
            <w:vAlign w:val="center"/>
          </w:tcPr>
          <w:p w:rsidR="0018722C">
            <w:pPr>
              <w:pStyle w:val="ad"/>
              <w:topLinePunct/>
              <w:ind w:leftChars="0" w:left="0" w:rightChars="0" w:right="0" w:firstLineChars="0" w:firstLine="0"/>
              <w:spacing w:line="240" w:lineRule="atLeast"/>
            </w:pPr>
          </w:p>
        </w:tc>
      </w:tr>
      <w:tr>
        <w:tc>
          <w:tcPr>
            <w:tcW w:w="521" w:type="pct"/>
            <w:vAlign w:val="center"/>
          </w:tcPr>
          <w:p w:rsidR="0018722C">
            <w:pPr>
              <w:pStyle w:val="ac"/>
              <w:topLinePunct/>
              <w:ind w:leftChars="0" w:left="0" w:rightChars="0" w:right="0" w:firstLineChars="0" w:firstLine="0"/>
              <w:spacing w:line="240" w:lineRule="atLeast"/>
            </w:pPr>
            <w:r>
              <w:t>IFN-γ</w:t>
            </w:r>
          </w:p>
        </w:tc>
        <w:tc>
          <w:tcPr>
            <w:tcW w:w="681" w:type="pct"/>
            <w:vAlign w:val="center"/>
          </w:tcPr>
          <w:p w:rsidR="0018722C">
            <w:pPr>
              <w:pStyle w:val="a5"/>
              <w:topLinePunct/>
              <w:ind w:leftChars="0" w:left="0" w:rightChars="0" w:right="0" w:firstLineChars="0" w:firstLine="0"/>
              <w:spacing w:line="240" w:lineRule="atLeast"/>
            </w:pPr>
            <w:r>
              <w:t>Forward</w:t>
            </w:r>
          </w:p>
        </w:tc>
        <w:tc>
          <w:tcPr>
            <w:tcW w:w="2427" w:type="pct"/>
            <w:vAlign w:val="center"/>
          </w:tcPr>
          <w:p w:rsidR="0018722C">
            <w:pPr>
              <w:pStyle w:val="a5"/>
              <w:topLinePunct/>
              <w:ind w:leftChars="0" w:left="0" w:rightChars="0" w:right="0" w:firstLineChars="0" w:firstLine="0"/>
              <w:spacing w:line="240" w:lineRule="atLeast"/>
            </w:pPr>
            <w:r>
              <w:t>CCATCGGCTGACCTAGAGAA</w:t>
            </w:r>
          </w:p>
        </w:tc>
        <w:tc>
          <w:tcPr>
            <w:tcW w:w="1371" w:type="pct"/>
            <w:vAlign w:val="center"/>
          </w:tcPr>
          <w:p w:rsidR="0018722C">
            <w:pPr>
              <w:pStyle w:val="affff9"/>
              <w:topLinePunct/>
              <w:ind w:leftChars="0" w:left="0" w:rightChars="0" w:right="0" w:firstLineChars="0" w:firstLine="0"/>
              <w:spacing w:line="240" w:lineRule="atLeast"/>
            </w:pPr>
            <w:r>
              <w:t>122</w:t>
            </w:r>
          </w:p>
        </w:tc>
      </w:tr>
      <w:tr>
        <w:tc>
          <w:tcPr>
            <w:tcW w:w="521"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Reverse</w:t>
            </w:r>
          </w:p>
        </w:tc>
        <w:tc>
          <w:tcPr>
            <w:tcW w:w="2427" w:type="pct"/>
            <w:vAlign w:val="center"/>
          </w:tcPr>
          <w:p w:rsidR="0018722C">
            <w:pPr>
              <w:pStyle w:val="a5"/>
              <w:topLinePunct/>
              <w:ind w:leftChars="0" w:left="0" w:rightChars="0" w:right="0" w:firstLineChars="0" w:firstLine="0"/>
              <w:spacing w:line="240" w:lineRule="atLeast"/>
            </w:pPr>
            <w:r>
              <w:t>GATGCAGTGTGTAGCGTTCA</w:t>
            </w:r>
          </w:p>
        </w:tc>
        <w:tc>
          <w:tcPr>
            <w:tcW w:w="1371" w:type="pct"/>
            <w:vAlign w:val="center"/>
          </w:tcPr>
          <w:p w:rsidR="0018722C">
            <w:pPr>
              <w:pStyle w:val="ad"/>
              <w:topLinePunct/>
              <w:ind w:leftChars="0" w:left="0" w:rightChars="0" w:right="0" w:firstLineChars="0" w:firstLine="0"/>
              <w:spacing w:line="240" w:lineRule="atLeast"/>
            </w:pPr>
          </w:p>
        </w:tc>
      </w:tr>
      <w:tr>
        <w:tc>
          <w:tcPr>
            <w:tcW w:w="521" w:type="pct"/>
            <w:vAlign w:val="center"/>
          </w:tcPr>
          <w:p w:rsidR="0018722C">
            <w:pPr>
              <w:pStyle w:val="ac"/>
              <w:topLinePunct/>
              <w:ind w:leftChars="0" w:left="0" w:rightChars="0" w:right="0" w:firstLineChars="0" w:firstLine="0"/>
              <w:spacing w:line="240" w:lineRule="atLeast"/>
            </w:pPr>
            <w:r>
              <w:t>TNF-α</w:t>
            </w:r>
          </w:p>
        </w:tc>
        <w:tc>
          <w:tcPr>
            <w:tcW w:w="681" w:type="pct"/>
            <w:vAlign w:val="center"/>
          </w:tcPr>
          <w:p w:rsidR="0018722C">
            <w:pPr>
              <w:pStyle w:val="a5"/>
              <w:topLinePunct/>
              <w:ind w:leftChars="0" w:left="0" w:rightChars="0" w:right="0" w:firstLineChars="0" w:firstLine="0"/>
              <w:spacing w:line="240" w:lineRule="atLeast"/>
            </w:pPr>
            <w:r>
              <w:t>Forward</w:t>
            </w:r>
          </w:p>
        </w:tc>
        <w:tc>
          <w:tcPr>
            <w:tcW w:w="2427" w:type="pct"/>
            <w:vAlign w:val="center"/>
          </w:tcPr>
          <w:p w:rsidR="0018722C">
            <w:pPr>
              <w:pStyle w:val="a5"/>
              <w:topLinePunct/>
              <w:ind w:leftChars="0" w:left="0" w:rightChars="0" w:right="0" w:firstLineChars="0" w:firstLine="0"/>
              <w:spacing w:line="240" w:lineRule="atLeast"/>
            </w:pPr>
            <w:r>
              <w:t>CCGATTTGCTATCTCATAC</w:t>
            </w:r>
          </w:p>
        </w:tc>
        <w:tc>
          <w:tcPr>
            <w:tcW w:w="1371" w:type="pct"/>
            <w:vAlign w:val="center"/>
          </w:tcPr>
          <w:p w:rsidR="0018722C">
            <w:pPr>
              <w:pStyle w:val="affff9"/>
              <w:topLinePunct/>
              <w:ind w:leftChars="0" w:left="0" w:rightChars="0" w:right="0" w:firstLineChars="0" w:firstLine="0"/>
              <w:spacing w:line="240" w:lineRule="atLeast"/>
            </w:pPr>
            <w:r>
              <w:t>196</w:t>
            </w:r>
          </w:p>
        </w:tc>
      </w:tr>
      <w:tr>
        <w:tc>
          <w:tcPr>
            <w:tcW w:w="521"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Reverse</w:t>
            </w:r>
          </w:p>
        </w:tc>
        <w:tc>
          <w:tcPr>
            <w:tcW w:w="2427" w:type="pct"/>
            <w:vAlign w:val="center"/>
          </w:tcPr>
          <w:p w:rsidR="0018722C">
            <w:pPr>
              <w:pStyle w:val="a5"/>
              <w:topLinePunct/>
              <w:ind w:leftChars="0" w:left="0" w:rightChars="0" w:right="0" w:firstLineChars="0" w:firstLine="0"/>
              <w:spacing w:line="240" w:lineRule="atLeast"/>
            </w:pPr>
            <w:r>
              <w:t>CTCCGCAAAGTCTAAGTA</w:t>
            </w:r>
          </w:p>
        </w:tc>
        <w:tc>
          <w:tcPr>
            <w:tcW w:w="1371" w:type="pct"/>
            <w:vAlign w:val="center"/>
          </w:tcPr>
          <w:p w:rsidR="0018722C">
            <w:pPr>
              <w:pStyle w:val="ad"/>
              <w:topLinePunct/>
              <w:ind w:leftChars="0" w:left="0" w:rightChars="0" w:right="0" w:firstLineChars="0" w:firstLine="0"/>
              <w:spacing w:line="240" w:lineRule="atLeast"/>
            </w:pPr>
          </w:p>
        </w:tc>
      </w:tr>
      <w:tr>
        <w:tc>
          <w:tcPr>
            <w:tcW w:w="521"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Probe</w:t>
            </w:r>
          </w:p>
        </w:tc>
        <w:tc>
          <w:tcPr>
            <w:tcW w:w="3797" w:type="pct"/>
            <w:gridSpan w:val="2"/>
            <w:vAlign w:val="center"/>
          </w:tcPr>
          <w:p w:rsidR="0018722C">
            <w:pPr>
              <w:pStyle w:val="ad"/>
              <w:topLinePunct/>
              <w:ind w:leftChars="0" w:left="0" w:rightChars="0" w:right="0" w:firstLineChars="0" w:firstLine="0"/>
              <w:spacing w:line="240" w:lineRule="atLeast"/>
            </w:pPr>
            <w:r>
              <w:t xml:space="preserve">(</w:t>
            </w:r>
            <w:r>
              <w:t xml:space="preserve">FAM</w:t>
            </w:r>
            <w:r>
              <w:t xml:space="preserve">)</w:t>
            </w:r>
            <w:r>
              <w:t xml:space="preserve"> AAGTCAACCTCCTCTCTGCCG </w:t>
            </w:r>
            <w:r>
              <w:t xml:space="preserve">(</w:t>
            </w:r>
            <w:r>
              <w:t xml:space="preserve">Eclipse</w:t>
            </w:r>
            <w:r>
              <w:t xml:space="preserve">)</w:t>
            </w:r>
          </w:p>
        </w:tc>
      </w:tr>
      <w:tr>
        <w:tc>
          <w:tcPr>
            <w:tcW w:w="521" w:type="pct"/>
            <w:vAlign w:val="center"/>
          </w:tcPr>
          <w:p w:rsidR="0018722C">
            <w:pPr>
              <w:pStyle w:val="ac"/>
              <w:topLinePunct/>
              <w:ind w:leftChars="0" w:left="0" w:rightChars="0" w:right="0" w:firstLineChars="0" w:firstLine="0"/>
              <w:spacing w:line="240" w:lineRule="atLeast"/>
            </w:pPr>
            <w:r>
              <w:t>IL-4</w:t>
            </w:r>
          </w:p>
        </w:tc>
        <w:tc>
          <w:tcPr>
            <w:tcW w:w="681" w:type="pct"/>
            <w:vAlign w:val="center"/>
          </w:tcPr>
          <w:p w:rsidR="0018722C">
            <w:pPr>
              <w:pStyle w:val="a5"/>
              <w:topLinePunct/>
              <w:ind w:leftChars="0" w:left="0" w:rightChars="0" w:right="0" w:firstLineChars="0" w:firstLine="0"/>
              <w:spacing w:line="240" w:lineRule="atLeast"/>
            </w:pPr>
            <w:r>
              <w:t>Forward</w:t>
            </w:r>
          </w:p>
        </w:tc>
        <w:tc>
          <w:tcPr>
            <w:tcW w:w="2427" w:type="pct"/>
            <w:vAlign w:val="center"/>
          </w:tcPr>
          <w:p w:rsidR="0018722C">
            <w:pPr>
              <w:pStyle w:val="a5"/>
              <w:topLinePunct/>
              <w:ind w:leftChars="0" w:left="0" w:rightChars="0" w:right="0" w:firstLineChars="0" w:firstLine="0"/>
              <w:spacing w:line="240" w:lineRule="atLeast"/>
            </w:pPr>
            <w:r>
              <w:t>GGTCTCAACCCCCAGCTAGT</w:t>
            </w:r>
          </w:p>
        </w:tc>
        <w:tc>
          <w:tcPr>
            <w:tcW w:w="1371" w:type="pct"/>
            <w:vAlign w:val="center"/>
          </w:tcPr>
          <w:p w:rsidR="0018722C">
            <w:pPr>
              <w:pStyle w:val="affff9"/>
              <w:topLinePunct/>
              <w:ind w:leftChars="0" w:left="0" w:rightChars="0" w:right="0" w:firstLineChars="0" w:firstLine="0"/>
              <w:spacing w:line="240" w:lineRule="atLeast"/>
            </w:pPr>
            <w:r>
              <w:t>102</w:t>
            </w:r>
          </w:p>
        </w:tc>
      </w:tr>
      <w:tr>
        <w:tc>
          <w:tcPr>
            <w:tcW w:w="521" w:type="pct"/>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t>Reverse</w:t>
            </w:r>
          </w:p>
        </w:tc>
        <w:tc>
          <w:tcPr>
            <w:tcW w:w="2427" w:type="pct"/>
            <w:vAlign w:val="center"/>
          </w:tcPr>
          <w:p w:rsidR="0018722C">
            <w:pPr>
              <w:pStyle w:val="a5"/>
              <w:topLinePunct/>
              <w:ind w:leftChars="0" w:left="0" w:rightChars="0" w:right="0" w:firstLineChars="0" w:firstLine="0"/>
              <w:spacing w:line="240" w:lineRule="atLeast"/>
            </w:pPr>
            <w:r>
              <w:t>GCCGATGATCTCTCTCAAGTGAT</w:t>
            </w:r>
          </w:p>
        </w:tc>
        <w:tc>
          <w:tcPr>
            <w:tcW w:w="1371" w:type="pct"/>
            <w:vAlign w:val="center"/>
          </w:tcPr>
          <w:p w:rsidR="0018722C">
            <w:pPr>
              <w:pStyle w:val="ad"/>
              <w:topLinePunct/>
              <w:ind w:leftChars="0" w:left="0" w:rightChars="0" w:right="0" w:firstLineChars="0" w:firstLine="0"/>
              <w:spacing w:line="240" w:lineRule="atLeast"/>
            </w:pPr>
          </w:p>
        </w:tc>
      </w:tr>
      <w:tr>
        <w:tc>
          <w:tcPr>
            <w:tcW w:w="521" w:type="pct"/>
            <w:vAlign w:val="center"/>
          </w:tcPr>
          <w:p w:rsidR="0018722C">
            <w:pPr>
              <w:pStyle w:val="ac"/>
              <w:topLinePunct/>
              <w:ind w:leftChars="0" w:left="0" w:rightChars="0" w:right="0" w:firstLineChars="0" w:firstLine="0"/>
              <w:spacing w:line="240" w:lineRule="atLeast"/>
            </w:pPr>
            <w:r>
              <w:t>IL-6</w:t>
            </w:r>
          </w:p>
        </w:tc>
        <w:tc>
          <w:tcPr>
            <w:tcW w:w="681" w:type="pct"/>
            <w:vAlign w:val="center"/>
          </w:tcPr>
          <w:p w:rsidR="0018722C">
            <w:pPr>
              <w:pStyle w:val="a5"/>
              <w:topLinePunct/>
              <w:ind w:leftChars="0" w:left="0" w:rightChars="0" w:right="0" w:firstLineChars="0" w:firstLine="0"/>
              <w:spacing w:line="240" w:lineRule="atLeast"/>
            </w:pPr>
            <w:r>
              <w:t>Forward</w:t>
            </w:r>
          </w:p>
        </w:tc>
        <w:tc>
          <w:tcPr>
            <w:tcW w:w="2427" w:type="pct"/>
            <w:vAlign w:val="center"/>
          </w:tcPr>
          <w:p w:rsidR="0018722C">
            <w:pPr>
              <w:pStyle w:val="a5"/>
              <w:topLinePunct/>
              <w:ind w:leftChars="0" w:left="0" w:rightChars="0" w:right="0" w:firstLineChars="0" w:firstLine="0"/>
              <w:spacing w:line="240" w:lineRule="atLeast"/>
            </w:pPr>
            <w:r>
              <w:t>CTGCAAGAGACTTCCATCCAG</w:t>
            </w:r>
          </w:p>
        </w:tc>
        <w:tc>
          <w:tcPr>
            <w:tcW w:w="1371" w:type="pct"/>
            <w:vAlign w:val="center"/>
          </w:tcPr>
          <w:p w:rsidR="0018722C">
            <w:pPr>
              <w:pStyle w:val="affff9"/>
              <w:topLinePunct/>
              <w:ind w:leftChars="0" w:left="0" w:rightChars="0" w:right="0" w:firstLineChars="0" w:firstLine="0"/>
              <w:spacing w:line="240" w:lineRule="atLeast"/>
            </w:pPr>
            <w:r>
              <w:t>131</w:t>
            </w:r>
          </w:p>
        </w:tc>
      </w:tr>
      <w:tr>
        <w:tc>
          <w:tcPr>
            <w:tcW w:w="52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r>
              <w:t>Reverse</w:t>
            </w:r>
          </w:p>
        </w:tc>
        <w:tc>
          <w:tcPr>
            <w:tcW w:w="2427" w:type="pct"/>
            <w:vAlign w:val="center"/>
            <w:tcBorders>
              <w:top w:val="single" w:sz="4" w:space="0" w:color="auto"/>
            </w:tcBorders>
          </w:tcPr>
          <w:p w:rsidR="0018722C">
            <w:pPr>
              <w:pStyle w:val="aff1"/>
              <w:topLinePunct/>
              <w:ind w:leftChars="0" w:left="0" w:rightChars="0" w:right="0" w:firstLineChars="0" w:firstLine="0"/>
              <w:spacing w:line="240" w:lineRule="atLeast"/>
            </w:pPr>
            <w:r>
              <w:t>AGTGGTATAGACAGGTCTGTTGG</w:t>
            </w:r>
          </w:p>
        </w:tc>
        <w:tc>
          <w:tcPr>
            <w:tcW w:w="137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251414" w:name="_Toc686251414"/>
      <w:bookmarkStart w:name="_bookmark29" w:id="68"/>
      <w:bookmarkEnd w:id="68"/>
      <w:r>
        <w:t>2.5</w:t>
      </w:r>
      <w:r>
        <w:t xml:space="preserve"> </w:t>
      </w:r>
      <w:bookmarkStart w:name="_bookmark29" w:id="69"/>
      <w:bookmarkEnd w:id="69"/>
      <w:r>
        <w:t>质粒标准品制备</w:t>
      </w:r>
      <w:bookmarkEnd w:id="251414"/>
    </w:p>
    <w:p w:rsidR="0018722C">
      <w:pPr>
        <w:pStyle w:val="4"/>
        <w:topLinePunct/>
        <w:ind w:left="200" w:hangingChars="200" w:hanging="200"/>
      </w:pPr>
      <w:r>
        <w:t>2.5.1</w:t>
      </w:r>
      <w:r>
        <w:t xml:space="preserve"> </w:t>
      </w:r>
      <w:r>
        <w:t>PCR</w:t>
      </w:r>
      <w:r>
        <w:t>产物胶回收</w:t>
      </w:r>
    </w:p>
    <w:p w:rsidR="0018722C">
      <w:pPr>
        <w:topLinePunct/>
      </w:pPr>
      <w:r>
        <w:rPr>
          <w:rFonts w:ascii="宋体" w:eastAsia="宋体" w:hint="eastAsia"/>
        </w:rPr>
        <w:t>在</w:t>
      </w:r>
      <w:r>
        <w:t>1%</w:t>
      </w:r>
      <w:r>
        <w:rPr>
          <w:rFonts w:ascii="宋体" w:eastAsia="宋体" w:hint="eastAsia"/>
        </w:rPr>
        <w:t>琼脂糖凝胶上切下目的条带，用</w:t>
      </w:r>
      <w:r>
        <w:t>Axygen</w:t>
      </w:r>
      <w:r>
        <w:rPr>
          <w:rFonts w:ascii="宋体" w:eastAsia="宋体" w:hint="eastAsia"/>
        </w:rPr>
        <w:t>公司的</w:t>
      </w:r>
      <w:r>
        <w:t>DNA</w:t>
      </w:r>
      <w:r>
        <w:rPr>
          <w:rFonts w:ascii="宋体" w:eastAsia="宋体" w:hint="eastAsia"/>
        </w:rPr>
        <w:t>胶回收试剂盒对</w:t>
      </w:r>
    </w:p>
    <w:p w:rsidR="0018722C">
      <w:pPr>
        <w:topLinePunct/>
      </w:pPr>
      <w:r>
        <w:t>PCR</w:t>
      </w:r>
      <w:r>
        <w:rPr>
          <w:rFonts w:ascii="宋体" w:eastAsia="宋体" w:hint="eastAsia"/>
        </w:rPr>
        <w:t>产物进行纯化回收，具体操作如下：</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切取目的片段的琼脂糖胶，放于事先称重的</w:t>
      </w:r>
      <w:r>
        <w:t>1</w:t>
      </w:r>
      <w:r>
        <w:t>.</w:t>
      </w:r>
      <w:r>
        <w:t>5ml</w:t>
      </w:r>
      <w:r>
        <w:rPr>
          <w:rFonts w:ascii="宋体" w:eastAsia="宋体" w:hint="eastAsia"/>
        </w:rPr>
        <w:t>离心管中，进行称重，计算出胶块的重量；</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按</w:t>
      </w:r>
      <w:r>
        <w:t>1</w:t>
      </w:r>
      <w:r>
        <w:rPr>
          <w:rFonts w:ascii="宋体" w:hAnsi="宋体" w:eastAsia="宋体" w:hint="eastAsia"/>
          <w:rFonts w:ascii="宋体" w:hAnsi="宋体" w:eastAsia="宋体" w:hint="eastAsia"/>
        </w:rPr>
        <w:t xml:space="preserve">: </w:t>
      </w:r>
      <w:r>
        <w:t>3</w:t>
      </w:r>
      <w:r>
        <w:rPr>
          <w:rFonts w:ascii="宋体" w:hAnsi="宋体" w:eastAsia="宋体" w:hint="eastAsia"/>
        </w:rPr>
        <w:t>加入溶液</w:t>
      </w:r>
      <w:r>
        <w:t>Buffer DE-A</w:t>
      </w:r>
      <w:r>
        <w:rPr>
          <w:rFonts w:ascii="宋体" w:hAnsi="宋体" w:eastAsia="宋体" w:hint="eastAsia"/>
        </w:rPr>
        <w:t>，在</w:t>
      </w:r>
      <w:r>
        <w:t>75</w:t>
      </w:r>
      <w:r>
        <w:rPr>
          <w:rFonts w:ascii="宋体" w:hAnsi="宋体" w:eastAsia="宋体" w:hint="eastAsia"/>
        </w:rPr>
        <w:t>℃水浴中</w:t>
      </w:r>
      <w:r>
        <w:t>10min</w:t>
      </w:r>
      <w:r>
        <w:rPr>
          <w:rFonts w:ascii="宋体" w:hAnsi="宋体" w:eastAsia="宋体" w:hint="eastAsia"/>
        </w:rPr>
        <w:t>，其间震荡</w:t>
      </w:r>
      <w:r>
        <w:t>2-3</w:t>
      </w:r>
      <w:r>
        <w:rPr>
          <w:rFonts w:ascii="宋体" w:hAnsi="宋体" w:eastAsia="宋体" w:hint="eastAsia"/>
        </w:rPr>
        <w:t>次，到胶完全溶化即可；</w:t>
      </w:r>
    </w:p>
    <w:p w:rsidR="0018722C">
      <w:pPr>
        <w:topLinePunct/>
      </w:pPr>
      <w:r>
        <w:rPr>
          <w:rFonts w:ascii="宋体" w:eastAsia="宋体" w:hint="eastAsia"/>
        </w:rPr>
        <w:t>（</w:t>
      </w:r>
      <w:r>
        <w:t>3</w:t>
      </w:r>
      <w:r>
        <w:rPr>
          <w:rFonts w:ascii="宋体" w:eastAsia="宋体" w:hint="eastAsia"/>
        </w:rPr>
        <w:t>）</w:t>
      </w:r>
      <w:r>
        <w:rPr>
          <w:rFonts w:ascii="宋体" w:eastAsia="宋体" w:hint="eastAsia"/>
        </w:rPr>
        <w:t>加入一个胶体积的异丙醇，轻轻混匀，加入</w:t>
      </w:r>
      <w:r>
        <w:t>0</w:t>
      </w:r>
      <w:r>
        <w:t>.</w:t>
      </w:r>
      <w:r>
        <w:t>5</w:t>
      </w:r>
      <w:r>
        <w:rPr>
          <w:rFonts w:ascii="宋体" w:eastAsia="宋体" w:hint="eastAsia"/>
        </w:rPr>
        <w:t>个</w:t>
      </w:r>
      <w:r>
        <w:t>Buffer DE-A</w:t>
      </w:r>
      <w:r>
        <w:rPr>
          <w:rFonts w:ascii="宋体" w:eastAsia="宋体" w:hint="eastAsia"/>
        </w:rPr>
        <w:t>体积的</w:t>
      </w:r>
      <w:r>
        <w:t>Buffer </w:t>
      </w:r>
      <w:r>
        <w:t>DE-B</w:t>
      </w:r>
      <w:r>
        <w:rPr>
          <w:rFonts w:ascii="宋体" w:eastAsia="宋体" w:hint="eastAsia"/>
        </w:rPr>
        <w:t>，混合均匀；</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将混合溶液转移到</w:t>
      </w:r>
      <w:r>
        <w:t>DNA</w:t>
      </w:r>
      <w:r>
        <w:rPr>
          <w:rFonts w:ascii="宋体" w:eastAsia="宋体" w:hint="eastAsia"/>
        </w:rPr>
        <w:t>制备管中，</w:t>
      </w:r>
      <w:r>
        <w:t>12000rpm</w:t>
      </w:r>
      <w:r>
        <w:rPr>
          <w:rFonts w:ascii="宋体" w:eastAsia="宋体" w:hint="eastAsia"/>
        </w:rPr>
        <w:t>离心</w:t>
      </w:r>
      <w:r>
        <w:t>1min</w:t>
      </w:r>
      <w:r>
        <w:rPr>
          <w:rFonts w:ascii="宋体" w:eastAsia="宋体" w:hint="eastAsia"/>
        </w:rPr>
        <w:t>，弃掉滤液；</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加入</w:t>
      </w:r>
      <w:r>
        <w:t>500ul Buffer W1</w:t>
      </w:r>
      <w:r>
        <w:rPr>
          <w:rFonts w:ascii="宋体" w:eastAsia="宋体" w:hint="eastAsia"/>
          <w:rFonts w:ascii="宋体" w:eastAsia="宋体" w:hint="eastAsia"/>
        </w:rPr>
        <w:t xml:space="preserve">, </w:t>
      </w:r>
      <w:r>
        <w:t>12000rpm</w:t>
      </w:r>
      <w:r>
        <w:rPr>
          <w:rFonts w:ascii="宋体" w:eastAsia="宋体" w:hint="eastAsia"/>
        </w:rPr>
        <w:t>离心</w:t>
      </w:r>
      <w:r>
        <w:t>30s</w:t>
      </w:r>
      <w:r>
        <w:rPr>
          <w:rFonts w:ascii="宋体" w:eastAsia="宋体" w:hint="eastAsia"/>
        </w:rPr>
        <w:t>，弃掉滤液；</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加入</w:t>
      </w:r>
      <w:r>
        <w:t>700ul Buffer W2</w:t>
      </w:r>
      <w:r>
        <w:rPr>
          <w:rFonts w:ascii="宋体" w:eastAsia="宋体" w:hint="eastAsia"/>
          <w:rFonts w:ascii="宋体" w:eastAsia="宋体" w:hint="eastAsia"/>
        </w:rPr>
        <w:t xml:space="preserve">, </w:t>
      </w:r>
      <w:r>
        <w:t>12000rpm</w:t>
      </w:r>
      <w:r>
        <w:rPr>
          <w:rFonts w:ascii="宋体" w:eastAsia="宋体" w:hint="eastAsia"/>
        </w:rPr>
        <w:t>离心</w:t>
      </w:r>
      <w:r>
        <w:t>30s</w:t>
      </w:r>
      <w:r>
        <w:rPr>
          <w:rFonts w:ascii="宋体" w:eastAsia="宋体" w:hint="eastAsia"/>
        </w:rPr>
        <w:t>，弃掉滤液，重复一次；</w:t>
      </w:r>
    </w:p>
    <w:p w:rsidR="0018722C">
      <w:pPr>
        <w:topLinePunct/>
      </w:pPr>
      <w:r>
        <w:rPr>
          <w:rFonts w:ascii="宋体" w:eastAsia="宋体" w:hint="eastAsia"/>
        </w:rPr>
        <w:t>（</w:t>
      </w:r>
      <w:r>
        <w:t>7</w:t>
      </w:r>
      <w:r>
        <w:rPr>
          <w:rFonts w:ascii="宋体" w:eastAsia="宋体" w:hint="eastAsia"/>
        </w:rPr>
        <w:t>）</w:t>
      </w:r>
      <w:r>
        <w:rPr>
          <w:rFonts w:ascii="宋体" w:eastAsia="宋体" w:hint="eastAsia"/>
        </w:rPr>
        <w:t>将吸附柱重新放入收集管中，</w:t>
      </w:r>
      <w:r>
        <w:t>12000rpm</w:t>
      </w:r>
      <w:r>
        <w:rPr>
          <w:rFonts w:ascii="宋体" w:eastAsia="宋体" w:hint="eastAsia"/>
        </w:rPr>
        <w:t>离心</w:t>
      </w:r>
      <w:r>
        <w:t>2min</w:t>
      </w:r>
      <w:r>
        <w:rPr>
          <w:rFonts w:ascii="宋体" w:eastAsia="宋体" w:hint="eastAsia"/>
        </w:rPr>
        <w:t>，尽量除去漂洗液；</w:t>
      </w:r>
    </w:p>
    <w:p w:rsidR="0018722C">
      <w:pPr>
        <w:topLinePunct/>
      </w:pPr>
      <w:r>
        <w:rPr>
          <w:rFonts w:ascii="宋体" w:eastAsia="宋体" w:hint="eastAsia"/>
        </w:rPr>
        <w:t>（</w:t>
      </w:r>
      <w:r>
        <w:t>8</w:t>
      </w:r>
      <w:r>
        <w:rPr>
          <w:rFonts w:ascii="宋体" w:eastAsia="宋体" w:hint="eastAsia"/>
        </w:rPr>
        <w:t>）</w:t>
      </w:r>
      <w:r>
        <w:rPr>
          <w:rFonts w:ascii="宋体" w:eastAsia="宋体" w:hint="eastAsia"/>
        </w:rPr>
        <w:t xml:space="preserve">将吸附柱放于一个新的离心管中，向吸附柱中央加入</w:t>
      </w:r>
      <w:r>
        <w:t>30ul</w:t>
      </w:r>
      <w:r>
        <w:rPr>
          <w:rFonts w:ascii="宋体" w:eastAsia="宋体" w:hint="eastAsia"/>
        </w:rPr>
        <w:t>洗脱液，室温静止</w:t>
      </w:r>
    </w:p>
    <w:p w:rsidR="0018722C">
      <w:pPr>
        <w:topLinePunct/>
      </w:pPr>
      <w:r>
        <w:t>2min</w:t>
      </w:r>
      <w:r>
        <w:rPr>
          <w:rFonts w:ascii="宋体" w:eastAsia="宋体" w:hint="eastAsia"/>
          <w:rFonts w:ascii="宋体" w:eastAsia="宋体" w:hint="eastAsia"/>
        </w:rPr>
        <w:t xml:space="preserve">, </w:t>
      </w:r>
      <w:r>
        <w:t>12000rpm</w:t>
      </w:r>
      <w:r>
        <w:rPr>
          <w:rFonts w:ascii="宋体" w:eastAsia="宋体" w:hint="eastAsia"/>
        </w:rPr>
        <w:t>离心</w:t>
      </w:r>
      <w:r>
        <w:t>2min</w:t>
      </w:r>
      <w:r>
        <w:rPr>
          <w:rFonts w:ascii="宋体" w:eastAsia="宋体" w:hint="eastAsia"/>
        </w:rPr>
        <w:t>，收集</w:t>
      </w:r>
      <w:r>
        <w:t>DNA</w:t>
      </w:r>
      <w:r>
        <w:rPr>
          <w:rFonts w:ascii="宋体" w:eastAsia="宋体" w:hint="eastAsia"/>
        </w:rPr>
        <w:t>溶液。</w:t>
      </w:r>
    </w:p>
    <w:p w:rsidR="0018722C">
      <w:pPr>
        <w:pStyle w:val="4"/>
        <w:topLinePunct/>
        <w:ind w:left="200" w:hangingChars="200" w:hanging="200"/>
      </w:pPr>
      <w:r>
        <w:t>2.5.2</w:t>
      </w:r>
      <w:r>
        <w:t xml:space="preserve"> </w:t>
      </w:r>
      <w:r>
        <w:t>连接反应</w:t>
      </w:r>
    </w:p>
    <w:p w:rsidR="0018722C">
      <w:pPr>
        <w:topLinePunct/>
      </w:pPr>
      <w:r>
        <w:rPr>
          <w:rFonts w:ascii="宋体" w:eastAsia="宋体" w:hint="eastAsia"/>
        </w:rPr>
        <w:t>连接反应按照</w:t>
      </w:r>
      <w:r>
        <w:t>PMD 18-T</w:t>
      </w:r>
      <w:r>
        <w:rPr>
          <w:rFonts w:ascii="宋体" w:eastAsia="宋体" w:hint="eastAsia"/>
        </w:rPr>
        <w:t>载体试剂盒说明书进行如下：</w:t>
      </w:r>
      <w:r w:rsidR="001852F3">
        <w:rPr>
          <w:rFonts w:ascii="宋体" w:eastAsia="宋体" w:hint="eastAsia"/>
        </w:rPr>
        <w:t xml:space="preserve">取</w:t>
      </w:r>
      <w:r>
        <w:t>1.5ml</w:t>
      </w:r>
      <w:r>
        <w:rPr>
          <w:rFonts w:ascii="宋体" w:eastAsia="宋体" w:hint="eastAsia"/>
        </w:rPr>
        <w:t>离心管加入以下成分：</w:t>
      </w:r>
    </w:p>
    <w:p w:rsidR="0018722C">
      <w:pPr>
        <w:topLinePunct/>
      </w:pPr>
      <w:r>
        <w:t>PCR </w:t>
      </w:r>
      <w:r>
        <w:rPr>
          <w:rFonts w:ascii="宋体" w:eastAsia="宋体" w:hint="eastAsia"/>
        </w:rPr>
        <w:t>产物</w:t>
      </w:r>
      <w:r w:rsidRPr="00000000">
        <w:tab/>
      </w:r>
      <w:r>
        <w:t>4.5ul</w:t>
      </w:r>
    </w:p>
    <w:p w:rsidR="0018722C">
      <w:pPr>
        <w:topLinePunct/>
      </w:pPr>
      <w:r>
        <w:t>Solution</w:t>
      </w:r>
      <w:r>
        <w:t> </w:t>
      </w:r>
      <w:r>
        <w:t>I</w:t>
      </w:r>
      <w:r w:rsidRPr="00000000">
        <w:tab/>
        <w:t>5ul</w:t>
      </w:r>
    </w:p>
    <w:p w:rsidR="0018722C">
      <w:pPr>
        <w:topLinePunct/>
      </w:pPr>
      <w:r>
        <w:t>PMD</w:t>
      </w:r>
      <w:r>
        <w:t> </w:t>
      </w:r>
      <w:r>
        <w:t>18-T</w:t>
      </w:r>
      <w:r w:rsidRPr="00000000">
        <w:tab/>
        <w:t>0.5ul</w:t>
      </w:r>
    </w:p>
    <w:p w:rsidR="0018722C">
      <w:pPr>
        <w:topLinePunct/>
      </w:pPr>
      <w:r>
        <w:t>Total</w:t>
      </w:r>
      <w:r w:rsidRPr="00000000">
        <w:tab/>
      </w:r>
      <w:r>
        <w:t>10ul</w:t>
      </w:r>
    </w:p>
    <w:p w:rsidR="0018722C">
      <w:pPr>
        <w:topLinePunct/>
      </w:pPr>
      <w:r>
        <w:rPr>
          <w:rFonts w:ascii="宋体" w:hAnsi="宋体" w:eastAsia="宋体" w:hint="eastAsia"/>
        </w:rPr>
        <w:t>以上组分离心混匀，</w:t>
      </w:r>
      <w:r>
        <w:t>16</w:t>
      </w:r>
      <w:r>
        <w:rPr>
          <w:rFonts w:ascii="宋体" w:hAnsi="宋体" w:eastAsia="宋体" w:hint="eastAsia"/>
        </w:rPr>
        <w:t>℃水浴，连接过夜，</w:t>
      </w:r>
      <w:r>
        <w:t>-20</w:t>
      </w:r>
      <w:r>
        <w:rPr>
          <w:rFonts w:ascii="宋体" w:hAnsi="宋体" w:eastAsia="宋体" w:hint="eastAsia"/>
        </w:rPr>
        <w:t>℃保存备用。</w:t>
      </w:r>
    </w:p>
    <w:p w:rsidR="0018722C">
      <w:pPr>
        <w:pStyle w:val="4"/>
        <w:topLinePunct/>
        <w:ind w:left="200" w:hangingChars="200" w:hanging="200"/>
      </w:pPr>
      <w:r>
        <w:t>2.5.3</w:t>
      </w:r>
      <w:r>
        <w:t xml:space="preserve"> </w:t>
      </w:r>
      <w:r>
        <w:t>连接产物转化</w:t>
      </w:r>
      <w:r>
        <w:t>DH5α</w:t>
      </w:r>
      <w:r/>
      <w:r>
        <w:t>感受态</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℃中冰箱取出一支</w:t>
      </w:r>
      <w:r>
        <w:t>DH5α</w:t>
      </w:r>
      <w:r>
        <w:rPr>
          <w:rFonts w:ascii="宋体" w:hAnsi="宋体" w:eastAsia="宋体" w:hint="eastAsia"/>
        </w:rPr>
        <w:t>感受态细胞，置于冰上完全融化；</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加入连接产物，动作轻缓混匀，冰浴</w:t>
      </w:r>
      <w:r>
        <w:t>30min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在</w:t>
      </w:r>
      <w:r>
        <w:t>42</w:t>
      </w:r>
      <w:r>
        <w:rPr>
          <w:rFonts w:ascii="宋体" w:hAnsi="宋体" w:eastAsia="宋体" w:hint="eastAsia"/>
        </w:rPr>
        <w:t>℃水浴中热激</w:t>
      </w:r>
      <w:r>
        <w:t>90s</w:t>
      </w:r>
      <w:r>
        <w:rPr>
          <w:rFonts w:ascii="宋体" w:hAnsi="宋体" w:eastAsia="宋体" w:hint="eastAsia"/>
        </w:rPr>
        <w:t>，迅速置于冰上</w:t>
      </w:r>
      <w:r>
        <w:t>2-5min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加入</w:t>
      </w:r>
      <w:r>
        <w:t>800μl</w:t>
      </w:r>
      <w:r/>
      <w:r>
        <w:rPr>
          <w:rFonts w:ascii="宋体" w:hAnsi="宋体" w:eastAsia="宋体" w:hint="eastAsia"/>
        </w:rPr>
        <w:t>无抗</w:t>
      </w:r>
      <w:r>
        <w:t>LB</w:t>
      </w:r>
      <w:r>
        <w:rPr>
          <w:rFonts w:ascii="宋体" w:hAnsi="宋体" w:eastAsia="宋体" w:hint="eastAsia"/>
        </w:rPr>
        <w:t>培养基，</w:t>
      </w:r>
      <w:r>
        <w:t>37</w:t>
      </w:r>
      <w:r>
        <w:rPr>
          <w:rFonts w:ascii="宋体" w:hAnsi="宋体" w:eastAsia="宋体" w:hint="eastAsia"/>
        </w:rPr>
        <w:t>℃，</w:t>
      </w:r>
      <w:r>
        <w:t>180-200rpm</w:t>
      </w:r>
      <w:r>
        <w:rPr>
          <w:rFonts w:ascii="宋体" w:hAnsi="宋体" w:eastAsia="宋体" w:hint="eastAsia"/>
        </w:rPr>
        <w:t>摇床培养</w:t>
      </w:r>
      <w:r>
        <w:t>45min-1.5h</w:t>
      </w:r>
      <w:r>
        <w:rPr>
          <w:rFonts w:ascii="宋体" w:hAnsi="宋体" w:eastAsia="宋体" w:hint="eastAsia"/>
        </w:rPr>
        <w:t>，使细胞充分复苏并表达抗性；</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产物取</w:t>
      </w:r>
      <w:r>
        <w:t>200-500ul</w:t>
      </w:r>
      <w:r>
        <w:rPr>
          <w:rFonts w:ascii="宋体" w:hAnsi="宋体" w:eastAsia="宋体" w:hint="eastAsia"/>
        </w:rPr>
        <w:t>，均匀涂布于</w:t>
      </w:r>
      <w:r>
        <w:t>LB</w:t>
      </w:r>
      <w:r>
        <w:rPr>
          <w:rFonts w:ascii="宋体" w:hAnsi="宋体" w:eastAsia="宋体" w:hint="eastAsia"/>
        </w:rPr>
        <w:t>平板上，</w:t>
      </w:r>
      <w:r>
        <w:t>37</w:t>
      </w:r>
      <w:r>
        <w:rPr>
          <w:rFonts w:ascii="宋体" w:hAnsi="宋体" w:eastAsia="宋体" w:hint="eastAsia"/>
        </w:rPr>
        <w:t>℃培养</w:t>
      </w:r>
      <w:r>
        <w:t>10-12h</w:t>
      </w:r>
      <w:r>
        <w:rPr>
          <w:rFonts w:ascii="宋体" w:hAnsi="宋体" w:eastAsia="宋体" w:hint="eastAsia"/>
        </w:rPr>
        <w:t>至菌落出现，</w:t>
      </w:r>
      <w:r w:rsidR="001852F3">
        <w:rPr>
          <w:rFonts w:ascii="宋体" w:hAnsi="宋体" w:eastAsia="宋体" w:hint="eastAsia"/>
        </w:rPr>
        <w:t xml:space="preserve">进行菌落鉴定，或置于</w:t>
      </w:r>
      <w:r>
        <w:t>4</w:t>
      </w:r>
      <w:r>
        <w:rPr>
          <w:rFonts w:ascii="宋体" w:hAnsi="宋体" w:eastAsia="宋体" w:hint="eastAsia"/>
        </w:rPr>
        <w:t>℃备用。</w:t>
      </w:r>
    </w:p>
    <w:p w:rsidR="0018722C">
      <w:pPr>
        <w:pStyle w:val="4"/>
        <w:topLinePunct/>
        <w:ind w:left="200" w:hangingChars="200" w:hanging="200"/>
      </w:pPr>
      <w:r>
        <w:t>2.5.4</w:t>
      </w:r>
      <w:r>
        <w:t xml:space="preserve"> </w:t>
      </w:r>
      <w:r>
        <w:t>PCR</w:t>
      </w:r>
      <w:r>
        <w:t>鉴定重组质粒</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挑取单菌落</w:t>
      </w:r>
      <w:r>
        <w:rPr>
          <w:rFonts w:ascii="宋体" w:hAnsi="宋体" w:eastAsia="宋体" w:hint="eastAsia"/>
        </w:rPr>
        <w:t>（</w:t>
      </w:r>
      <w:r>
        <w:t>2</w:t>
      </w:r>
      <w:r>
        <w:rPr>
          <w:spacing w:val="0"/>
        </w:rPr>
        <w:t>-</w:t>
      </w:r>
      <w:r>
        <w:t>5</w:t>
      </w:r>
      <w:r>
        <w:rPr>
          <w:rFonts w:ascii="宋体" w:hAnsi="宋体" w:eastAsia="宋体" w:hint="eastAsia"/>
        </w:rPr>
        <w:t>个</w:t>
      </w:r>
      <w:r>
        <w:rPr>
          <w:rFonts w:ascii="宋体" w:hAnsi="宋体" w:eastAsia="宋体" w:hint="eastAsia"/>
        </w:rPr>
        <w:t>）</w:t>
      </w:r>
      <w:r>
        <w:rPr>
          <w:rFonts w:ascii="宋体" w:hAnsi="宋体" w:eastAsia="宋体" w:hint="eastAsia"/>
        </w:rPr>
        <w:t>，在</w:t>
      </w:r>
      <w:r>
        <w:t>Amp</w:t>
      </w:r>
      <w:r>
        <w:rPr>
          <w:rFonts w:ascii="宋体" w:hAnsi="宋体" w:eastAsia="宋体" w:hint="eastAsia"/>
        </w:rPr>
        <w:t>抗性的</w:t>
      </w:r>
      <w:r>
        <w:t>L</w:t>
      </w:r>
      <w:r>
        <w:t>B</w:t>
      </w:r>
      <w:r/>
      <w:r>
        <w:rPr>
          <w:rFonts w:ascii="宋体" w:hAnsi="宋体" w:eastAsia="宋体" w:hint="eastAsia"/>
        </w:rPr>
        <w:t>平板上划线，</w:t>
      </w:r>
      <w:r>
        <w:t>37</w:t>
      </w:r>
      <w:r>
        <w:rPr>
          <w:rFonts w:ascii="宋体" w:hAnsi="宋体" w:eastAsia="宋体" w:hint="eastAsia"/>
        </w:rPr>
        <w:t>℃培养</w:t>
      </w:r>
      <w:r>
        <w:t>10</w:t>
      </w:r>
      <w:r>
        <w:t>-</w:t>
      </w:r>
      <w:r>
        <w:t>12h</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菌体</w:t>
      </w:r>
      <w:r>
        <w:t>P</w:t>
      </w:r>
      <w:r>
        <w:t>CR</w:t>
      </w:r>
      <w:r/>
      <w:r>
        <w:rPr>
          <w:rFonts w:ascii="宋体" w:eastAsia="宋体" w:hint="eastAsia"/>
        </w:rPr>
        <w:t>反应：</w:t>
      </w:r>
      <w:r>
        <w:rPr>
          <w:rFonts w:ascii="宋体" w:eastAsia="宋体" w:hint="eastAsia"/>
        </w:rPr>
        <w:t>（</w:t>
      </w:r>
      <w:r>
        <w:rPr>
          <w:rFonts w:ascii="宋体" w:eastAsia="宋体" w:hint="eastAsia"/>
        </w:rPr>
        <w:t xml:space="preserve">反应体系同前</w:t>
      </w:r>
      <w:r>
        <w:rPr>
          <w:rFonts w:ascii="宋体" w:eastAsia="宋体" w:hint="eastAsia"/>
        </w:rPr>
        <w:t>）</w:t>
      </w:r>
    </w:p>
    <w:p w:rsidR="0018722C">
      <w:pPr>
        <w:topLinePunct/>
      </w:pPr>
      <w:r>
        <w:t>10×PCR</w:t>
      </w:r>
      <w:r>
        <w:t> </w:t>
      </w:r>
      <w:r>
        <w:t>Buffer</w:t>
      </w:r>
      <w:r w:rsidRPr="00000000">
        <w:tab/>
        <w:t>2.5ul</w:t>
      </w:r>
    </w:p>
    <w:p w:rsidR="0018722C">
      <w:pPr>
        <w:topLinePunct/>
      </w:pPr>
      <w:r>
        <w:t>D</w:t>
      </w:r>
      <w:r>
        <w:t>NTP</w:t>
      </w:r>
      <w:r>
        <w:t xml:space="preserve"> </w:t>
      </w:r>
      <w:r>
        <w:t>Mixture</w:t>
      </w:r>
      <w:r w:rsidRPr="00000000">
        <w:tab/>
      </w:r>
      <w:r>
        <w:t>2 ul</w:t>
      </w:r>
    </w:p>
    <w:p w:rsidR="0018722C">
      <w:pPr>
        <w:topLinePunct/>
      </w:pPr>
      <w:r>
        <w:rPr>
          <w:rFonts w:ascii="宋体" w:eastAsia="宋体" w:hint="eastAsia"/>
        </w:rPr>
        <w:t>划线培养的单菌落</w:t>
      </w:r>
      <w:r w:rsidRPr="00000000">
        <w:tab/>
        <w:t>用枪头挑取少量菌体上游引物</w:t>
      </w:r>
      <w:r>
        <w:t>（</w:t>
      </w:r>
      <w:r>
        <w:t>10pmol</w:t>
      </w:r>
      <w:r>
        <w:rPr>
          <w:rFonts w:ascii="宋体" w:eastAsia="宋体" w:hint="eastAsia"/>
        </w:rPr>
        <w:t>）</w:t>
      </w:r>
      <w:r w:rsidRPr="00000000">
        <w:tab/>
        <w:tab/>
      </w:r>
      <w:r>
        <w:t>1ul</w:t>
      </w:r>
    </w:p>
    <w:p w:rsidR="0018722C">
      <w:pPr>
        <w:pStyle w:val="BodyText"/>
        <w:tabs>
          <w:tab w:pos="6277" w:val="left" w:leader="none"/>
        </w:tabs>
        <w:spacing w:line="329" w:lineRule="exact" w:before="0"/>
        <w:ind w:leftChars="0" w:left="741"/>
        <w:topLinePunct/>
      </w:pPr>
      <w:r>
        <w:rPr>
          <w:rFonts w:ascii="宋体" w:eastAsia="宋体" w:hint="eastAsia"/>
        </w:rPr>
        <w:t>下游引物（</w:t>
      </w:r>
      <w:r>
        <w:t>10pmol</w:t>
      </w:r>
      <w:r>
        <w:rPr>
          <w:rFonts w:ascii="宋体" w:eastAsia="宋体" w:hint="eastAsia"/>
        </w:rPr>
        <w:t>）</w:t>
      </w:r>
      <w:r>
        <w:t>1ul</w:t>
      </w:r>
    </w:p>
    <w:p w:rsidR="0018722C">
      <w:pPr>
        <w:topLinePunct/>
      </w:pPr>
      <w:r>
        <w:t>rTaq</w:t>
      </w:r>
      <w:r>
        <w:t> </w:t>
      </w:r>
      <w:r>
        <w:rPr>
          <w:rFonts w:ascii="宋体" w:eastAsia="宋体" w:hint="eastAsia"/>
        </w:rPr>
        <w:t>酶</w:t>
      </w:r>
      <w:r w:rsidRPr="00000000">
        <w:tab/>
      </w:r>
      <w:r>
        <w:t>0.2ul</w:t>
      </w:r>
    </w:p>
    <w:p w:rsidR="0018722C">
      <w:pPr>
        <w:pStyle w:val="BodyText"/>
        <w:tabs>
          <w:tab w:pos="6022" w:val="left" w:leader="none"/>
        </w:tabs>
        <w:ind w:leftChars="0" w:left="741"/>
        <w:topLinePunct/>
      </w:pPr>
      <w:r>
        <w:rPr>
          <w:rFonts w:ascii="宋体" w:eastAsia="宋体" w:hint="eastAsia"/>
        </w:rPr>
        <w:t>水</w:t>
      </w:r>
      <w:r w:rsidRPr="00000000">
        <w:tab/>
      </w:r>
      <w:r>
        <w:t>17.3ul</w:t>
      </w:r>
    </w:p>
    <w:p w:rsidR="0018722C">
      <w:pPr>
        <w:topLinePunct/>
      </w:pPr>
      <w:r>
        <w:t>Total</w:t>
      </w:r>
      <w:r w:rsidRPr="00000000">
        <w:tab/>
      </w:r>
      <w:r>
        <w:t>25ul</w:t>
      </w:r>
    </w:p>
    <w:p w:rsidR="0018722C">
      <w:pPr>
        <w:topLinePunct/>
      </w:pPr>
      <w:r>
        <w:rPr>
          <w:rFonts w:ascii="宋体" w:eastAsia="宋体" w:hint="eastAsia"/>
        </w:rPr>
        <w:t>（</w:t>
      </w:r>
      <w:r>
        <w:t>3</w:t>
      </w:r>
      <w:r>
        <w:rPr>
          <w:rFonts w:ascii="宋体" w:eastAsia="宋体" w:hint="eastAsia"/>
        </w:rPr>
        <w:t>）</w:t>
      </w:r>
      <w:r>
        <w:rPr>
          <w:rFonts w:ascii="宋体" w:eastAsia="宋体" w:hint="eastAsia"/>
        </w:rPr>
        <w:t>反应程序如下：</w:t>
      </w:r>
    </w:p>
    <w:p w:rsidR="0018722C">
      <w:pPr>
        <w:topLinePunct/>
      </w:pPr>
      <w:bookmarkStart w:id="251485" w:name="_cwCmt2"/>
      <w:r>
        <w:t>95</w:t>
      </w:r>
      <w:r>
        <w:rPr>
          <w:rFonts w:ascii="宋体" w:hAnsi="宋体"/>
        </w:rPr>
        <w:t>℃</w:t>
      </w:r>
      <w:r w:rsidRPr="00000000">
        <w:tab/>
      </w:r>
      <w:r>
        <w:t>5min</w:t>
      </w:r>
      <w:bookmarkEnd w:id="251485"/>
    </w:p>
    <w:p w:rsidR="0018722C">
      <w:pPr>
        <w:topLinePunct/>
      </w:pPr>
      <w:r>
        <w:t>95</w:t>
      </w:r>
      <w:r>
        <w:rPr>
          <w:rFonts w:ascii="宋体" w:hAnsi="宋体"/>
        </w:rPr>
        <w:t>℃</w:t>
      </w:r>
      <w:r w:rsidRPr="00000000">
        <w:tab/>
      </w:r>
      <w:r>
        <w:t>15s</w:t>
      </w:r>
    </w:p>
    <w:p w:rsidR="0018722C">
      <w:pPr>
        <w:topLinePunct/>
      </w:pPr>
      <w:r>
        <w:t>62</w:t>
      </w:r>
      <w:r>
        <w:rPr>
          <w:rFonts w:ascii="宋体" w:hAnsi="宋体"/>
        </w:rPr>
        <w:t>℃</w:t>
      </w:r>
      <w:r>
        <w:t>45s</w:t>
      </w:r>
    </w:p>
    <w:p w:rsidR="0018722C">
      <w:pPr>
        <w:topLinePunct/>
      </w:pPr>
      <w:r>
        <w:t>72</w:t>
      </w:r>
      <w:r>
        <w:rPr>
          <w:rFonts w:ascii="宋体" w:hAnsi="宋体" w:eastAsia="宋体" w:hint="eastAsia"/>
        </w:rPr>
        <w:t>℃</w:t>
      </w:r>
      <w:r>
        <w:t>32s</w:t>
      </w:r>
      <w:r>
        <w:rPr>
          <w:rFonts w:ascii="宋体" w:hAnsi="宋体" w:eastAsia="宋体" w:hint="eastAsia"/>
        </w:rPr>
        <w:t>，</w:t>
      </w:r>
      <w:r>
        <w:t>2-4</w:t>
      </w:r>
      <w:r/>
      <w:r>
        <w:rPr>
          <w:rFonts w:ascii="宋体" w:hAnsi="宋体" w:eastAsia="宋体" w:hint="eastAsia"/>
        </w:rPr>
        <w:t>共</w:t>
      </w:r>
      <w:r>
        <w:t>30</w:t>
      </w:r>
      <w:r/>
      <w:r>
        <w:rPr>
          <w:rFonts w:ascii="宋体" w:hAnsi="宋体" w:eastAsia="宋体" w:hint="eastAsia"/>
        </w:rPr>
        <w:t>个循环</w:t>
      </w:r>
    </w:p>
    <w:p w:rsidR="0018722C">
      <w:pPr>
        <w:topLinePunct/>
      </w:pPr>
      <w:r>
        <w:t>72</w:t>
      </w:r>
      <w:r>
        <w:rPr>
          <w:rFonts w:ascii="宋体" w:hAnsi="宋体"/>
        </w:rPr>
        <w:t>℃</w:t>
      </w:r>
      <w:r>
        <w:t>5min</w:t>
      </w:r>
    </w:p>
    <w:p w:rsidR="0018722C">
      <w:pPr>
        <w:topLinePunct/>
      </w:pPr>
      <w:r>
        <w:t>8</w:t>
      </w:r>
      <w:r>
        <w:rPr>
          <w:rFonts w:ascii="宋体" w:hAnsi="宋体"/>
        </w:rPr>
        <w:t>℃</w:t>
      </w:r>
      <w:r>
        <w:t>forever</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取</w:t>
      </w:r>
      <w:r>
        <w:t>PCR</w:t>
      </w:r>
      <w:r>
        <w:rPr>
          <w:rFonts w:ascii="宋体" w:eastAsia="宋体" w:hint="eastAsia"/>
        </w:rPr>
        <w:t>产物</w:t>
      </w:r>
      <w:r>
        <w:t>5ul</w:t>
      </w:r>
      <w:r>
        <w:rPr>
          <w:rFonts w:ascii="宋体" w:eastAsia="宋体" w:hint="eastAsia"/>
        </w:rPr>
        <w:t>，经</w:t>
      </w:r>
      <w:r>
        <w:t>1%</w:t>
      </w:r>
      <w:r>
        <w:rPr>
          <w:rFonts w:ascii="宋体" w:eastAsia="宋体" w:hint="eastAsia"/>
        </w:rPr>
        <w:t>琼脂糖凝胶电泳检测。</w:t>
      </w:r>
    </w:p>
    <w:p w:rsidR="0018722C">
      <w:pPr>
        <w:pStyle w:val="4"/>
        <w:topLinePunct/>
        <w:ind w:left="200" w:hangingChars="200" w:hanging="200"/>
      </w:pPr>
      <w:r>
        <w:t>2.5.5</w:t>
      </w:r>
      <w:r>
        <w:t xml:space="preserve"> </w:t>
      </w:r>
      <w:r>
        <w:t>双酶切鉴定重组质粒</w:t>
      </w:r>
    </w:p>
    <w:p w:rsidR="0018722C">
      <w:pPr>
        <w:topLinePunct/>
      </w:pPr>
      <w:r>
        <w:rPr>
          <w:rFonts w:ascii="宋体" w:eastAsia="宋体" w:hint="eastAsia"/>
        </w:rPr>
        <w:t>取</w:t>
      </w:r>
      <w:r>
        <w:t>1</w:t>
      </w:r>
      <w:r>
        <w:t>.</w:t>
      </w:r>
      <w:r>
        <w:t>5ml</w:t>
      </w:r>
      <w:r>
        <w:rPr>
          <w:rFonts w:ascii="宋体" w:eastAsia="宋体" w:hint="eastAsia"/>
        </w:rPr>
        <w:t>离心管加入以下成分：</w:t>
      </w:r>
    </w:p>
    <w:p w:rsidR="0018722C">
      <w:pPr>
        <w:topLinePunct/>
      </w:pPr>
      <w:r>
        <w:t>BamHI</w:t>
      </w:r>
      <w:r w:rsidRPr="00000000">
        <w:tab/>
        <w:t>0.5ul</w:t>
      </w:r>
    </w:p>
    <w:p w:rsidR="0018722C">
      <w:pPr>
        <w:topLinePunct/>
      </w:pPr>
      <w:r>
        <w:t>Post</w:t>
      </w:r>
      <w:r>
        <w:t> </w:t>
      </w:r>
      <w:r>
        <w:t>I</w:t>
      </w:r>
      <w:r w:rsidRPr="00000000">
        <w:tab/>
        <w:t>0.5ul</w:t>
      </w:r>
    </w:p>
    <w:p w:rsidR="0018722C">
      <w:pPr>
        <w:topLinePunct/>
      </w:pPr>
      <w:r>
        <w:t>Buffer</w:t>
      </w:r>
      <w:r>
        <w:t> </w:t>
      </w:r>
      <w:r>
        <w:t>3</w:t>
      </w:r>
      <w:r w:rsidRPr="00000000">
        <w:tab/>
        <w:t>2ul</w:t>
      </w:r>
    </w:p>
    <w:p w:rsidR="0018722C">
      <w:pPr>
        <w:topLinePunct/>
      </w:pPr>
      <w:r>
        <w:t>10×BSA</w:t>
      </w:r>
      <w:r w:rsidRPr="00000000">
        <w:tab/>
      </w:r>
      <w:r>
        <w:t>2ul</w:t>
      </w:r>
    </w:p>
    <w:p w:rsidR="0018722C">
      <w:pPr>
        <w:pStyle w:val="BodyText"/>
        <w:tabs>
          <w:tab w:pos="4222" w:val="left" w:leader="none"/>
        </w:tabs>
        <w:spacing w:before="75"/>
        <w:ind w:leftChars="0" w:left="621"/>
        <w:topLinePunct/>
      </w:pPr>
      <w:r>
        <w:rPr>
          <w:rFonts w:ascii="宋体" w:eastAsia="宋体" w:hint="eastAsia"/>
        </w:rPr>
        <w:t>质粒</w:t>
      </w:r>
      <w:r w:rsidRPr="00000000">
        <w:tab/>
      </w:r>
      <w:r>
        <w:t>15ul</w:t>
      </w:r>
    </w:p>
    <w:p w:rsidR="0018722C">
      <w:pPr>
        <w:topLinePunct/>
      </w:pPr>
      <w:r>
        <w:t>Total</w:t>
      </w:r>
      <w:r w:rsidRPr="00000000">
        <w:tab/>
      </w:r>
      <w:r>
        <w:t>20ul</w:t>
      </w:r>
    </w:p>
    <w:p w:rsidR="0018722C">
      <w:pPr>
        <w:topLinePunct/>
      </w:pPr>
      <w:r>
        <w:t>37</w:t>
      </w:r>
      <w:r>
        <w:rPr>
          <w:rFonts w:ascii="宋体" w:hAnsi="宋体" w:eastAsia="宋体" w:hint="eastAsia"/>
        </w:rPr>
        <w:t>℃培养</w:t>
      </w:r>
      <w:r>
        <w:t>4-12h</w:t>
      </w:r>
      <w:r>
        <w:rPr>
          <w:rFonts w:ascii="宋体" w:hAnsi="宋体" w:eastAsia="宋体" w:hint="eastAsia"/>
        </w:rPr>
        <w:t>后，取酶切产物</w:t>
      </w:r>
      <w:r>
        <w:t>5ul</w:t>
      </w:r>
      <w:r>
        <w:rPr>
          <w:rFonts w:ascii="宋体" w:hAnsi="宋体" w:eastAsia="宋体" w:hint="eastAsia"/>
        </w:rPr>
        <w:t>，经</w:t>
      </w:r>
      <w:r>
        <w:t>1%</w:t>
      </w:r>
      <w:r>
        <w:rPr>
          <w:rFonts w:ascii="宋体" w:hAnsi="宋体" w:eastAsia="宋体" w:hint="eastAsia"/>
        </w:rPr>
        <w:t>琼脂糖凝胶电泳检测。</w:t>
      </w:r>
    </w:p>
    <w:p w:rsidR="0018722C">
      <w:pPr>
        <w:pStyle w:val="4"/>
        <w:topLinePunct/>
        <w:ind w:left="200" w:hangingChars="200" w:hanging="200"/>
      </w:pPr>
      <w:r>
        <w:t>2.5.6</w:t>
      </w:r>
      <w:r>
        <w:t xml:space="preserve"> </w:t>
      </w:r>
      <w:r>
        <w:t>序列测定</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挑取一个阳性克隆菌落于</w:t>
      </w:r>
      <w:r>
        <w:t>LB</w:t>
      </w:r>
      <w:r>
        <w:rPr>
          <w:rFonts w:ascii="宋体" w:hAnsi="宋体" w:eastAsia="宋体" w:hint="eastAsia"/>
        </w:rPr>
        <w:t>培养基中，</w:t>
      </w:r>
      <w:r>
        <w:t>37</w:t>
      </w:r>
      <w:r>
        <w:rPr>
          <w:rFonts w:ascii="宋体" w:hAnsi="宋体" w:eastAsia="宋体" w:hint="eastAsia"/>
        </w:rPr>
        <w:t>℃，</w:t>
      </w:r>
      <w:r>
        <w:t>200rpm</w:t>
      </w:r>
      <w:r>
        <w:rPr>
          <w:rFonts w:ascii="宋体" w:hAnsi="宋体" w:eastAsia="宋体" w:hint="eastAsia"/>
        </w:rPr>
        <w:t>培养过夜。</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取</w:t>
      </w:r>
      <w:r>
        <w:t>1ml</w:t>
      </w:r>
      <w:r>
        <w:rPr>
          <w:rFonts w:ascii="宋体" w:hAnsi="宋体" w:eastAsia="宋体" w:hint="eastAsia"/>
        </w:rPr>
        <w:t>菌液，送上海生工公司测序，剩余菌液于</w:t>
      </w:r>
      <w:r>
        <w:t>4</w:t>
      </w:r>
      <w:r>
        <w:rPr>
          <w:rFonts w:ascii="宋体" w:hAnsi="宋体" w:eastAsia="宋体" w:hint="eastAsia"/>
        </w:rPr>
        <w:t>℃保存待做质粒提取。</w:t>
      </w:r>
    </w:p>
    <w:p w:rsidR="0018722C">
      <w:pPr>
        <w:pStyle w:val="4"/>
        <w:topLinePunct/>
        <w:ind w:left="200" w:hangingChars="200" w:hanging="200"/>
      </w:pPr>
      <w:r>
        <w:t>2.5.7</w:t>
      </w:r>
      <w:r>
        <w:t xml:space="preserve"> </w:t>
      </w:r>
      <w:r>
        <w:t>质粒</w:t>
      </w:r>
      <w:r>
        <w:t>DNA</w:t>
      </w:r>
      <w:r/>
      <w:r>
        <w:t>提取</w:t>
      </w:r>
    </w:p>
    <w:p w:rsidR="0018722C">
      <w:pPr>
        <w:topLinePunct/>
      </w:pPr>
      <w:r>
        <w:rPr>
          <w:rFonts w:ascii="宋体" w:eastAsia="宋体" w:hint="eastAsia"/>
        </w:rPr>
        <w:t>按照</w:t>
      </w:r>
      <w:r>
        <w:t>Axygen</w:t>
      </w:r>
      <w:r>
        <w:rPr>
          <w:rFonts w:ascii="宋体" w:eastAsia="宋体" w:hint="eastAsia"/>
        </w:rPr>
        <w:t>公司质粒提取试剂盒说明书的操作步骤进行如下：</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将</w:t>
      </w:r>
      <w:r>
        <w:t>2ml</w:t>
      </w:r>
      <w:r>
        <w:rPr>
          <w:rFonts w:ascii="宋体" w:eastAsia="宋体" w:hint="eastAsia"/>
        </w:rPr>
        <w:t>菌液转移到</w:t>
      </w:r>
      <w:r>
        <w:t>1</w:t>
      </w:r>
      <w:r>
        <w:t>.</w:t>
      </w:r>
      <w:r>
        <w:t>5mL</w:t>
      </w:r>
      <w:r>
        <w:rPr>
          <w:rFonts w:ascii="宋体" w:eastAsia="宋体" w:hint="eastAsia"/>
        </w:rPr>
        <w:t>离心管中，</w:t>
      </w:r>
      <w:r>
        <w:t>12000rpm</w:t>
      </w:r>
      <w:r>
        <w:rPr>
          <w:rFonts w:ascii="宋体" w:eastAsia="宋体" w:hint="eastAsia"/>
        </w:rPr>
        <w:t>离心</w:t>
      </w:r>
      <w:r>
        <w:t>1min</w:t>
      </w:r>
      <w:r>
        <w:rPr>
          <w:rFonts w:ascii="宋体" w:eastAsia="宋体" w:hint="eastAsia"/>
        </w:rPr>
        <w:t>，弃上清液；</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向菌液沉淀中加入</w:t>
      </w:r>
      <w:r>
        <w:t>250ul Buffer S1</w:t>
      </w:r>
      <w:r>
        <w:rPr>
          <w:rFonts w:ascii="宋体" w:eastAsia="宋体" w:hint="eastAsia"/>
        </w:rPr>
        <w:t>悬浮菌液，漩涡震荡</w:t>
      </w:r>
      <w:r>
        <w:t>15s</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加入</w:t>
      </w:r>
      <w:r>
        <w:t>250ul Buffer S2</w:t>
      </w:r>
      <w:r>
        <w:rPr>
          <w:rFonts w:ascii="宋体" w:eastAsia="宋体" w:hint="eastAsia"/>
        </w:rPr>
        <w:t>，温和颠倒数次；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加入</w:t>
      </w:r>
      <w:r>
        <w:t>350ul Buffer S3</w:t>
      </w:r>
      <w:r>
        <w:rPr>
          <w:rFonts w:ascii="宋体" w:eastAsia="宋体" w:hint="eastAsia"/>
        </w:rPr>
        <w:t>，立即温和颠倒，充分混匀，</w:t>
      </w:r>
      <w:r>
        <w:t>12000rpm</w:t>
      </w:r>
      <w:r>
        <w:rPr>
          <w:rFonts w:ascii="宋体" w:eastAsia="宋体" w:hint="eastAsia"/>
        </w:rPr>
        <w:t>离心</w:t>
      </w:r>
      <w:r>
        <w:t>10min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将上清液吸入</w:t>
      </w:r>
      <w:r>
        <w:t>2ml</w:t>
      </w:r>
      <w:r>
        <w:rPr>
          <w:rFonts w:ascii="宋体" w:eastAsia="宋体" w:hint="eastAsia"/>
        </w:rPr>
        <w:t>制备管中，</w:t>
      </w:r>
      <w:r>
        <w:t>12000rpm</w:t>
      </w:r>
      <w:r>
        <w:rPr>
          <w:rFonts w:ascii="宋体" w:eastAsia="宋体" w:hint="eastAsia"/>
        </w:rPr>
        <w:t>离心</w:t>
      </w:r>
      <w:r>
        <w:t>1min</w:t>
      </w:r>
      <w:r>
        <w:rPr>
          <w:rFonts w:ascii="宋体" w:eastAsia="宋体" w:hint="eastAsia"/>
        </w:rPr>
        <w:t>，弃滤液；</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向吸附柱内加入</w:t>
      </w:r>
      <w:r>
        <w:t>500ul Buffer W1</w:t>
      </w:r>
      <w:r>
        <w:rPr>
          <w:rFonts w:ascii="宋体" w:eastAsia="宋体" w:hint="eastAsia"/>
          <w:rFonts w:ascii="宋体" w:eastAsia="宋体" w:hint="eastAsia"/>
        </w:rPr>
        <w:t xml:space="preserve">, </w:t>
      </w:r>
      <w:r>
        <w:t>12000rpm</w:t>
      </w:r>
      <w:r>
        <w:rPr>
          <w:rFonts w:ascii="宋体" w:eastAsia="宋体" w:hint="eastAsia"/>
        </w:rPr>
        <w:t>离心</w:t>
      </w:r>
      <w:r>
        <w:t>1min</w:t>
      </w:r>
      <w:r>
        <w:rPr>
          <w:rFonts w:ascii="宋体" w:eastAsia="宋体" w:hint="eastAsia"/>
        </w:rPr>
        <w:t>，弃滤液；</w:t>
      </w:r>
    </w:p>
    <w:p w:rsidR="0018722C">
      <w:pPr>
        <w:topLinePunct/>
      </w:pPr>
      <w:r>
        <w:rPr>
          <w:rFonts w:ascii="宋体" w:eastAsia="宋体" w:hint="eastAsia"/>
        </w:rPr>
        <w:t>（</w:t>
      </w:r>
      <w:r>
        <w:t>7</w:t>
      </w:r>
      <w:r>
        <w:rPr>
          <w:rFonts w:ascii="宋体" w:eastAsia="宋体" w:hint="eastAsia"/>
        </w:rPr>
        <w:t>）</w:t>
      </w:r>
      <w:r>
        <w:rPr>
          <w:rFonts w:ascii="宋体" w:eastAsia="宋体" w:hint="eastAsia"/>
        </w:rPr>
        <w:t>向吸附柱内加入</w:t>
      </w:r>
      <w:r>
        <w:t>700ul Buffer W2</w:t>
      </w:r>
      <w:r>
        <w:rPr>
          <w:rFonts w:ascii="宋体" w:eastAsia="宋体" w:hint="eastAsia"/>
          <w:rFonts w:ascii="宋体" w:eastAsia="宋体" w:hint="eastAsia"/>
        </w:rPr>
        <w:t xml:space="preserve">, </w:t>
      </w:r>
      <w:r>
        <w:t>12000rpm</w:t>
      </w:r>
      <w:r>
        <w:rPr>
          <w:rFonts w:ascii="宋体" w:eastAsia="宋体" w:hint="eastAsia"/>
        </w:rPr>
        <w:t>离心</w:t>
      </w:r>
      <w:r>
        <w:t>1min</w:t>
      </w:r>
      <w:r>
        <w:rPr>
          <w:rFonts w:ascii="宋体" w:eastAsia="宋体" w:hint="eastAsia"/>
        </w:rPr>
        <w:t>，弃滤液，重复一次；</w:t>
      </w:r>
    </w:p>
    <w:p w:rsidR="0018722C">
      <w:pPr>
        <w:topLinePunct/>
      </w:pPr>
      <w:r>
        <w:rPr>
          <w:rFonts w:ascii="宋体" w:eastAsia="宋体" w:hint="eastAsia"/>
        </w:rPr>
        <w:t>（</w:t>
      </w:r>
      <w:r>
        <w:t>8</w:t>
      </w:r>
      <w:r>
        <w:rPr>
          <w:rFonts w:ascii="宋体" w:eastAsia="宋体" w:hint="eastAsia"/>
        </w:rPr>
        <w:t>）</w:t>
      </w:r>
      <w:r>
        <w:rPr>
          <w:rFonts w:ascii="宋体" w:eastAsia="宋体" w:hint="eastAsia"/>
        </w:rPr>
        <w:t>将吸附柱放入制备管中，</w:t>
      </w:r>
      <w:r>
        <w:t>12000rpm</w:t>
      </w:r>
      <w:r>
        <w:rPr>
          <w:rFonts w:ascii="宋体" w:eastAsia="宋体" w:hint="eastAsia"/>
        </w:rPr>
        <w:t>离心</w:t>
      </w:r>
      <w:r>
        <w:t>1min</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将吸附柱放入一个新的离心管中，向吸附住中央加入</w:t>
      </w:r>
      <w:r>
        <w:t>70ul</w:t>
      </w:r>
      <w:r>
        <w:rPr>
          <w:rFonts w:ascii="宋体" w:eastAsia="宋体" w:hint="eastAsia"/>
        </w:rPr>
        <w:t>灭菌水，室温静止</w:t>
      </w:r>
    </w:p>
    <w:p w:rsidR="0018722C">
      <w:pPr>
        <w:topLinePunct/>
      </w:pPr>
      <w:r>
        <w:t>2min</w:t>
      </w:r>
      <w:r>
        <w:rPr>
          <w:rFonts w:ascii="宋体" w:eastAsia="宋体" w:hint="eastAsia"/>
          <w:rFonts w:ascii="宋体" w:eastAsia="宋体" w:hint="eastAsia"/>
        </w:rPr>
        <w:t xml:space="preserve">, </w:t>
      </w:r>
      <w:r>
        <w:t>12000rpm</w:t>
      </w:r>
      <w:r>
        <w:rPr>
          <w:rFonts w:ascii="宋体" w:eastAsia="宋体" w:hint="eastAsia"/>
        </w:rPr>
        <w:t>离心</w:t>
      </w:r>
      <w:r>
        <w:t>1min</w:t>
      </w:r>
      <w:r>
        <w:rPr>
          <w:rFonts w:asci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收集质粒，分装保存于</w:t>
      </w:r>
      <w:r>
        <w:t>-80</w:t>
      </w:r>
      <w:r>
        <w:rPr>
          <w:rFonts w:ascii="宋体" w:hAnsi="宋体" w:eastAsia="宋体" w:hint="eastAsia"/>
        </w:rPr>
        <w:t>℃中备用。</w:t>
      </w:r>
    </w:p>
    <w:p w:rsidR="0018722C">
      <w:pPr>
        <w:pStyle w:val="Heading3"/>
        <w:topLinePunct/>
        <w:ind w:left="200" w:hangingChars="200" w:hanging="200"/>
      </w:pPr>
      <w:bookmarkStart w:id="251415" w:name="_Toc686251415"/>
      <w:bookmarkStart w:name="_bookmark30" w:id="70"/>
      <w:bookmarkEnd w:id="70"/>
      <w:r>
        <w:t>2.6</w:t>
      </w:r>
      <w:r>
        <w:t xml:space="preserve"> </w:t>
      </w:r>
      <w:bookmarkStart w:name="_bookmark30" w:id="71"/>
      <w:bookmarkEnd w:id="71"/>
      <w:r>
        <w:t>质粒纯度测定</w:t>
      </w:r>
      <w:bookmarkEnd w:id="251415"/>
    </w:p>
    <w:p w:rsidR="0018722C">
      <w:pPr>
        <w:topLinePunct/>
      </w:pPr>
      <w:r>
        <w:rPr>
          <w:rFonts w:ascii="宋体" w:eastAsia="宋体" w:hint="eastAsia"/>
        </w:rPr>
        <w:t>（</w:t>
      </w:r>
      <w:r>
        <w:t>1</w:t>
      </w:r>
      <w:r>
        <w:rPr>
          <w:rFonts w:ascii="宋体" w:eastAsia="宋体" w:hint="eastAsia"/>
        </w:rPr>
        <w:t>）</w:t>
      </w:r>
      <w:r>
        <w:rPr>
          <w:rFonts w:ascii="宋体" w:eastAsia="宋体" w:hint="eastAsia"/>
        </w:rPr>
        <w:t>将质粒进行</w:t>
      </w:r>
      <w:r>
        <w:t>100</w:t>
      </w:r>
      <w:r>
        <w:rPr>
          <w:rFonts w:ascii="宋体" w:eastAsia="宋体" w:hint="eastAsia"/>
        </w:rPr>
        <w:t>倍稀释后，用分光光度计测定</w:t>
      </w:r>
      <w:r>
        <w:t>OD260</w:t>
      </w:r>
      <w:r>
        <w:t>/</w:t>
      </w:r>
      <w:r>
        <w:t xml:space="preserve">280</w:t>
      </w:r>
      <w:r>
        <w:rPr>
          <w:rFonts w:ascii="宋体" w:eastAsia="宋体" w:hint="eastAsia"/>
        </w:rPr>
        <w:t>的值，根据其比值</w:t>
      </w:r>
      <w:r>
        <w:rPr>
          <w:rFonts w:ascii="宋体" w:eastAsia="宋体" w:hint="eastAsia"/>
        </w:rPr>
        <w:t>判断所提质粒的纯度，比值在</w:t>
      </w:r>
      <w:r>
        <w:t>1</w:t>
      </w:r>
      <w:r>
        <w:t>.</w:t>
      </w:r>
      <w:r>
        <w:t>8</w:t>
      </w:r>
      <w:r>
        <w:rPr>
          <w:rFonts w:ascii="宋体" w:eastAsia="宋体" w:hint="eastAsia"/>
        </w:rPr>
        <w:t>左右表明纯度较高。根据测定的质粒的</w:t>
      </w:r>
      <w:r>
        <w:rPr>
          <w:rFonts w:ascii="宋体" w:eastAsia="宋体" w:hint="eastAsia"/>
        </w:rPr>
        <w:t>质</w:t>
      </w:r>
    </w:p>
    <w:p w:rsidR="0018722C">
      <w:pPr>
        <w:topLinePunct/>
      </w:pPr>
      <w:r>
        <w:rPr>
          <w:rFonts w:ascii="宋体" w:hAnsi="宋体" w:eastAsia="宋体" w:hint="eastAsia"/>
        </w:rPr>
        <w:t>量，算出其摩尔浓度，再乘以阿弗加德罗常数</w:t>
      </w:r>
      <w:r>
        <w:rPr>
          <w:rFonts w:ascii="宋体" w:hAnsi="宋体" w:eastAsia="宋体" w:hint="eastAsia"/>
        </w:rPr>
        <w:t>（</w:t>
      </w:r>
      <w:r>
        <w:t>6.02</w:t>
      </w:r>
      <w:r>
        <w:rPr>
          <w:rFonts w:ascii="宋体" w:hAnsi="宋体" w:eastAsia="宋体" w:hint="eastAsia"/>
        </w:rPr>
        <w:t>×</w:t>
      </w:r>
      <w:r>
        <w:t>10</w:t>
      </w:r>
      <w:r>
        <w:t>2</w:t>
      </w:r>
      <w:r>
        <w:t>3</w:t>
      </w:r>
      <w:r/>
      <w:r>
        <w:rPr>
          <w:rFonts w:ascii="宋体" w:hAnsi="宋体" w:eastAsia="宋体" w:hint="eastAsia"/>
        </w:rPr>
        <w:t>个</w:t>
      </w:r>
      <w:r>
        <w:t>/</w:t>
      </w:r>
      <w:r>
        <w:t>ml</w:t>
      </w:r>
      <w:r>
        <w:rPr>
          <w:rFonts w:ascii="宋体" w:hAnsi="宋体" w:eastAsia="宋体" w:hint="eastAsia"/>
        </w:rPr>
        <w:t>）</w:t>
      </w:r>
      <w:r>
        <w:rPr>
          <w:rFonts w:ascii="宋体" w:hAnsi="宋体" w:eastAsia="宋体" w:hint="eastAsia"/>
        </w:rPr>
        <w:t>，可得到所提质粒的浓度，即每微升所含的拷贝数。</w:t>
      </w:r>
    </w:p>
    <w:p w:rsidR="0018722C">
      <w:pPr>
        <w:topLinePunct/>
      </w:pPr>
      <w:r>
        <w:rPr>
          <w:rFonts w:ascii="宋体" w:eastAsia="宋体" w:hint="eastAsia"/>
        </w:rPr>
        <w:t>（</w:t>
      </w:r>
      <w:r>
        <w:t>2</w:t>
      </w:r>
      <w:r>
        <w:rPr>
          <w:rFonts w:ascii="宋体" w:eastAsia="宋体" w:hint="eastAsia"/>
        </w:rPr>
        <w:t>）</w:t>
      </w:r>
      <w:r>
        <w:t>OD260</w:t>
      </w:r>
      <w:r>
        <w:t>/</w:t>
      </w:r>
      <w:r>
        <w:t xml:space="preserve">280</w:t>
      </w:r>
      <w:r>
        <w:rPr>
          <w:rFonts w:ascii="宋体" w:eastAsia="宋体" w:hint="eastAsia"/>
        </w:rPr>
        <w:t>的比值在</w:t>
      </w:r>
      <w:r>
        <w:t>1</w:t>
      </w:r>
      <w:r>
        <w:t>.</w:t>
      </w:r>
      <w:r>
        <w:t>7-1.9</w:t>
      </w:r>
      <w:r>
        <w:rPr>
          <w:rFonts w:ascii="宋体" w:eastAsia="宋体" w:hint="eastAsia"/>
        </w:rPr>
        <w:t>之间说明所得质粒纯度较好，比值低于</w:t>
      </w:r>
      <w:r>
        <w:t>1</w:t>
      </w:r>
      <w:r>
        <w:t>.</w:t>
      </w:r>
      <w:r>
        <w:t>7</w:t>
      </w:r>
      <w:r>
        <w:rPr>
          <w:rFonts w:ascii="宋体" w:eastAsia="宋体" w:hint="eastAsia"/>
        </w:rPr>
        <w:t>可能</w:t>
      </w:r>
      <w:r>
        <w:rPr>
          <w:rFonts w:ascii="宋体" w:eastAsia="宋体" w:hint="eastAsia"/>
        </w:rPr>
        <w:t>是有蛋白污染，如果高于</w:t>
      </w:r>
      <w:r>
        <w:t>2</w:t>
      </w:r>
      <w:r>
        <w:t>.</w:t>
      </w:r>
      <w:r>
        <w:t>0</w:t>
      </w:r>
      <w:r>
        <w:rPr>
          <w:rFonts w:ascii="宋体" w:eastAsia="宋体" w:hint="eastAsia"/>
        </w:rPr>
        <w:t>则说明质粒可能降解，也可能是有</w:t>
      </w:r>
      <w:r>
        <w:t>RNA</w:t>
      </w:r>
      <w:r>
        <w:rPr>
          <w:rFonts w:ascii="宋体" w:eastAsia="宋体" w:hint="eastAsia"/>
        </w:rPr>
        <w:t>污染。</w:t>
      </w:r>
    </w:p>
    <w:p w:rsidR="0018722C">
      <w:pPr>
        <w:pStyle w:val="Heading3"/>
        <w:topLinePunct/>
        <w:ind w:left="200" w:hangingChars="200" w:hanging="200"/>
      </w:pPr>
      <w:bookmarkStart w:id="251416" w:name="_Toc686251416"/>
      <w:bookmarkStart w:name="_bookmark31" w:id="72"/>
      <w:bookmarkEnd w:id="72"/>
      <w:r>
        <w:t>2.7</w:t>
      </w:r>
      <w:r>
        <w:t xml:space="preserve"> </w:t>
      </w:r>
      <w:bookmarkStart w:name="_bookmark31" w:id="73"/>
      <w:bookmarkEnd w:id="73"/>
      <w:r>
        <w:t>标准曲线的建立</w:t>
      </w:r>
      <w:bookmarkEnd w:id="251416"/>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质粒的稀释：将已知浓度的质粒进行倍比稀释，为了避免误差，取</w:t>
      </w:r>
      <w:r>
        <w:t>10ul</w:t>
      </w:r>
      <w:r>
        <w:rPr>
          <w:rFonts w:ascii="宋体" w:hAnsi="宋体" w:eastAsia="宋体" w:hint="eastAsia"/>
        </w:rPr>
        <w:t>质粒进行稀释，加入</w:t>
      </w:r>
      <w:r>
        <w:t>90ul</w:t>
      </w:r>
      <w:r>
        <w:rPr>
          <w:rFonts w:ascii="宋体" w:hAnsi="宋体" w:eastAsia="宋体" w:hint="eastAsia"/>
        </w:rPr>
        <w:t>灭菌双蒸水中充分混匀，以此类推共稀释成</w:t>
      </w:r>
      <w:r>
        <w:t>10</w:t>
      </w:r>
      <w:r>
        <w:t>8</w:t>
      </w:r>
      <w:r>
        <w:t>-10</w:t>
      </w:r>
      <w:r>
        <w:t>2</w:t>
      </w:r>
      <w:r>
        <w:rPr>
          <w:rFonts w:ascii="宋体" w:hAnsi="宋体" w:eastAsia="宋体" w:hint="eastAsia"/>
        </w:rPr>
        <w:t>这</w:t>
      </w:r>
      <w:r>
        <w:t>7</w:t>
      </w:r>
      <w:r>
        <w:rPr>
          <w:rFonts w:ascii="宋体" w:hAnsi="宋体" w:eastAsia="宋体" w:hint="eastAsia"/>
        </w:rPr>
        <w:t>个浓度梯度。稀释后，每个浓度的质粒分装于</w:t>
      </w:r>
      <w:r>
        <w:t>-80</w:t>
      </w:r>
      <w:r>
        <w:rPr>
          <w:rFonts w:ascii="宋体" w:hAnsi="宋体" w:eastAsia="宋体" w:hint="eastAsia"/>
        </w:rPr>
        <w:t>℃保存。</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t>SYBR</w:t>
      </w:r>
      <w:r>
        <w:t> </w:t>
      </w:r>
      <w:r>
        <w:t>Green</w:t>
      </w:r>
      <w:r>
        <w:t> </w:t>
      </w:r>
      <w:r>
        <w:t>I</w:t>
      </w:r>
      <w:r/>
      <w:r>
        <w:rPr>
          <w:rFonts w:ascii="宋体" w:eastAsia="宋体" w:hint="eastAsia"/>
        </w:rPr>
        <w:t>染料法反应体系为：</w:t>
      </w:r>
    </w:p>
    <w:p w:rsidR="0018722C">
      <w:pPr>
        <w:topLinePunct/>
      </w:pPr>
      <w:r>
        <w:t>SYBR Premix</w:t>
      </w:r>
      <w:r>
        <w:t> </w:t>
      </w:r>
      <w:r>
        <w:t>Ex</w:t>
      </w:r>
      <w:r>
        <w:t> </w:t>
      </w:r>
      <w:r>
        <w:t>Taq</w:t>
      </w:r>
      <w:r>
        <w:rPr>
          <w:rFonts w:ascii="宋体" w:hAnsi="宋体" w:eastAsia="宋体" w:hint="eastAsia"/>
        </w:rPr>
        <w:t>（</w:t>
      </w:r>
      <w:r>
        <w:t>2×</w:t>
      </w:r>
      <w:r>
        <w:rPr>
          <w:rFonts w:ascii="宋体" w:hAnsi="宋体" w:eastAsia="宋体" w:hint="eastAsia"/>
        </w:rPr>
        <w:t>）</w:t>
      </w:r>
      <w:r>
        <w:t>10ul</w:t>
      </w:r>
    </w:p>
    <w:p w:rsidR="0018722C">
      <w:pPr>
        <w:pStyle w:val="BodyText"/>
        <w:tabs>
          <w:tab w:pos="6231" w:val="left" w:leader="none"/>
        </w:tabs>
        <w:spacing w:before="72"/>
        <w:ind w:leftChars="0" w:left="1176"/>
        <w:topLinePunct/>
      </w:pPr>
      <w:r>
        <w:rPr>
          <w:rFonts w:ascii="宋体" w:eastAsia="宋体" w:hint="eastAsia"/>
        </w:rPr>
        <w:t>上游引物（</w:t>
      </w:r>
      <w:r>
        <w:t>10pmol</w:t>
      </w:r>
      <w:r>
        <w:rPr>
          <w:rFonts w:ascii="宋体" w:eastAsia="宋体" w:hint="eastAsia"/>
        </w:rPr>
        <w:t>）</w:t>
      </w:r>
      <w:r>
        <w:t>0.4ul</w:t>
      </w:r>
    </w:p>
    <w:p w:rsidR="0018722C">
      <w:pPr>
        <w:pStyle w:val="BodyText"/>
        <w:tabs>
          <w:tab w:pos="6231" w:val="left" w:leader="none"/>
        </w:tabs>
        <w:spacing w:before="72"/>
        <w:ind w:leftChars="0" w:left="1176"/>
        <w:topLinePunct/>
      </w:pPr>
      <w:r>
        <w:rPr>
          <w:rFonts w:ascii="宋体" w:eastAsia="宋体" w:hint="eastAsia"/>
        </w:rPr>
        <w:t>下游引物（</w:t>
      </w:r>
      <w:r>
        <w:t>10pmol</w:t>
      </w:r>
      <w:r>
        <w:rPr>
          <w:rFonts w:ascii="宋体" w:eastAsia="宋体" w:hint="eastAsia"/>
        </w:rPr>
        <w:t>）</w:t>
      </w:r>
      <w:r>
        <w:t>0.4ul</w:t>
      </w:r>
    </w:p>
    <w:p w:rsidR="0018722C">
      <w:pPr>
        <w:topLinePunct/>
      </w:pPr>
      <w:r>
        <w:t>DNA</w:t>
      </w:r>
      <w:r/>
      <w:r>
        <w:rPr>
          <w:rFonts w:ascii="宋体" w:eastAsia="宋体" w:hint="eastAsia"/>
        </w:rPr>
        <w:t>模板</w:t>
      </w:r>
      <w:r>
        <w:rPr>
          <w:rFonts w:ascii="宋体" w:eastAsia="宋体" w:hint="eastAsia"/>
        </w:rPr>
        <w:t>（</w:t>
      </w:r>
      <w:r>
        <w:t>cDNA</w:t>
      </w:r>
      <w:r>
        <w:rPr>
          <w:rFonts w:ascii="宋体" w:eastAsia="宋体" w:hint="eastAsia"/>
        </w:rPr>
        <w:t>）</w:t>
      </w:r>
      <w:r>
        <w:t>2ul</w:t>
      </w:r>
    </w:p>
    <w:p w:rsidR="0018722C">
      <w:pPr>
        <w:topLinePunct/>
      </w:pPr>
      <w:r>
        <w:t>ROX II</w:t>
      </w:r>
      <w:r w:rsidRPr="00000000">
        <w:tab/>
        <w:t>0.4ul</w:t>
      </w:r>
    </w:p>
    <w:p w:rsidR="0018722C">
      <w:pPr>
        <w:topLinePunct/>
      </w:pPr>
      <w:r>
        <w:t>DEPC</w:t>
      </w:r>
      <w:r w:rsidRPr="00000000">
        <w:tab/>
        <w:t>11.8ul</w:t>
      </w:r>
    </w:p>
    <w:p w:rsidR="0018722C">
      <w:pPr>
        <w:topLinePunct/>
      </w:pPr>
      <w:r>
        <w:t>Total</w:t>
      </w:r>
      <w:r w:rsidRPr="00000000">
        <w:tab/>
      </w:r>
      <w:r>
        <w:t>25ul</w:t>
      </w:r>
    </w:p>
    <w:p w:rsidR="0018722C">
      <w:pPr>
        <w:topLinePunct/>
      </w:pPr>
      <w:r>
        <w:rPr>
          <w:rFonts w:ascii="宋体" w:eastAsia="宋体" w:hint="eastAsia"/>
        </w:rPr>
        <w:t>反应程序如下：</w:t>
      </w:r>
    </w:p>
    <w:p w:rsidR="0018722C">
      <w:pPr>
        <w:topLinePunct/>
      </w:pPr>
      <w:bookmarkStart w:id="251486" w:name="_cwCmt3"/>
      <w:r>
        <w:t>95</w:t>
      </w:r>
      <w:r>
        <w:rPr>
          <w:rFonts w:ascii="宋体" w:hAnsi="宋体"/>
        </w:rPr>
        <w:t>℃</w:t>
      </w:r>
      <w:r w:rsidRPr="00000000">
        <w:tab/>
      </w:r>
      <w:r>
        <w:t>3min</w:t>
      </w:r>
      <w:bookmarkEnd w:id="251486"/>
    </w:p>
    <w:p w:rsidR="0018722C">
      <w:pPr>
        <w:topLinePunct/>
      </w:pPr>
      <w:bookmarkStart w:id="251487" w:name="_cwCmt4"/>
      <w:r>
        <w:t>95</w:t>
      </w:r>
      <w:r>
        <w:rPr>
          <w:rFonts w:ascii="宋体" w:hAnsi="宋体"/>
        </w:rPr>
        <w:t>℃</w:t>
      </w:r>
      <w:r w:rsidRPr="00000000">
        <w:tab/>
      </w:r>
      <w:r>
        <w:t>15s</w:t>
      </w:r>
      <w:bookmarkEnd w:id="251487"/>
    </w:p>
    <w:p w:rsidR="0018722C">
      <w:pPr>
        <w:topLinePunct/>
      </w:pPr>
      <w:r>
        <w:t>62</w:t>
      </w:r>
      <w:r>
        <w:rPr>
          <w:rFonts w:ascii="宋体" w:hAnsi="宋体"/>
        </w:rPr>
        <w:t>℃</w:t>
      </w:r>
      <w:r w:rsidRPr="00000000">
        <w:tab/>
      </w:r>
      <w:r>
        <w:t>45s</w:t>
      </w:r>
    </w:p>
    <w:p w:rsidR="0018722C">
      <w:pPr>
        <w:topLinePunct/>
      </w:pPr>
      <w:r>
        <w:t>72</w:t>
      </w:r>
      <w:r>
        <w:rPr>
          <w:rFonts w:ascii="宋体" w:hAnsi="宋体" w:eastAsia="宋体" w:hint="eastAsia"/>
        </w:rPr>
        <w:t>℃</w:t>
      </w:r>
      <w:r>
        <w:t>32s</w:t>
      </w:r>
      <w:r>
        <w:rPr>
          <w:rFonts w:ascii="宋体" w:hAnsi="宋体" w:eastAsia="宋体" w:hint="eastAsia"/>
          <w:rFonts w:ascii="宋体" w:hAnsi="宋体" w:eastAsia="宋体" w:hint="eastAsia"/>
        </w:rPr>
        <w:t xml:space="preserve">, </w:t>
      </w:r>
      <w:r>
        <w:t>2-4</w:t>
      </w:r>
      <w:r>
        <w:rPr>
          <w:rFonts w:ascii="宋体" w:hAnsi="宋体" w:eastAsia="宋体" w:hint="eastAsia"/>
          <w:rFonts w:ascii="宋体" w:hAnsi="宋体" w:eastAsia="宋体" w:hint="eastAsia"/>
        </w:rPr>
        <w:t xml:space="preserve">, </w:t>
      </w:r>
      <w:r>
        <w:t>40</w:t>
      </w:r>
      <w:r>
        <w:t> </w:t>
      </w:r>
      <w:r>
        <w:t>Cycles</w:t>
      </w:r>
    </w:p>
    <w:p w:rsidR="0018722C">
      <w:pPr>
        <w:topLinePunct/>
      </w:pPr>
      <w:r>
        <w:t>72</w:t>
      </w:r>
      <w:r>
        <w:rPr>
          <w:rFonts w:ascii="宋体" w:hAnsi="宋体"/>
        </w:rPr>
        <w:t>℃</w:t>
      </w:r>
      <w:r w:rsidRPr="00000000">
        <w:tab/>
      </w:r>
      <w:r>
        <w:t>5min</w:t>
      </w:r>
    </w:p>
    <w:p w:rsidR="0018722C">
      <w:pPr>
        <w:topLinePunct/>
      </w:pPr>
      <w:r>
        <w:rPr>
          <w:rFonts w:ascii="宋体" w:hAnsi="宋体" w:eastAsia="宋体" w:hint="eastAsia"/>
        </w:rPr>
        <w:t>（</w:t>
      </w:r>
      <w:r>
        <w:t>95</w:t>
      </w:r>
      <w:r>
        <w:rPr>
          <w:rFonts w:ascii="宋体" w:hAnsi="宋体" w:eastAsia="宋体" w:hint="eastAsia"/>
        </w:rPr>
        <w:t>℃</w:t>
      </w:r>
      <w:r w:rsidRPr="00000000">
        <w:tab/>
      </w:r>
      <w:r>
        <w:t>15s</w:t>
      </w:r>
    </w:p>
    <w:p w:rsidR="0018722C">
      <w:pPr>
        <w:topLinePunct/>
      </w:pPr>
      <w:r>
        <w:t>60</w:t>
      </w:r>
      <w:r>
        <w:rPr>
          <w:rFonts w:ascii="宋体" w:hAnsi="宋体"/>
        </w:rPr>
        <w:t>℃</w:t>
      </w:r>
      <w:r w:rsidRPr="00000000">
        <w:tab/>
      </w:r>
      <w:r>
        <w:t>1min</w:t>
      </w:r>
    </w:p>
    <w:p w:rsidR="0018722C">
      <w:pPr>
        <w:topLinePunct/>
      </w:pPr>
      <w:r>
        <w:t>95</w:t>
      </w:r>
      <w:r>
        <w:rPr>
          <w:rFonts w:ascii="宋体" w:hAnsi="宋体"/>
        </w:rPr>
        <w:t>℃</w:t>
      </w:r>
      <w:r w:rsidRPr="00000000">
        <w:tab/>
      </w:r>
      <w:r>
        <w:t>15s</w:t>
      </w:r>
    </w:p>
    <w:p w:rsidR="0018722C">
      <w:pPr>
        <w:topLinePunct/>
      </w:pPr>
      <w:r>
        <w:t>60</w:t>
      </w:r>
      <w:r>
        <w:rPr>
          <w:rFonts w:ascii="宋体" w:hAnsi="宋体" w:eastAsia="宋体" w:hint="eastAsia"/>
        </w:rPr>
        <w:t>℃</w:t>
      </w:r>
      <w:r>
        <w:t>15s</w:t>
      </w:r>
      <w:r>
        <w:rPr>
          <w:rFonts w:ascii="宋体" w:hAnsi="宋体" w:eastAsia="宋体" w:hint="eastAsia"/>
        </w:rPr>
        <w:t>）</w:t>
      </w:r>
      <w:r>
        <w:rPr>
          <w:rFonts w:ascii="宋体" w:hAnsi="宋体" w:eastAsia="宋体" w:hint="eastAsia"/>
        </w:rPr>
        <w:t>溶解曲线</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Taqman</w:t>
      </w:r>
      <w:r/>
      <w:r>
        <w:rPr>
          <w:rFonts w:ascii="宋体" w:eastAsia="宋体" w:hint="eastAsia"/>
        </w:rPr>
        <w:t>探针法反应体系为：</w:t>
      </w:r>
    </w:p>
    <w:p w:rsidR="0018722C">
      <w:pPr>
        <w:topLinePunct/>
      </w:pPr>
      <w:r>
        <w:t>Premix</w:t>
      </w:r>
      <w:r>
        <w:t> </w:t>
      </w:r>
      <w:r>
        <w:t>Ex</w:t>
      </w:r>
      <w:r>
        <w:t> </w:t>
      </w:r>
      <w:r>
        <w:t>Taq</w:t>
      </w:r>
      <w:r w:rsidRPr="00000000">
        <w:tab/>
      </w:r>
      <w:r>
        <w:t>12.5ul</w:t>
      </w:r>
    </w:p>
    <w:p w:rsidR="0018722C">
      <w:pPr>
        <w:pStyle w:val="BodyText"/>
        <w:tabs>
          <w:tab w:pos="6231" w:val="left" w:leader="none"/>
        </w:tabs>
        <w:spacing w:before="76"/>
        <w:ind w:leftChars="0" w:left="1176"/>
        <w:topLinePunct/>
      </w:pPr>
      <w:r>
        <w:rPr>
          <w:rFonts w:ascii="宋体" w:eastAsia="宋体" w:hint="eastAsia"/>
        </w:rPr>
        <w:t>上游引物（</w:t>
      </w:r>
      <w:r>
        <w:t>10pmol</w:t>
      </w:r>
      <w:r>
        <w:rPr>
          <w:rFonts w:ascii="宋体" w:eastAsia="宋体" w:hint="eastAsia"/>
        </w:rPr>
        <w:t>）</w:t>
      </w:r>
      <w:r>
        <w:t>0.5ul</w:t>
      </w:r>
    </w:p>
    <w:p w:rsidR="0018722C">
      <w:pPr>
        <w:pStyle w:val="BodyText"/>
        <w:tabs>
          <w:tab w:pos="6231" w:val="left" w:leader="none"/>
        </w:tabs>
        <w:ind w:leftChars="0" w:left="1176"/>
        <w:topLinePunct/>
      </w:pPr>
      <w:r>
        <w:rPr>
          <w:rFonts w:ascii="宋体" w:eastAsia="宋体" w:hint="eastAsia"/>
        </w:rPr>
        <w:t>下游引物（</w:t>
      </w:r>
      <w:r>
        <w:t>10pmol</w:t>
      </w:r>
      <w:r>
        <w:rPr>
          <w:rFonts w:ascii="宋体" w:eastAsia="宋体" w:hint="eastAsia"/>
        </w:rPr>
        <w:t>）</w:t>
      </w:r>
      <w:r>
        <w:t>0.5ul</w:t>
      </w:r>
    </w:p>
    <w:p w:rsidR="0018722C">
      <w:pPr>
        <w:pStyle w:val="BodyText"/>
        <w:tabs>
          <w:tab w:pos="6284" w:val="left" w:leader="none"/>
        </w:tabs>
        <w:ind w:leftChars="0" w:left="1176"/>
        <w:topLinePunct/>
      </w:pPr>
      <w:r>
        <w:rPr>
          <w:rFonts w:ascii="宋体" w:eastAsia="宋体" w:hint="eastAsia"/>
        </w:rPr>
        <w:t>探针（</w:t>
      </w:r>
      <w:r>
        <w:t>probe</w:t>
      </w:r>
      <w:r>
        <w:rPr>
          <w:rFonts w:ascii="宋体" w:eastAsia="宋体" w:hint="eastAsia"/>
        </w:rPr>
        <w:t>）</w:t>
      </w:r>
      <w:r>
        <w:t>0.5ul</w:t>
      </w:r>
    </w:p>
    <w:p w:rsidR="0018722C">
      <w:pPr>
        <w:topLinePunct/>
      </w:pPr>
      <w:r>
        <w:t>ROX II</w:t>
      </w:r>
      <w:r w:rsidRPr="00000000">
        <w:tab/>
        <w:t>0.5ul</w:t>
      </w:r>
    </w:p>
    <w:p w:rsidR="0018722C">
      <w:pPr>
        <w:topLinePunct/>
      </w:pPr>
      <w:r>
        <w:t>DNA</w:t>
      </w:r>
      <w:r/>
      <w:r>
        <w:rPr>
          <w:rFonts w:ascii="宋体" w:eastAsia="宋体" w:hint="eastAsia"/>
        </w:rPr>
        <w:t>模板</w:t>
      </w:r>
      <w:r>
        <w:rPr>
          <w:rFonts w:ascii="宋体" w:eastAsia="宋体" w:hint="eastAsia"/>
        </w:rPr>
        <w:t>（</w:t>
      </w:r>
      <w:r>
        <w:t>cDNA</w:t>
      </w:r>
      <w:r>
        <w:rPr>
          <w:rFonts w:ascii="宋体" w:eastAsia="宋体" w:hint="eastAsia"/>
        </w:rPr>
        <w:t>）</w:t>
      </w:r>
      <w:r>
        <w:t>2ul</w:t>
      </w:r>
    </w:p>
    <w:p w:rsidR="0018722C">
      <w:pPr>
        <w:topLinePunct/>
      </w:pPr>
      <w:r>
        <w:t>DEPC</w:t>
      </w:r>
      <w:r w:rsidRPr="00000000">
        <w:tab/>
        <w:t>8.5ul</w:t>
      </w:r>
    </w:p>
    <w:p w:rsidR="0018722C">
      <w:pPr>
        <w:topLinePunct/>
      </w:pPr>
      <w:r>
        <w:t>Total</w:t>
      </w:r>
      <w:r w:rsidRPr="00000000">
        <w:tab/>
      </w:r>
      <w:r>
        <w:t>25ul</w:t>
      </w:r>
    </w:p>
    <w:p w:rsidR="0018722C">
      <w:pPr>
        <w:topLinePunct/>
      </w:pPr>
      <w:r>
        <w:rPr>
          <w:rFonts w:ascii="宋体" w:eastAsia="宋体" w:hint="eastAsia"/>
        </w:rPr>
        <w:t>反应程序如下：</w:t>
      </w:r>
    </w:p>
    <w:p w:rsidR="0018722C">
      <w:pPr>
        <w:topLinePunct/>
      </w:pPr>
      <w:bookmarkStart w:id="251488" w:name="_cwCmt5"/>
      <w:r>
        <w:t>95</w:t>
      </w:r>
      <w:r>
        <w:rPr>
          <w:rFonts w:ascii="宋体" w:hAnsi="宋体"/>
        </w:rPr>
        <w:t>℃</w:t>
      </w:r>
      <w:r>
        <w:t>30s</w:t>
      </w:r>
      <w:bookmarkEnd w:id="251488"/>
    </w:p>
    <w:p w:rsidR="0018722C">
      <w:pPr>
        <w:topLinePunct/>
      </w:pPr>
      <w:r>
        <w:t>95</w:t>
      </w:r>
      <w:r>
        <w:rPr>
          <w:rFonts w:ascii="宋体" w:hAnsi="宋体"/>
        </w:rPr>
        <w:t>℃</w:t>
      </w:r>
      <w:r>
        <w:t>5s</w:t>
      </w:r>
    </w:p>
    <w:p w:rsidR="0018722C">
      <w:pPr>
        <w:topLinePunct/>
      </w:pPr>
      <w:r>
        <w:t>60</w:t>
      </w:r>
      <w:r>
        <w:rPr>
          <w:rFonts w:ascii="宋体" w:hAnsi="宋体" w:eastAsia="宋体" w:hint="eastAsia"/>
        </w:rPr>
        <w:t>℃</w:t>
      </w:r>
      <w:r>
        <w:t>34s</w:t>
      </w:r>
      <w:r>
        <w:rPr>
          <w:rFonts w:ascii="宋体" w:hAnsi="宋体" w:eastAsia="宋体" w:hint="eastAsia"/>
          <w:rFonts w:ascii="宋体" w:hAnsi="宋体" w:eastAsia="宋体" w:hint="eastAsia"/>
        </w:rPr>
        <w:t xml:space="preserve">, </w:t>
      </w:r>
      <w:r>
        <w:t>2-3</w:t>
      </w:r>
      <w:r>
        <w:rPr>
          <w:rFonts w:ascii="宋体" w:hAnsi="宋体" w:eastAsia="宋体" w:hint="eastAsia"/>
          <w:rFonts w:ascii="宋体" w:hAnsi="宋体" w:eastAsia="宋体" w:hint="eastAsia"/>
        </w:rPr>
        <w:t xml:space="preserve">, </w:t>
      </w:r>
      <w:r>
        <w:t>40</w:t>
      </w:r>
      <w:r>
        <w:t> </w:t>
      </w:r>
      <w:r>
        <w:t>Cycles</w:t>
      </w:r>
    </w:p>
    <w:p w:rsidR="0018722C">
      <w:pPr>
        <w:topLinePunct/>
      </w:pPr>
      <w:r>
        <w:rPr>
          <w:rFonts w:ascii="宋体" w:eastAsia="宋体" w:hint="eastAsia"/>
        </w:rPr>
        <w:t>（</w:t>
      </w:r>
      <w:r>
        <w:t>4</w:t>
      </w:r>
      <w:r>
        <w:rPr>
          <w:rFonts w:ascii="宋体" w:eastAsia="宋体" w:hint="eastAsia"/>
        </w:rPr>
        <w:t>）</w:t>
      </w:r>
      <w:r>
        <w:rPr>
          <w:rFonts w:ascii="宋体" w:eastAsia="宋体" w:hint="eastAsia"/>
        </w:rPr>
        <w:t>标准曲线以反应的</w:t>
      </w:r>
      <w:r>
        <w:t>CT</w:t>
      </w:r>
      <w:r>
        <w:rPr>
          <w:rFonts w:ascii="宋体" w:eastAsia="宋体" w:hint="eastAsia"/>
        </w:rPr>
        <w:t>值为横坐标，浓度为纵坐标，两者呈线性反比关系，</w:t>
      </w:r>
      <w:r>
        <w:rPr>
          <w:rFonts w:ascii="宋体" w:eastAsia="宋体" w:hint="eastAsia"/>
        </w:rPr>
        <w:t>不同浓度的标准品可以制作出一条标准曲线。本研究中得到的标准曲线由荧</w:t>
      </w:r>
      <w:r>
        <w:rPr>
          <w:rFonts w:ascii="宋体" w:eastAsia="宋体" w:hint="eastAsia"/>
        </w:rPr>
        <w:t>光定量</w:t>
      </w:r>
      <w:r>
        <w:t>PCR</w:t>
      </w:r>
      <w:r>
        <w:rPr>
          <w:rFonts w:ascii="宋体" w:eastAsia="宋体" w:hint="eastAsia"/>
        </w:rPr>
        <w:t>仪软件</w:t>
      </w:r>
      <w:r>
        <w:rPr>
          <w:rFonts w:ascii="宋体" w:eastAsia="宋体" w:hint="eastAsia"/>
        </w:rPr>
        <w:t>（</w:t>
      </w:r>
      <w:r>
        <w:t>Applied Biosystems 7500 Software v2.0.6</w:t>
      </w:r>
      <w:r>
        <w:rPr>
          <w:rFonts w:ascii="宋体" w:eastAsia="宋体" w:hint="eastAsia"/>
        </w:rPr>
        <w:t>）</w:t>
      </w:r>
      <w:r>
        <w:rPr>
          <w:rFonts w:ascii="宋体" w:eastAsia="宋体" w:hint="eastAsia"/>
        </w:rPr>
        <w:t>自动生成。</w:t>
      </w:r>
    </w:p>
    <w:p w:rsidR="0018722C">
      <w:pPr>
        <w:pStyle w:val="Heading2"/>
        <w:topLinePunct/>
        <w:ind w:left="171" w:hangingChars="171" w:hanging="171"/>
      </w:pPr>
      <w:bookmarkStart w:id="251417" w:name="_Toc686251417"/>
      <w:bookmarkStart w:name="3 结果 " w:id="74"/>
      <w:bookmarkEnd w:id="74"/>
      <w:r>
        <w:t>3</w:t>
      </w:r>
      <w:r>
        <w:t xml:space="preserve"> </w:t>
      </w:r>
      <w:r/>
      <w:bookmarkStart w:name="_bookmark32" w:id="75"/>
      <w:bookmarkEnd w:id="75"/>
      <w:r/>
      <w:bookmarkStart w:name="_bookmark32" w:id="76"/>
      <w:bookmarkEnd w:id="76"/>
      <w:r>
        <w:t>结果</w:t>
      </w:r>
      <w:bookmarkEnd w:id="251417"/>
    </w:p>
    <w:p w:rsidR="0018722C">
      <w:pPr>
        <w:pStyle w:val="Heading3"/>
        <w:topLinePunct/>
        <w:ind w:left="200" w:hangingChars="200" w:hanging="200"/>
      </w:pPr>
      <w:bookmarkStart w:id="251418" w:name="_Toc686251418"/>
      <w:bookmarkStart w:name="_bookmark33" w:id="77"/>
      <w:bookmarkEnd w:id="77"/>
      <w:r>
        <w:t>3.1</w:t>
      </w:r>
      <w:r>
        <w:t xml:space="preserve"> </w:t>
      </w:r>
      <w:bookmarkStart w:name="_bookmark33" w:id="78"/>
      <w:bookmarkEnd w:id="78"/>
      <w:r>
        <w:t>细胞因子基因片段重组质粒的鉴定</w:t>
      </w:r>
      <w:bookmarkEnd w:id="251418"/>
    </w:p>
    <w:p w:rsidR="0018722C">
      <w:pPr>
        <w:pStyle w:val="BodyText"/>
        <w:spacing w:line="292" w:lineRule="auto"/>
        <w:ind w:leftChars="0" w:left="142" w:rightChars="0" w:right="135" w:firstLineChars="0" w:firstLine="479"/>
        <w:jc w:val="both"/>
        <w:rPr>
          <w:rFonts w:ascii="宋体" w:eastAsia="宋体" w:hint="eastAsia"/>
        </w:rPr>
        <w:topLinePunct/>
      </w:pPr>
      <w:r>
        <w:rPr>
          <w:rFonts w:ascii="宋体" w:eastAsia="宋体" w:hint="eastAsia"/>
          <w:spacing w:val="-2"/>
        </w:rPr>
        <w:t>从小鼠脾脏中提取总</w:t>
      </w:r>
      <w:r>
        <w:t>RNA</w:t>
      </w:r>
      <w:r>
        <w:rPr>
          <w:rFonts w:ascii="宋体" w:eastAsia="宋体" w:hint="eastAsia"/>
        </w:rPr>
        <w:t>，经反转录后，用不同特异性引物对目的基因片段</w:t>
      </w:r>
      <w:r>
        <w:rPr>
          <w:rFonts w:ascii="宋体" w:eastAsia="宋体" w:hint="eastAsia"/>
          <w:spacing w:val="-10"/>
        </w:rPr>
        <w:t>进行</w:t>
      </w:r>
      <w:r>
        <w:t>PCR</w:t>
      </w:r>
      <w:r>
        <w:rPr>
          <w:rFonts w:ascii="宋体" w:eastAsia="宋体" w:hint="eastAsia"/>
          <w:spacing w:val="0"/>
        </w:rPr>
        <w:t>扩增，通过琼脂糖凝胶电泳检测，获得与预期片段长度相同的特异性扩</w:t>
      </w:r>
      <w:r>
        <w:rPr>
          <w:rFonts w:ascii="宋体" w:eastAsia="宋体" w:hint="eastAsia"/>
          <w:spacing w:val="-4"/>
        </w:rPr>
        <w:t>增产物。然后将</w:t>
      </w:r>
      <w:r>
        <w:t>PCR</w:t>
      </w:r>
      <w:r>
        <w:rPr>
          <w:rFonts w:ascii="宋体" w:eastAsia="宋体" w:hint="eastAsia"/>
          <w:spacing w:val="-5"/>
        </w:rPr>
        <w:t>产物克隆到</w:t>
      </w:r>
      <w:r>
        <w:t>PMD18-T</w:t>
      </w:r>
      <w:r>
        <w:rPr>
          <w:rFonts w:ascii="宋体" w:eastAsia="宋体" w:hint="eastAsia"/>
          <w:spacing w:val="-4"/>
        </w:rPr>
        <w:t>载体上，分别进行</w:t>
      </w:r>
      <w:r>
        <w:t>PCR</w:t>
      </w:r>
      <w:r>
        <w:rPr>
          <w:rFonts w:ascii="宋体" w:eastAsia="宋体" w:hint="eastAsia"/>
        </w:rPr>
        <w:t>鉴定及测序，</w:t>
      </w:r>
      <w:r>
        <w:rPr>
          <w:rFonts w:ascii="宋体" w:eastAsia="宋体" w:hint="eastAsia"/>
          <w:spacing w:val="-2"/>
        </w:rPr>
        <w:t>表明获得的阳性重组质粒为目的质粒。结果见图</w:t>
      </w:r>
      <w:r>
        <w:t>2-1</w:t>
      </w:r>
      <w:r>
        <w:rPr>
          <w:rFonts w:ascii="宋体" w:eastAsia="宋体" w:hint="eastAsia"/>
        </w:rPr>
        <w:t>：</w:t>
      </w:r>
    </w:p>
    <w:p w:rsidR="00000000">
      <w:pPr>
        <w:pStyle w:val="aff7"/>
        <w:spacing w:line="240" w:lineRule="atLeast"/>
        <w:topLinePunct/>
      </w:pPr>
      <w:r>
        <w:drawing>
          <wp:anchor distT="0" distB="0" distL="0" distR="0" allowOverlap="1" layoutInCell="1" locked="0" behindDoc="0" simplePos="0" relativeHeight="1096">
            <wp:simplePos x="0" y="0"/>
            <wp:positionH relativeFrom="page">
              <wp:posOffset>2060575</wp:posOffset>
            </wp:positionH>
            <wp:positionV relativeFrom="paragraph">
              <wp:posOffset>1142944</wp:posOffset>
            </wp:positionV>
            <wp:extent cx="1706143" cy="1648015"/>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5" cstate="print"/>
                    <a:stretch>
                      <a:fillRect/>
                    </a:stretch>
                  </pic:blipFill>
                  <pic:spPr>
                    <a:xfrm>
                      <a:off x="0" y="0"/>
                      <a:ext cx="1706143" cy="164801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120">
            <wp:simplePos x="0" y="0"/>
            <wp:positionH relativeFrom="page">
              <wp:posOffset>3823970</wp:posOffset>
            </wp:positionH>
            <wp:positionV relativeFrom="paragraph">
              <wp:posOffset>1142944</wp:posOffset>
            </wp:positionV>
            <wp:extent cx="1745304" cy="1640395"/>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6" cstate="print"/>
                    <a:stretch>
                      <a:fillRect/>
                    </a:stretch>
                  </pic:blipFill>
                  <pic:spPr>
                    <a:xfrm>
                      <a:off x="0" y="0"/>
                      <a:ext cx="1745304" cy="1640395"/>
                    </a:xfrm>
                    <a:prstGeom prst="rect">
                      <a:avLst/>
                    </a:prstGeom>
                  </pic:spPr>
                </pic:pic>
              </a:graphicData>
            </a:graphic>
          </wp:anchor>
        </w:drawing>
      </w:r>
    </w:p>
    <w:p w:rsidR="0018722C">
      <w:pPr>
        <w:topLinePunct/>
      </w:pPr>
      <w:bookmarkStart w:id="251489" w:name="_cwCmt6"/>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IL-1β</w:t>
      </w:r>
      <w:r w:rsidR="001852F3">
        <w:rPr>
          <w:rFonts w:cstheme="minorBidi" w:hAnsiTheme="minorHAnsi" w:eastAsiaTheme="minorHAnsi" w:asciiTheme="minorHAnsi"/>
        </w:rPr>
        <w:t>(</w:t>
      </w:r>
      <w:r w:rsidRPr="00000000">
        <w:rPr>
          <w:kern w:val="2"/>
          <w:sz w:val="22"/>
          <w:szCs w:val="22"/>
          <w:rFonts w:cstheme="minorBidi" w:hAnsiTheme="minorHAnsi" w:eastAsiaTheme="minorHAnsi" w:asciiTheme="minorHAnsi"/>
        </w:rPr>
        <w:t xml:space="preserve">b</w:t>
      </w:r>
      <w:r w:rsidRPr="00000000">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IL-12</w:t>
      </w:r>
      <w:bookmarkEnd w:id="251489"/>
    </w:p>
    <w:p w:rsidR="0018722C">
      <w:pPr>
        <w:pStyle w:val="aff7"/>
        <w:topLinePunct/>
      </w:pPr>
      <w:r>
        <w:drawing>
          <wp:anchor distT="0" distB="0" distL="0" distR="0" allowOverlap="1" layoutInCell="1" locked="0" behindDoc="0" simplePos="0" relativeHeight="1144">
            <wp:simplePos x="0" y="0"/>
            <wp:positionH relativeFrom="page">
              <wp:posOffset>2033270</wp:posOffset>
            </wp:positionH>
            <wp:positionV relativeFrom="paragraph">
              <wp:posOffset>145751</wp:posOffset>
            </wp:positionV>
            <wp:extent cx="1748072" cy="1602771"/>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7" cstate="print"/>
                    <a:stretch>
                      <a:fillRect/>
                    </a:stretch>
                  </pic:blipFill>
                  <pic:spPr>
                    <a:xfrm>
                      <a:off x="0" y="0"/>
                      <a:ext cx="1748072" cy="1602771"/>
                    </a:xfrm>
                    <a:prstGeom prst="rect">
                      <a:avLst/>
                    </a:prstGeom>
                  </pic:spPr>
                </pic:pic>
              </a:graphicData>
            </a:graphic>
          </wp:anchor>
        </w:drawing>
      </w:r>
      <w:r>
        <w:drawing>
          <wp:anchor distT="0" distB="0" distL="0" distR="0" allowOverlap="1" layoutInCell="1" locked="0" behindDoc="0" simplePos="0" relativeHeight="1168">
            <wp:simplePos x="0" y="0"/>
            <wp:positionH relativeFrom="page">
              <wp:posOffset>3909059</wp:posOffset>
            </wp:positionH>
            <wp:positionV relativeFrom="paragraph">
              <wp:posOffset>162261</wp:posOffset>
            </wp:positionV>
            <wp:extent cx="1609705" cy="157181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8" cstate="print"/>
                    <a:stretch>
                      <a:fillRect/>
                    </a:stretch>
                  </pic:blipFill>
                  <pic:spPr>
                    <a:xfrm>
                      <a:off x="0" y="0"/>
                      <a:ext cx="1609705" cy="1571815"/>
                    </a:xfrm>
                    <a:prstGeom prst="rect">
                      <a:avLst/>
                    </a:prstGeom>
                  </pic:spPr>
                </pic:pic>
              </a:graphicData>
            </a:graphic>
          </wp:anchor>
        </w:drawing>
      </w:r>
    </w:p>
    <w:p w:rsidR="0018722C">
      <w:pPr>
        <w:tabs>
          <w:tab w:pos="5658" w:val="left" w:leader="none"/>
        </w:tabs>
        <w:spacing w:before="190"/>
        <w:ind w:leftChars="0" w:left="2873" w:rightChars="0" w:right="0" w:firstLineChars="0" w:firstLine="0"/>
        <w:jc w:val="left"/>
        <w:rPr>
          <w:sz w:val="21"/>
        </w:rPr>
      </w:pPr>
      <w:bookmarkStart w:id="251490" w:name="_cwCmt7"/>
      <w:r>
        <w:rPr>
          <w:sz w:val="21"/>
        </w:rPr>
        <w:t>(c)</w:t>
      </w:r>
      <w:r>
        <w:rPr>
          <w:spacing w:val="-3"/>
          <w:sz w:val="21"/>
        </w:rPr>
        <w:t> </w:t>
      </w:r>
      <w:r>
        <w:rPr>
          <w:sz w:val="21"/>
        </w:rPr>
        <w:t>IFN-γ</w:t>
      </w:r>
      <w:r w:rsidRPr="00000000">
        <w:tab/>
        <w:t>(d)</w:t>
      </w:r>
      <w:r>
        <w:rPr>
          <w:spacing w:val="-11"/>
          <w:sz w:val="21"/>
        </w:rPr>
        <w:t> </w:t>
      </w:r>
      <w:r>
        <w:rPr>
          <w:sz w:val="21"/>
        </w:rPr>
        <w:t>TNF-α</w:t>
      </w:r>
      <w:bookmarkEnd w:id="251490"/>
    </w:p>
    <w:p w:rsidR="0018722C">
      <w:pPr>
        <w:spacing w:after="0"/>
        <w:jc w:val="left"/>
        <w:rPr>
          <w:sz w:val="21"/>
        </w:rPr>
        <w:sectPr w:rsidR="00556256">
          <w:pgSz w:w="11910" w:h="16840"/>
          <w:pgMar w:header="1165" w:footer="1137" w:top="1440" w:bottom="1320" w:left="1560" w:right="1560"/>
        </w:sect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pStyle w:val="affff5"/>
        <w:topLinePunct/>
      </w:pPr>
      <w:r>
        <w:rPr>
          <w:kern w:val="2"/>
          <w:sz w:val="20"/>
          <w:szCs w:val="22"/>
          <w:rFonts w:cstheme="minorBidi" w:hAnsiTheme="minorHAnsi" w:eastAsiaTheme="minorHAnsi" w:asciiTheme="minorHAnsi"/>
        </w:rPr>
        <w:drawing>
          <wp:inline distT="0" distB="0" distL="0" distR="0">
            <wp:extent cx="1703576" cy="1635918"/>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9" cstate="print"/>
                    <a:stretch>
                      <a:fillRect/>
                    </a:stretch>
                  </pic:blipFill>
                  <pic:spPr>
                    <a:xfrm>
                      <a:off x="0" y="0"/>
                      <a:ext cx="1703576" cy="1635918"/>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691429" cy="162706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0" cstate="print"/>
                    <a:stretch>
                      <a:fillRect/>
                    </a:stretch>
                  </pic:blipFill>
                  <pic:spPr>
                    <a:xfrm>
                      <a:off x="0" y="0"/>
                      <a:ext cx="1691429" cy="1627060"/>
                    </a:xfrm>
                    <a:prstGeom prst="rect">
                      <a:avLst/>
                    </a:prstGeom>
                  </pic:spPr>
                </pic:pic>
              </a:graphicData>
            </a:graphic>
          </wp:inline>
        </w:drawing>
      </w:r>
    </w:p>
    <w:p w:rsidR="0018722C">
      <w:pPr>
        <w:topLinePunct/>
      </w:pP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IL-4</w:t>
      </w:r>
      <w:r w:rsidRPr="00000000">
        <w:rPr>
          <w:rFonts w:cstheme="minorBidi" w:hAnsiTheme="minorHAnsi" w:eastAsiaTheme="minorHAnsi" w:asciiTheme="minorHAnsi"/>
        </w:rPr>
        <w:tab/>
      </w:r>
      <w:r>
        <w:t>(</w:t>
      </w:r>
      <w:r w:rsidRPr="00000000">
        <w:rPr>
          <w:kern w:val="2"/>
          <w:sz w:val="22"/>
          <w:szCs w:val="22"/>
          <w:rFonts w:cstheme="minorBidi" w:hAnsiTheme="minorHAnsi" w:eastAsiaTheme="minorHAnsi" w:asciiTheme="minorHAnsi"/>
        </w:rPr>
        <w:t xml:space="preserve">f</w:t>
      </w:r>
      <w:r w:rsidRPr="00000000">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IL-6</w:t>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2-1</w:t>
      </w:r>
      <w:r>
        <w:t xml:space="preserve">  </w:t>
      </w:r>
      <w:r w:rsidRPr="00DB64CE">
        <w:rPr>
          <w:rFonts w:cstheme="minorBidi" w:hAnsiTheme="minorHAnsi" w:eastAsiaTheme="minorHAnsi" w:asciiTheme="minorHAnsi"/>
        </w:rPr>
        <w:t>IL-1β</w:t>
      </w:r>
      <w:r>
        <w:rPr>
          <w:rFonts w:ascii="楷体" w:hAnsi="楷体" w:eastAsia="楷体" w:hint="eastAsia" w:cstheme="minorBidi"/>
        </w:rPr>
        <w:t>、</w:t>
      </w:r>
      <w:r>
        <w:rPr>
          <w:rFonts w:cstheme="minorBidi" w:hAnsiTheme="minorHAnsi" w:eastAsiaTheme="minorHAnsi" w:asciiTheme="minorHAnsi"/>
        </w:rPr>
        <w:t>IL-12</w:t>
      </w:r>
      <w:r>
        <w:rPr>
          <w:rFonts w:ascii="楷体" w:hAnsi="楷体" w:eastAsia="楷体" w:hint="eastAsia" w:cstheme="minorBidi"/>
        </w:rPr>
        <w:t>、</w:t>
      </w:r>
      <w:r>
        <w:rPr>
          <w:rFonts w:cstheme="minorBidi" w:hAnsiTheme="minorHAnsi" w:eastAsiaTheme="minorHAnsi" w:asciiTheme="minorHAnsi"/>
        </w:rPr>
        <w:t>IFN-γ</w:t>
      </w:r>
      <w:r>
        <w:rPr>
          <w:rFonts w:ascii="楷体" w:hAnsi="楷体" w:eastAsia="楷体" w:hint="eastAsia" w:cstheme="minorBidi"/>
        </w:rPr>
        <w:t>、</w:t>
      </w:r>
      <w:r>
        <w:rPr>
          <w:rFonts w:cstheme="minorBidi" w:hAnsiTheme="minorHAnsi" w:eastAsiaTheme="minorHAnsi" w:asciiTheme="minorHAnsi"/>
        </w:rPr>
        <w:t>TNF-α</w:t>
      </w:r>
      <w:r>
        <w:rPr>
          <w:rFonts w:ascii="楷体" w:hAnsi="楷体" w:eastAsia="楷体" w:hint="eastAsia" w:cstheme="minorBidi"/>
        </w:rPr>
        <w:t>、</w:t>
      </w:r>
      <w:r>
        <w:rPr>
          <w:rFonts w:cstheme="minorBidi" w:hAnsiTheme="minorHAnsi" w:eastAsiaTheme="minorHAnsi" w:asciiTheme="minorHAnsi"/>
        </w:rPr>
        <w:t>IL-4</w:t>
      </w:r>
      <w:r>
        <w:rPr>
          <w:rFonts w:ascii="楷体" w:hAnsi="楷体" w:eastAsia="楷体" w:hint="eastAsia" w:cstheme="minorBidi"/>
        </w:rPr>
        <w:t>、</w:t>
      </w:r>
      <w:r>
        <w:rPr>
          <w:rFonts w:cstheme="minorBidi" w:hAnsiTheme="minorHAnsi" w:eastAsiaTheme="minorHAnsi" w:asciiTheme="minorHAnsi"/>
        </w:rPr>
        <w:t>IL-6</w:t>
      </w:r>
      <w:r>
        <w:rPr>
          <w:rFonts w:ascii="楷体" w:hAnsi="楷体" w:eastAsia="楷体" w:hint="eastAsia" w:cstheme="minorBidi"/>
        </w:rPr>
        <w:t>基因片段的</w:t>
      </w:r>
      <w:r>
        <w:rPr>
          <w:rFonts w:cstheme="minorBidi" w:hAnsiTheme="minorHAnsi" w:eastAsiaTheme="minorHAnsi" w:asciiTheme="minorHAnsi"/>
        </w:rPr>
        <w:t>RT-PCR</w:t>
      </w:r>
      <w:r>
        <w:rPr>
          <w:rFonts w:ascii="楷体" w:hAnsi="楷体" w:eastAsia="楷体" w:hint="eastAsia" w:cstheme="minorBidi"/>
        </w:rPr>
        <w:t>产物和重组质粒</w:t>
      </w:r>
      <w:r>
        <w:rPr>
          <w:rFonts w:cstheme="minorBidi" w:hAnsiTheme="minorHAnsi" w:eastAsiaTheme="minorHAnsi" w:asciiTheme="minorHAnsi"/>
        </w:rPr>
        <w:t>PCR</w:t>
      </w:r>
    </w:p>
    <w:p w:rsidR="0018722C">
      <w:pPr>
        <w:spacing w:before="114"/>
        <w:ind w:leftChars="0" w:left="256" w:rightChars="0" w:right="252" w:firstLineChars="0" w:firstLine="0"/>
        <w:jc w:val="center"/>
        <w:topLinePunct/>
      </w:pPr>
      <w:r>
        <w:rPr>
          <w:kern w:val="2"/>
          <w:sz w:val="21"/>
          <w:szCs w:val="22"/>
          <w:rFonts w:cstheme="minorBidi" w:hAnsiTheme="minorHAnsi" w:eastAsiaTheme="minorHAnsi" w:asciiTheme="minorHAnsi" w:ascii="楷体" w:eastAsia="楷体" w:hint="eastAsia"/>
        </w:rPr>
        <w:t>的鉴定</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M.100bp ladder marker</w:t>
      </w:r>
      <w:r>
        <w:rPr>
          <w:rFonts w:ascii="楷体" w:eastAsia="楷体" w:hint="eastAsia" w:cstheme="minorBidi" w:hAnsiTheme="minorHAnsi"/>
        </w:rPr>
        <w:t>；</w:t>
      </w:r>
      <w:r>
        <w:rPr>
          <w:rFonts w:cstheme="minorBidi" w:hAnsiTheme="minorHAnsi" w:eastAsiaTheme="minorHAnsi" w:asciiTheme="minorHAnsi"/>
        </w:rPr>
        <w:t>1. </w:t>
      </w:r>
      <w:r>
        <w:rPr>
          <w:rFonts w:ascii="楷体" w:eastAsia="楷体" w:hint="eastAsia" w:cstheme="minorBidi" w:hAnsiTheme="minorHAnsi"/>
        </w:rPr>
        <w:t>基因片段的</w:t>
      </w:r>
      <w:r>
        <w:rPr>
          <w:rFonts w:cstheme="minorBidi" w:hAnsiTheme="minorHAnsi" w:eastAsiaTheme="minorHAnsi" w:asciiTheme="minorHAnsi"/>
        </w:rPr>
        <w:t>RT-PCR</w:t>
      </w:r>
      <w:r>
        <w:rPr>
          <w:rFonts w:ascii="楷体" w:eastAsia="楷体" w:hint="eastAsia" w:cstheme="minorBidi" w:hAnsiTheme="minorHAnsi"/>
        </w:rPr>
        <w:t>产物；</w:t>
      </w:r>
      <w:r>
        <w:rPr>
          <w:rFonts w:cstheme="minorBidi" w:hAnsiTheme="minorHAnsi" w:eastAsiaTheme="minorHAnsi" w:asciiTheme="minorHAnsi"/>
        </w:rPr>
        <w:t>2</w:t>
      </w:r>
      <w:r>
        <w:rPr>
          <w:rFonts w:hint="eastAsia"/>
        </w:rPr>
        <w:t>。</w:t>
      </w:r>
      <w:r>
        <w:rPr>
          <w:rFonts w:ascii="楷体" w:eastAsia="楷体" w:hint="eastAsia" w:cstheme="minorBidi" w:hAnsiTheme="minorHAnsi"/>
        </w:rPr>
        <w:t>基因片段的重组质粒；</w:t>
      </w:r>
      <w:r>
        <w:rPr>
          <w:rFonts w:cstheme="minorBidi" w:hAnsiTheme="minorHAnsi" w:eastAsiaTheme="minorHAnsi" w:asciiTheme="minorHAnsi"/>
        </w:rPr>
        <w:t>3.</w:t>
      </w:r>
      <w:r>
        <w:rPr>
          <w:rFonts w:ascii="楷体" w:eastAsia="楷体" w:hint="eastAsia" w:cstheme="minorBidi" w:hAnsiTheme="minorHAnsi"/>
        </w:rPr>
        <w:t>重组质粒的酶切鉴定</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Pr>
          <w:rFonts w:cstheme="minorBidi" w:hAnsiTheme="minorHAnsi" w:eastAsiaTheme="minorHAnsi" w:asciiTheme="minorHAnsi"/>
        </w:rPr>
        <w:t>RT-PCR </w:t>
      </w:r>
      <w:r>
        <w:rPr>
          <w:rFonts w:cstheme="minorBidi" w:hAnsiTheme="minorHAnsi" w:eastAsiaTheme="minorHAnsi" w:asciiTheme="minorHAnsi"/>
        </w:rPr>
        <w:t>products of partial gene fragment of IL-1β</w:t>
      </w:r>
      <w:r>
        <w:rPr>
          <w:rFonts w:ascii="楷体" w:hAnsi="楷体" w:eastAsia="楷体" w:hint="eastAsia" w:cstheme="minorBidi"/>
        </w:rPr>
        <w:t>、</w:t>
      </w:r>
      <w:r>
        <w:rPr>
          <w:rFonts w:cstheme="minorBidi" w:hAnsiTheme="minorHAnsi" w:eastAsiaTheme="minorHAnsi" w:asciiTheme="minorHAnsi"/>
        </w:rPr>
        <w:t>IL-12</w:t>
      </w:r>
      <w:r>
        <w:rPr>
          <w:rFonts w:ascii="楷体" w:hAnsi="楷体" w:eastAsia="楷体" w:hint="eastAsia" w:cstheme="minorBidi"/>
        </w:rPr>
        <w:t>、</w:t>
      </w:r>
      <w:r>
        <w:rPr>
          <w:rFonts w:cstheme="minorBidi" w:hAnsiTheme="minorHAnsi" w:eastAsiaTheme="minorHAnsi" w:asciiTheme="minorHAnsi"/>
        </w:rPr>
        <w:t>IFN-γ</w:t>
      </w:r>
      <w:r>
        <w:rPr>
          <w:rFonts w:ascii="楷体" w:hAnsi="楷体" w:eastAsia="楷体" w:hint="eastAsia" w:cstheme="minorBidi"/>
        </w:rPr>
        <w:t>、</w:t>
      </w:r>
      <w:r>
        <w:rPr>
          <w:rFonts w:cstheme="minorBidi" w:hAnsiTheme="minorHAnsi" w:eastAsiaTheme="minorHAnsi" w:asciiTheme="minorHAnsi"/>
        </w:rPr>
        <w:t>TNF-α</w:t>
      </w:r>
      <w:r>
        <w:rPr>
          <w:rFonts w:ascii="楷体" w:hAnsi="楷体" w:eastAsia="楷体" w:hint="eastAsia" w:cstheme="minorBidi"/>
        </w:rPr>
        <w:t>、</w:t>
      </w:r>
      <w:r>
        <w:rPr>
          <w:rFonts w:cstheme="minorBidi" w:hAnsiTheme="minorHAnsi" w:eastAsiaTheme="minorHAnsi" w:asciiTheme="minorHAnsi"/>
        </w:rPr>
        <w:t>IL-4</w:t>
      </w:r>
      <w:r>
        <w:rPr>
          <w:rFonts w:ascii="楷体" w:hAnsi="楷体" w:eastAsia="楷体" w:hint="eastAsia" w:cstheme="minorBidi"/>
        </w:rPr>
        <w:t>、</w:t>
      </w:r>
      <w:r>
        <w:rPr>
          <w:rFonts w:cstheme="minorBidi" w:hAnsiTheme="minorHAnsi" w:eastAsiaTheme="minorHAnsi" w:asciiTheme="minorHAnsi"/>
        </w:rPr>
        <w:t>IL-6and identification of recombinant plasmid by PCR</w:t>
      </w:r>
    </w:p>
    <w:p w:rsidR="0018722C">
      <w:pPr>
        <w:pStyle w:val="a3"/>
        <w:topLinePunct/>
      </w:pPr>
      <w:r>
        <w:rPr>
          <w:rFonts w:cstheme="minorBidi" w:hAnsiTheme="minorHAnsi" w:eastAsiaTheme="minorHAnsi" w:asciiTheme="minorHAnsi"/>
        </w:rPr>
        <w:t>Note: M.100bp ladder marker</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1. RT-PCR products of genes</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2. Recombinant plasmid of gene</w:t>
      </w:r>
      <w:r>
        <w:rPr>
          <w:rFonts w:ascii="楷体" w:eastAsia="楷体" w:hint="eastAsia" w:cstheme="minorBidi" w:hAnsiTheme="minorHAnsi"/>
        </w:rPr>
        <w:t>；</w:t>
      </w:r>
    </w:p>
    <w:p w:rsidR="0018722C">
      <w:pPr>
        <w:topLinePunct/>
      </w:pPr>
      <w:r>
        <w:rPr>
          <w:rFonts w:cstheme="minorBidi" w:hAnsiTheme="minorHAnsi" w:eastAsiaTheme="minorHAnsi" w:asciiTheme="minorHAnsi"/>
        </w:rPr>
        <w:t>3. Restriction enzyme digestion analysis of recombinant plasmid</w:t>
      </w:r>
    </w:p>
    <w:p w:rsidR="0018722C">
      <w:pPr>
        <w:pStyle w:val="Heading3"/>
        <w:topLinePunct/>
        <w:ind w:left="200" w:hangingChars="200" w:hanging="200"/>
      </w:pPr>
      <w:bookmarkStart w:id="251419" w:name="_Toc686251419"/>
      <w:bookmarkStart w:name="_bookmark34" w:id="79"/>
      <w:bookmarkEnd w:id="79"/>
      <w:r>
        <w:t>3.2</w:t>
      </w:r>
      <w:r>
        <w:t xml:space="preserve"> </w:t>
      </w:r>
      <w:bookmarkStart w:name="_bookmark34" w:id="80"/>
      <w:bookmarkEnd w:id="80"/>
      <w:r>
        <w:t>细胞因子标准曲线的建立</w:t>
      </w:r>
      <w:bookmarkEnd w:id="251419"/>
    </w:p>
    <w:p w:rsidR="0018722C">
      <w:pPr>
        <w:topLinePunct/>
      </w:pPr>
      <w:r>
        <w:rPr>
          <w:rFonts w:ascii="宋体" w:eastAsia="宋体" w:hint="eastAsia"/>
        </w:rPr>
        <w:t>对重组质粒标准品进行</w:t>
      </w:r>
      <w:r>
        <w:t>10</w:t>
      </w:r>
      <w:r>
        <w:rPr>
          <w:rFonts w:ascii="宋体" w:eastAsia="宋体" w:hint="eastAsia"/>
        </w:rPr>
        <w:t>倍梯度稀释，各浓度的稀释质粒</w:t>
      </w:r>
      <w:r>
        <w:t>2ul</w:t>
      </w:r>
      <w:r>
        <w:rPr>
          <w:rFonts w:ascii="宋体" w:eastAsia="宋体" w:hint="eastAsia"/>
        </w:rPr>
        <w:t>为模板在实时</w:t>
      </w:r>
      <w:r>
        <w:rPr>
          <w:rFonts w:ascii="宋体" w:eastAsia="宋体" w:hint="eastAsia"/>
        </w:rPr>
        <w:t>荧光定量</w:t>
      </w:r>
      <w:r>
        <w:t>PCR</w:t>
      </w:r>
      <w:r>
        <w:rPr>
          <w:rFonts w:ascii="宋体" w:eastAsia="宋体" w:hint="eastAsia"/>
        </w:rPr>
        <w:t>仪上扩增后，系统根据荧光值的变化规律，自动生成标准曲线。从回归曲线可以看出，重组质粒各个稀释度的点均落在标准曲线的相应位置上。根</w:t>
      </w:r>
      <w:r>
        <w:rPr>
          <w:rFonts w:ascii="宋体" w:eastAsia="宋体" w:hint="eastAsia"/>
        </w:rPr>
        <w:t>据</w:t>
      </w:r>
      <w:r>
        <w:t>3</w:t>
      </w:r>
      <w:r/>
      <w:r>
        <w:rPr>
          <w:rFonts w:ascii="宋体" w:eastAsia="宋体" w:hint="eastAsia"/>
        </w:rPr>
        <w:t>次重复反应的数值，系统自动生成回归方程。结果表明，所有标准曲线的线性回归分析均存在一个高的相关系数</w:t>
      </w:r>
      <w:r>
        <w:rPr>
          <w:rFonts w:ascii="宋体" w:eastAsia="宋体" w:hint="eastAsia"/>
        </w:rPr>
        <w:t>（</w:t>
      </w:r>
      <w:r>
        <w:t>R</w:t>
      </w:r>
      <w:r>
        <w:t>2</w:t>
      </w:r>
      <w:r>
        <w:rPr>
          <w:rFonts w:ascii="宋体" w:eastAsia="宋体" w:hint="eastAsia"/>
        </w:rPr>
        <w:t>＞</w:t>
      </w:r>
      <w:r>
        <w:t>0</w:t>
      </w:r>
      <w:r>
        <w:t>.</w:t>
      </w:r>
      <w:r>
        <w:t>99</w:t>
      </w:r>
      <w:r>
        <w:rPr>
          <w:rFonts w:ascii="宋体" w:eastAsia="宋体" w:hint="eastAsia"/>
        </w:rPr>
        <w:t>）</w:t>
      </w:r>
      <w:r>
        <w:rPr>
          <w:rFonts w:ascii="宋体" w:eastAsia="宋体" w:hint="eastAsia"/>
        </w:rPr>
        <w:t>。</w:t>
      </w:r>
    </w:p>
    <w:p w:rsidR="0018722C">
      <w:pPr>
        <w:pStyle w:val="4"/>
        <w:topLinePunct/>
        <w:ind w:left="200" w:hangingChars="200" w:hanging="200"/>
      </w:pPr>
      <w:r>
        <w:t>3.2.1</w:t>
      </w:r>
      <w:r>
        <w:t xml:space="preserve"> </w:t>
      </w:r>
      <w:r>
        <w:t>IL-1β</w:t>
      </w:r>
      <w:r/>
      <w:r>
        <w:t>基因定量标准曲线</w:t>
      </w:r>
    </w:p>
    <w:p w:rsidR="0018722C">
      <w:pPr>
        <w:pStyle w:val="BodyText"/>
        <w:spacing w:line="292" w:lineRule="auto" w:before="74"/>
        <w:ind w:leftChars="0" w:left="142" w:rightChars="0" w:right="138" w:firstLineChars="0" w:firstLine="434"/>
        <w:jc w:val="both"/>
        <w:rPr>
          <w:rFonts w:ascii="宋体" w:hAnsi="宋体" w:eastAsia="宋体" w:hint="eastAsia"/>
        </w:rPr>
        <w:topLinePunct/>
      </w:pPr>
      <w:r>
        <w:rPr>
          <w:rFonts w:ascii="宋体" w:hAnsi="宋体" w:eastAsia="宋体" w:hint="eastAsia"/>
          <w:spacing w:val="-16"/>
        </w:rPr>
        <w:t>图</w:t>
      </w:r>
      <w:r>
        <w:t>2-2</w:t>
      </w:r>
      <w:r>
        <w:rPr>
          <w:rFonts w:ascii="宋体" w:hAnsi="宋体" w:eastAsia="宋体" w:hint="eastAsia"/>
          <w:spacing w:val="-6"/>
        </w:rPr>
        <w:t>中所示为</w:t>
      </w:r>
      <w:r>
        <w:t>IL-1β</w:t>
      </w:r>
      <w:r>
        <w:rPr>
          <w:rFonts w:ascii="宋体" w:hAnsi="宋体" w:eastAsia="宋体" w:hint="eastAsia"/>
        </w:rPr>
        <w:t>基因实时荧光定量扩增曲线图、溶解曲线图、标准曲线图以及回归方程。</w:t>
      </w:r>
    </w:p>
    <w:p w:rsidR="0018722C">
      <w:pPr>
        <w:pStyle w:val="aff7"/>
        <w:sectPr w:rsidR="00556256">
          <w:pgSz w:w="11910" w:h="16840"/>
          <w:pgMar w:header="1165" w:footer="1137" w:top="1440" w:bottom="1320" w:left="1560" w:right="1560"/>
        </w:sectPr>
        <w:topLinePunct/>
      </w:pPr>
      <w:r>
        <w:drawing>
          <wp:inline>
            <wp:extent cx="4457107" cy="170135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31" cstate="print"/>
                    <a:stretch>
                      <a:fillRect/>
                    </a:stretch>
                  </pic:blipFill>
                  <pic:spPr>
                    <a:xfrm>
                      <a:off x="0" y="0"/>
                      <a:ext cx="4457107" cy="1701355"/>
                    </a:xfrm>
                    <a:prstGeom prst="rect">
                      <a:avLst/>
                    </a:prstGeom>
                  </pic:spPr>
                </pic:pic>
              </a:graphicData>
            </a:graphic>
          </wp:inline>
        </w:drawing>
      </w:r>
    </w:p>
    <w:p w:rsidR="0018722C">
      <w:pPr>
        <w:pStyle w:val="affff5"/>
        <w:topLinePunct/>
      </w:pPr>
      <w:r>
        <w:rPr>
          <w:rFonts w:ascii="宋体"/>
          <w:sz w:val="20"/>
        </w:rPr>
        <w:drawing>
          <wp:inline distT="0" distB="0" distL="0" distR="0">
            <wp:extent cx="4449512" cy="1609344"/>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32" cstate="print"/>
                    <a:stretch>
                      <a:fillRect/>
                    </a:stretch>
                  </pic:blipFill>
                  <pic:spPr>
                    <a:xfrm>
                      <a:off x="0" y="0"/>
                      <a:ext cx="4449512" cy="1609344"/>
                    </a:xfrm>
                    <a:prstGeom prst="rect">
                      <a:avLst/>
                    </a:prstGeom>
                  </pic:spPr>
                </pic:pic>
              </a:graphicData>
            </a:graphic>
          </wp:inline>
        </w:drawing>
      </w:r>
      <w:r/>
    </w:p>
    <w:p w:rsidR="0018722C">
      <w:pPr>
        <w:pStyle w:val="aff7"/>
        <w:topLinePunct/>
      </w:pPr>
      <w:r>
        <w:drawing>
          <wp:inline>
            <wp:extent cx="4443792" cy="1650206"/>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3" cstate="print"/>
                    <a:stretch>
                      <a:fillRect/>
                    </a:stretch>
                  </pic:blipFill>
                  <pic:spPr>
                    <a:xfrm>
                      <a:off x="0" y="0"/>
                      <a:ext cx="4443792" cy="165020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hAnsi="楷体" w:eastAsia="楷体" w:hint="eastAsia"/>
        </w:rPr>
        <w:t>图</w:t>
      </w:r>
      <w:r>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IL-1β</w:t>
      </w:r>
      <w:r>
        <w:rPr>
          <w:kern w:val="2"/>
          <w:szCs w:val="22"/>
          <w:rFonts w:ascii="楷体" w:hAnsi="楷体" w:eastAsia="楷体" w:hint="eastAsia" w:cstheme="minorBidi"/>
          <w:sz w:val="21"/>
        </w:rPr>
        <w:t>基因定量标准曲线</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标准曲线图；</w:t>
      </w:r>
      <w:r>
        <w:rPr>
          <w:rFonts w:cstheme="minorBidi" w:hAnsiTheme="minorHAnsi" w:eastAsiaTheme="minorHAnsi" w:asciiTheme="minorHAnsi"/>
        </w:rPr>
        <w:t>b. </w:t>
      </w:r>
      <w:r>
        <w:rPr>
          <w:rFonts w:ascii="楷体" w:eastAsia="楷体" w:hint="eastAsia" w:cstheme="minorBidi" w:hAnsiTheme="minorHAnsi"/>
        </w:rPr>
        <w:t>扩增曲线图；</w:t>
      </w:r>
      <w:r>
        <w:rPr>
          <w:rFonts w:cstheme="minorBidi" w:hAnsiTheme="minorHAnsi" w:eastAsiaTheme="minorHAnsi" w:asciiTheme="minorHAnsi"/>
        </w:rPr>
        <w:t>c. </w:t>
      </w:r>
      <w:r>
        <w:rPr>
          <w:rFonts w:ascii="楷体" w:eastAsia="楷体" w:hint="eastAsia" w:cstheme="minorBidi" w:hAnsiTheme="minorHAnsi"/>
        </w:rPr>
        <w:t>溶解曲线图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The quantitative PCR standard curve graph of IL-1β</w:t>
      </w:r>
      <w:r w:rsidR="001852F3">
        <w:rPr>
          <w:rFonts w:cstheme="minorBidi" w:hAnsiTheme="minorHAnsi" w:eastAsiaTheme="minorHAnsi" w:asciiTheme="minorHAnsi"/>
        </w:rPr>
        <w:t xml:space="preserve">gene</w:t>
      </w:r>
    </w:p>
    <w:p w:rsidR="0018722C">
      <w:pPr>
        <w:pStyle w:val="a3"/>
        <w:topLinePunct/>
      </w:pPr>
      <w:r>
        <w:rPr>
          <w:rFonts w:cstheme="minorBidi" w:hAnsiTheme="minorHAnsi" w:eastAsiaTheme="minorHAnsi" w:asciiTheme="minorHAnsi"/>
        </w:rPr>
        <w:t>Note: a. Standard curve graph; b. Amplification curve graph; c. Melting curve graph</w:t>
      </w:r>
    </w:p>
    <w:p w:rsidR="0018722C">
      <w:pPr>
        <w:topLinePunct/>
      </w:pPr>
      <w:r>
        <w:t>IL-1β</w:t>
      </w:r>
      <w:r>
        <w:rPr>
          <w:rFonts w:ascii="宋体" w:hAnsi="宋体" w:eastAsia="宋体" w:hint="eastAsia"/>
        </w:rPr>
        <w:t>基因荧光定量</w:t>
      </w:r>
      <w:r>
        <w:t>PCR</w:t>
      </w:r>
      <w:r>
        <w:rPr>
          <w:rFonts w:ascii="宋体" w:hAnsi="宋体" w:eastAsia="宋体" w:hint="eastAsia"/>
        </w:rPr>
        <w:t>标准曲线以反应的</w:t>
      </w:r>
      <w:r>
        <w:t>CT</w:t>
      </w:r>
      <w:r/>
      <w:r>
        <w:rPr>
          <w:rFonts w:ascii="宋体" w:hAnsi="宋体" w:eastAsia="宋体" w:hint="eastAsia"/>
        </w:rPr>
        <w:t>值为纵坐标，以浓度为横坐</w:t>
      </w:r>
      <w:r>
        <w:rPr>
          <w:rFonts w:ascii="宋体" w:hAnsi="宋体" w:eastAsia="宋体" w:hint="eastAsia"/>
        </w:rPr>
        <w:t>标，两者成线性反比关系。回归方程如下：</w:t>
      </w:r>
      <w:r>
        <w:t>y</w:t>
      </w:r>
      <w:r>
        <w:t> = - </w:t>
      </w:r>
      <w:r>
        <w:t>3.266x</w:t>
      </w:r>
      <w:r>
        <w:t> + </w:t>
      </w:r>
      <w:r>
        <w:t>38.532</w:t>
      </w:r>
      <w:r>
        <w:rPr>
          <w:rFonts w:ascii="宋体" w:hAnsi="宋体" w:eastAsia="宋体" w:hint="eastAsia"/>
        </w:rPr>
        <w:t>，</w:t>
      </w:r>
      <w:r>
        <w:t>R</w:t>
      </w:r>
      <w:r>
        <w:t>2</w:t>
      </w:r>
      <w:r>
        <w:t>=0.995</w:t>
      </w:r>
      <w:r>
        <w:rPr>
          <w:rFonts w:ascii="宋体" w:hAnsi="宋体" w:eastAsia="宋体" w:hint="eastAsia"/>
        </w:rPr>
        <w:t>，可见</w:t>
      </w:r>
      <w:r>
        <w:rPr>
          <w:rFonts w:ascii="宋体" w:hAnsi="宋体" w:eastAsia="宋体" w:hint="eastAsia"/>
        </w:rPr>
        <w:t>重组质粒各稀释度之间间隔的</w:t>
      </w:r>
      <w:r>
        <w:t>CT</w:t>
      </w:r>
      <w:r>
        <w:rPr>
          <w:rFonts w:ascii="宋体" w:hAnsi="宋体" w:eastAsia="宋体" w:hint="eastAsia"/>
        </w:rPr>
        <w:t>值相同，各个点均能在同一条直线上，大于</w:t>
      </w:r>
      <w:r>
        <w:t>0</w:t>
      </w:r>
      <w:r>
        <w:t>.</w:t>
      </w:r>
      <w:r>
        <w:t>99</w:t>
      </w:r>
      <w:r>
        <w:rPr>
          <w:rFonts w:ascii="宋体" w:hAnsi="宋体" w:eastAsia="宋体" w:hint="eastAsia"/>
        </w:rPr>
        <w:t>说明不同浓度质粒的扩增与</w:t>
      </w:r>
      <w:r>
        <w:t>CT</w:t>
      </w:r>
      <w:r>
        <w:rPr>
          <w:rFonts w:ascii="宋体" w:hAnsi="宋体" w:eastAsia="宋体" w:hint="eastAsia"/>
        </w:rPr>
        <w:t>值具有良好的线性关系，误差较小可信度较高。扩</w:t>
      </w:r>
      <w:r>
        <w:rPr>
          <w:rFonts w:ascii="宋体" w:hAnsi="宋体" w:eastAsia="宋体" w:hint="eastAsia"/>
        </w:rPr>
        <w:t>增曲线没有异常扩增的现象，融解曲线没有非特异峰的出现，该反应条件和标准</w:t>
      </w:r>
      <w:r>
        <w:rPr>
          <w:rFonts w:ascii="宋体" w:hAnsi="宋体" w:eastAsia="宋体" w:hint="eastAsia"/>
        </w:rPr>
        <w:t>曲线可以用于对</w:t>
      </w:r>
      <w:r>
        <w:t>IL-1β</w:t>
      </w:r>
      <w:r>
        <w:rPr>
          <w:rFonts w:ascii="宋体" w:hAnsi="宋体" w:eastAsia="宋体" w:hint="eastAsia"/>
        </w:rPr>
        <w:t>基因进行定量分析。</w:t>
      </w:r>
    </w:p>
    <w:p w:rsidR="0018722C">
      <w:pPr>
        <w:pStyle w:val="4"/>
        <w:topLinePunct/>
        <w:ind w:left="200" w:hangingChars="200" w:hanging="200"/>
      </w:pPr>
      <w:r>
        <w:t>3.2.2</w:t>
      </w:r>
      <w:r>
        <w:t xml:space="preserve"> </w:t>
      </w:r>
      <w:r>
        <w:t>IL-12</w:t>
      </w:r>
      <w:r/>
      <w:r>
        <w:t>基因定量标准曲线</w:t>
      </w:r>
    </w:p>
    <w:p w:rsidR="0018722C">
      <w:pPr>
        <w:topLinePunct/>
      </w:pPr>
      <w:r>
        <w:rPr>
          <w:rFonts w:ascii="宋体" w:eastAsia="宋体" w:hint="eastAsia"/>
        </w:rPr>
        <w:t>图</w:t>
      </w:r>
      <w:r>
        <w:t>2-3</w:t>
      </w:r>
      <w:r>
        <w:rPr>
          <w:rFonts w:ascii="宋体" w:eastAsia="宋体" w:hint="eastAsia"/>
        </w:rPr>
        <w:t>中所示为</w:t>
      </w:r>
      <w:r>
        <w:t>IL-12</w:t>
      </w:r>
      <w:r>
        <w:rPr>
          <w:rFonts w:ascii="宋体" w:eastAsia="宋体" w:hint="eastAsia"/>
        </w:rPr>
        <w:t>基因实时荧光定量扩增曲线图、溶解曲线图、标准曲线图以及回归方程。</w:t>
      </w:r>
    </w:p>
    <w:p w:rsidR="0018722C">
      <w:pPr>
        <w:pStyle w:val="affff5"/>
        <w:topLinePunct/>
      </w:pPr>
      <w:r>
        <w:rPr>
          <w:rFonts w:ascii="宋体"/>
          <w:sz w:val="20"/>
        </w:rPr>
        <w:drawing>
          <wp:inline distT="0" distB="0" distL="0" distR="0">
            <wp:extent cx="4518001" cy="1723453"/>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4" cstate="print"/>
                    <a:stretch>
                      <a:fillRect/>
                    </a:stretch>
                  </pic:blipFill>
                  <pic:spPr>
                    <a:xfrm>
                      <a:off x="0" y="0"/>
                      <a:ext cx="4518001" cy="1723453"/>
                    </a:xfrm>
                    <a:prstGeom prst="rect">
                      <a:avLst/>
                    </a:prstGeom>
                  </pic:spPr>
                </pic:pic>
              </a:graphicData>
            </a:graphic>
          </wp:inline>
        </w:drawing>
      </w:r>
      <w:r/>
    </w:p>
    <w:p w:rsidR="0018722C">
      <w:pPr>
        <w:pStyle w:val="affff5"/>
        <w:keepNext/>
        <w:topLinePunct/>
      </w:pPr>
      <w:r>
        <w:drawing>
          <wp:anchor distT="0" distB="0" distL="0" distR="0" allowOverlap="1" layoutInCell="1" locked="0" behindDoc="0" simplePos="0" relativeHeight="1240">
            <wp:simplePos x="0" y="0"/>
            <wp:positionH relativeFrom="page">
              <wp:posOffset>1517650</wp:posOffset>
            </wp:positionH>
            <wp:positionV relativeFrom="paragraph">
              <wp:posOffset>121285</wp:posOffset>
            </wp:positionV>
            <wp:extent cx="4536218" cy="1593341"/>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5" cstate="print"/>
                    <a:stretch>
                      <a:fillRect/>
                    </a:stretch>
                  </pic:blipFill>
                  <pic:spPr>
                    <a:xfrm>
                      <a:off x="0" y="0"/>
                      <a:ext cx="4536218" cy="1593341"/>
                    </a:xfrm>
                    <a:prstGeom prst="rect">
                      <a:avLst/>
                    </a:prstGeom>
                  </pic:spPr>
                </pic:pic>
              </a:graphicData>
            </a:graphic>
          </wp:anchor>
        </w:drawing>
      </w:r>
      <w:r>
        <w:drawing>
          <wp:anchor distT="0" distB="0" distL="0" distR="0" allowOverlap="1" layoutInCell="1" locked="0" behindDoc="0" simplePos="0" relativeHeight="1264">
            <wp:simplePos x="0" y="0"/>
            <wp:positionH relativeFrom="page">
              <wp:posOffset>1522730</wp:posOffset>
            </wp:positionH>
            <wp:positionV relativeFrom="paragraph">
              <wp:posOffset>1847850</wp:posOffset>
            </wp:positionV>
            <wp:extent cx="4505841" cy="1700783"/>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6" cstate="print"/>
                    <a:stretch>
                      <a:fillRect/>
                    </a:stretch>
                  </pic:blipFill>
                  <pic:spPr>
                    <a:xfrm>
                      <a:off x="0" y="0"/>
                      <a:ext cx="4505841" cy="1700783"/>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2-3</w:t>
      </w:r>
      <w:r>
        <w:t xml:space="preserve">  </w:t>
      </w:r>
      <w:r w:rsidRPr="00DB64CE">
        <w:rPr>
          <w:kern w:val="2"/>
          <w:szCs w:val="22"/>
          <w:rFonts w:cstheme="minorBidi" w:hAnsiTheme="minorHAnsi" w:eastAsiaTheme="minorHAnsi" w:asciiTheme="minorHAnsi"/>
          <w:sz w:val="21"/>
        </w:rPr>
        <w:t>IL-12</w:t>
      </w:r>
      <w:r>
        <w:rPr>
          <w:kern w:val="2"/>
          <w:szCs w:val="22"/>
          <w:rFonts w:ascii="楷体" w:eastAsia="楷体" w:hint="eastAsia" w:cstheme="minorBidi" w:hAnsiTheme="minorHAnsi"/>
          <w:sz w:val="21"/>
        </w:rPr>
        <w:t>基因定量标准曲线</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标准曲线图；</w:t>
      </w:r>
      <w:r>
        <w:rPr>
          <w:rFonts w:cstheme="minorBidi" w:hAnsiTheme="minorHAnsi" w:eastAsiaTheme="minorHAnsi" w:asciiTheme="minorHAnsi"/>
        </w:rPr>
        <w:t>b. </w:t>
      </w:r>
      <w:r>
        <w:rPr>
          <w:rFonts w:ascii="楷体" w:eastAsia="楷体" w:hint="eastAsia" w:cstheme="minorBidi" w:hAnsiTheme="minorHAnsi"/>
        </w:rPr>
        <w:t>扩增曲线图；</w:t>
      </w:r>
      <w:r>
        <w:rPr>
          <w:rFonts w:cstheme="minorBidi" w:hAnsiTheme="minorHAnsi" w:eastAsiaTheme="minorHAnsi" w:asciiTheme="minorHAnsi"/>
        </w:rPr>
        <w:t>c. </w:t>
      </w:r>
      <w:r>
        <w:rPr>
          <w:rFonts w:ascii="楷体" w:eastAsia="楷体" w:hint="eastAsia" w:cstheme="minorBidi" w:hAnsiTheme="minorHAnsi"/>
        </w:rPr>
        <w:t>溶解曲线图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The quantitative PCR standard curve graph of IL-12 gene</w:t>
      </w:r>
    </w:p>
    <w:p w:rsidR="0018722C">
      <w:pPr>
        <w:pStyle w:val="a3"/>
        <w:topLinePunct/>
      </w:pPr>
      <w:r>
        <w:rPr>
          <w:rFonts w:cstheme="minorBidi" w:hAnsiTheme="minorHAnsi" w:eastAsiaTheme="minorHAnsi" w:asciiTheme="minorHAnsi"/>
        </w:rPr>
        <w:t>Note: a. Standard curve graph; b. Amplification curve graph; c. Melting curve graph</w:t>
      </w:r>
    </w:p>
    <w:p w:rsidR="0018722C">
      <w:pPr>
        <w:topLinePunct/>
      </w:pPr>
      <w:r>
        <w:t>IL-12</w:t>
      </w:r>
      <w:r>
        <w:rPr>
          <w:rFonts w:ascii="宋体" w:eastAsia="宋体" w:hint="eastAsia"/>
        </w:rPr>
        <w:t>基因荧光定量</w:t>
      </w:r>
      <w:r>
        <w:t>PCR</w:t>
      </w:r>
      <w:r>
        <w:rPr>
          <w:rFonts w:ascii="宋体" w:eastAsia="宋体" w:hint="eastAsia"/>
        </w:rPr>
        <w:t>标准曲线以反应的</w:t>
      </w:r>
      <w:r>
        <w:t>CT</w:t>
      </w:r>
      <w:r>
        <w:rPr>
          <w:rFonts w:ascii="宋体" w:eastAsia="宋体" w:hint="eastAsia"/>
        </w:rPr>
        <w:t>值为纵坐标，以浓度为横坐标，</w:t>
      </w:r>
      <w:r>
        <w:rPr>
          <w:rFonts w:ascii="宋体" w:eastAsia="宋体" w:hint="eastAsia"/>
        </w:rPr>
        <w:t>两者成线性反比关系。回归方程如下：</w:t>
      </w:r>
      <w:r>
        <w:t>y</w:t>
      </w:r>
      <w:r>
        <w:t> = - </w:t>
      </w:r>
      <w:r>
        <w:t>3.244x</w:t>
      </w:r>
      <w:r>
        <w:t> + </w:t>
      </w:r>
      <w:r>
        <w:t>40.8</w:t>
      </w:r>
      <w:r>
        <w:rPr>
          <w:rFonts w:ascii="宋体" w:eastAsia="宋体" w:hint="eastAsia"/>
        </w:rPr>
        <w:t>，</w:t>
      </w:r>
      <w:r>
        <w:t>R</w:t>
      </w:r>
      <w:r>
        <w:t>2</w:t>
      </w:r>
      <w:r>
        <w:t>=0.994</w:t>
      </w:r>
      <w:r>
        <w:rPr>
          <w:rFonts w:ascii="宋体" w:eastAsia="宋体" w:hint="eastAsia"/>
        </w:rPr>
        <w:t>，可见重组质</w:t>
      </w:r>
      <w:r>
        <w:rPr>
          <w:rFonts w:ascii="宋体" w:eastAsia="宋体" w:hint="eastAsia"/>
        </w:rPr>
        <w:t>粒各稀释度之间间隔的</w:t>
      </w:r>
      <w:r>
        <w:t>CT</w:t>
      </w:r>
      <w:r>
        <w:rPr>
          <w:rFonts w:ascii="宋体" w:eastAsia="宋体" w:hint="eastAsia"/>
        </w:rPr>
        <w:t>值相同，各个点均能在同一条直线上，大于</w:t>
      </w:r>
      <w:r>
        <w:t>0</w:t>
      </w:r>
      <w:r>
        <w:t>.</w:t>
      </w:r>
      <w:r>
        <w:t>99</w:t>
      </w:r>
      <w:r>
        <w:rPr>
          <w:rFonts w:ascii="宋体" w:eastAsia="宋体" w:hint="eastAsia"/>
        </w:rPr>
        <w:t>说明</w:t>
      </w:r>
      <w:r>
        <w:rPr>
          <w:rFonts w:ascii="宋体" w:eastAsia="宋体" w:hint="eastAsia"/>
        </w:rPr>
        <w:t>不同浓度质粒的扩增与</w:t>
      </w:r>
      <w:r>
        <w:t>CT</w:t>
      </w:r>
      <w:r>
        <w:rPr>
          <w:rFonts w:ascii="宋体" w:eastAsia="宋体" w:hint="eastAsia"/>
        </w:rPr>
        <w:t>值具有良好的线性关系，误差较小可信度较高。扩增曲线没有异常扩增的现象，融解曲线没有非特异峰的出现，该反应条件和标准曲线</w:t>
      </w:r>
      <w:r>
        <w:rPr>
          <w:rFonts w:ascii="宋体" w:eastAsia="宋体" w:hint="eastAsia"/>
        </w:rPr>
        <w:t>可以用于对</w:t>
      </w:r>
      <w:r>
        <w:t>IL-12</w:t>
      </w:r>
      <w:r>
        <w:rPr>
          <w:rFonts w:ascii="宋体" w:eastAsia="宋体" w:hint="eastAsia"/>
        </w:rPr>
        <w:t>基因进行定量分析。</w:t>
      </w:r>
    </w:p>
    <w:p w:rsidR="0018722C">
      <w:pPr>
        <w:pStyle w:val="4"/>
        <w:topLinePunct/>
        <w:ind w:left="200" w:hangingChars="200" w:hanging="200"/>
      </w:pPr>
      <w:r>
        <w:t>3.2.3</w:t>
      </w:r>
      <w:r>
        <w:t xml:space="preserve"> </w:t>
      </w:r>
      <w:r>
        <w:t>IFN-γ</w:t>
      </w:r>
      <w:r/>
      <w:r>
        <w:t>基因定量标准曲线</w:t>
      </w:r>
    </w:p>
    <w:p w:rsidR="0018722C">
      <w:pPr>
        <w:pStyle w:val="a9"/>
        <w:topLinePunct/>
      </w:pPr>
      <w:r>
        <w:rPr>
          <w:rFonts w:ascii="宋体" w:hAnsi="宋体" w:eastAsia="宋体" w:hint="eastAsia"/>
        </w:rPr>
        <w:t>图</w:t>
      </w:r>
      <w:r>
        <w:t>2-4</w:t>
      </w:r>
      <w:r>
        <w:t xml:space="preserve">  </w:t>
      </w:r>
      <w:r>
        <w:rPr>
          <w:rFonts w:ascii="宋体" w:hAnsi="宋体" w:eastAsia="宋体" w:hint="eastAsia"/>
        </w:rPr>
        <w:t>中所示为</w:t>
      </w:r>
      <w:r>
        <w:t>IFN-γ</w:t>
      </w:r>
      <w:r>
        <w:rPr>
          <w:rFonts w:ascii="宋体" w:hAnsi="宋体" w:eastAsia="宋体" w:hint="eastAsia"/>
        </w:rPr>
        <w:t>基因实时荧光定量扩增曲线图、溶解曲线图、标准曲线</w:t>
      </w:r>
    </w:p>
    <w:p w:rsidR="0018722C">
      <w:pPr>
        <w:topLinePunct/>
      </w:pPr>
      <w:r>
        <w:rPr>
          <w:rFonts w:ascii="宋体" w:eastAsia="宋体" w:hint="eastAsia"/>
        </w:rPr>
        <w:t>图以及回归方程。</w:t>
      </w:r>
    </w:p>
    <w:p w:rsidR="0018722C">
      <w:pPr>
        <w:pStyle w:val="affff5"/>
        <w:topLinePunct/>
      </w:pPr>
      <w:r>
        <w:drawing>
          <wp:anchor distT="0" distB="0" distL="0" distR="0" allowOverlap="1" layoutInCell="1" locked="0" behindDoc="0" simplePos="0" relativeHeight="1288">
            <wp:simplePos x="0" y="0"/>
            <wp:positionH relativeFrom="page">
              <wp:posOffset>1558925</wp:posOffset>
            </wp:positionH>
            <wp:positionV relativeFrom="paragraph">
              <wp:posOffset>149225</wp:posOffset>
            </wp:positionV>
            <wp:extent cx="4426297" cy="1585341"/>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7" cstate="print"/>
                    <a:stretch>
                      <a:fillRect/>
                    </a:stretch>
                  </pic:blipFill>
                  <pic:spPr>
                    <a:xfrm>
                      <a:off x="0" y="0"/>
                      <a:ext cx="4426297" cy="1585341"/>
                    </a:xfrm>
                    <a:prstGeom prst="rect">
                      <a:avLst/>
                    </a:prstGeom>
                  </pic:spPr>
                </pic:pic>
              </a:graphicData>
            </a:graphic>
          </wp:anchor>
        </w:drawing>
      </w:r>
      <w:r>
        <w:drawing>
          <wp:anchor distT="0" distB="0" distL="0" distR="0" allowOverlap="1" layoutInCell="1" locked="0" behindDoc="0" simplePos="0" relativeHeight="1312">
            <wp:simplePos x="0" y="0"/>
            <wp:positionH relativeFrom="page">
              <wp:posOffset>1569719</wp:posOffset>
            </wp:positionH>
            <wp:positionV relativeFrom="paragraph">
              <wp:posOffset>1846580</wp:posOffset>
            </wp:positionV>
            <wp:extent cx="4436577" cy="1568100"/>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38" cstate="print"/>
                    <a:stretch>
                      <a:fillRect/>
                    </a:stretch>
                  </pic:blipFill>
                  <pic:spPr>
                    <a:xfrm>
                      <a:off x="0" y="0"/>
                      <a:ext cx="4436577" cy="1568100"/>
                    </a:xfrm>
                    <a:prstGeom prst="rect">
                      <a:avLst/>
                    </a:prstGeom>
                  </pic:spPr>
                </pic:pic>
              </a:graphicData>
            </a:graphic>
          </wp:anchor>
        </w:drawing>
      </w:r>
    </w:p>
    <w:p w:rsidR="0018722C">
      <w:pPr>
        <w:pStyle w:val="affff5"/>
        <w:keepNext/>
        <w:topLinePunct/>
      </w:pPr>
      <w:r>
        <w:rPr>
          <w:rFonts w:ascii="宋体"/>
          <w:sz w:val="20"/>
        </w:rPr>
        <w:drawing>
          <wp:inline distT="0" distB="0" distL="0" distR="0">
            <wp:extent cx="4423601" cy="1657350"/>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9" cstate="print"/>
                    <a:stretch>
                      <a:fillRect/>
                    </a:stretch>
                  </pic:blipFill>
                  <pic:spPr>
                    <a:xfrm>
                      <a:off x="0" y="0"/>
                      <a:ext cx="4423601" cy="165735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楷体" w:hAnsi="楷体" w:eastAsia="楷体" w:hint="eastAsia"/>
        </w:rPr>
        <w:t>图</w:t>
      </w:r>
      <w:r>
        <w:rPr>
          <w:kern w:val="2"/>
          <w:szCs w:val="22"/>
          <w:rFonts w:cstheme="minorBidi" w:hAnsiTheme="minorHAnsi" w:eastAsiaTheme="minorHAnsi" w:asciiTheme="minorHAnsi"/>
          <w:sz w:val="21"/>
        </w:rPr>
        <w:t>2-4</w:t>
      </w:r>
      <w:r>
        <w:t xml:space="preserve">  </w:t>
      </w:r>
      <w:r w:rsidRPr="00DB64CE">
        <w:rPr>
          <w:kern w:val="2"/>
          <w:szCs w:val="22"/>
          <w:rFonts w:cstheme="minorBidi" w:hAnsiTheme="minorHAnsi" w:eastAsiaTheme="minorHAnsi" w:asciiTheme="minorHAnsi"/>
          <w:sz w:val="21"/>
        </w:rPr>
        <w:t>IFN-γ</w:t>
      </w:r>
      <w:r>
        <w:rPr>
          <w:kern w:val="2"/>
          <w:szCs w:val="22"/>
          <w:rFonts w:ascii="楷体" w:hAnsi="楷体" w:eastAsia="楷体" w:hint="eastAsia" w:cstheme="minorBidi"/>
          <w:sz w:val="21"/>
        </w:rPr>
        <w:t>基因定量标准曲线</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标准曲线图；</w:t>
      </w:r>
      <w:r>
        <w:rPr>
          <w:rFonts w:cstheme="minorBidi" w:hAnsiTheme="minorHAnsi" w:eastAsiaTheme="minorHAnsi" w:asciiTheme="minorHAnsi"/>
        </w:rPr>
        <w:t>b. </w:t>
      </w:r>
      <w:r>
        <w:rPr>
          <w:rFonts w:ascii="楷体" w:eastAsia="楷体" w:hint="eastAsia" w:cstheme="minorBidi" w:hAnsiTheme="minorHAnsi"/>
        </w:rPr>
        <w:t>扩增曲线图；</w:t>
      </w:r>
      <w:r>
        <w:rPr>
          <w:rFonts w:cstheme="minorBidi" w:hAnsiTheme="minorHAnsi" w:eastAsiaTheme="minorHAnsi" w:asciiTheme="minorHAnsi"/>
        </w:rPr>
        <w:t>c. </w:t>
      </w:r>
      <w:r>
        <w:rPr>
          <w:rFonts w:ascii="楷体" w:eastAsia="楷体" w:hint="eastAsia" w:cstheme="minorBidi" w:hAnsiTheme="minorHAnsi"/>
        </w:rPr>
        <w:t>溶解曲线图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The quantitative PCR standard curve graph of IFN-γ</w:t>
      </w:r>
      <w:r w:rsidR="001852F3">
        <w:rPr>
          <w:rFonts w:cstheme="minorBidi" w:hAnsiTheme="minorHAnsi" w:eastAsiaTheme="minorHAnsi" w:asciiTheme="minorHAnsi"/>
        </w:rPr>
        <w:t xml:space="preserve">gene</w:t>
      </w:r>
    </w:p>
    <w:p w:rsidR="0018722C">
      <w:pPr>
        <w:pStyle w:val="a3"/>
        <w:topLinePunct/>
      </w:pPr>
      <w:r>
        <w:rPr>
          <w:rFonts w:cstheme="minorBidi" w:hAnsiTheme="minorHAnsi" w:eastAsiaTheme="minorHAnsi" w:asciiTheme="minorHAnsi"/>
        </w:rPr>
        <w:t>Note: a. Standard curve graph; b. Amplification curve graph; c. Melting curve graph</w:t>
      </w:r>
    </w:p>
    <w:p w:rsidR="0018722C">
      <w:pPr>
        <w:topLinePunct/>
      </w:pPr>
      <w:r>
        <w:t>IFN-γ</w:t>
      </w:r>
      <w:r>
        <w:rPr>
          <w:rFonts w:ascii="宋体" w:hAnsi="宋体" w:eastAsia="宋体" w:hint="eastAsia"/>
        </w:rPr>
        <w:t>基因荧光定量</w:t>
      </w:r>
      <w:r>
        <w:t>PCR</w:t>
      </w:r>
      <w:r>
        <w:rPr>
          <w:rFonts w:ascii="宋体" w:hAnsi="宋体" w:eastAsia="宋体" w:hint="eastAsia"/>
        </w:rPr>
        <w:t>标准曲线以反应的</w:t>
      </w:r>
      <w:r>
        <w:t>CT</w:t>
      </w:r>
      <w:r/>
      <w:r>
        <w:rPr>
          <w:rFonts w:ascii="宋体" w:hAnsi="宋体" w:eastAsia="宋体" w:hint="eastAsia"/>
        </w:rPr>
        <w:t>值为纵坐标，以浓度为横坐</w:t>
      </w:r>
      <w:r>
        <w:rPr>
          <w:rFonts w:ascii="宋体" w:hAnsi="宋体" w:eastAsia="宋体" w:hint="eastAsia"/>
        </w:rPr>
        <w:t>标，两者成线性反比关系。回归方程如下：</w:t>
      </w:r>
      <w:r>
        <w:t>y</w:t>
      </w:r>
      <w:r>
        <w:t> = - </w:t>
      </w:r>
      <w:r>
        <w:t>3.204x</w:t>
      </w:r>
      <w:r>
        <w:t> + </w:t>
      </w:r>
      <w:r>
        <w:t>39.479</w:t>
      </w:r>
      <w:r>
        <w:rPr>
          <w:rFonts w:ascii="宋体" w:hAnsi="宋体" w:eastAsia="宋体" w:hint="eastAsia"/>
        </w:rPr>
        <w:t>，</w:t>
      </w:r>
      <w:r>
        <w:t>R</w:t>
      </w:r>
      <w:r>
        <w:t>2</w:t>
      </w:r>
      <w:r>
        <w:t>=0.998</w:t>
      </w:r>
      <w:r>
        <w:rPr>
          <w:rFonts w:ascii="宋体" w:hAnsi="宋体" w:eastAsia="宋体" w:hint="eastAsia"/>
        </w:rPr>
        <w:t>，可见</w:t>
      </w:r>
      <w:r>
        <w:rPr>
          <w:rFonts w:ascii="宋体" w:hAnsi="宋体" w:eastAsia="宋体" w:hint="eastAsia"/>
        </w:rPr>
        <w:t>重组质粒各稀释度之间间隔的</w:t>
      </w:r>
      <w:r>
        <w:t>CT</w:t>
      </w:r>
      <w:r>
        <w:rPr>
          <w:rFonts w:ascii="宋体" w:hAnsi="宋体" w:eastAsia="宋体" w:hint="eastAsia"/>
        </w:rPr>
        <w:t>值相同，各个点均能在同一条直线上，大于</w:t>
      </w:r>
      <w:r>
        <w:t>0</w:t>
      </w:r>
      <w:r>
        <w:t>.</w:t>
      </w:r>
      <w:r>
        <w:t>99</w:t>
      </w:r>
      <w:r>
        <w:rPr>
          <w:rFonts w:ascii="宋体" w:hAnsi="宋体" w:eastAsia="宋体" w:hint="eastAsia"/>
        </w:rPr>
        <w:t>说明不同浓度质粒的扩增与</w:t>
      </w:r>
      <w:r>
        <w:t>CT</w:t>
      </w:r>
      <w:r>
        <w:rPr>
          <w:rFonts w:ascii="宋体" w:hAnsi="宋体" w:eastAsia="宋体" w:hint="eastAsia"/>
        </w:rPr>
        <w:t>值具有良好的线性关系，误差较小可信度较高。扩</w:t>
      </w:r>
      <w:r>
        <w:rPr>
          <w:rFonts w:ascii="宋体" w:hAnsi="宋体" w:eastAsia="宋体" w:hint="eastAsia"/>
        </w:rPr>
        <w:t>增曲线没有异常扩增的现象，融解曲线没有非特异峰的出现，该反应条件和标准</w:t>
      </w:r>
      <w:r>
        <w:rPr>
          <w:rFonts w:ascii="宋体" w:hAnsi="宋体" w:eastAsia="宋体" w:hint="eastAsia"/>
        </w:rPr>
        <w:t>曲线可以用于对</w:t>
      </w:r>
      <w:r>
        <w:t>IFN-γ</w:t>
      </w:r>
      <w:r>
        <w:rPr>
          <w:rFonts w:ascii="宋体" w:hAnsi="宋体" w:eastAsia="宋体" w:hint="eastAsia"/>
        </w:rPr>
        <w:t>基因进行定量分析。</w:t>
      </w:r>
    </w:p>
    <w:p w:rsidR="0018722C">
      <w:pPr>
        <w:pStyle w:val="4"/>
        <w:topLinePunct/>
        <w:ind w:left="200" w:hangingChars="200" w:hanging="200"/>
      </w:pPr>
      <w:r>
        <w:t>3.2.4</w:t>
      </w:r>
      <w:r>
        <w:t xml:space="preserve"> </w:t>
      </w:r>
      <w:r>
        <w:t>TNF-α</w:t>
      </w:r>
      <w:r/>
      <w:r>
        <w:t>基因定量标准曲线</w:t>
      </w:r>
    </w:p>
    <w:p w:rsidR="0018722C">
      <w:pPr>
        <w:pStyle w:val="a9"/>
        <w:topLinePunct/>
      </w:pPr>
      <w:r>
        <w:rPr>
          <w:rFonts w:ascii="宋体" w:hAnsi="宋体" w:eastAsia="宋体" w:hint="eastAsia"/>
        </w:rPr>
        <w:t>图</w:t>
      </w:r>
      <w:r>
        <w:t>2-5</w:t>
      </w:r>
      <w:r>
        <w:t xml:space="preserve">  </w:t>
      </w:r>
      <w:r>
        <w:rPr>
          <w:rFonts w:ascii="宋体" w:hAnsi="宋体" w:eastAsia="宋体" w:hint="eastAsia"/>
        </w:rPr>
        <w:t>中所示为</w:t>
      </w:r>
      <w:r>
        <w:t>TNF-α</w:t>
      </w:r>
      <w:r>
        <w:rPr>
          <w:rFonts w:ascii="宋体" w:hAnsi="宋体" w:eastAsia="宋体" w:hint="eastAsia"/>
        </w:rPr>
        <w:t>基因实时荧光定量扩增曲线图、标准曲线图以及回归</w:t>
      </w:r>
    </w:p>
    <w:p w:rsidR="0018722C">
      <w:pPr>
        <w:pStyle w:val="BodyText"/>
        <w:spacing w:before="26"/>
        <w:ind w:leftChars="0" w:left="142"/>
        <w:jc w:val="both"/>
        <w:rPr>
          <w:rFonts w:ascii="宋体" w:eastAsia="宋体" w:hint="eastAsia"/>
        </w:rPr>
        <w:topLinePunct/>
      </w:pPr>
      <w:r>
        <w:rPr>
          <w:rFonts w:ascii="宋体" w:eastAsia="宋体" w:hint="eastAsia"/>
        </w:rPr>
        <w:t>方程。</w:t>
      </w:r>
    </w:p>
    <w:p w:rsidR="0018722C">
      <w:pPr>
        <w:pStyle w:val="aff7"/>
        <w:topLinePunct/>
      </w:pPr>
      <w:r>
        <w:drawing>
          <wp:inline>
            <wp:extent cx="4339904" cy="1736598"/>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40" cstate="print"/>
                    <a:stretch>
                      <a:fillRect/>
                    </a:stretch>
                  </pic:blipFill>
                  <pic:spPr>
                    <a:xfrm>
                      <a:off x="0" y="0"/>
                      <a:ext cx="4339904" cy="1736598"/>
                    </a:xfrm>
                    <a:prstGeom prst="rect">
                      <a:avLst/>
                    </a:prstGeom>
                  </pic:spPr>
                </pic:pic>
              </a:graphicData>
            </a:graphic>
          </wp:inline>
        </w:drawing>
      </w:r>
    </w:p>
    <w:p w:rsidR="00000000">
      <w:pPr>
        <w:pStyle w:val="aff7"/>
        <w:spacing w:line="240" w:lineRule="atLeast"/>
        <w:topLinePunct/>
      </w:pPr>
      <w:r>
        <w:drawing>
          <wp:inline>
            <wp:extent cx="4322469" cy="1606581"/>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41" cstate="print"/>
                    <a:stretch>
                      <a:fillRect/>
                    </a:stretch>
                  </pic:blipFill>
                  <pic:spPr>
                    <a:xfrm>
                      <a:off x="0" y="0"/>
                      <a:ext cx="4322469" cy="1606581"/>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2-5</w:t>
      </w:r>
      <w:r>
        <w:t xml:space="preserve">  </w:t>
      </w:r>
      <w:r>
        <w:rPr>
          <w:rFonts w:cstheme="minorBidi" w:hAnsiTheme="minorHAnsi" w:eastAsiaTheme="minorHAnsi" w:asciiTheme="minorHAnsi"/>
        </w:rPr>
        <w:t>TNF-α</w:t>
      </w:r>
      <w:r>
        <w:rPr>
          <w:rFonts w:ascii="楷体" w:hAnsi="楷体" w:eastAsia="楷体" w:hint="eastAsia" w:cstheme="minorBidi"/>
        </w:rPr>
        <w:t>基因定量标准曲线</w:t>
      </w:r>
      <w:r w:rsidR="001852F3">
        <w:rPr>
          <w:rFonts w:ascii="楷体" w:hAnsi="楷体" w:eastAsia="楷体" w:hint="eastAsia" w:cstheme="minorBidi"/>
        </w:rPr>
        <w:t xml:space="preserve">注：</w:t>
      </w:r>
      <w:r>
        <w:rPr>
          <w:rFonts w:cstheme="minorBidi" w:hAnsiTheme="minorHAnsi" w:eastAsiaTheme="minorHAnsi" w:asciiTheme="minorHAnsi"/>
        </w:rPr>
        <w:t>a.</w:t>
      </w:r>
      <w:r>
        <w:rPr>
          <w:rFonts w:cstheme="minorBidi" w:hAnsiTheme="minorHAnsi" w:eastAsiaTheme="minorHAnsi" w:asciiTheme="minorHAnsi"/>
        </w:rPr>
        <w:t> </w:t>
      </w:r>
      <w:r>
        <w:rPr>
          <w:rFonts w:ascii="楷体" w:hAnsi="楷体" w:eastAsia="楷体" w:hint="eastAsia" w:cstheme="minorBidi"/>
        </w:rPr>
        <w:t>标准曲线图；</w:t>
      </w:r>
      <w:r>
        <w:rPr>
          <w:rFonts w:cstheme="minorBidi" w:hAnsiTheme="minorHAnsi" w:eastAsiaTheme="minorHAnsi" w:asciiTheme="minorHAnsi"/>
        </w:rPr>
        <w:t>b.</w:t>
      </w:r>
      <w:r>
        <w:rPr>
          <w:rFonts w:cstheme="minorBidi" w:hAnsiTheme="minorHAnsi" w:eastAsiaTheme="minorHAnsi" w:asciiTheme="minorHAnsi"/>
        </w:rPr>
        <w:t> </w:t>
      </w:r>
      <w:r>
        <w:rPr>
          <w:rFonts w:ascii="楷体" w:hAnsi="楷体" w:eastAsia="楷体" w:hint="eastAsia" w:cstheme="minorBidi"/>
        </w:rPr>
        <w:t>扩增曲线图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The quantitative PCR standard curve graph of TNF-α</w:t>
      </w:r>
      <w:r w:rsidR="001852F3">
        <w:rPr>
          <w:rFonts w:cstheme="minorBidi" w:hAnsiTheme="minorHAnsi" w:eastAsiaTheme="minorHAnsi" w:asciiTheme="minorHAnsi"/>
        </w:rPr>
        <w:t xml:space="preserve">gene Note: a. Standard curve graph; b. Amplification curve graph</w:t>
      </w:r>
    </w:p>
    <w:p w:rsidR="0018722C">
      <w:pPr>
        <w:topLinePunct/>
      </w:pPr>
      <w:r>
        <w:t>TNF-α</w:t>
      </w:r>
      <w:r>
        <w:rPr>
          <w:rFonts w:ascii="宋体" w:hAnsi="宋体" w:eastAsia="宋体" w:hint="eastAsia"/>
        </w:rPr>
        <w:t>基因荧光定量</w:t>
      </w:r>
      <w:r>
        <w:t>PCR</w:t>
      </w:r>
      <w:r>
        <w:rPr>
          <w:rFonts w:ascii="宋体" w:hAnsi="宋体" w:eastAsia="宋体" w:hint="eastAsia"/>
        </w:rPr>
        <w:t>标准曲线以反应的</w:t>
      </w:r>
      <w:r>
        <w:t>CT</w:t>
      </w:r>
      <w:r/>
      <w:r>
        <w:rPr>
          <w:rFonts w:ascii="宋体" w:hAnsi="宋体" w:eastAsia="宋体" w:hint="eastAsia"/>
        </w:rPr>
        <w:t>值为纵坐标，以浓度为横坐</w:t>
      </w:r>
    </w:p>
    <w:p w:rsidR="0018722C">
      <w:pPr>
        <w:topLinePunct/>
      </w:pPr>
      <w:r>
        <w:rPr>
          <w:rFonts w:ascii="宋体" w:hAnsi="宋体" w:eastAsia="宋体" w:hint="eastAsia"/>
        </w:rPr>
        <w:t>标，两者成线性反比关系。回归方程如下：</w:t>
      </w:r>
      <w:r>
        <w:t>y</w:t>
      </w:r>
      <w:r>
        <w:t> = - </w:t>
      </w:r>
      <w:r>
        <w:t>3.382x</w:t>
      </w:r>
      <w:r>
        <w:t> + </w:t>
      </w:r>
      <w:r>
        <w:t>42.587</w:t>
      </w:r>
      <w:r>
        <w:rPr>
          <w:rFonts w:ascii="宋体" w:hAnsi="宋体" w:eastAsia="宋体" w:hint="eastAsia"/>
        </w:rPr>
        <w:t>，</w:t>
      </w:r>
      <w:r>
        <w:t>R</w:t>
      </w:r>
      <w:r>
        <w:t>2</w:t>
      </w:r>
      <w:r>
        <w:t>=0.999</w:t>
      </w:r>
      <w:r>
        <w:rPr>
          <w:rFonts w:ascii="宋体" w:hAnsi="宋体" w:eastAsia="宋体" w:hint="eastAsia"/>
        </w:rPr>
        <w:t>，可见</w:t>
      </w:r>
      <w:r>
        <w:rPr>
          <w:rFonts w:ascii="宋体" w:hAnsi="宋体" w:eastAsia="宋体" w:hint="eastAsia"/>
        </w:rPr>
        <w:t>重组质粒各稀释度之间间隔的</w:t>
      </w:r>
      <w:r>
        <w:t>CT</w:t>
      </w:r>
      <w:r>
        <w:rPr>
          <w:rFonts w:ascii="宋体" w:hAnsi="宋体" w:eastAsia="宋体" w:hint="eastAsia"/>
        </w:rPr>
        <w:t>值相同，各个点均能在同一条直线上，大于</w:t>
      </w:r>
      <w:r>
        <w:t>0</w:t>
      </w:r>
      <w:r>
        <w:t>.</w:t>
      </w:r>
      <w:r>
        <w:t>99</w:t>
      </w:r>
      <w:r>
        <w:rPr>
          <w:rFonts w:ascii="宋体" w:hAnsi="宋体" w:eastAsia="宋体" w:hint="eastAsia"/>
        </w:rPr>
        <w:t>说明不同浓度质粒的扩增与</w:t>
      </w:r>
      <w:r>
        <w:t>CT</w:t>
      </w:r>
      <w:r>
        <w:rPr>
          <w:rFonts w:ascii="宋体" w:hAnsi="宋体" w:eastAsia="宋体" w:hint="eastAsia"/>
        </w:rPr>
        <w:t>值具有良好的线性关系，误差较小可信度较高。扩</w:t>
      </w:r>
      <w:r>
        <w:rPr>
          <w:rFonts w:ascii="宋体" w:hAnsi="宋体" w:eastAsia="宋体" w:hint="eastAsia"/>
        </w:rPr>
        <w:t>增曲线没有异常扩增的现象，该反应条件和标准曲线可以用于对</w:t>
      </w:r>
      <w:r>
        <w:t>TNF-α</w:t>
      </w:r>
      <w:r>
        <w:rPr>
          <w:rFonts w:ascii="宋体" w:hAnsi="宋体" w:eastAsia="宋体" w:hint="eastAsia"/>
        </w:rPr>
        <w:t>基因进行</w:t>
      </w:r>
      <w:r>
        <w:rPr>
          <w:rFonts w:ascii="宋体" w:hAnsi="宋体" w:eastAsia="宋体" w:hint="eastAsia"/>
        </w:rPr>
        <w:t>定量分析。</w:t>
      </w:r>
    </w:p>
    <w:p w:rsidR="0018722C">
      <w:pPr>
        <w:pStyle w:val="4"/>
        <w:topLinePunct/>
        <w:ind w:left="200" w:hangingChars="200" w:hanging="200"/>
      </w:pPr>
      <w:r>
        <w:t>3.2.5</w:t>
      </w:r>
      <w:r>
        <w:t xml:space="preserve"> </w:t>
      </w:r>
      <w:r>
        <w:t>IL-4</w:t>
      </w:r>
      <w:r/>
      <w:r>
        <w:t>基因定量标准曲线</w:t>
      </w:r>
    </w:p>
    <w:p w:rsidR="0018722C">
      <w:pPr>
        <w:topLinePunct/>
      </w:pPr>
      <w:r>
        <w:rPr>
          <w:rFonts w:ascii="宋体" w:eastAsia="宋体" w:hint="eastAsia"/>
        </w:rPr>
        <w:t>图</w:t>
      </w:r>
      <w:r>
        <w:t>2-6</w:t>
      </w:r>
      <w:r>
        <w:rPr>
          <w:rFonts w:ascii="宋体" w:eastAsia="宋体" w:hint="eastAsia"/>
        </w:rPr>
        <w:t>中所示为</w:t>
      </w:r>
      <w:r>
        <w:t>IL-4</w:t>
      </w:r>
      <w:r>
        <w:rPr>
          <w:rFonts w:ascii="宋体" w:eastAsia="宋体" w:hint="eastAsia"/>
        </w:rPr>
        <w:t>基因实时荧光定量扩增曲线图、溶解曲线图、标准曲线图以及回归方程。</w:t>
      </w:r>
    </w:p>
    <w:p w:rsidR="0018722C">
      <w:pPr>
        <w:pStyle w:val="affff5"/>
        <w:topLinePunct/>
      </w:pPr>
      <w:r>
        <w:rPr>
          <w:rFonts w:ascii="宋体"/>
          <w:sz w:val="20"/>
        </w:rPr>
        <w:drawing>
          <wp:inline distT="0" distB="0" distL="0" distR="0">
            <wp:extent cx="4499024" cy="1716214"/>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2" cstate="print"/>
                    <a:stretch>
                      <a:fillRect/>
                    </a:stretch>
                  </pic:blipFill>
                  <pic:spPr>
                    <a:xfrm>
                      <a:off x="0" y="0"/>
                      <a:ext cx="4499024" cy="1716214"/>
                    </a:xfrm>
                    <a:prstGeom prst="rect">
                      <a:avLst/>
                    </a:prstGeom>
                  </pic:spPr>
                </pic:pic>
              </a:graphicData>
            </a:graphic>
          </wp:inline>
        </w:drawing>
      </w:r>
      <w:r/>
    </w:p>
    <w:p w:rsidR="0018722C">
      <w:pPr>
        <w:pStyle w:val="affff5"/>
        <w:keepNext/>
        <w:topLinePunct/>
      </w:pPr>
      <w:r>
        <w:drawing>
          <wp:anchor distT="0" distB="0" distL="0" distR="0" allowOverlap="1" layoutInCell="1" locked="0" behindDoc="0" simplePos="0" relativeHeight="1384">
            <wp:simplePos x="0" y="0"/>
            <wp:positionH relativeFrom="page">
              <wp:posOffset>1542414</wp:posOffset>
            </wp:positionH>
            <wp:positionV relativeFrom="paragraph">
              <wp:posOffset>99694</wp:posOffset>
            </wp:positionV>
            <wp:extent cx="4483520" cy="1651253"/>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43" cstate="print"/>
                    <a:stretch>
                      <a:fillRect/>
                    </a:stretch>
                  </pic:blipFill>
                  <pic:spPr>
                    <a:xfrm>
                      <a:off x="0" y="0"/>
                      <a:ext cx="4483520" cy="1651253"/>
                    </a:xfrm>
                    <a:prstGeom prst="rect">
                      <a:avLst/>
                    </a:prstGeom>
                  </pic:spPr>
                </pic:pic>
              </a:graphicData>
            </a:graphic>
          </wp:anchor>
        </w:drawing>
      </w:r>
      <w:r>
        <w:drawing>
          <wp:anchor distT="0" distB="0" distL="0" distR="0" allowOverlap="1" layoutInCell="1" locked="0" behindDoc="0" simplePos="0" relativeHeight="1408">
            <wp:simplePos x="0" y="0"/>
            <wp:positionH relativeFrom="page">
              <wp:posOffset>1524000</wp:posOffset>
            </wp:positionH>
            <wp:positionV relativeFrom="paragraph">
              <wp:posOffset>1869439</wp:posOffset>
            </wp:positionV>
            <wp:extent cx="4501029" cy="1672209"/>
            <wp:effectExtent l="0" t="0" r="0" b="0"/>
            <wp:wrapTopAndBottom/>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44" cstate="print"/>
                    <a:stretch>
                      <a:fillRect/>
                    </a:stretch>
                  </pic:blipFill>
                  <pic:spPr>
                    <a:xfrm>
                      <a:off x="0" y="0"/>
                      <a:ext cx="4501029" cy="1672209"/>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2-6</w:t>
      </w:r>
      <w:r>
        <w:t xml:space="preserve">  </w:t>
      </w:r>
      <w:r w:rsidRPr="00DB64CE">
        <w:rPr>
          <w:kern w:val="2"/>
          <w:szCs w:val="22"/>
          <w:rFonts w:cstheme="minorBidi" w:hAnsiTheme="minorHAnsi" w:eastAsiaTheme="minorHAnsi" w:asciiTheme="minorHAnsi"/>
          <w:sz w:val="21"/>
        </w:rPr>
        <w:t>IL-4</w:t>
      </w:r>
      <w:r>
        <w:rPr>
          <w:kern w:val="2"/>
          <w:szCs w:val="22"/>
          <w:rFonts w:ascii="楷体" w:eastAsia="楷体" w:hint="eastAsia" w:cstheme="minorBidi" w:hAnsiTheme="minorHAnsi"/>
          <w:sz w:val="21"/>
        </w:rPr>
        <w:t>基因定量标准曲线</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标准曲线图；</w:t>
      </w:r>
      <w:r>
        <w:rPr>
          <w:rFonts w:cstheme="minorBidi" w:hAnsiTheme="minorHAnsi" w:eastAsiaTheme="minorHAnsi" w:asciiTheme="minorHAnsi"/>
        </w:rPr>
        <w:t>b. </w:t>
      </w:r>
      <w:r>
        <w:rPr>
          <w:rFonts w:ascii="楷体" w:eastAsia="楷体" w:hint="eastAsia" w:cstheme="minorBidi" w:hAnsiTheme="minorHAnsi"/>
        </w:rPr>
        <w:t>扩增曲线图；</w:t>
      </w:r>
      <w:r>
        <w:rPr>
          <w:rFonts w:cstheme="minorBidi" w:hAnsiTheme="minorHAnsi" w:eastAsiaTheme="minorHAnsi" w:asciiTheme="minorHAnsi"/>
        </w:rPr>
        <w:t>c. </w:t>
      </w:r>
      <w:r>
        <w:rPr>
          <w:rFonts w:ascii="楷体" w:eastAsia="楷体" w:hint="eastAsia" w:cstheme="minorBidi" w:hAnsiTheme="minorHAnsi"/>
        </w:rPr>
        <w:t>溶解曲线图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The quantitative PCR standard curve graph of IL-4 gene</w:t>
      </w:r>
    </w:p>
    <w:p w:rsidR="0018722C">
      <w:pPr>
        <w:pStyle w:val="a3"/>
        <w:topLinePunct/>
      </w:pPr>
      <w:r>
        <w:rPr>
          <w:rFonts w:cstheme="minorBidi" w:hAnsiTheme="minorHAnsi" w:eastAsiaTheme="minorHAnsi" w:asciiTheme="minorHAnsi"/>
        </w:rPr>
        <w:t>Note: a. Standard curve graph; b. Amplification curve graph; c. Melting curve graph</w:t>
      </w:r>
    </w:p>
    <w:p w:rsidR="0018722C">
      <w:pPr>
        <w:topLinePunct/>
      </w:pPr>
      <w:r>
        <w:t>IL-4</w:t>
      </w:r>
      <w:r>
        <w:rPr>
          <w:rFonts w:ascii="宋体" w:eastAsia="宋体" w:hint="eastAsia"/>
        </w:rPr>
        <w:t>基因荧光定量</w:t>
      </w:r>
      <w:r>
        <w:t>PCR</w:t>
      </w:r>
      <w:r>
        <w:rPr>
          <w:rFonts w:ascii="宋体" w:eastAsia="宋体" w:hint="eastAsia"/>
        </w:rPr>
        <w:t>标准曲线以反应的</w:t>
      </w:r>
      <w:r>
        <w:t>CT</w:t>
      </w:r>
      <w:r/>
      <w:r>
        <w:rPr>
          <w:rFonts w:ascii="宋体" w:eastAsia="宋体" w:hint="eastAsia"/>
        </w:rPr>
        <w:t>值为纵坐标，以浓度为横坐标，</w:t>
      </w:r>
      <w:r>
        <w:rPr>
          <w:rFonts w:ascii="宋体" w:eastAsia="宋体" w:hint="eastAsia"/>
        </w:rPr>
        <w:t>两者成线性反比关系。回归方程如下：</w:t>
      </w:r>
      <w:r>
        <w:t>y</w:t>
      </w:r>
      <w:r>
        <w:t> = - </w:t>
      </w:r>
      <w:r>
        <w:t>3.317x</w:t>
      </w:r>
      <w:r>
        <w:t> + </w:t>
      </w:r>
      <w:r>
        <w:t>38.705</w:t>
      </w:r>
      <w:r>
        <w:rPr>
          <w:rFonts w:ascii="宋体" w:eastAsia="宋体" w:hint="eastAsia"/>
        </w:rPr>
        <w:t>，</w:t>
      </w:r>
      <w:r>
        <w:t>R</w:t>
      </w:r>
      <w:r>
        <w:t>2</w:t>
      </w:r>
      <w:r>
        <w:t>=0.999</w:t>
      </w:r>
      <w:r>
        <w:rPr>
          <w:rFonts w:ascii="宋体" w:eastAsia="宋体" w:hint="eastAsia"/>
        </w:rPr>
        <w:t>，可见重组</w:t>
      </w:r>
      <w:r>
        <w:rPr>
          <w:rFonts w:ascii="宋体" w:eastAsia="宋体" w:hint="eastAsia"/>
        </w:rPr>
        <w:t>质粒各稀释度之间间隔的</w:t>
      </w:r>
      <w:r>
        <w:t>CT</w:t>
      </w:r>
      <w:r>
        <w:rPr>
          <w:rFonts w:ascii="宋体" w:eastAsia="宋体" w:hint="eastAsia"/>
        </w:rPr>
        <w:t>值相同，各个点均能在同一条直线上，大于</w:t>
      </w:r>
      <w:r>
        <w:t>0</w:t>
      </w:r>
      <w:r>
        <w:t>.</w:t>
      </w:r>
      <w:r>
        <w:t>99</w:t>
      </w:r>
      <w:r>
        <w:rPr>
          <w:rFonts w:ascii="宋体" w:eastAsia="宋体" w:hint="eastAsia"/>
        </w:rPr>
        <w:t>说</w:t>
      </w:r>
      <w:r>
        <w:rPr>
          <w:rFonts w:ascii="宋体" w:eastAsia="宋体" w:hint="eastAsia"/>
        </w:rPr>
        <w:t>明不同浓度质粒的扩增与</w:t>
      </w:r>
      <w:r>
        <w:t>CT</w:t>
      </w:r>
      <w:r>
        <w:rPr>
          <w:rFonts w:ascii="宋体" w:eastAsia="宋体" w:hint="eastAsia"/>
        </w:rPr>
        <w:t>值具有良好的线性关系，误差较小可信度较高。扩增曲线没有异常扩增的现象，融解曲线没有非特异峰的出现，该反应条件和标准曲</w:t>
      </w:r>
      <w:r>
        <w:rPr>
          <w:rFonts w:ascii="宋体" w:eastAsia="宋体" w:hint="eastAsia"/>
        </w:rPr>
        <w:t>线可以用于对</w:t>
      </w:r>
      <w:r>
        <w:t>IL-4</w:t>
      </w:r>
      <w:r>
        <w:rPr>
          <w:rFonts w:ascii="宋体" w:eastAsia="宋体" w:hint="eastAsia"/>
        </w:rPr>
        <w:t>基因进行定量分析。</w:t>
      </w:r>
    </w:p>
    <w:p w:rsidR="0018722C">
      <w:pPr>
        <w:pStyle w:val="4"/>
        <w:topLinePunct/>
        <w:ind w:left="200" w:hangingChars="200" w:hanging="200"/>
      </w:pPr>
      <w:r>
        <w:t>3.2.6</w:t>
      </w:r>
      <w:r>
        <w:t xml:space="preserve"> </w:t>
      </w:r>
      <w:r>
        <w:t>IL-6</w:t>
      </w:r>
      <w:r/>
      <w:r>
        <w:t>基因定量标准曲线</w:t>
      </w:r>
    </w:p>
    <w:p w:rsidR="0018722C">
      <w:pPr>
        <w:pStyle w:val="a9"/>
        <w:topLinePunct/>
      </w:pPr>
      <w:r>
        <w:rPr>
          <w:rFonts w:ascii="宋体" w:eastAsia="宋体" w:hint="eastAsia"/>
        </w:rPr>
        <w:t>图</w:t>
      </w:r>
      <w:r>
        <w:t>2-7</w:t>
      </w:r>
      <w:r>
        <w:t xml:space="preserve">  </w:t>
      </w:r>
      <w:r>
        <w:rPr>
          <w:rFonts w:ascii="宋体" w:eastAsia="宋体" w:hint="eastAsia"/>
        </w:rPr>
        <w:t>中所示为</w:t>
      </w:r>
      <w:r>
        <w:t>IL-6</w:t>
      </w:r>
      <w:r>
        <w:rPr>
          <w:rFonts w:ascii="宋体" w:eastAsia="宋体" w:hint="eastAsia"/>
        </w:rPr>
        <w:t>基因实时荧光定量扩增曲线图、溶解曲线图、标准曲线</w:t>
      </w:r>
    </w:p>
    <w:p w:rsidR="0018722C">
      <w:pPr>
        <w:topLinePunct/>
      </w:pPr>
      <w:r>
        <w:rPr>
          <w:rFonts w:ascii="宋体" w:eastAsia="宋体" w:hint="eastAsia"/>
        </w:rPr>
        <w:t>图以及回归方程。</w:t>
      </w:r>
    </w:p>
    <w:p w:rsidR="0018722C">
      <w:pPr>
        <w:pStyle w:val="aff7"/>
        <w:topLinePunct/>
      </w:pPr>
      <w:r>
        <w:drawing>
          <wp:inline>
            <wp:extent cx="4364172" cy="167925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5" cstate="print"/>
                    <a:stretch>
                      <a:fillRect/>
                    </a:stretch>
                  </pic:blipFill>
                  <pic:spPr>
                    <a:xfrm>
                      <a:off x="0" y="0"/>
                      <a:ext cx="4364172" cy="1679257"/>
                    </a:xfrm>
                    <a:prstGeom prst="rect">
                      <a:avLst/>
                    </a:prstGeom>
                  </pic:spPr>
                </pic:pic>
              </a:graphicData>
            </a:graphic>
          </wp:inline>
        </w:drawing>
      </w:r>
    </w:p>
    <w:p w:rsidR="0018722C">
      <w:pPr>
        <w:topLinePunct/>
      </w:pPr>
    </w:p>
    <w:p w:rsidR="0018722C">
      <w:pPr>
        <w:pStyle w:val="affff5"/>
        <w:keepNext/>
        <w:topLinePunct/>
      </w:pPr>
      <w:r>
        <w:rPr>
          <w:rFonts w:ascii="宋体"/>
          <w:sz w:val="20"/>
        </w:rPr>
        <w:pict>
          <v:group style="width:348.6pt;height:261.95pt;mso-position-horizontal-relative:char;mso-position-vertical-relative:line" coordorigin="0,0" coordsize="6972,5239">
            <v:shape style="position:absolute;left:0;top:0;width:6972;height:2489" type="#_x0000_t75" stroked="false">
              <v:imagedata r:id="rId46" o:title=""/>
            </v:shape>
            <v:shape style="position:absolute;left:22;top:2553;width:6926;height:2686" type="#_x0000_t75" stroked="false">
              <v:imagedata r:id="rId47" o:title=""/>
            </v:shape>
          </v:group>
        </w:pict>
      </w:r>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2-7</w:t>
      </w:r>
      <w:r>
        <w:t xml:space="preserve">  </w:t>
      </w:r>
      <w:r w:rsidRPr="00DB64CE">
        <w:rPr>
          <w:kern w:val="2"/>
          <w:szCs w:val="22"/>
          <w:rFonts w:cstheme="minorBidi" w:hAnsiTheme="minorHAnsi" w:eastAsiaTheme="minorHAnsi" w:asciiTheme="minorHAnsi"/>
          <w:sz w:val="21"/>
        </w:rPr>
        <w:t>IL-6</w:t>
      </w:r>
      <w:r>
        <w:rPr>
          <w:kern w:val="2"/>
          <w:szCs w:val="22"/>
          <w:rFonts w:ascii="楷体" w:eastAsia="楷体" w:hint="eastAsia" w:cstheme="minorBidi" w:hAnsiTheme="minorHAnsi"/>
          <w:sz w:val="21"/>
        </w:rPr>
        <w:t>基因定量标准曲线</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标准曲线图；</w:t>
      </w:r>
      <w:r>
        <w:rPr>
          <w:rFonts w:cstheme="minorBidi" w:hAnsiTheme="minorHAnsi" w:eastAsiaTheme="minorHAnsi" w:asciiTheme="minorHAnsi"/>
        </w:rPr>
        <w:t>b. </w:t>
      </w:r>
      <w:r>
        <w:rPr>
          <w:rFonts w:ascii="楷体" w:eastAsia="楷体" w:hint="eastAsia" w:cstheme="minorBidi" w:hAnsiTheme="minorHAnsi"/>
        </w:rPr>
        <w:t>扩增曲线图；</w:t>
      </w:r>
      <w:r>
        <w:rPr>
          <w:rFonts w:cstheme="minorBidi" w:hAnsiTheme="minorHAnsi" w:eastAsiaTheme="minorHAnsi" w:asciiTheme="minorHAnsi"/>
        </w:rPr>
        <w:t>c. </w:t>
      </w:r>
      <w:r>
        <w:rPr>
          <w:rFonts w:ascii="楷体" w:eastAsia="楷体" w:hint="eastAsia" w:cstheme="minorBidi" w:hAnsiTheme="minorHAnsi"/>
        </w:rPr>
        <w:t>溶解曲线图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The quantitative PCR standard curve graph of IL-6 gene</w:t>
      </w:r>
    </w:p>
    <w:p w:rsidR="0018722C">
      <w:pPr>
        <w:pStyle w:val="a3"/>
        <w:topLinePunct/>
      </w:pPr>
      <w:r>
        <w:rPr>
          <w:rFonts w:cstheme="minorBidi" w:hAnsiTheme="minorHAnsi" w:eastAsiaTheme="minorHAnsi" w:asciiTheme="minorHAnsi"/>
        </w:rPr>
        <w:t>Note: a. Standard curve graph; b. Amplification curve graph; c. Melting curve graph</w:t>
      </w:r>
    </w:p>
    <w:p w:rsidR="0018722C">
      <w:pPr>
        <w:topLinePunct/>
      </w:pPr>
      <w:r>
        <w:t>IL-6</w:t>
      </w:r>
      <w:r>
        <w:rPr>
          <w:rFonts w:ascii="宋体" w:eastAsia="宋体" w:hint="eastAsia"/>
        </w:rPr>
        <w:t>基因荧光定量</w:t>
      </w:r>
      <w:r>
        <w:t>PCR</w:t>
      </w:r>
      <w:r>
        <w:rPr>
          <w:rFonts w:ascii="宋体" w:eastAsia="宋体" w:hint="eastAsia"/>
        </w:rPr>
        <w:t>标准曲线以反应的</w:t>
      </w:r>
      <w:r>
        <w:t>CT</w:t>
      </w:r>
      <w:r/>
      <w:r>
        <w:rPr>
          <w:rFonts w:ascii="宋体" w:eastAsia="宋体" w:hint="eastAsia"/>
        </w:rPr>
        <w:t>值为纵坐标，以浓度为横坐标，</w:t>
      </w:r>
      <w:r>
        <w:rPr>
          <w:rFonts w:ascii="宋体" w:eastAsia="宋体" w:hint="eastAsia"/>
        </w:rPr>
        <w:t>两者成线性反比关系。回归方程如下：</w:t>
      </w:r>
      <w:r>
        <w:t>y</w:t>
      </w:r>
      <w:r>
        <w:t> = - </w:t>
      </w:r>
      <w:r>
        <w:t>3.233x + </w:t>
      </w:r>
      <w:r>
        <w:t>39.792</w:t>
      </w:r>
      <w:r>
        <w:rPr>
          <w:rFonts w:ascii="宋体" w:eastAsia="宋体" w:hint="eastAsia"/>
        </w:rPr>
        <w:t>，</w:t>
      </w:r>
      <w:r>
        <w:t>R</w:t>
      </w:r>
      <w:r>
        <w:t>2</w:t>
      </w:r>
      <w:r>
        <w:t>=1</w:t>
      </w:r>
      <w:r>
        <w:rPr>
          <w:rFonts w:ascii="宋体" w:eastAsia="宋体" w:hint="eastAsia"/>
        </w:rPr>
        <w:t>，可见重组质粒</w:t>
      </w:r>
      <w:r>
        <w:rPr>
          <w:rFonts w:ascii="宋体" w:eastAsia="宋体" w:hint="eastAsia"/>
        </w:rPr>
        <w:t>各稀释度之间间隔的</w:t>
      </w:r>
      <w:r>
        <w:t>CT</w:t>
      </w:r>
      <w:r>
        <w:rPr>
          <w:rFonts w:ascii="宋体" w:eastAsia="宋体" w:hint="eastAsia"/>
        </w:rPr>
        <w:t>值相同，各个点均能在同一条直线上，大于</w:t>
      </w:r>
      <w:r>
        <w:t>0</w:t>
      </w:r>
      <w:r>
        <w:t>.</w:t>
      </w:r>
      <w:r>
        <w:t>99</w:t>
      </w:r>
      <w:r>
        <w:rPr>
          <w:rFonts w:ascii="宋体" w:eastAsia="宋体" w:hint="eastAsia"/>
        </w:rPr>
        <w:t>说明不</w:t>
      </w:r>
      <w:r>
        <w:rPr>
          <w:rFonts w:ascii="宋体" w:eastAsia="宋体" w:hint="eastAsia"/>
        </w:rPr>
        <w:t>同浓度质粒的扩增与</w:t>
      </w:r>
      <w:r>
        <w:t>CT</w:t>
      </w:r>
      <w:r>
        <w:rPr>
          <w:rFonts w:ascii="宋体" w:eastAsia="宋体" w:hint="eastAsia"/>
        </w:rPr>
        <w:t>值具有良好的线性关系，误差较小可信度较高。扩增曲线没有异常扩增的现象，融解曲线没有非特异峰的出现，该反应条件和标准曲线可</w:t>
      </w:r>
      <w:r>
        <w:rPr>
          <w:rFonts w:ascii="宋体" w:eastAsia="宋体" w:hint="eastAsia"/>
        </w:rPr>
        <w:t>以用于对</w:t>
      </w:r>
      <w:r>
        <w:t>IL-6</w:t>
      </w:r>
      <w:r>
        <w:rPr>
          <w:rFonts w:ascii="宋体" w:eastAsia="宋体" w:hint="eastAsia"/>
        </w:rPr>
        <w:t>基因进行定量分析。</w:t>
      </w:r>
    </w:p>
    <w:p w:rsidR="0018722C">
      <w:pPr>
        <w:pStyle w:val="Heading2"/>
        <w:topLinePunct/>
        <w:ind w:left="171" w:hangingChars="171" w:hanging="171"/>
      </w:pPr>
      <w:bookmarkStart w:id="251420" w:name="_Toc686251420"/>
      <w:bookmarkStart w:name="4 讨论 " w:id="81"/>
      <w:bookmarkEnd w:id="81"/>
      <w:r>
        <w:t>4</w:t>
      </w:r>
      <w:r>
        <w:t xml:space="preserve"> </w:t>
      </w:r>
      <w:r/>
      <w:bookmarkStart w:name="_bookmark35" w:id="82"/>
      <w:bookmarkEnd w:id="82"/>
      <w:r/>
      <w:bookmarkStart w:name="_bookmark35" w:id="83"/>
      <w:bookmarkEnd w:id="83"/>
      <w:r>
        <w:t>讨论</w:t>
      </w:r>
      <w:bookmarkEnd w:id="251420"/>
    </w:p>
    <w:p w:rsidR="0018722C">
      <w:pPr>
        <w:topLinePunct/>
      </w:pPr>
      <w:r>
        <w:rPr>
          <w:rFonts w:ascii="宋体" w:eastAsia="宋体" w:hint="eastAsia"/>
        </w:rPr>
        <w:t>本实验使用绝对定量的方法对样品进行检测，制备定量的标准品</w:t>
      </w:r>
      <w:r>
        <w:rPr>
          <w:vertAlign w:val="superscript"/>
          /&gt;
        </w:rPr>
        <w:t>[</w:t>
      </w:r>
      <w:r>
        <w:rPr>
          <w:vertAlign w:val="superscript"/>
          /&gt;
        </w:rPr>
        <w:t xml:space="preserve">86</w:t>
      </w:r>
      <w:r>
        <w:rPr>
          <w:vertAlign w:val="superscript"/>
          /&gt;
        </w:rPr>
        <w:t>]</w:t>
      </w:r>
      <w:r>
        <w:rPr>
          <w:rFonts w:ascii="宋体" w:eastAsia="宋体" w:hint="eastAsia"/>
        </w:rPr>
        <w:t>。通过优化</w:t>
      </w:r>
      <w:r>
        <w:rPr>
          <w:rFonts w:ascii="宋体" w:eastAsia="宋体" w:hint="eastAsia"/>
        </w:rPr>
        <w:t>引物设计，选取具有少发卡结构，少上下游互补结构，少引物二聚体形成的引物，</w:t>
      </w:r>
      <w:r>
        <w:rPr>
          <w:rFonts w:ascii="宋体" w:eastAsia="宋体" w:hint="eastAsia"/>
        </w:rPr>
        <w:t>确保目的基因的特异性扩增。将</w:t>
      </w:r>
      <w:r>
        <w:t>PCR</w:t>
      </w:r>
      <w:r>
        <w:rPr>
          <w:rFonts w:ascii="宋体" w:eastAsia="宋体" w:hint="eastAsia"/>
        </w:rPr>
        <w:t>扩增出的基因片段克隆到</w:t>
      </w:r>
      <w:r>
        <w:t>PMD18-T</w:t>
      </w:r>
      <w:r/>
      <w:r>
        <w:rPr>
          <w:rFonts w:ascii="宋体" w:eastAsia="宋体" w:hint="eastAsia"/>
        </w:rPr>
        <w:t>载体上，</w:t>
      </w:r>
      <w:r>
        <w:rPr>
          <w:rFonts w:ascii="宋体" w:eastAsia="宋体" w:hint="eastAsia"/>
        </w:rPr>
        <w:t>应用试剂盒提取质粒。在绝对定量中要求标准曲线有</w:t>
      </w:r>
      <w:r>
        <w:t>5</w:t>
      </w:r>
      <w:r/>
      <w:r>
        <w:rPr>
          <w:rFonts w:ascii="宋体" w:eastAsia="宋体" w:hint="eastAsia"/>
        </w:rPr>
        <w:t>个点以上，本实验对质</w:t>
      </w:r>
      <w:r>
        <w:rPr>
          <w:rFonts w:ascii="宋体" w:eastAsia="宋体" w:hint="eastAsia"/>
        </w:rPr>
        <w:t>粒</w:t>
      </w:r>
    </w:p>
    <w:p w:rsidR="0018722C">
      <w:pPr>
        <w:topLinePunct/>
      </w:pPr>
      <w:r>
        <w:rPr>
          <w:rFonts w:ascii="宋体" w:eastAsia="宋体" w:hint="eastAsia"/>
        </w:rPr>
        <w:t>标准品进行</w:t>
      </w:r>
      <w:r>
        <w:t>10</w:t>
      </w:r>
      <w:r>
        <w:rPr>
          <w:rFonts w:ascii="宋体" w:eastAsia="宋体" w:hint="eastAsia"/>
        </w:rPr>
        <w:t>倍梯度稀释，并选择</w:t>
      </w:r>
      <w:r>
        <w:t>5-7</w:t>
      </w:r>
      <w:r>
        <w:rPr>
          <w:rFonts w:ascii="宋体" w:eastAsia="宋体" w:hint="eastAsia"/>
        </w:rPr>
        <w:t>个稀释度进行标准曲线的构建，并且每个</w:t>
      </w:r>
    </w:p>
    <w:p w:rsidR="0018722C">
      <w:pPr>
        <w:topLinePunct/>
      </w:pPr>
      <w:r>
        <w:rPr>
          <w:rFonts w:ascii="宋体" w:eastAsia="宋体" w:hint="eastAsia"/>
        </w:rPr>
        <w:t>稀释度都做了</w:t>
      </w:r>
      <w:r>
        <w:t>3</w:t>
      </w:r>
      <w:r>
        <w:rPr>
          <w:rFonts w:ascii="宋体" w:eastAsia="宋体" w:hint="eastAsia"/>
        </w:rPr>
        <w:t>次重复，从而确保其可靠性和重复性。</w:t>
      </w:r>
    </w:p>
    <w:p w:rsidR="0018722C">
      <w:pPr>
        <w:topLinePunct/>
      </w:pPr>
      <w:r>
        <w:rPr>
          <w:rFonts w:ascii="宋体" w:hAnsi="宋体" w:eastAsia="宋体" w:hint="eastAsia"/>
        </w:rPr>
        <w:t>本研究建立了</w:t>
      </w:r>
      <w:r>
        <w:t>Real-time PCR</w:t>
      </w:r>
      <w:r>
        <w:rPr>
          <w:rFonts w:ascii="宋体" w:hAnsi="宋体" w:eastAsia="宋体" w:hint="eastAsia"/>
        </w:rPr>
        <w:t>方法，构建了</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 w:rsidR="001852F3">
        <w:t xml:space="preserve"> </w:t>
      </w:r>
      <w:r>
        <w:rPr>
          <w:rFonts w:ascii="宋体" w:hAnsi="宋体" w:eastAsia="宋体" w:hint="eastAsia"/>
        </w:rPr>
        <w:t>基因的标准曲线，通过线性回归分析，标准曲线具有较高的相关系数</w:t>
      </w:r>
      <w:r>
        <w:rPr>
          <w:rFonts w:ascii="宋体" w:hAnsi="宋体" w:eastAsia="宋体" w:hint="eastAsia"/>
        </w:rPr>
        <w:t>（</w:t>
      </w:r>
      <w:r>
        <w:t>R</w:t>
      </w:r>
      <w:r>
        <w:rPr>
          <w:vertAlign w:val="superscript"/>
          /&gt;
        </w:rPr>
        <w:t>2</w:t>
      </w:r>
      <w:r>
        <w:rPr>
          <w:rFonts w:ascii="宋体" w:hAnsi="宋体" w:eastAsia="宋体" w:hint="eastAsia"/>
        </w:rPr>
        <w:t>＞</w:t>
      </w:r>
    </w:p>
    <w:p w:rsidR="0018722C">
      <w:pPr>
        <w:topLinePunct/>
      </w:pPr>
      <w:r>
        <w:t>0.99</w:t>
      </w:r>
      <w:r>
        <w:rPr>
          <w:rFonts w:ascii="宋体" w:eastAsia="宋体" w:hint="eastAsia"/>
        </w:rPr>
        <w:t>）</w:t>
      </w:r>
      <w:r>
        <w:rPr>
          <w:rFonts w:ascii="宋体" w:eastAsia="宋体" w:hint="eastAsia"/>
        </w:rPr>
        <w:t>，</w:t>
      </w:r>
      <w:r>
        <w:rPr>
          <w:rFonts w:ascii="宋体" w:eastAsia="宋体" w:hint="eastAsia"/>
        </w:rPr>
        <w:t>扩增效率在</w:t>
      </w:r>
      <w:r>
        <w:t>90%-105%</w:t>
      </w:r>
      <w:r>
        <w:rPr>
          <w:rFonts w:ascii="宋体" w:eastAsia="宋体" w:hint="eastAsia"/>
        </w:rPr>
        <w:t>之间，其检测下限达到</w:t>
      </w:r>
      <w:r>
        <w:t>10</w:t>
      </w:r>
      <w:r>
        <w:rPr>
          <w:vertAlign w:val="superscript"/>
          /&gt;
        </w:rPr>
        <w:t>2</w:t>
      </w:r>
      <w:r>
        <w:rPr>
          <w:rFonts w:ascii="宋体" w:eastAsia="宋体" w:hint="eastAsia"/>
        </w:rPr>
        <w:t>拷贝数，且扩增曲线没有异常扩增的现象，融解曲线没有出现非特异峰。说明建立的标准曲线扩增状态</w:t>
      </w:r>
      <w:r>
        <w:rPr>
          <w:rFonts w:ascii="宋体" w:eastAsia="宋体" w:hint="eastAsia"/>
        </w:rPr>
        <w:t>良好，能够用于检测小鼠细胞因子的表达，通过</w:t>
      </w:r>
      <w:r>
        <w:t>mRNA</w:t>
      </w:r>
      <w:r>
        <w:rPr>
          <w:rFonts w:ascii="宋体" w:eastAsia="宋体" w:hint="eastAsia"/>
        </w:rPr>
        <w:t>的表达变化可以分析</w:t>
      </w:r>
      <w:r>
        <w:t>LT</w:t>
      </w:r>
      <w:r>
        <w:rPr>
          <w:rFonts w:ascii="宋体" w:eastAsia="宋体" w:hint="eastAsia"/>
        </w:rPr>
        <w:t>蛋白免疫后</w:t>
      </w:r>
      <w:r>
        <w:t>T</w:t>
      </w:r>
      <w:r>
        <w:rPr>
          <w:rFonts w:ascii="宋体" w:eastAsia="宋体" w:hint="eastAsia"/>
        </w:rPr>
        <w:t>细胞产生免疫应答的分子机制，对诊断疾病防治、评价免疫应答等具有重要意义。</w:t>
      </w:r>
    </w:p>
    <w:p w:rsidR="0018722C">
      <w:pPr>
        <w:topLinePunct/>
      </w:pPr>
      <w:r>
        <w:rPr>
          <w:rFonts w:ascii="宋体" w:eastAsia="宋体" w:hint="eastAsia"/>
        </w:rPr>
        <w:t>在基因表达的研究中，常用的方法有</w:t>
      </w:r>
      <w:r>
        <w:t>RT-PCR</w:t>
      </w:r>
      <w:r>
        <w:rPr>
          <w:rFonts w:ascii="宋体" w:eastAsia="宋体" w:hint="eastAsia"/>
        </w:rPr>
        <w:t>定量、</w:t>
      </w:r>
      <w:r>
        <w:t>Northern</w:t>
      </w:r>
      <w:r>
        <w:rPr>
          <w:rFonts w:ascii="宋体" w:eastAsia="宋体" w:hint="eastAsia"/>
        </w:rPr>
        <w:t>印迹等方法。相</w:t>
      </w:r>
      <w:r>
        <w:rPr>
          <w:rFonts w:ascii="宋体" w:eastAsia="宋体" w:hint="eastAsia"/>
        </w:rPr>
        <w:t>对于其它一些基因表达研究方法，</w:t>
      </w:r>
      <w:r>
        <w:t>Real-time </w:t>
      </w:r>
      <w:r>
        <w:t>PCR</w:t>
      </w:r>
      <w:r>
        <w:rPr>
          <w:rFonts w:ascii="宋体" w:eastAsia="宋体" w:hint="eastAsia"/>
        </w:rPr>
        <w:t>是在</w:t>
      </w:r>
      <w:r>
        <w:t>PCR</w:t>
      </w:r>
      <w:r>
        <w:rPr>
          <w:rFonts w:ascii="宋体" w:eastAsia="宋体" w:hint="eastAsia"/>
        </w:rPr>
        <w:t>定性的基础上发展起来的核算定量技术，具有高灵敏性、准确性、重复性和高通量等特性，广泛用于细</w:t>
      </w:r>
      <w:r>
        <w:rPr>
          <w:rFonts w:ascii="宋体" w:eastAsia="宋体" w:hint="eastAsia"/>
        </w:rPr>
        <w:t>胞、体液和组织的微量生物活性蛋白</w:t>
      </w:r>
      <w:r>
        <w:t>mRNA</w:t>
      </w:r>
      <w:r>
        <w:rPr>
          <w:rFonts w:ascii="宋体" w:eastAsia="宋体" w:hint="eastAsia"/>
        </w:rPr>
        <w:t>表达水平的定量分析</w:t>
      </w:r>
      <w:r>
        <w:rPr>
          <w:vertAlign w:val="superscript"/>
          /&gt;
        </w:rPr>
        <w:t>[</w:t>
      </w:r>
      <w:r>
        <w:rPr>
          <w:vertAlign w:val="superscript"/>
          <w:position w:val="11"/>
        </w:rPr>
        <w:t xml:space="preserve">87</w:t>
      </w:r>
      <w:r>
        <w:rPr>
          <w:vertAlign w:val="superscript"/>
          /&gt;
        </w:rPr>
        <w:t>]</w:t>
      </w:r>
      <w:r>
        <w:rPr>
          <w:rFonts w:ascii="宋体" w:eastAsia="宋体" w:hint="eastAsia"/>
        </w:rPr>
        <w:t>，并逐步被许</w:t>
      </w:r>
      <w:r>
        <w:rPr>
          <w:rFonts w:ascii="宋体" w:eastAsia="宋体" w:hint="eastAsia"/>
        </w:rPr>
        <w:t>多试验研究所应用，有助于疾病的诊断和治疗</w:t>
      </w:r>
      <w:r>
        <w:rPr>
          <w:vertAlign w:val="superscript"/>
          /&gt;
        </w:rPr>
        <w:t>[</w:t>
      </w:r>
      <w:r>
        <w:rPr>
          <w:vertAlign w:val="superscript"/>
          <w:position w:val="11"/>
        </w:rPr>
        <w:t xml:space="preserve">88-89</w:t>
      </w:r>
      <w:r>
        <w:rPr>
          <w:vertAlign w:val="superscript"/>
          /&gt;
        </w:rPr>
        <w:t>]</w:t>
      </w:r>
      <w:r>
        <w:rPr>
          <w:rFonts w:ascii="宋体" w:eastAsia="宋体" w:hint="eastAsia"/>
        </w:rPr>
        <w:t>。</w:t>
      </w:r>
    </w:p>
    <w:p w:rsidR="0018722C">
      <w:pPr>
        <w:pStyle w:val="Heading1"/>
        <w:topLinePunct/>
      </w:pPr>
      <w:bookmarkStart w:id="251421" w:name="_Toc686251421"/>
      <w:bookmarkStart w:name="第二章 LT诱导巨噬细胞中细胞因子动态变化的研究 " w:id="84"/>
      <w:bookmarkEnd w:id="84"/>
      <w:r/>
      <w:bookmarkStart w:name="_bookmark36" w:id="85"/>
      <w:bookmarkEnd w:id="85"/>
      <w:r/>
      <w:r>
        <w:t>第二章</w:t>
      </w:r>
      <w:r>
        <w:t xml:space="preserve">  </w:t>
      </w:r>
      <w:r>
        <w:t>LT</w:t>
      </w:r>
      <w:r>
        <w:t>诱导巨噬细胞中细胞因子动态变化的研究</w:t>
      </w:r>
      <w:bookmarkEnd w:id="251421"/>
    </w:p>
    <w:p w:rsidR="0018722C">
      <w:pPr>
        <w:topLinePunct/>
      </w:pPr>
      <w:r>
        <w:rPr>
          <w:rFonts w:ascii="宋体" w:eastAsia="宋体" w:hint="eastAsia"/>
        </w:rPr>
        <w:t>第二章中已证实</w:t>
      </w:r>
      <w:r>
        <w:t>LT</w:t>
      </w:r>
      <w:r>
        <w:rPr>
          <w:rFonts w:ascii="宋体" w:eastAsia="宋体" w:hint="eastAsia"/>
        </w:rPr>
        <w:t>蛋白处理小鼠后可以提高脾脏组织中细胞因子</w:t>
      </w:r>
      <w:r>
        <w:t>mRNA</w:t>
      </w:r>
      <w:r>
        <w:rPr>
          <w:rFonts w:ascii="宋体" w:eastAsia="宋体" w:hint="eastAsia"/>
        </w:rPr>
        <w:t>的</w:t>
      </w:r>
      <w:r>
        <w:rPr>
          <w:rFonts w:ascii="宋体" w:eastAsia="宋体" w:hint="eastAsia"/>
        </w:rPr>
        <w:t>表达量，因此为了进一步验证</w:t>
      </w:r>
      <w:r>
        <w:t>LT</w:t>
      </w:r>
      <w:r>
        <w:rPr>
          <w:rFonts w:ascii="宋体" w:eastAsia="宋体" w:hint="eastAsia"/>
        </w:rPr>
        <w:t>蛋白对小鼠巨噬细胞中细胞因子的激活作用，本</w:t>
      </w:r>
      <w:r>
        <w:rPr>
          <w:rFonts w:ascii="宋体" w:eastAsia="宋体" w:hint="eastAsia"/>
        </w:rPr>
        <w:t>实验利用荧光定量</w:t>
      </w:r>
      <w:r>
        <w:t>PCR</w:t>
      </w:r>
      <w:r>
        <w:rPr>
          <w:rFonts w:ascii="宋体" w:eastAsia="宋体" w:hint="eastAsia"/>
        </w:rPr>
        <w:t>方法和液相芯片技术检测</w:t>
      </w:r>
      <w:r>
        <w:t>LT</w:t>
      </w:r>
      <w:r>
        <w:rPr>
          <w:rFonts w:ascii="宋体" w:eastAsia="宋体" w:hint="eastAsia"/>
        </w:rPr>
        <w:t>蛋白佐剂</w:t>
      </w:r>
      <w:r>
        <w:rPr>
          <w:rFonts w:ascii="宋体" w:eastAsia="宋体" w:hint="eastAsia"/>
        </w:rPr>
        <w:t>（</w:t>
      </w:r>
      <w:r>
        <w:rPr>
          <w:rFonts w:ascii="宋体" w:eastAsia="宋体" w:hint="eastAsia"/>
        </w:rPr>
        <w:t>野生型、突变型</w:t>
      </w:r>
      <w:r>
        <w:rPr>
          <w:rFonts w:ascii="宋体" w:eastAsia="宋体" w:hint="eastAsia"/>
        </w:rPr>
        <w:t>）</w:t>
      </w:r>
      <w:r>
        <w:rPr>
          <w:rFonts w:ascii="宋体" w:eastAsia="宋体" w:hint="eastAsia"/>
        </w:rPr>
        <w:t>诱导小鼠</w:t>
      </w:r>
      <w:r>
        <w:t>Ana-1</w:t>
      </w:r>
      <w:r>
        <w:rPr>
          <w:rFonts w:ascii="宋体" w:eastAsia="宋体" w:hint="eastAsia"/>
        </w:rPr>
        <w:t>巨噬细胞中细胞因子的变化规律，从而在细胞水平上进一步深</w:t>
      </w:r>
      <w:r>
        <w:rPr>
          <w:rFonts w:ascii="宋体" w:eastAsia="宋体" w:hint="eastAsia"/>
        </w:rPr>
        <w:t>化</w:t>
      </w:r>
    </w:p>
    <w:p w:rsidR="0018722C">
      <w:pPr>
        <w:topLinePunct/>
      </w:pPr>
      <w:r>
        <w:t>LT</w:t>
      </w:r>
      <w:r>
        <w:rPr>
          <w:rFonts w:ascii="宋体" w:eastAsia="宋体" w:hint="eastAsia"/>
        </w:rPr>
        <w:t>黏膜佐剂作用的分子机制。</w:t>
      </w:r>
    </w:p>
    <w:p w:rsidR="0018722C">
      <w:pPr>
        <w:pStyle w:val="Heading2"/>
        <w:topLinePunct/>
        <w:ind w:left="171" w:hangingChars="171" w:hanging="171"/>
      </w:pPr>
      <w:bookmarkStart w:id="251422" w:name="_Toc686251422"/>
      <w:bookmarkStart w:name="1 实验材料 " w:id="86"/>
      <w:bookmarkEnd w:id="86"/>
      <w:r>
        <w:t>1</w:t>
      </w:r>
      <w:r>
        <w:t xml:space="preserve"> </w:t>
      </w:r>
      <w:r/>
      <w:bookmarkStart w:name="_bookmark37" w:id="87"/>
      <w:bookmarkEnd w:id="87"/>
      <w:r/>
      <w:bookmarkStart w:name="_bookmark37" w:id="88"/>
      <w:bookmarkEnd w:id="88"/>
      <w:r>
        <w:t>实验材料</w:t>
      </w:r>
      <w:bookmarkEnd w:id="251422"/>
    </w:p>
    <w:p w:rsidR="0018722C">
      <w:pPr>
        <w:pStyle w:val="Heading3"/>
        <w:topLinePunct/>
        <w:ind w:left="200" w:hangingChars="200" w:hanging="200"/>
      </w:pPr>
      <w:bookmarkStart w:id="251423" w:name="_Toc686251423"/>
      <w:bookmarkStart w:name="_bookmark38" w:id="89"/>
      <w:bookmarkEnd w:id="89"/>
      <w:r>
        <w:t>1.1</w:t>
      </w:r>
      <w:r>
        <w:t xml:space="preserve"> </w:t>
      </w:r>
      <w:bookmarkStart w:name="_bookmark38" w:id="90"/>
      <w:bookmarkEnd w:id="90"/>
      <w:r>
        <w:t>主要仪器</w:t>
      </w:r>
      <w:bookmarkEnd w:id="251423"/>
    </w:p>
    <w:p w:rsidR="0018722C">
      <w:pPr>
        <w:topLinePunct/>
      </w:pPr>
      <w:r>
        <w:t>ABI</w:t>
      </w:r>
      <w:r>
        <w:t> </w:t>
      </w:r>
      <w:r>
        <w:t>7500 </w:t>
      </w:r>
      <w:r>
        <w:rPr>
          <w:rFonts w:ascii="宋体" w:eastAsia="宋体" w:hint="eastAsia"/>
        </w:rPr>
        <w:t>荧光定量</w:t>
      </w:r>
      <w:r>
        <w:rPr>
          <w:rFonts w:ascii="宋体" w:eastAsia="宋体" w:hint="eastAsia"/>
        </w:rPr>
        <w:t> </w:t>
      </w:r>
      <w:r>
        <w:t>PCR</w:t>
      </w:r>
      <w:r>
        <w:t> </w:t>
      </w:r>
      <w:r>
        <w:rPr>
          <w:rFonts w:ascii="宋体" w:eastAsia="宋体" w:hint="eastAsia"/>
        </w:rPr>
        <w:t>仪</w:t>
      </w:r>
      <w:r w:rsidRPr="00000000">
        <w:tab/>
      </w:r>
      <w:r>
        <w:t>ABI</w:t>
      </w:r>
      <w:r>
        <w:t> </w:t>
      </w:r>
      <w:r>
        <w:rPr>
          <w:rFonts w:ascii="宋体" w:eastAsia="宋体" w:hint="eastAsia"/>
        </w:rPr>
        <w:t>公司</w:t>
      </w:r>
    </w:p>
    <w:p w:rsidR="0018722C">
      <w:pPr>
        <w:topLinePunct/>
      </w:pPr>
      <w:r>
        <w:t>PCR </w:t>
      </w:r>
      <w:r>
        <w:rPr>
          <w:rFonts w:ascii="宋体" w:eastAsia="宋体" w:hint="eastAsia"/>
        </w:rPr>
        <w:t>仪</w:t>
      </w:r>
      <w:r w:rsidRPr="00000000">
        <w:tab/>
      </w:r>
      <w:r>
        <w:t>BIO-RAD</w:t>
      </w:r>
      <w:r>
        <w:t> </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琼脂糖凝胶电泳装置</w:t>
      </w:r>
      <w:r>
        <w:t>BIO-RAD</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凝胶成像分析系统</w:t>
      </w:r>
      <w:r>
        <w:t>BIO-RAD</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低温离心机</w:t>
      </w:r>
      <w:r>
        <w:t>Sigma</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分光光度计</w:t>
      </w:r>
      <w:r>
        <w:t>Eppendorf</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超净台</w:t>
      </w:r>
      <w:r w:rsidR="001852F3">
        <w:t>苏净集团安泰公司</w:t>
      </w:r>
    </w:p>
    <w:p w:rsidR="0018722C">
      <w:pPr>
        <w:topLinePunct/>
      </w:pPr>
      <w:r>
        <w:t>FLEXMAP</w:t>
      </w:r>
      <w:r>
        <w:t> </w:t>
      </w:r>
      <w:r>
        <w:t>3D</w:t>
      </w:r>
      <w:r w:rsidRPr="00000000">
        <w:tab/>
        <w:t>Merk</w:t>
      </w:r>
      <w:r>
        <w:t> </w:t>
      </w:r>
      <w:r>
        <w:t>Millipore</w:t>
      </w:r>
      <w:r/>
      <w:r>
        <w:rPr>
          <w:rFonts w:ascii="宋体" w:eastAsia="宋体" w:hint="eastAsia"/>
        </w:rPr>
        <w:t>公司</w:t>
      </w:r>
    </w:p>
    <w:p w:rsidR="0018722C">
      <w:pPr>
        <w:pStyle w:val="Heading3"/>
        <w:topLinePunct/>
        <w:ind w:left="200" w:hangingChars="200" w:hanging="200"/>
      </w:pPr>
      <w:bookmarkStart w:id="251424" w:name="_Toc686251424"/>
      <w:bookmarkStart w:name="_bookmark39" w:id="91"/>
      <w:bookmarkEnd w:id="91"/>
      <w:r>
        <w:t>1.2</w:t>
      </w:r>
      <w:r>
        <w:t xml:space="preserve"> </w:t>
      </w:r>
      <w:bookmarkStart w:name="_bookmark39" w:id="92"/>
      <w:bookmarkEnd w:id="92"/>
      <w:r>
        <w:t>主要试剂及试剂盒</w:t>
      </w:r>
      <w:bookmarkEnd w:id="251424"/>
    </w:p>
    <w:p w:rsidR="0018722C">
      <w:pPr>
        <w:topLinePunct/>
      </w:pPr>
      <w:r>
        <w:t>SYBR®</w:t>
      </w:r>
      <w:r w:rsidR="001852F3">
        <w:t xml:space="preserve">Premix</w:t>
      </w:r>
      <w:r>
        <w:t> </w:t>
      </w:r>
      <w:r>
        <w:t>Ex</w:t>
      </w:r>
      <w:r>
        <w:t> Taq</w:t>
      </w:r>
      <w:r>
        <w:t>TM</w:t>
      </w:r>
      <w:r w:rsidRPr="00000000">
        <w:tab/>
      </w:r>
      <w:r>
        <w:t>TaKaRa</w:t>
      </w:r>
      <w:r/>
      <w:r>
        <w:rPr>
          <w:rFonts w:ascii="宋体" w:hAnsi="宋体" w:eastAsia="宋体" w:hint="eastAsia"/>
        </w:rPr>
        <w:t>公司</w:t>
      </w:r>
    </w:p>
    <w:p w:rsidR="0018722C">
      <w:pPr>
        <w:topLinePunct/>
      </w:pPr>
      <w:r>
        <w:t>Premix Ex</w:t>
      </w:r>
      <w:r>
        <w:t> </w:t>
      </w:r>
      <w:r>
        <w:t>Taq</w:t>
      </w:r>
      <w:r>
        <w:t>TM</w:t>
      </w:r>
      <w:r>
        <w:t>(</w:t>
      </w:r>
      <w:r>
        <w:t>Probe</w:t>
      </w:r>
      <w:r>
        <w:t> </w:t>
      </w:r>
      <w:r>
        <w:t>qPCR</w:t>
      </w:r>
      <w:r>
        <w:t>)</w:t>
      </w:r>
      <w:r w:rsidRPr="00000000">
        <w:tab/>
      </w:r>
      <w:r>
        <w:t>TaKaRa</w:t>
      </w:r>
      <w:r/>
      <w:r>
        <w:rPr>
          <w:rFonts w:ascii="宋体" w:eastAsia="宋体" w:hint="eastAsia"/>
        </w:rPr>
        <w:t>公司</w:t>
      </w:r>
    </w:p>
    <w:p w:rsidR="0018722C">
      <w:pPr>
        <w:topLinePunct/>
      </w:pPr>
      <w:r>
        <w:t>DNA</w:t>
      </w:r>
      <w:r>
        <w:t> </w:t>
      </w:r>
      <w:r>
        <w:t>marker DL2000</w:t>
      </w:r>
      <w:r w:rsidRPr="00000000">
        <w:tab/>
      </w:r>
      <w:r>
        <w:t>TaKaRa</w:t>
      </w:r>
      <w:r/>
      <w:r>
        <w:rPr>
          <w:rFonts w:ascii="宋体" w:eastAsia="宋体" w:hint="eastAsia"/>
        </w:rPr>
        <w:t>公司</w:t>
      </w:r>
    </w:p>
    <w:p w:rsidR="0018722C">
      <w:pPr>
        <w:topLinePunct/>
      </w:pPr>
      <w:r>
        <w:rPr>
          <w:rFonts w:ascii="宋体" w:eastAsia="宋体" w:hint="eastAsia"/>
        </w:rPr>
        <w:t>反转录试剂盒</w:t>
      </w:r>
      <w:r>
        <w:t>TaKaRa</w:t>
      </w:r>
      <w:r/>
      <w:r>
        <w:rPr>
          <w:rFonts w:ascii="宋体" w:eastAsia="宋体" w:hint="eastAsia"/>
        </w:rPr>
        <w:t>公司</w:t>
      </w:r>
    </w:p>
    <w:p w:rsidR="0018722C">
      <w:pPr>
        <w:topLinePunct/>
      </w:pPr>
      <w:r>
        <w:rPr>
          <w:rFonts w:ascii="宋体" w:eastAsia="宋体" w:hint="eastAsia"/>
        </w:rPr>
        <w:t>总</w:t>
      </w:r>
      <w:r>
        <w:t>RNA</w:t>
      </w:r>
      <w:r/>
      <w:r>
        <w:rPr>
          <w:rFonts w:ascii="宋体" w:eastAsia="宋体" w:hint="eastAsia"/>
        </w:rPr>
        <w:t>提取试剂盒</w:t>
      </w:r>
      <w:r w:rsidR="001852F3">
        <w:t>北京艾德莱生物科技有限公司</w:t>
      </w:r>
    </w:p>
    <w:p w:rsidR="0018722C">
      <w:pPr>
        <w:topLinePunct/>
      </w:pPr>
      <w:r>
        <w:rPr>
          <w:rFonts w:ascii="宋体" w:eastAsia="宋体" w:hint="eastAsia"/>
        </w:rPr>
        <w:t>小鼠细胞因子液相芯片试剂盒</w:t>
      </w:r>
      <w:r>
        <w:t>Merk</w:t>
      </w:r>
      <w:r>
        <w:t> </w:t>
      </w:r>
      <w:r>
        <w:t>Millipore</w:t>
      </w:r>
      <w:r/>
      <w:r>
        <w:rPr>
          <w:rFonts w:ascii="宋体" w:eastAsia="宋体" w:hint="eastAsia"/>
        </w:rPr>
        <w:t>公司</w:t>
      </w:r>
    </w:p>
    <w:p w:rsidR="0018722C">
      <w:pPr>
        <w:topLinePunct/>
      </w:pPr>
      <w:r>
        <w:rPr>
          <w:rFonts w:ascii="宋体" w:eastAsia="宋体" w:hint="eastAsia"/>
        </w:rPr>
        <w:t>无水乙醇，异丙醇</w:t>
      </w:r>
      <w:r w:rsidR="001852F3">
        <w:t>北京鼎国公司</w:t>
      </w:r>
    </w:p>
    <w:p w:rsidR="0018722C">
      <w:pPr>
        <w:topLinePunct/>
      </w:pPr>
      <w:r>
        <w:t>DEPC </w:t>
      </w:r>
      <w:r>
        <w:rPr>
          <w:rFonts w:ascii="宋体" w:eastAsia="宋体" w:hint="eastAsia"/>
        </w:rPr>
        <w:t>水</w:t>
      </w:r>
      <w:r w:rsidRPr="00000000">
        <w:tab/>
      </w:r>
      <w:r>
        <w:t>Sigma</w:t>
      </w:r>
      <w:r>
        <w:t> </w:t>
      </w:r>
      <w:r>
        <w:rPr>
          <w:rFonts w:ascii="宋体" w:eastAsia="宋体" w:hint="eastAsia"/>
        </w:rPr>
        <w:t>公司</w:t>
      </w:r>
    </w:p>
    <w:p w:rsidR="0018722C">
      <w:pPr>
        <w:topLinePunct/>
      </w:pPr>
      <w:r>
        <w:rPr>
          <w:rFonts w:ascii="宋体" w:eastAsia="宋体" w:hint="eastAsia"/>
        </w:rPr>
        <w:t>琼脂糖</w:t>
      </w:r>
      <w:r w:rsidR="001852F3">
        <w:t>上海生工生物工程有限公司</w:t>
      </w:r>
    </w:p>
    <w:p w:rsidR="0018722C">
      <w:pPr>
        <w:topLinePunct/>
      </w:pPr>
      <w:r>
        <w:t>Gold view</w:t>
      </w:r>
      <w:r/>
      <w:r>
        <w:rPr>
          <w:rFonts w:ascii="宋体" w:eastAsia="宋体" w:hint="eastAsia"/>
        </w:rPr>
        <w:t>染料</w:t>
      </w:r>
      <w:r>
        <w:rPr>
          <w:rFonts w:ascii="宋体" w:eastAsia="宋体" w:hint="eastAsia"/>
        </w:rPr>
        <w:t>赛百胜公司</w:t>
      </w:r>
    </w:p>
    <w:p w:rsidR="0018722C">
      <w:pPr>
        <w:pStyle w:val="Heading3"/>
        <w:topLinePunct/>
        <w:ind w:left="200" w:hangingChars="200" w:hanging="200"/>
      </w:pPr>
      <w:bookmarkStart w:id="251425" w:name="_Toc686251425"/>
      <w:bookmarkStart w:name="_bookmark40" w:id="93"/>
      <w:bookmarkEnd w:id="93"/>
      <w:r>
        <w:t>1.3</w:t>
      </w:r>
      <w:r>
        <w:t xml:space="preserve"> </w:t>
      </w:r>
      <w:bookmarkStart w:name="_bookmark40" w:id="94"/>
      <w:bookmarkEnd w:id="94"/>
      <w:r>
        <w:t>菌株和细胞</w:t>
      </w:r>
      <w:bookmarkEnd w:id="251425"/>
    </w:p>
    <w:p w:rsidR="0018722C">
      <w:pPr>
        <w:topLinePunct/>
      </w:pPr>
      <w:r>
        <w:rPr>
          <w:rFonts w:ascii="宋体" w:eastAsia="宋体" w:hint="eastAsia"/>
        </w:rPr>
        <w:t>野生型</w:t>
      </w:r>
      <w:r>
        <w:t>LT</w:t>
      </w:r>
      <w:r>
        <w:rPr>
          <w:rFonts w:ascii="宋体" w:eastAsia="宋体" w:hint="eastAsia"/>
        </w:rPr>
        <w:t>和突变型</w:t>
      </w:r>
      <w:r>
        <w:t>LTRG</w:t>
      </w:r>
      <w:r>
        <w:rPr>
          <w:rFonts w:ascii="宋体" w:eastAsia="宋体" w:hint="eastAsia"/>
        </w:rPr>
        <w:t>表达菌种：由本实验室保存，按照唐思静构建</w:t>
      </w:r>
      <w:r>
        <w:t>LT</w:t>
      </w:r>
    </w:p>
    <w:p w:rsidR="0018722C">
      <w:pPr>
        <w:topLinePunct/>
      </w:pPr>
      <w:r>
        <w:rPr>
          <w:rFonts w:ascii="宋体" w:hAnsi="宋体" w:eastAsia="宋体" w:hint="eastAsia"/>
        </w:rPr>
        <w:t>双突变体</w:t>
      </w:r>
      <w:r>
        <w:t>[</w:t>
      </w:r>
      <w:r>
        <w:t xml:space="preserve">56</w:t>
      </w:r>
      <w:r>
        <w:t>]</w:t>
      </w:r>
      <w:r>
        <w:rPr>
          <w:rFonts w:ascii="宋体" w:hAnsi="宋体" w:eastAsia="宋体" w:hint="eastAsia"/>
        </w:rPr>
        <w:t>的方法表达纯化蛋白，</w:t>
      </w:r>
      <w:r>
        <w:t>-70</w:t>
      </w:r>
      <w:r>
        <w:rPr>
          <w:rFonts w:ascii="宋体" w:hAnsi="宋体" w:eastAsia="宋体" w:hint="eastAsia"/>
        </w:rPr>
        <w:t>℃保存备用。</w:t>
      </w:r>
    </w:p>
    <w:p w:rsidR="0018722C">
      <w:pPr>
        <w:topLinePunct/>
      </w:pPr>
      <w:r>
        <w:t>Ana-1</w:t>
      </w:r>
      <w:r>
        <w:rPr>
          <w:rFonts w:ascii="宋体" w:eastAsia="宋体" w:hint="eastAsia"/>
        </w:rPr>
        <w:t>小鼠巨噬细胞系，购自中国科学院细胞库。</w:t>
      </w:r>
    </w:p>
    <w:p w:rsidR="0018722C">
      <w:pPr>
        <w:pStyle w:val="Heading3"/>
        <w:topLinePunct/>
        <w:ind w:left="200" w:hangingChars="200" w:hanging="200"/>
      </w:pPr>
      <w:bookmarkStart w:id="251426" w:name="_Toc686251426"/>
      <w:bookmarkStart w:name="_bookmark41" w:id="95"/>
      <w:bookmarkEnd w:id="95"/>
      <w:r>
        <w:t>1.4</w:t>
      </w:r>
      <w:r>
        <w:t xml:space="preserve"> </w:t>
      </w:r>
      <w:bookmarkStart w:name="_bookmark41" w:id="96"/>
      <w:bookmarkEnd w:id="96"/>
      <w:r>
        <w:t>主要试剂配制</w:t>
      </w:r>
      <w:bookmarkEnd w:id="251426"/>
    </w:p>
    <w:p w:rsidR="0018722C">
      <w:pPr>
        <w:pStyle w:val="4"/>
        <w:topLinePunct/>
        <w:ind w:left="200" w:hangingChars="200" w:hanging="200"/>
      </w:pPr>
      <w:r>
        <w:t>1.4.1</w:t>
      </w:r>
      <w:r>
        <w:t xml:space="preserve"> </w:t>
      </w:r>
      <w:r>
        <w:t>0.1%DEPC</w:t>
      </w:r>
      <w:r>
        <w:t> </w:t>
      </w:r>
      <w:r>
        <w:t>水</w:t>
      </w:r>
    </w:p>
    <w:p w:rsidR="0018722C">
      <w:pPr>
        <w:topLinePunct/>
      </w:pPr>
      <w:r>
        <w:t>1ml DEPC</w:t>
      </w:r>
      <w:r>
        <w:rPr>
          <w:rFonts w:ascii="宋体" w:hAnsi="宋体" w:eastAsia="宋体" w:hint="eastAsia"/>
        </w:rPr>
        <w:t>加入</w:t>
      </w:r>
      <w:r>
        <w:t>1000ml</w:t>
      </w:r>
      <w:r>
        <w:rPr>
          <w:rFonts w:ascii="宋体" w:hAnsi="宋体" w:eastAsia="宋体" w:hint="eastAsia"/>
        </w:rPr>
        <w:t>三蒸水中，</w:t>
      </w:r>
      <w:r>
        <w:t>37</w:t>
      </w:r>
      <w:r>
        <w:rPr>
          <w:rFonts w:ascii="宋体" w:hAnsi="宋体" w:eastAsia="宋体" w:hint="eastAsia"/>
        </w:rPr>
        <w:t>℃震荡过夜，</w:t>
      </w:r>
      <w:r>
        <w:t>120</w:t>
      </w:r>
      <w:r>
        <w:rPr>
          <w:rFonts w:ascii="宋体" w:hAnsi="宋体" w:eastAsia="宋体" w:hint="eastAsia"/>
        </w:rPr>
        <w:t>℃高压灭菌</w:t>
      </w:r>
      <w:r>
        <w:t>20min</w:t>
      </w:r>
      <w:r>
        <w:rPr>
          <w:rFonts w:ascii="宋体" w:hAnsi="宋体" w:eastAsia="宋体" w:hint="eastAsia"/>
        </w:rPr>
        <w:t>。</w:t>
      </w:r>
    </w:p>
    <w:p w:rsidR="0018722C">
      <w:pPr>
        <w:pStyle w:val="4"/>
        <w:topLinePunct/>
        <w:ind w:left="200" w:hangingChars="200" w:hanging="200"/>
      </w:pPr>
      <w:r>
        <w:t>1.4.2</w:t>
      </w:r>
      <w:r>
        <w:t xml:space="preserve"> </w:t>
      </w:r>
      <w:r w:rsidRPr="00DB64CE">
        <w:t>75%</w:t>
      </w:r>
      <w:r>
        <w:t>乙醇</w:t>
      </w:r>
    </w:p>
    <w:p w:rsidR="0018722C">
      <w:pPr>
        <w:topLinePunct/>
      </w:pPr>
      <w:r>
        <w:rPr>
          <w:rFonts w:ascii="宋体" w:hAnsi="宋体" w:eastAsia="宋体" w:hint="eastAsia"/>
        </w:rPr>
        <w:t>用</w:t>
      </w:r>
      <w:r>
        <w:t>0</w:t>
      </w:r>
      <w:r>
        <w:t>.</w:t>
      </w:r>
      <w:r>
        <w:t>1%DEPC</w:t>
      </w:r>
      <w:r>
        <w:rPr>
          <w:rFonts w:ascii="宋体" w:hAnsi="宋体" w:eastAsia="宋体" w:hint="eastAsia"/>
        </w:rPr>
        <w:t>水和新开封的无水乙醇配制</w:t>
      </w:r>
      <w:r>
        <w:t>75%</w:t>
      </w:r>
      <w:r>
        <w:rPr>
          <w:rFonts w:ascii="宋体" w:hAnsi="宋体" w:eastAsia="宋体" w:hint="eastAsia"/>
        </w:rPr>
        <w:t>乙醇，</w:t>
      </w:r>
      <w:r>
        <w:t>4</w:t>
      </w:r>
      <w:r>
        <w:rPr>
          <w:rFonts w:ascii="宋体" w:hAnsi="宋体" w:eastAsia="宋体" w:hint="eastAsia"/>
        </w:rPr>
        <w:t>℃保存备用。</w:t>
      </w:r>
    </w:p>
    <w:p w:rsidR="0018722C">
      <w:pPr>
        <w:pStyle w:val="4"/>
        <w:topLinePunct/>
        <w:ind w:left="200" w:hangingChars="200" w:hanging="200"/>
      </w:pPr>
      <w:r>
        <w:t>1.4.3</w:t>
      </w:r>
      <w:r>
        <w:t xml:space="preserve"> </w:t>
      </w:r>
      <w:r>
        <w:t>琼脂糖凝胶所用试剂和配制同第一章</w:t>
      </w:r>
    </w:p>
    <w:p w:rsidR="0018722C">
      <w:pPr>
        <w:pStyle w:val="4"/>
        <w:topLinePunct/>
        <w:ind w:left="200" w:hangingChars="200" w:hanging="200"/>
      </w:pPr>
      <w:r>
        <w:t>1.4.4</w:t>
      </w:r>
      <w:r>
        <w:t xml:space="preserve"> </w:t>
      </w:r>
      <w:r>
        <w:t>PBS</w:t>
      </w:r>
    </w:p>
    <w:p w:rsidR="0018722C">
      <w:pPr>
        <w:topLinePunct/>
      </w:pPr>
      <w:r>
        <w:t>0.2g </w:t>
      </w:r>
      <w:r>
        <w:t>K</w:t>
      </w:r>
      <w:r>
        <w:t>H</w:t>
      </w:r>
      <w:r>
        <w:t>2</w:t>
      </w:r>
      <w:r>
        <w:t>P</w:t>
      </w:r>
      <w:r>
        <w:t>O</w:t>
      </w:r>
      <w:r>
        <w:t>4</w:t>
      </w:r>
      <w:r>
        <w:rPr>
          <w:rFonts w:ascii="宋体" w:hAnsi="宋体" w:eastAsia="宋体" w:hint="eastAsia"/>
          <w:rFonts w:ascii="宋体" w:hAnsi="宋体" w:eastAsia="宋体" w:hint="eastAsia"/>
          <w:spacing w:val="-38"/>
        </w:rPr>
        <w:t xml:space="preserve">, </w:t>
      </w:r>
      <w:r>
        <w:t>2.9g </w:t>
      </w:r>
      <w:r>
        <w:t>N</w:t>
      </w:r>
      <w:r>
        <w:t>a</w:t>
      </w:r>
      <w:r>
        <w:t>2</w:t>
      </w:r>
      <w:r>
        <w:t>HPO</w:t>
      </w:r>
      <w:r>
        <w:t>4</w:t>
      </w:r>
      <w:r>
        <w:rPr>
          <w:rFonts w:ascii="宋体" w:hAnsi="宋体" w:eastAsia="宋体" w:hint="eastAsia"/>
        </w:rPr>
        <w:t>·</w:t>
      </w:r>
      <w:r>
        <w:t>12H2</w:t>
      </w:r>
      <w:r>
        <w:t>O</w:t>
      </w:r>
      <w:r>
        <w:rPr>
          <w:rFonts w:ascii="宋体" w:hAnsi="宋体" w:eastAsia="宋体" w:hint="eastAsia"/>
        </w:rPr>
        <w:t>，</w:t>
      </w:r>
      <w:r>
        <w:t>0.2g </w:t>
      </w:r>
      <w:r>
        <w:t>K</w:t>
      </w:r>
      <w:r>
        <w:t>C</w:t>
      </w:r>
      <w:r>
        <w:t>l</w:t>
      </w:r>
      <w:r>
        <w:rPr>
          <w:rFonts w:ascii="宋体" w:hAnsi="宋体" w:eastAsia="宋体" w:hint="eastAsia"/>
          <w:rFonts w:ascii="宋体" w:hAnsi="宋体" w:eastAsia="宋体" w:hint="eastAsia"/>
          <w:spacing w:val="-38"/>
        </w:rPr>
        <w:t xml:space="preserve">, </w:t>
      </w:r>
      <w:r>
        <w:t>8g </w:t>
      </w:r>
      <w:r>
        <w:t>N</w:t>
      </w:r>
      <w:r>
        <w:t>a</w:t>
      </w:r>
      <w:r>
        <w:t>Cl</w:t>
      </w:r>
      <w:r>
        <w:rPr>
          <w:rFonts w:ascii="宋体" w:hAnsi="宋体" w:eastAsia="宋体" w:hint="eastAsia"/>
        </w:rPr>
        <w:t>加蒸馏水至</w:t>
      </w:r>
      <w:r>
        <w:t>1000</w:t>
      </w:r>
      <w:r>
        <w:t>m</w:t>
      </w:r>
      <w:r>
        <w:t>L</w:t>
      </w:r>
      <w:r>
        <w:rPr>
          <w:rFonts w:ascii="宋体" w:hAnsi="宋体" w:eastAsia="宋体" w:hint="eastAsia"/>
        </w:rPr>
        <w:t>，高压灭菌</w:t>
      </w:r>
      <w:r>
        <w:t>20min</w:t>
      </w:r>
      <w:r>
        <w:rPr>
          <w:rFonts w:ascii="宋体" w:hAnsi="宋体" w:eastAsia="宋体" w:hint="eastAsia"/>
        </w:rPr>
        <w:t>。</w:t>
      </w:r>
    </w:p>
    <w:p w:rsidR="0018722C">
      <w:pPr>
        <w:pStyle w:val="4"/>
        <w:topLinePunct/>
        <w:ind w:left="200" w:hangingChars="200" w:hanging="200"/>
      </w:pPr>
      <w:r>
        <w:t>1.4.5</w:t>
      </w:r>
      <w:r>
        <w:t xml:space="preserve"> </w:t>
      </w:r>
      <w:r>
        <w:t>1%</w:t>
      </w:r>
      <w:r>
        <w:t>双抗贮存液</w:t>
      </w:r>
    </w:p>
    <w:p w:rsidR="0018722C">
      <w:pPr>
        <w:topLinePunct/>
      </w:pPr>
      <w:r>
        <w:t>100</w:t>
      </w:r>
      <w:r w:rsidR="001852F3">
        <w:t xml:space="preserve"> </w:t>
      </w:r>
      <w:r>
        <w:rPr>
          <w:rFonts w:ascii="宋体" w:eastAsia="宋体" w:hint="eastAsia"/>
        </w:rPr>
        <w:t>万单位链霉素，</w:t>
      </w:r>
      <w:r>
        <w:t>80</w:t>
      </w:r>
      <w:r>
        <w:rPr>
          <w:rFonts w:ascii="宋体" w:eastAsia="宋体" w:hint="eastAsia"/>
        </w:rPr>
        <w:t>万单位氨苄青霉素钠加灭菌的双蒸馏水至</w:t>
      </w:r>
      <w:r>
        <w:t>100mL</w:t>
      </w:r>
      <w:r>
        <w:rPr>
          <w:rFonts w:ascii="宋体" w:eastAsia="宋体" w:hint="eastAsia"/>
        </w:rPr>
        <w:t>，用</w:t>
      </w:r>
    </w:p>
    <w:p w:rsidR="0018722C">
      <w:pPr>
        <w:topLinePunct/>
      </w:pPr>
      <w:r>
        <w:t>0.22μm</w:t>
      </w:r>
      <w:r>
        <w:rPr>
          <w:rFonts w:ascii="宋体" w:hAnsi="宋体" w:eastAsia="宋体" w:hint="eastAsia"/>
        </w:rPr>
        <w:t>滤膜过滤除菌，分装，</w:t>
      </w:r>
      <w:r>
        <w:t>-20</w:t>
      </w:r>
      <w:r>
        <w:rPr>
          <w:rFonts w:ascii="宋体" w:hAnsi="宋体" w:eastAsia="宋体" w:hint="eastAsia"/>
        </w:rPr>
        <w:t>℃保存备用。</w:t>
      </w:r>
    </w:p>
    <w:p w:rsidR="0018722C">
      <w:pPr>
        <w:pStyle w:val="4"/>
        <w:topLinePunct/>
        <w:ind w:left="200" w:hangingChars="200" w:hanging="200"/>
      </w:pPr>
      <w:r>
        <w:t>1.4.6</w:t>
      </w:r>
      <w:r>
        <w:t xml:space="preserve"> </w:t>
      </w:r>
      <w:r w:rsidRPr="00DB64CE">
        <w:t>1640</w:t>
      </w:r>
      <w:r>
        <w:t>培养基</w:t>
      </w:r>
    </w:p>
    <w:p w:rsidR="0018722C">
      <w:pPr>
        <w:topLinePunct/>
      </w:pPr>
      <w:r>
        <w:t>1</w:t>
      </w:r>
      <w:r>
        <w:rPr>
          <w:rFonts w:ascii="宋体" w:hAnsi="宋体" w:eastAsia="宋体" w:hint="eastAsia"/>
        </w:rPr>
        <w:t>袋</w:t>
      </w:r>
      <w:r>
        <w:t>1640</w:t>
      </w:r>
      <w:r>
        <w:rPr>
          <w:rFonts w:ascii="宋体" w:hAnsi="宋体" w:eastAsia="宋体" w:hint="eastAsia"/>
        </w:rPr>
        <w:t>粉剂，</w:t>
      </w:r>
      <w:r>
        <w:t>1.9g NaHCO</w:t>
      </w:r>
      <w:r>
        <w:t>3</w:t>
      </w:r>
      <w:r>
        <w:rPr>
          <w:rFonts w:ascii="宋体" w:hAnsi="宋体" w:eastAsia="宋体" w:hint="eastAsia"/>
        </w:rPr>
        <w:t>，加入</w:t>
      </w:r>
      <w:r>
        <w:t>1L</w:t>
      </w:r>
      <w:r>
        <w:rPr>
          <w:rFonts w:ascii="宋体" w:hAnsi="宋体" w:eastAsia="宋体" w:hint="eastAsia"/>
        </w:rPr>
        <w:t>三蒸水，用</w:t>
      </w:r>
      <w:r>
        <w:t>HCl</w:t>
      </w:r>
      <w:r>
        <w:rPr>
          <w:rFonts w:ascii="宋体" w:hAnsi="宋体" w:eastAsia="宋体" w:hint="eastAsia"/>
        </w:rPr>
        <w:t>调</w:t>
      </w:r>
      <w:r>
        <w:t>pH</w:t>
      </w:r>
      <w:r>
        <w:rPr>
          <w:rFonts w:ascii="宋体" w:hAnsi="宋体" w:eastAsia="宋体" w:hint="eastAsia"/>
        </w:rPr>
        <w:t>值至</w:t>
      </w:r>
      <w:r>
        <w:t>7</w:t>
      </w:r>
      <w:r>
        <w:t>.</w:t>
      </w:r>
      <w:r>
        <w:t>0</w:t>
      </w:r>
      <w:r>
        <w:rPr>
          <w:rFonts w:ascii="宋体" w:hAnsi="宋体" w:eastAsia="宋体" w:hint="eastAsia"/>
        </w:rPr>
        <w:t>，定</w:t>
      </w:r>
      <w:r>
        <w:rPr>
          <w:rFonts w:ascii="宋体" w:hAnsi="宋体" w:eastAsia="宋体" w:hint="eastAsia"/>
        </w:rPr>
        <w:t>容至</w:t>
      </w:r>
      <w:r>
        <w:t>1000 mL</w:t>
      </w:r>
      <w:r>
        <w:rPr>
          <w:rFonts w:ascii="宋体" w:hAnsi="宋体" w:eastAsia="宋体" w:hint="eastAsia"/>
        </w:rPr>
        <w:t>，用</w:t>
      </w:r>
      <w:r>
        <w:t>0</w:t>
      </w:r>
      <w:r>
        <w:t>.</w:t>
      </w:r>
      <w:r>
        <w:t>22μm</w:t>
      </w:r>
      <w:r>
        <w:rPr>
          <w:rFonts w:ascii="宋体" w:hAnsi="宋体" w:eastAsia="宋体" w:hint="eastAsia"/>
        </w:rPr>
        <w:t>滤膜过滤除菌，</w:t>
      </w:r>
      <w:r>
        <w:t>4</w:t>
      </w:r>
      <w:r>
        <w:rPr>
          <w:rFonts w:ascii="宋体" w:hAnsi="宋体" w:eastAsia="宋体" w:hint="eastAsia"/>
        </w:rPr>
        <w:t>℃保存备用。</w:t>
      </w:r>
    </w:p>
    <w:p w:rsidR="0018722C">
      <w:pPr>
        <w:pStyle w:val="4"/>
        <w:topLinePunct/>
        <w:ind w:left="200" w:hangingChars="200" w:hanging="200"/>
      </w:pPr>
      <w:r>
        <w:t>1.4.7</w:t>
      </w:r>
      <w:r>
        <w:t xml:space="preserve"> </w:t>
      </w:r>
      <w:r>
        <w:t>细胞生长液</w:t>
      </w:r>
    </w:p>
    <w:p w:rsidR="0018722C">
      <w:pPr>
        <w:topLinePunct/>
      </w:pPr>
      <w:r>
        <w:t>90mL 1640</w:t>
      </w:r>
      <w:r>
        <w:rPr>
          <w:rFonts w:ascii="宋体" w:hAnsi="宋体" w:eastAsia="宋体" w:hint="eastAsia"/>
          <w:rFonts w:ascii="宋体" w:hAnsi="宋体" w:eastAsia="宋体" w:hint="eastAsia"/>
        </w:rPr>
        <w:t xml:space="preserve">, </w:t>
      </w:r>
      <w:r>
        <w:t>10mL</w:t>
      </w:r>
      <w:r>
        <w:rPr>
          <w:rFonts w:ascii="宋体" w:hAnsi="宋体" w:eastAsia="宋体" w:hint="eastAsia"/>
        </w:rPr>
        <w:t>血清，</w:t>
      </w:r>
      <w:r>
        <w:t>1mL</w:t>
      </w:r>
      <w:r>
        <w:rPr>
          <w:rFonts w:ascii="宋体" w:hAnsi="宋体" w:eastAsia="宋体" w:hint="eastAsia"/>
        </w:rPr>
        <w:t>双抗，用</w:t>
      </w:r>
      <w:r>
        <w:t>0</w:t>
      </w:r>
      <w:r>
        <w:t>.</w:t>
      </w:r>
      <w:r>
        <w:t>22μm</w:t>
      </w:r>
      <w:r>
        <w:rPr>
          <w:rFonts w:ascii="宋体" w:hAnsi="宋体" w:eastAsia="宋体" w:hint="eastAsia"/>
        </w:rPr>
        <w:t>滤膜过滤，</w:t>
      </w:r>
      <w:r>
        <w:t>4</w:t>
      </w:r>
      <w:r>
        <w:rPr>
          <w:rFonts w:ascii="宋体" w:hAnsi="宋体" w:eastAsia="宋体" w:hint="eastAsia"/>
        </w:rPr>
        <w:t>℃保存备用。</w:t>
      </w:r>
    </w:p>
    <w:p w:rsidR="0018722C">
      <w:pPr>
        <w:pStyle w:val="4"/>
        <w:topLinePunct/>
        <w:ind w:left="200" w:hangingChars="200" w:hanging="200"/>
      </w:pPr>
      <w:r>
        <w:t>1.4.8</w:t>
      </w:r>
      <w:r>
        <w:t xml:space="preserve"> </w:t>
      </w:r>
      <w:r>
        <w:t>细胞复苏液</w:t>
      </w:r>
    </w:p>
    <w:p w:rsidR="0018722C">
      <w:pPr>
        <w:topLinePunct/>
      </w:pPr>
      <w:r>
        <w:t>80mL 1640</w:t>
      </w:r>
      <w:r>
        <w:rPr>
          <w:rFonts w:ascii="宋体" w:hAnsi="宋体" w:eastAsia="宋体" w:hint="eastAsia"/>
          <w:rFonts w:ascii="宋体" w:hAnsi="宋体" w:eastAsia="宋体" w:hint="eastAsia"/>
        </w:rPr>
        <w:t xml:space="preserve">, </w:t>
      </w:r>
      <w:r>
        <w:t>20mL</w:t>
      </w:r>
      <w:r>
        <w:rPr>
          <w:rFonts w:ascii="宋体" w:hAnsi="宋体" w:eastAsia="宋体" w:hint="eastAsia"/>
        </w:rPr>
        <w:t>血清，</w:t>
      </w:r>
      <w:r>
        <w:t>1mL</w:t>
      </w:r>
      <w:r>
        <w:rPr>
          <w:rFonts w:ascii="宋体" w:hAnsi="宋体" w:eastAsia="宋体" w:hint="eastAsia"/>
        </w:rPr>
        <w:t>双抗，用</w:t>
      </w:r>
      <w:r>
        <w:t>0</w:t>
      </w:r>
      <w:r>
        <w:t>.</w:t>
      </w:r>
      <w:r>
        <w:t>22μm</w:t>
      </w:r>
      <w:r>
        <w:rPr>
          <w:rFonts w:ascii="宋体" w:hAnsi="宋体" w:eastAsia="宋体" w:hint="eastAsia"/>
        </w:rPr>
        <w:t>滤膜过滤，</w:t>
      </w:r>
      <w:r>
        <w:t>4</w:t>
      </w:r>
      <w:r>
        <w:rPr>
          <w:rFonts w:ascii="宋体" w:hAnsi="宋体" w:eastAsia="宋体" w:hint="eastAsia"/>
        </w:rPr>
        <w:t>℃保存备用。</w:t>
      </w:r>
    </w:p>
    <w:p w:rsidR="0018722C">
      <w:pPr>
        <w:pStyle w:val="Heading2"/>
        <w:topLinePunct/>
        <w:ind w:left="171" w:hangingChars="171" w:hanging="171"/>
      </w:pPr>
      <w:bookmarkStart w:id="251427" w:name="_Toc686251427"/>
      <w:bookmarkStart w:name="2 实验方法 " w:id="97"/>
      <w:bookmarkEnd w:id="97"/>
      <w:r>
        <w:t>2</w:t>
      </w:r>
      <w:r>
        <w:t xml:space="preserve"> </w:t>
      </w:r>
      <w:r/>
      <w:bookmarkStart w:name="_bookmark42" w:id="98"/>
      <w:bookmarkEnd w:id="98"/>
      <w:r/>
      <w:bookmarkStart w:name="_bookmark42" w:id="99"/>
      <w:bookmarkEnd w:id="99"/>
      <w:r>
        <w:t>实验方法</w:t>
      </w:r>
      <w:bookmarkEnd w:id="251427"/>
    </w:p>
    <w:p w:rsidR="0018722C">
      <w:pPr>
        <w:pStyle w:val="Heading3"/>
        <w:topLinePunct/>
        <w:ind w:left="200" w:hangingChars="200" w:hanging="200"/>
      </w:pPr>
      <w:bookmarkStart w:id="251428" w:name="_Toc686251428"/>
      <w:bookmarkStart w:name="_bookmark43" w:id="100"/>
      <w:bookmarkEnd w:id="100"/>
      <w:r>
        <w:t>2.1</w:t>
      </w:r>
      <w:r>
        <w:t xml:space="preserve"> </w:t>
      </w:r>
      <w:bookmarkStart w:name="_bookmark43" w:id="101"/>
      <w:bookmarkEnd w:id="101"/>
      <w:r>
        <w:t>细胞复苏</w:t>
      </w:r>
      <w:bookmarkEnd w:id="251428"/>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从液氮中取出冻存的</w:t>
      </w:r>
      <w:r>
        <w:t>Ana-1</w:t>
      </w:r>
      <w:r>
        <w:rPr>
          <w:rFonts w:ascii="宋体" w:hAnsi="宋体" w:eastAsia="宋体" w:hint="eastAsia"/>
        </w:rPr>
        <w:t>小鼠巨噬细胞，迅速投入</w:t>
      </w:r>
      <w:r>
        <w:t>37</w:t>
      </w:r>
      <w:r>
        <w:rPr>
          <w:rFonts w:ascii="宋体" w:hAnsi="宋体" w:eastAsia="宋体" w:hint="eastAsia"/>
        </w:rPr>
        <w:t>℃水浴锅中；</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待融化后，直接转入盛有</w:t>
      </w:r>
      <w:r>
        <w:t>4mL</w:t>
      </w:r>
      <w:r>
        <w:rPr>
          <w:rFonts w:ascii="宋体" w:hAnsi="宋体" w:eastAsia="宋体" w:hint="eastAsia"/>
        </w:rPr>
        <w:t>细胞复苏液的</w:t>
      </w:r>
      <w:r>
        <w:t>10mL</w:t>
      </w:r>
      <w:r>
        <w:rPr>
          <w:rFonts w:ascii="宋体" w:hAnsi="宋体" w:eastAsia="宋体" w:hint="eastAsia"/>
        </w:rPr>
        <w:t>离心管中，</w:t>
      </w:r>
      <w:r>
        <w:t>4</w:t>
      </w:r>
      <w:r>
        <w:rPr>
          <w:rFonts w:ascii="宋体" w:hAnsi="宋体" w:eastAsia="宋体" w:hint="eastAsia"/>
        </w:rPr>
        <w:t>℃离心</w:t>
      </w:r>
      <w:r>
        <w:t>10min</w:t>
      </w:r>
    </w:p>
    <w:p w:rsidR="0018722C">
      <w:pPr>
        <w:topLinePunct/>
      </w:pPr>
      <w:r>
        <w:rPr>
          <w:rFonts w:ascii="宋体" w:eastAsia="宋体" w:hint="eastAsia"/>
        </w:rPr>
        <w:t>（</w:t>
      </w:r>
      <w:r>
        <w:rPr>
          <w:rFonts w:ascii="宋体" w:eastAsia="宋体" w:hint="eastAsia"/>
        </w:rPr>
        <w:t>去除二甲基亚砜</w:t>
      </w:r>
      <w:r>
        <w:rPr>
          <w:rFonts w:ascii="宋体" w:eastAsia="宋体" w:hint="eastAsia"/>
        </w:rPr>
        <w:t>）</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用</w:t>
      </w:r>
      <w:r>
        <w:t>5mL</w:t>
      </w:r>
      <w:r>
        <w:rPr>
          <w:rFonts w:ascii="宋体" w:hAnsi="宋体" w:eastAsia="宋体" w:hint="eastAsia"/>
        </w:rPr>
        <w:t>细胞复苏液重悬细胞，将其转入细胞培养瓶中，置于</w:t>
      </w:r>
      <w:r>
        <w:t>37</w:t>
      </w:r>
      <w:r>
        <w:rPr>
          <w:rFonts w:ascii="宋体" w:hAnsi="宋体" w:eastAsia="宋体" w:hint="eastAsia"/>
        </w:rPr>
        <w:t>℃，</w:t>
      </w:r>
      <w:r>
        <w:t>5% CO</w:t>
      </w:r>
      <w:r>
        <w:t>2</w:t>
      </w:r>
    </w:p>
    <w:p w:rsidR="0018722C">
      <w:pPr>
        <w:topLinePunct/>
      </w:pPr>
      <w:r>
        <w:rPr>
          <w:rFonts w:ascii="宋体" w:eastAsia="宋体" w:hint="eastAsia"/>
        </w:rPr>
        <w:t>培养箱中，</w:t>
      </w:r>
      <w:r>
        <w:t>6h</w:t>
      </w:r>
      <w:r>
        <w:rPr>
          <w:rFonts w:ascii="宋体" w:eastAsia="宋体" w:hint="eastAsia"/>
        </w:rPr>
        <w:t>内观察细胞状态，换液。</w:t>
      </w:r>
    </w:p>
    <w:p w:rsidR="0018722C">
      <w:pPr>
        <w:pStyle w:val="Heading3"/>
        <w:topLinePunct/>
        <w:ind w:left="200" w:hangingChars="200" w:hanging="200"/>
      </w:pPr>
      <w:bookmarkStart w:id="251429" w:name="_Toc686251429"/>
      <w:bookmarkStart w:name="_bookmark44" w:id="102"/>
      <w:bookmarkEnd w:id="102"/>
      <w:r>
        <w:t>2.2</w:t>
      </w:r>
      <w:r>
        <w:t xml:space="preserve"> </w:t>
      </w:r>
      <w:bookmarkStart w:name="_bookmark44" w:id="103"/>
      <w:bookmarkEnd w:id="103"/>
      <w:r>
        <w:t>细胞传代</w:t>
      </w:r>
      <w:bookmarkEnd w:id="251429"/>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待细胞贴壁后，换细胞培养液，培养</w:t>
      </w:r>
      <w:r>
        <w:t>36</w:t>
      </w:r>
      <w:r>
        <w:rPr>
          <w:rFonts w:ascii="宋体" w:eastAsia="宋体" w:hint="eastAsia"/>
        </w:rPr>
        <w:t>～</w:t>
      </w:r>
      <w:r>
        <w:t>72h</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使细胞密度达到</w:t>
      </w:r>
      <w:r>
        <w:t>80%</w:t>
      </w:r>
      <w:r>
        <w:rPr>
          <w:rFonts w:ascii="宋体" w:eastAsia="宋体" w:hint="eastAsia"/>
        </w:rPr>
        <w:t>左右时移去细胞瓶中培养液，用</w:t>
      </w:r>
      <w:r>
        <w:t>PBS</w:t>
      </w:r>
      <w:r>
        <w:rPr>
          <w:rFonts w:ascii="宋体" w:eastAsia="宋体" w:hint="eastAsia"/>
        </w:rPr>
        <w:t>洗细胞</w:t>
      </w:r>
      <w:r>
        <w:t>2</w:t>
      </w:r>
      <w:r>
        <w:rPr>
          <w:rFonts w:ascii="宋体" w:eastAsia="宋体" w:hint="eastAsia"/>
        </w:rPr>
        <w:t>次；</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加入</w:t>
      </w:r>
      <w:r>
        <w:t>5ml</w:t>
      </w:r>
      <w:r>
        <w:rPr>
          <w:rFonts w:ascii="宋体" w:eastAsia="宋体" w:hint="eastAsia"/>
        </w:rPr>
        <w:t>细胞培养液，用吸管轻轻吹打细胞数次使其彼此分开，然后传代于</w:t>
      </w:r>
    </w:p>
    <w:p w:rsidR="0018722C">
      <w:pPr>
        <w:topLinePunct/>
      </w:pPr>
      <w:r>
        <w:t>2</w:t>
      </w:r>
      <w:r>
        <w:rPr>
          <w:rFonts w:ascii="宋体" w:eastAsia="宋体" w:hint="eastAsia"/>
        </w:rPr>
        <w:t>～</w:t>
      </w:r>
      <w:r>
        <w:t>3</w:t>
      </w:r>
      <w:r>
        <w:rPr>
          <w:rFonts w:ascii="宋体" w:eastAsia="宋体" w:hint="eastAsia"/>
        </w:rPr>
        <w:t>个培养瓶中。</w:t>
      </w:r>
    </w:p>
    <w:p w:rsidR="0018722C">
      <w:pPr>
        <w:pStyle w:val="Heading3"/>
        <w:topLinePunct/>
        <w:ind w:left="200" w:hangingChars="200" w:hanging="200"/>
      </w:pPr>
      <w:bookmarkStart w:id="251430" w:name="_Toc686251430"/>
      <w:bookmarkStart w:name="_bookmark45" w:id="104"/>
      <w:bookmarkEnd w:id="104"/>
      <w:r>
        <w:t>2.3</w:t>
      </w:r>
      <w:r>
        <w:t xml:space="preserve"> </w:t>
      </w:r>
      <w:bookmarkStart w:name="_bookmark45" w:id="105"/>
      <w:bookmarkEnd w:id="105"/>
      <w:r>
        <w:t>R</w:t>
      </w:r>
      <w:r>
        <w:t>eal-time</w:t>
      </w:r>
      <w:r>
        <w:t> </w:t>
      </w:r>
      <w:r>
        <w:t>PCR</w:t>
      </w:r>
      <w:r/>
      <w:r>
        <w:t>检测不同剂量</w:t>
      </w:r>
      <w:r>
        <w:t>LTRG</w:t>
      </w:r>
      <w:r/>
      <w:r>
        <w:t>对小鼠巨噬细胞中细胞因子的刺激</w:t>
      </w:r>
      <w:bookmarkEnd w:id="251430"/>
    </w:p>
    <w:p w:rsidR="0018722C">
      <w:pPr>
        <w:pStyle w:val="4"/>
        <w:topLinePunct/>
        <w:ind w:left="200" w:hangingChars="200" w:hanging="200"/>
      </w:pPr>
      <w:r>
        <w:t>2.3.1</w:t>
      </w:r>
      <w:r>
        <w:t xml:space="preserve"> </w:t>
      </w:r>
      <w:r>
        <w:t>细胞处理</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待细胞满度为</w:t>
      </w:r>
      <w:r>
        <w:t>80%</w:t>
      </w:r>
      <w:r>
        <w:rPr>
          <w:rFonts w:ascii="宋体" w:eastAsia="宋体" w:hint="eastAsia"/>
        </w:rPr>
        <w:t>时，用基础培养基洗</w:t>
      </w:r>
      <w:r>
        <w:t>2</w:t>
      </w:r>
      <w:r>
        <w:rPr>
          <w:rFonts w:ascii="宋体" w:eastAsia="宋体" w:hint="eastAsia"/>
        </w:rPr>
        <w:t>次，加基础培养基至细胞密度为</w:t>
      </w:r>
    </w:p>
    <w:p w:rsidR="0018722C">
      <w:pPr>
        <w:topLinePunct/>
      </w:pPr>
      <w:r>
        <w:t>1.5×10 </w:t>
      </w:r>
      <w:r>
        <w:t>6</w:t>
      </w:r>
      <w:r>
        <w:t>/</w:t>
      </w:r>
      <w:r>
        <w:t>mL</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将细胞分为突变型</w:t>
      </w:r>
      <w:r>
        <w:t>LTRG</w:t>
      </w:r>
      <w:r>
        <w:rPr>
          <w:rFonts w:ascii="宋体" w:eastAsia="宋体" w:hint="eastAsia"/>
        </w:rPr>
        <w:t>组</w:t>
      </w:r>
      <w:r>
        <w:rPr>
          <w:rFonts w:ascii="宋体" w:eastAsia="宋体" w:hint="eastAsia"/>
        </w:rPr>
        <w:t>（</w:t>
      </w:r>
      <w:r>
        <w:rPr>
          <w:rFonts w:ascii="宋体" w:eastAsia="宋体" w:hint="eastAsia"/>
          <w:spacing w:val="-2"/>
        </w:rPr>
        <w:t>在细胞培养基中分别加入</w:t>
      </w:r>
      <w:r>
        <w:rPr>
          <w:spacing w:val="-4"/>
        </w:rPr>
        <w:t>LTRG</w:t>
      </w:r>
      <w:r>
        <w:rPr>
          <w:rFonts w:ascii="宋体" w:eastAsia="宋体" w:hint="eastAsia"/>
        </w:rPr>
        <w:t>至终浓度</w:t>
      </w:r>
      <w:r>
        <w:t>0.25ug</w:t>
      </w:r>
      <w:r>
        <w:t>/</w:t>
      </w:r>
      <w:r>
        <w:t>ml</w:t>
      </w:r>
      <w:r>
        <w:rPr>
          <w:rFonts w:ascii="宋体" w:eastAsia="宋体" w:hint="eastAsia"/>
          <w:spacing w:val="-4"/>
        </w:rPr>
        <w:t>、</w:t>
      </w:r>
      <w:r>
        <w:t>0.5ug</w:t>
      </w:r>
      <w:r>
        <w:t>/</w:t>
      </w:r>
      <w:r>
        <w:t>ml</w:t>
      </w:r>
      <w:r>
        <w:rPr>
          <w:rFonts w:ascii="宋体" w:eastAsia="宋体" w:hint="eastAsia"/>
          <w:spacing w:val="-4"/>
        </w:rPr>
        <w:t>、</w:t>
      </w:r>
      <w:r>
        <w:t>1ug</w:t>
      </w:r>
      <w:r>
        <w:t>/</w:t>
      </w:r>
      <w:r>
        <w:t>ml</w:t>
      </w:r>
      <w:r>
        <w:rPr>
          <w:rFonts w:ascii="宋体" w:eastAsia="宋体" w:hint="eastAsia"/>
          <w:spacing w:val="-4"/>
        </w:rPr>
        <w:t>、</w:t>
      </w:r>
      <w:r>
        <w:t>10ug</w:t>
      </w:r>
      <w:r>
        <w:t>/</w:t>
      </w:r>
      <w:r>
        <w:t>ml</w:t>
      </w:r>
      <w:r>
        <w:rPr>
          <w:rFonts w:ascii="宋体" w:eastAsia="宋体" w:hint="eastAsia"/>
        </w:rPr>
        <w:t>，混合均匀</w:t>
      </w:r>
      <w:r>
        <w:rPr>
          <w:rFonts w:ascii="宋体" w:eastAsia="宋体" w:hint="eastAsia"/>
        </w:rPr>
        <w:t>）</w:t>
      </w:r>
      <w:r>
        <w:rPr>
          <w:rFonts w:ascii="宋体" w:eastAsia="宋体" w:hint="eastAsia"/>
        </w:rPr>
        <w:t>和</w:t>
      </w:r>
      <w:r>
        <w:t>PBS</w:t>
      </w:r>
      <w:r>
        <w:rPr>
          <w:rFonts w:ascii="宋体" w:eastAsia="宋体" w:hint="eastAsia"/>
        </w:rPr>
        <w:t>组</w:t>
      </w:r>
      <w:r>
        <w:rPr>
          <w:rFonts w:ascii="宋体" w:eastAsia="宋体" w:hint="eastAsia"/>
        </w:rPr>
        <w:t>（</w:t>
      </w:r>
      <w:r>
        <w:rPr>
          <w:rFonts w:ascii="宋体" w:eastAsia="宋体" w:hint="eastAsia"/>
        </w:rPr>
        <w:t>在细胞培养</w:t>
      </w:r>
      <w:r>
        <w:rPr>
          <w:rFonts w:ascii="宋体" w:eastAsia="宋体" w:hint="eastAsia"/>
          <w:spacing w:val="-6"/>
        </w:rPr>
        <w:t>基中加入</w:t>
      </w:r>
      <w:r>
        <w:rPr>
          <w:w w:val="99"/>
        </w:rPr>
        <w:t>P</w:t>
      </w:r>
      <w:r>
        <w:rPr>
          <w:spacing w:val="-1"/>
        </w:rPr>
        <w:t>B</w:t>
      </w:r>
      <w:r>
        <w:rPr>
          <w:w w:val="99"/>
        </w:rPr>
        <w:t>S</w:t>
      </w:r>
      <w:r>
        <w:rPr>
          <w:rFonts w:ascii="宋体" w:eastAsia="宋体" w:hint="eastAsia"/>
          <w:spacing w:val="-6"/>
        </w:rPr>
        <w:t>至终浓度</w:t>
      </w:r>
      <w:r>
        <w:t>1u</w:t>
      </w:r>
      <w:r>
        <w:rPr>
          <w:spacing w:val="-2"/>
        </w:rPr>
        <w:t>g</w:t>
      </w:r>
      <w:r>
        <w:t>/</w:t>
      </w:r>
      <w:r>
        <w:t>ml</w:t>
      </w:r>
      <w:r>
        <w:rPr>
          <w:rFonts w:ascii="宋体" w:eastAsia="宋体" w:hint="eastAsia"/>
        </w:rPr>
        <w:t>）</w:t>
      </w:r>
      <w:r>
        <w:rPr>
          <w:rFonts w:ascii="宋体" w:eastAsia="宋体" w:hint="eastAsia"/>
        </w:rPr>
        <w:t>，然后将其分别加入到</w:t>
      </w:r>
      <w:r>
        <w:t>24</w:t>
      </w:r>
      <w:r>
        <w:rPr>
          <w:rFonts w:ascii="宋体" w:eastAsia="宋体" w:hint="eastAsia"/>
        </w:rPr>
        <w:t>孔板中，</w:t>
      </w:r>
      <w:r>
        <w:t>0.5</w:t>
      </w:r>
      <w:r>
        <w:t>m</w:t>
      </w:r>
      <w:r>
        <w:t>L</w:t>
      </w:r>
      <w:r>
        <w:t>/</w:t>
      </w:r>
      <w:r>
        <w:rPr>
          <w:rFonts w:ascii="宋体" w:eastAsia="宋体" w:hint="eastAsia"/>
        </w:rPr>
        <w:t>孔，每个剂量设</w:t>
      </w:r>
      <w:r>
        <w:t>3</w:t>
      </w:r>
      <w:r>
        <w:rPr>
          <w:rFonts w:ascii="宋体" w:eastAsia="宋体" w:hint="eastAsia"/>
        </w:rPr>
        <w:t>个重复，培养至</w:t>
      </w:r>
      <w:r>
        <w:t>6h</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6h</w:t>
      </w:r>
      <w:r>
        <w:rPr>
          <w:rFonts w:ascii="宋体" w:hAnsi="宋体" w:eastAsia="宋体" w:hint="eastAsia"/>
        </w:rPr>
        <w:t>后取出</w:t>
      </w:r>
      <w:r>
        <w:t>24</w:t>
      </w:r>
      <w:r>
        <w:rPr>
          <w:rFonts w:ascii="宋体" w:hAnsi="宋体" w:eastAsia="宋体" w:hint="eastAsia"/>
        </w:rPr>
        <w:t>孔板中的培养基，取上清于</w:t>
      </w:r>
      <w:r>
        <w:t>-80</w:t>
      </w:r>
      <w:r>
        <w:rPr>
          <w:rFonts w:ascii="宋体" w:hAnsi="宋体" w:eastAsia="宋体" w:hint="eastAsia"/>
        </w:rPr>
        <w:t>℃保存备用。</w:t>
      </w:r>
    </w:p>
    <w:p w:rsidR="0018722C">
      <w:pPr>
        <w:pStyle w:val="4"/>
        <w:topLinePunct/>
        <w:ind w:left="200" w:hangingChars="200" w:hanging="200"/>
      </w:pPr>
      <w:r>
        <w:t>2.3.2</w:t>
      </w:r>
      <w:r>
        <w:t xml:space="preserve"> </w:t>
      </w:r>
      <w:r>
        <w:t>用</w:t>
      </w:r>
      <w:r>
        <w:t>Trizol</w:t>
      </w:r>
      <w:r/>
      <w:r>
        <w:t>悬浮培养基中细胞，并提取细胞</w:t>
      </w:r>
      <w:r>
        <w:t>RNA</w:t>
      </w:r>
    </w:p>
    <w:p w:rsidR="0018722C">
      <w:pPr>
        <w:topLinePunct/>
      </w:pPr>
      <w:r>
        <w:rPr>
          <w:rFonts w:ascii="宋体" w:eastAsia="宋体" w:hint="eastAsia"/>
        </w:rPr>
        <w:t>（</w:t>
      </w:r>
      <w:r>
        <w:t>1</w:t>
      </w:r>
      <w:r>
        <w:rPr>
          <w:rFonts w:ascii="宋体" w:eastAsia="宋体" w:hint="eastAsia"/>
        </w:rPr>
        <w:t>）</w:t>
      </w:r>
      <w:r>
        <w:rPr>
          <w:rFonts w:ascii="宋体" w:eastAsia="宋体" w:hint="eastAsia"/>
        </w:rPr>
        <w:t>用</w:t>
      </w:r>
      <w:r>
        <w:t>600ul Trizol</w:t>
      </w:r>
      <w:r>
        <w:rPr>
          <w:rFonts w:ascii="宋体" w:eastAsia="宋体" w:hint="eastAsia"/>
        </w:rPr>
        <w:t>悬浮培养基中细胞，在振荡器上震荡</w:t>
      </w:r>
      <w:r>
        <w:t>1min</w:t>
      </w:r>
      <w:r>
        <w:rPr>
          <w:rFonts w:ascii="宋体" w:eastAsia="宋体" w:hint="eastAsia"/>
        </w:rPr>
        <w:t>，使其充分裂解，</w:t>
      </w:r>
      <w:r>
        <w:rPr>
          <w:rFonts w:ascii="宋体" w:eastAsia="宋体" w:hint="eastAsia"/>
        </w:rPr>
        <w:t>室温静止</w:t>
      </w:r>
      <w:r>
        <w:t>10min</w:t>
      </w:r>
      <w:r>
        <w:rPr>
          <w:rFonts w:ascii="宋体" w:eastAsia="宋体" w:hint="eastAsia"/>
        </w:rPr>
        <w:t>；</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加入</w:t>
      </w:r>
      <w:r>
        <w:t>300ul</w:t>
      </w:r>
      <w:r>
        <w:rPr>
          <w:rFonts w:ascii="宋体" w:hAnsi="宋体" w:eastAsia="宋体" w:hint="eastAsia"/>
        </w:rPr>
        <w:t>氯仿，震荡</w:t>
      </w:r>
      <w:r>
        <w:t>15s</w:t>
      </w:r>
      <w:r>
        <w:rPr>
          <w:rFonts w:ascii="宋体" w:hAnsi="宋体" w:eastAsia="宋体" w:hint="eastAsia"/>
        </w:rPr>
        <w:t>，室温静止</w:t>
      </w:r>
      <w:r>
        <w:t>10min</w:t>
      </w:r>
      <w:r>
        <w:rPr>
          <w:rFonts w:ascii="宋体" w:hAnsi="宋体" w:eastAsia="宋体" w:hint="eastAsia"/>
        </w:rPr>
        <w:t>，</w:t>
      </w:r>
      <w:r>
        <w:t>4</w:t>
      </w:r>
      <w:r>
        <w:rPr>
          <w:rFonts w:ascii="宋体" w:hAnsi="宋体" w:eastAsia="宋体" w:hint="eastAsia"/>
        </w:rPr>
        <w:t>℃，</w:t>
      </w:r>
      <w:r>
        <w:t>12000rpm</w:t>
      </w:r>
      <w:r>
        <w:rPr>
          <w:rFonts w:ascii="宋体" w:hAnsi="宋体" w:eastAsia="宋体" w:hint="eastAsia"/>
        </w:rPr>
        <w:t>离心</w:t>
      </w:r>
      <w:r>
        <w:t>15min</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加入</w:t>
      </w:r>
      <w:r>
        <w:t>300ul</w:t>
      </w:r>
      <w:r>
        <w:rPr>
          <w:rFonts w:ascii="宋体" w:hAnsi="宋体" w:eastAsia="宋体" w:hint="eastAsia"/>
        </w:rPr>
        <w:t>异丙醇，上下颠倒数次，</w:t>
      </w:r>
      <w:r>
        <w:t>-</w:t>
      </w:r>
      <w:r>
        <w:t>20</w:t>
      </w:r>
      <w:r>
        <w:rPr>
          <w:rFonts w:ascii="宋体" w:hAnsi="宋体" w:eastAsia="宋体" w:hint="eastAsia"/>
        </w:rPr>
        <w:t>℃放置</w:t>
      </w:r>
      <w:r>
        <w:t>1</w:t>
      </w:r>
      <w:r>
        <w:t>-</w:t>
      </w:r>
      <w:r>
        <w:t>2h</w:t>
      </w:r>
      <w:r>
        <w:rPr>
          <w:rFonts w:ascii="宋体" w:hAnsi="宋体" w:eastAsia="宋体" w:hint="eastAsia"/>
        </w:rPr>
        <w:t>，</w:t>
      </w:r>
      <w:r>
        <w:t>4</w:t>
      </w:r>
      <w:r>
        <w:rPr>
          <w:rFonts w:ascii="宋体" w:hAnsi="宋体" w:eastAsia="宋体" w:hint="eastAsia"/>
        </w:rPr>
        <w:t>℃，</w:t>
      </w:r>
      <w:r>
        <w:t>1200</w:t>
      </w:r>
      <w:r>
        <w:t>0</w:t>
      </w:r>
      <w:r>
        <w:t>r</w:t>
      </w:r>
      <w:r>
        <w:t>p</w:t>
      </w:r>
      <w:r>
        <w:t>m</w:t>
      </w:r>
      <w:r/>
      <w:r>
        <w:rPr>
          <w:rFonts w:ascii="宋体" w:hAnsi="宋体" w:eastAsia="宋体" w:hint="eastAsia"/>
        </w:rPr>
        <w:t>离心</w:t>
      </w:r>
      <w:r>
        <w:t>15min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弃上清，加入</w:t>
      </w:r>
      <w:r>
        <w:t>1ml 75%</w:t>
      </w:r>
      <w:r>
        <w:rPr>
          <w:rFonts w:ascii="宋体" w:hAnsi="宋体" w:eastAsia="宋体" w:hint="eastAsia"/>
        </w:rPr>
        <w:t>乙醇，混合均匀，</w:t>
      </w:r>
      <w:r>
        <w:t>4</w:t>
      </w:r>
      <w:r>
        <w:rPr>
          <w:rFonts w:ascii="宋体" w:hAnsi="宋体" w:eastAsia="宋体" w:hint="eastAsia"/>
        </w:rPr>
        <w:t>℃，</w:t>
      </w:r>
      <w:r>
        <w:t>10000rpm</w:t>
      </w:r>
      <w:r>
        <w:rPr>
          <w:rFonts w:ascii="宋体" w:hAnsi="宋体" w:eastAsia="宋体" w:hint="eastAsia"/>
        </w:rPr>
        <w:t>离心</w:t>
      </w:r>
      <w:r>
        <w:t>15min</w:t>
      </w:r>
      <w:r>
        <w:rPr>
          <w:rFonts w:ascii="宋体" w:hAns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干燥</w:t>
      </w:r>
      <w:r>
        <w:t>10min</w:t>
      </w:r>
      <w:r>
        <w:rPr>
          <w:rFonts w:ascii="宋体" w:eastAsia="宋体" w:hint="eastAsia"/>
        </w:rPr>
        <w:t>，加入</w:t>
      </w:r>
      <w:r>
        <w:t>20ul DEPC</w:t>
      </w:r>
      <w:r>
        <w:rPr>
          <w:rFonts w:ascii="宋体" w:eastAsia="宋体" w:hint="eastAsia"/>
        </w:rPr>
        <w:t>水，充分混匀；</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 xml:space="preserve">将提取的</w:t>
      </w:r>
      <w:r>
        <w:t>RNA</w:t>
      </w:r>
      <w:r>
        <w:rPr>
          <w:rFonts w:ascii="宋体" w:hAnsi="宋体" w:eastAsia="宋体" w:hint="eastAsia"/>
        </w:rPr>
        <w:t>立即进行反转录或</w:t>
      </w:r>
      <w:r>
        <w:t>-80</w:t>
      </w:r>
      <w:r>
        <w:rPr>
          <w:rFonts w:ascii="宋体" w:hAnsi="宋体" w:eastAsia="宋体" w:hint="eastAsia"/>
        </w:rPr>
        <w:t>℃保存备用。</w:t>
      </w:r>
    </w:p>
    <w:p w:rsidR="0018722C">
      <w:pPr>
        <w:pStyle w:val="4"/>
        <w:topLinePunct/>
        <w:ind w:left="200" w:hangingChars="200" w:hanging="200"/>
      </w:pPr>
      <w:r>
        <w:t>2.3.3</w:t>
      </w:r>
      <w:r>
        <w:t xml:space="preserve"> </w:t>
      </w:r>
      <w:r>
        <w:t>用</w:t>
      </w:r>
      <w:r>
        <w:t>Real-time</w:t>
      </w:r>
      <w:r>
        <w:t> </w:t>
      </w:r>
      <w:r>
        <w:t>PCR</w:t>
      </w:r>
      <w:r/>
      <w:r>
        <w:t>方法检测</w:t>
      </w:r>
    </w:p>
    <w:p w:rsidR="0018722C">
      <w:pPr>
        <w:topLinePunct/>
      </w:pPr>
      <w:r>
        <w:rPr>
          <w:rFonts w:ascii="宋体" w:hAnsi="宋体" w:eastAsia="宋体" w:hint="eastAsia"/>
        </w:rPr>
        <w:t>检测培养基中的</w:t>
      </w:r>
      <w:r>
        <w:t>IL-1β</w:t>
      </w:r>
      <w:r>
        <w:rPr>
          <w:rFonts w:ascii="宋体" w:hAnsi="宋体" w:eastAsia="宋体" w:hint="eastAsia"/>
        </w:rPr>
        <w:t>、</w:t>
      </w:r>
      <w:r>
        <w:t>IL-4</w:t>
      </w:r>
      <w:r>
        <w:rPr>
          <w:rFonts w:ascii="宋体" w:hAnsi="宋体" w:eastAsia="宋体" w:hint="eastAsia"/>
        </w:rPr>
        <w:t>的</w:t>
      </w:r>
      <w:r>
        <w:t>mRNA</w:t>
      </w:r>
      <w:r>
        <w:rPr>
          <w:rFonts w:ascii="宋体" w:hAnsi="宋体" w:eastAsia="宋体" w:hint="eastAsia"/>
        </w:rPr>
        <w:t>表达量。</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根据已建立的标准曲线中所用的质粒浓度，将</w:t>
      </w:r>
      <w:r>
        <w:t>IL-1β</w:t>
      </w:r>
      <w:r>
        <w:rPr>
          <w:rFonts w:ascii="宋体" w:hAnsi="宋体" w:eastAsia="宋体" w:hint="eastAsia"/>
        </w:rPr>
        <w:t>、</w:t>
      </w:r>
      <w:r>
        <w:t>IL-4</w:t>
      </w:r>
      <w:r>
        <w:rPr>
          <w:rFonts w:ascii="宋体" w:hAnsi="宋体" w:eastAsia="宋体" w:hint="eastAsia"/>
        </w:rPr>
        <w:t>的重组质粒</w:t>
      </w:r>
      <w:r>
        <w:t>10</w:t>
      </w:r>
      <w:r>
        <w:rPr>
          <w:rFonts w:ascii="宋体" w:hAnsi="宋体" w:eastAsia="宋体" w:hint="eastAsia"/>
        </w:rPr>
        <w:t>倍</w:t>
      </w:r>
      <w:r>
        <w:rPr>
          <w:rFonts w:ascii="宋体" w:hAnsi="宋体" w:eastAsia="宋体" w:hint="eastAsia"/>
        </w:rPr>
        <w:t>梯度稀释成</w:t>
      </w:r>
      <w:r>
        <w:t>5-7</w:t>
      </w:r>
      <w:r>
        <w:rPr>
          <w:rFonts w:ascii="宋体" w:hAnsi="宋体" w:eastAsia="宋体" w:hint="eastAsia"/>
        </w:rPr>
        <w:t>个浓度，以稀释度的质粒标准品作为模板，每个稀释度反应</w:t>
      </w:r>
      <w:r>
        <w:rPr>
          <w:rFonts w:ascii="宋体" w:hAnsi="宋体" w:eastAsia="宋体" w:hint="eastAsia"/>
        </w:rPr>
        <w:t>重复</w:t>
      </w:r>
      <w:r>
        <w:t>3</w:t>
      </w:r>
      <w:r>
        <w:rPr>
          <w:rFonts w:ascii="宋体" w:hAnsi="宋体" w:eastAsia="宋体" w:hint="eastAsia"/>
        </w:rPr>
        <w:t>孔，进行</w:t>
      </w:r>
      <w:r>
        <w:t>PCR</w:t>
      </w:r>
      <w:r>
        <w:rPr>
          <w:rFonts w:ascii="宋体" w:hAnsi="宋体" w:eastAsia="宋体" w:hint="eastAsia"/>
        </w:rPr>
        <w:t>扩增，制作标准曲线。</w:t>
      </w:r>
    </w:p>
    <w:p w:rsidR="0018722C">
      <w:pPr>
        <w:topLinePunct/>
      </w:pPr>
      <w:r>
        <w:rPr>
          <w:rFonts w:ascii="宋体" w:eastAsia="宋体" w:hint="eastAsia"/>
        </w:rPr>
        <w:t>（</w:t>
      </w:r>
      <w:r>
        <w:t>2</w:t>
      </w:r>
      <w:r>
        <w:rPr>
          <w:rFonts w:ascii="宋体" w:eastAsia="宋体" w:hint="eastAsia"/>
        </w:rPr>
        <w:t>）</w:t>
      </w:r>
      <w:r>
        <w:rPr>
          <w:rFonts w:ascii="宋体" w:eastAsia="宋体" w:hint="eastAsia"/>
        </w:rPr>
        <w:t>将细胞中提取的总</w:t>
      </w:r>
      <w:r>
        <w:t>RNA</w:t>
      </w:r>
      <w:r>
        <w:rPr>
          <w:rFonts w:ascii="宋体" w:eastAsia="宋体" w:hint="eastAsia"/>
        </w:rPr>
        <w:t>经反转录的</w:t>
      </w:r>
      <w:r>
        <w:t>cDNA</w:t>
      </w:r>
      <w:r>
        <w:rPr>
          <w:rFonts w:ascii="宋体" w:eastAsia="宋体" w:hint="eastAsia"/>
        </w:rPr>
        <w:t>作为模板，按照反应体系加入各</w:t>
      </w:r>
      <w:r>
        <w:rPr>
          <w:rFonts w:ascii="宋体" w:eastAsia="宋体" w:hint="eastAsia"/>
        </w:rPr>
        <w:t>组分，进行</w:t>
      </w:r>
      <w:r>
        <w:t>PCR</w:t>
      </w:r>
      <w:r>
        <w:rPr>
          <w:rFonts w:ascii="宋体" w:eastAsia="宋体" w:hint="eastAsia"/>
        </w:rPr>
        <w:t>扩增，每次反应中，每个样本重复</w:t>
      </w:r>
      <w:r>
        <w:t>3</w:t>
      </w:r>
      <w:r>
        <w:rPr>
          <w:rFonts w:ascii="宋体" w:eastAsia="宋体" w:hint="eastAsia"/>
        </w:rPr>
        <w:t>次。为了尽量保证各</w:t>
      </w:r>
      <w:r>
        <w:t>PCR</w:t>
      </w:r>
      <w:r>
        <w:rPr>
          <w:rFonts w:ascii="宋体" w:eastAsia="宋体" w:hint="eastAsia"/>
        </w:rPr>
        <w:t>反应管中模板初始量的相同，首先在反应管中加入模板、</w:t>
      </w:r>
      <w:r>
        <w:t>SYBR Green Master Mix</w:t>
      </w:r>
      <w:r>
        <w:rPr>
          <w:rFonts w:ascii="宋体" w:eastAsia="宋体" w:hint="eastAsia"/>
        </w:rPr>
        <w:t>或</w:t>
      </w:r>
      <w:r>
        <w:t>Premix Ex </w:t>
      </w:r>
      <w:r>
        <w:t>Taq</w:t>
      </w:r>
      <w:r>
        <w:t> Mix</w:t>
      </w:r>
      <w:r>
        <w:rPr>
          <w:rFonts w:ascii="宋体" w:eastAsia="宋体" w:hint="eastAsia"/>
        </w:rPr>
        <w:t>、引物和</w:t>
      </w:r>
      <w:r>
        <w:t>DEPC</w:t>
      </w:r>
      <w:r>
        <w:rPr>
          <w:rFonts w:ascii="宋体" w:eastAsia="宋体" w:hint="eastAsia"/>
        </w:rPr>
        <w:t>水混匀后，再分装到各个反</w:t>
      </w:r>
      <w:r>
        <w:rPr>
          <w:rFonts w:ascii="宋体" w:eastAsia="宋体" w:hint="eastAsia"/>
        </w:rPr>
        <w:t>应孔中。为了保证实验结果的可靠性，每次反应都要有待测基因的标准曲线。</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SYBR</w:t>
      </w:r>
      <w:r>
        <w:t> </w:t>
      </w:r>
      <w:r>
        <w:t>Green</w:t>
      </w:r>
      <w:r>
        <w:t> </w:t>
      </w:r>
      <w:r>
        <w:t>I</w:t>
      </w:r>
      <w:r/>
      <w:r>
        <w:rPr>
          <w:rFonts w:ascii="宋体" w:eastAsia="宋体" w:hint="eastAsia"/>
        </w:rPr>
        <w:t>染料法反应体系为：</w:t>
      </w:r>
    </w:p>
    <w:p w:rsidR="0018722C">
      <w:pPr>
        <w:rPr/>
        <w:topLinePunct/>
      </w:pPr>
    </w:p>
    <w:tbl>
      <w:tblPr>
        <w:tblW w:w="0" w:type="auto"/>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6"/>
        <w:gridCol w:w="1289"/>
        <w:gridCol w:w="1312"/>
      </w:tblGrid>
      <w:tr>
        <w:trPr>
          <w:trHeight w:val="320" w:hRule="atLeast"/>
        </w:trPr>
        <w:tc>
          <w:tcPr>
            <w:tcW w:w="3096" w:type="dxa"/>
          </w:tcPr>
          <w:p w:rsidR="0018722C">
            <w:pPr>
              <w:topLinePunct/>
              <w:ind w:leftChars="0" w:left="0" w:rightChars="0" w:right="0" w:firstLineChars="0" w:firstLine="0"/>
              <w:spacing w:line="240" w:lineRule="atLeast"/>
            </w:pPr>
            <w:r>
              <w:t>SYBR Premix Ex Taq</w:t>
            </w:r>
            <w:r>
              <w:rPr>
                <w:rFonts w:ascii="宋体" w:hAnsi="宋体" w:eastAsia="宋体" w:hint="eastAsia"/>
              </w:rPr>
              <w:t>（</w:t>
            </w:r>
            <w:r>
              <w:t>2×</w:t>
            </w:r>
            <w:r>
              <w:rPr>
                <w:rFonts w:ascii="宋体" w:hAnsi="宋体" w:eastAsia="宋体" w:hint="eastAsia"/>
              </w:rPr>
              <w:t>）</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10ul</w:t>
            </w:r>
          </w:p>
        </w:tc>
      </w:tr>
      <w:tr>
        <w:trPr>
          <w:trHeight w:val="400" w:hRule="atLeast"/>
        </w:trPr>
        <w:tc>
          <w:tcPr>
            <w:tcW w:w="3096" w:type="dxa"/>
          </w:tcPr>
          <w:p w:rsidR="0018722C">
            <w:pPr>
              <w:topLinePunct/>
              <w:ind w:leftChars="0" w:left="0" w:rightChars="0" w:right="0" w:firstLineChars="0" w:firstLine="0"/>
              <w:spacing w:line="240" w:lineRule="atLeast"/>
            </w:pPr>
            <w:r>
              <w:rPr>
                <w:rFonts w:ascii="宋体" w:eastAsia="宋体" w:hint="eastAsia"/>
              </w:rPr>
              <w:t>上游引物</w:t>
            </w:r>
            <w:r>
              <w:rPr>
                <w:rFonts w:ascii="宋体" w:eastAsia="宋体" w:hint="eastAsia"/>
              </w:rPr>
              <w:t>（</w:t>
            </w:r>
            <w:r>
              <w:t>10pmol</w:t>
            </w:r>
            <w:r>
              <w:rPr>
                <w:rFonts w:ascii="宋体" w:eastAsia="宋体" w:hint="eastAsia"/>
              </w:rPr>
              <w:t>）</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0.4ul</w:t>
            </w:r>
          </w:p>
        </w:tc>
      </w:tr>
      <w:tr>
        <w:trPr>
          <w:trHeight w:val="400" w:hRule="atLeast"/>
        </w:trPr>
        <w:tc>
          <w:tcPr>
            <w:tcW w:w="3096" w:type="dxa"/>
          </w:tcPr>
          <w:p w:rsidR="0018722C">
            <w:pPr>
              <w:topLinePunct/>
              <w:ind w:leftChars="0" w:left="0" w:rightChars="0" w:right="0" w:firstLineChars="0" w:firstLine="0"/>
              <w:spacing w:line="240" w:lineRule="atLeast"/>
            </w:pPr>
            <w:r>
              <w:rPr>
                <w:rFonts w:ascii="宋体" w:eastAsia="宋体" w:hint="eastAsia"/>
              </w:rPr>
              <w:t>下游引物</w:t>
            </w:r>
            <w:r>
              <w:rPr>
                <w:rFonts w:ascii="宋体" w:eastAsia="宋体" w:hint="eastAsia"/>
              </w:rPr>
              <w:t>（</w:t>
            </w:r>
            <w:r>
              <w:t>10pmol</w:t>
            </w:r>
            <w:r>
              <w:rPr>
                <w:rFonts w:ascii="宋体" w:eastAsia="宋体" w:hint="eastAsia"/>
              </w:rPr>
              <w:t>）</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0.4ul</w:t>
            </w:r>
          </w:p>
        </w:tc>
      </w:tr>
      <w:tr>
        <w:trPr>
          <w:trHeight w:val="400" w:hRule="atLeast"/>
        </w:trPr>
        <w:tc>
          <w:tcPr>
            <w:tcW w:w="3096" w:type="dxa"/>
          </w:tcPr>
          <w:p w:rsidR="0018722C">
            <w:pPr>
              <w:topLinePunct/>
              <w:ind w:leftChars="0" w:left="0" w:rightChars="0" w:right="0" w:firstLineChars="0" w:firstLine="0"/>
              <w:spacing w:line="240" w:lineRule="atLeast"/>
            </w:pPr>
            <w:r>
              <w:t>DNA </w:t>
            </w:r>
            <w:r>
              <w:rPr>
                <w:rFonts w:ascii="宋体" w:eastAsia="宋体" w:hint="eastAsia"/>
              </w:rPr>
              <w:t>模板</w:t>
            </w:r>
            <w:r>
              <w:rPr>
                <w:rFonts w:ascii="宋体" w:eastAsia="宋体" w:hint="eastAsia"/>
              </w:rPr>
              <w:t>（</w:t>
            </w:r>
            <w:r>
              <w:t>cDNA</w:t>
            </w:r>
            <w:r>
              <w:rPr>
                <w:rFonts w:ascii="宋体" w:eastAsia="宋体" w:hint="eastAsia"/>
              </w:rPr>
              <w:t>）</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2ul</w:t>
            </w:r>
          </w:p>
        </w:tc>
      </w:tr>
      <w:tr>
        <w:trPr>
          <w:trHeight w:val="400" w:hRule="atLeast"/>
        </w:trPr>
        <w:tc>
          <w:tcPr>
            <w:tcW w:w="3096" w:type="dxa"/>
          </w:tcPr>
          <w:p w:rsidR="0018722C">
            <w:pPr>
              <w:topLinePunct/>
              <w:ind w:leftChars="0" w:left="0" w:rightChars="0" w:right="0" w:firstLineChars="0" w:firstLine="0"/>
              <w:spacing w:line="240" w:lineRule="atLeast"/>
            </w:pPr>
            <w:r>
              <w:t>ROX II</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0.4ul</w:t>
            </w:r>
          </w:p>
        </w:tc>
      </w:tr>
      <w:tr>
        <w:trPr>
          <w:trHeight w:val="400" w:hRule="atLeast"/>
        </w:trPr>
        <w:tc>
          <w:tcPr>
            <w:tcW w:w="3096" w:type="dxa"/>
          </w:tcPr>
          <w:p w:rsidR="0018722C">
            <w:pPr>
              <w:topLinePunct/>
              <w:ind w:leftChars="0" w:left="0" w:rightChars="0" w:right="0" w:firstLineChars="0" w:firstLine="0"/>
              <w:spacing w:line="240" w:lineRule="atLeast"/>
            </w:pPr>
            <w:r>
              <w:t>DEPC</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11.8ul</w:t>
            </w:r>
          </w:p>
        </w:tc>
      </w:tr>
      <w:tr>
        <w:trPr>
          <w:trHeight w:val="800" w:hRule="atLeast"/>
        </w:trPr>
        <w:tc>
          <w:tcPr>
            <w:tcW w:w="3096" w:type="dxa"/>
          </w:tcPr>
          <w:p w:rsidR="0018722C">
            <w:pPr>
              <w:topLinePunct/>
              <w:ind w:leftChars="0" w:left="0" w:rightChars="0" w:right="0" w:firstLineChars="0" w:firstLine="0"/>
              <w:spacing w:line="240" w:lineRule="atLeast"/>
            </w:pPr>
            <w:r>
              <w:t>Total</w:t>
            </w:r>
          </w:p>
          <w:p w:rsidR="0018722C">
            <w:pPr>
              <w:topLinePunct/>
              <w:ind w:leftChars="0" w:left="0" w:rightChars="0" w:right="0" w:firstLineChars="0" w:firstLine="0"/>
              <w:spacing w:line="240" w:lineRule="atLeast"/>
            </w:pPr>
            <w:r>
              <w:rPr>
                <w:rFonts w:ascii="宋体" w:eastAsia="宋体" w:hint="eastAsia"/>
              </w:rPr>
              <w:t>反应程序如下：</w:t>
            </w:r>
          </w:p>
        </w:tc>
        <w:tc>
          <w:tcPr>
            <w:tcW w:w="1289" w:type="dxa"/>
          </w:tcPr>
          <w:p w:rsidR="0018722C">
            <w:pPr>
              <w:topLinePunct/>
              <w:ind w:leftChars="0" w:left="0" w:rightChars="0" w:right="0" w:firstLineChars="0" w:firstLine="0"/>
              <w:spacing w:line="240" w:lineRule="atLeast"/>
            </w:pPr>
          </w:p>
        </w:tc>
        <w:tc>
          <w:tcPr>
            <w:tcW w:w="1312" w:type="dxa"/>
          </w:tcPr>
          <w:p w:rsidR="0018722C">
            <w:pPr>
              <w:topLinePunct/>
              <w:ind w:leftChars="0" w:left="0" w:rightChars="0" w:right="0" w:firstLineChars="0" w:firstLine="0"/>
              <w:spacing w:line="240" w:lineRule="atLeast"/>
            </w:pPr>
            <w:r>
              <w:t>25ul</w:t>
            </w:r>
          </w:p>
        </w:tc>
      </w:tr>
      <w:tr>
        <w:trPr>
          <w:trHeight w:val="340" w:hRule="atLeast"/>
        </w:trPr>
        <w:tc>
          <w:tcPr>
            <w:tcW w:w="3096" w:type="dxa"/>
          </w:tcPr>
          <w:p w:rsidR="0018722C">
            <w:pPr>
              <w:topLinePunct/>
              <w:ind w:leftChars="0" w:left="0" w:rightChars="0" w:right="0" w:firstLineChars="0" w:firstLine="0"/>
              <w:spacing w:line="240" w:lineRule="atLeast"/>
            </w:pPr>
            <w:r>
              <w:t>95</w:t>
            </w:r>
            <w:r>
              <w:rPr>
                <w:rFonts w:ascii="宋体" w:hAnsi="宋体"/>
              </w:rPr>
              <w:t>℃</w:t>
            </w:r>
          </w:p>
        </w:tc>
        <w:tc>
          <w:tcPr>
            <w:tcW w:w="1289" w:type="dxa"/>
          </w:tcPr>
          <w:p w:rsidR="0018722C">
            <w:pPr>
              <w:topLinePunct/>
              <w:ind w:leftChars="0" w:left="0" w:rightChars="0" w:right="0" w:firstLineChars="0" w:firstLine="0"/>
              <w:spacing w:line="240" w:lineRule="atLeast"/>
            </w:pPr>
            <w:r>
              <w:t>3min</w:t>
            </w:r>
          </w:p>
        </w:tc>
        <w:tc>
          <w:tcPr>
            <w:tcW w:w="1312" w:type="dxa"/>
          </w:tcPr>
          <w:p w:rsidR="0018722C">
            <w:pPr>
              <w:topLinePunct/>
              <w:ind w:leftChars="0" w:left="0" w:rightChars="0" w:right="0" w:firstLineChars="0" w:firstLine="0"/>
              <w:spacing w:line="240" w:lineRule="atLeast"/>
            </w:pPr>
          </w:p>
        </w:tc>
      </w:tr>
    </w:tbl>
    <w:p w:rsidR="0018722C">
      <w:pPr>
        <w:pStyle w:val="affa"/>
      </w:pPr>
    </w:p>
    <w:p w:rsidR="0018722C">
      <w:pPr>
        <w:topLinePunct/>
      </w:pPr>
      <w:bookmarkStart w:id="251491" w:name="_cwCmt8"/>
      <w:r>
        <w:t>95</w:t>
      </w:r>
      <w:r>
        <w:rPr>
          <w:rFonts w:ascii="宋体" w:hAnsi="宋体"/>
        </w:rPr>
        <w:t>℃</w:t>
      </w:r>
      <w:r w:rsidRPr="00000000">
        <w:tab/>
      </w:r>
      <w:r>
        <w:t>15s</w:t>
      </w:r>
      <w:bookmarkEnd w:id="251491"/>
    </w:p>
    <w:p w:rsidR="0018722C">
      <w:pPr>
        <w:topLinePunct/>
      </w:pPr>
      <w:r>
        <w:t>62</w:t>
      </w:r>
      <w:r>
        <w:rPr>
          <w:rFonts w:ascii="宋体" w:hAnsi="宋体"/>
        </w:rPr>
        <w:t>℃</w:t>
      </w:r>
      <w:r w:rsidRPr="00000000">
        <w:tab/>
      </w:r>
      <w:r>
        <w:t>45s</w:t>
      </w:r>
    </w:p>
    <w:p w:rsidR="0018722C">
      <w:pPr>
        <w:topLinePunct/>
      </w:pPr>
      <w:r>
        <w:t>72</w:t>
      </w:r>
      <w:r>
        <w:rPr>
          <w:rFonts w:ascii="宋体" w:hAnsi="宋体" w:eastAsia="宋体" w:hint="eastAsia"/>
        </w:rPr>
        <w:t>℃</w:t>
      </w:r>
      <w:r>
        <w:t>32s</w:t>
      </w:r>
      <w:r>
        <w:rPr>
          <w:rFonts w:ascii="宋体" w:hAnsi="宋体" w:eastAsia="宋体" w:hint="eastAsia"/>
          <w:rFonts w:ascii="宋体" w:hAnsi="宋体" w:eastAsia="宋体" w:hint="eastAsia"/>
        </w:rPr>
        <w:t xml:space="preserve">, </w:t>
      </w:r>
      <w:r>
        <w:t>2-4</w:t>
      </w:r>
      <w:r>
        <w:rPr>
          <w:rFonts w:ascii="宋体" w:hAnsi="宋体" w:eastAsia="宋体" w:hint="eastAsia"/>
          <w:rFonts w:ascii="宋体" w:hAnsi="宋体" w:eastAsia="宋体" w:hint="eastAsia"/>
        </w:rPr>
        <w:t xml:space="preserve">, </w:t>
      </w:r>
      <w:r>
        <w:t>40</w:t>
      </w:r>
      <w:r>
        <w:t> </w:t>
      </w:r>
      <w:r>
        <w:t>Cycles</w:t>
      </w:r>
    </w:p>
    <w:p w:rsidR="0018722C">
      <w:pPr>
        <w:topLinePunct/>
      </w:pPr>
      <w:r>
        <w:t>72</w:t>
      </w:r>
      <w:r>
        <w:rPr>
          <w:rFonts w:ascii="宋体" w:hAnsi="宋体"/>
        </w:rPr>
        <w:t>℃</w:t>
      </w:r>
      <w:r w:rsidRPr="00000000">
        <w:tab/>
      </w:r>
      <w:r>
        <w:t>5min</w:t>
      </w:r>
    </w:p>
    <w:p w:rsidR="0018722C">
      <w:pPr>
        <w:topLinePunct/>
      </w:pPr>
      <w:r>
        <w:rPr>
          <w:rFonts w:ascii="宋体" w:hAnsi="宋体" w:eastAsia="宋体" w:hint="eastAsia"/>
        </w:rPr>
        <w:t>（</w:t>
      </w:r>
      <w:r>
        <w:t>95</w:t>
      </w:r>
      <w:r>
        <w:rPr>
          <w:rFonts w:ascii="宋体" w:hAnsi="宋体" w:eastAsia="宋体" w:hint="eastAsia"/>
        </w:rPr>
        <w:t>℃</w:t>
      </w:r>
      <w:r w:rsidRPr="00000000">
        <w:tab/>
      </w:r>
      <w:r>
        <w:t>15s</w:t>
      </w:r>
    </w:p>
    <w:p w:rsidR="0018722C">
      <w:pPr>
        <w:topLinePunct/>
      </w:pPr>
      <w:r>
        <w:t>60</w:t>
      </w:r>
      <w:r>
        <w:rPr>
          <w:rFonts w:ascii="宋体" w:hAnsi="宋体"/>
        </w:rPr>
        <w:t>℃</w:t>
      </w:r>
      <w:r w:rsidRPr="00000000">
        <w:tab/>
      </w:r>
      <w:r>
        <w:t>1min</w:t>
      </w:r>
    </w:p>
    <w:p w:rsidR="0018722C">
      <w:pPr>
        <w:topLinePunct/>
      </w:pPr>
      <w:r>
        <w:t>95</w:t>
      </w:r>
      <w:r>
        <w:rPr>
          <w:rFonts w:ascii="宋体" w:hAnsi="宋体"/>
        </w:rPr>
        <w:t>℃</w:t>
      </w:r>
      <w:r w:rsidRPr="00000000">
        <w:tab/>
      </w:r>
      <w:r>
        <w:t>15s</w:t>
      </w:r>
    </w:p>
    <w:p w:rsidR="0018722C">
      <w:pPr>
        <w:topLinePunct/>
      </w:pPr>
      <w:r>
        <w:t>60</w:t>
      </w:r>
      <w:r>
        <w:rPr>
          <w:rFonts w:ascii="宋体" w:hAnsi="宋体" w:eastAsia="宋体" w:hint="eastAsia"/>
        </w:rPr>
        <w:t>℃</w:t>
      </w:r>
      <w:r>
        <w:t>15s</w:t>
      </w:r>
      <w:r>
        <w:rPr>
          <w:rFonts w:ascii="宋体" w:hAnsi="宋体" w:eastAsia="宋体" w:hint="eastAsia"/>
        </w:rPr>
        <w:t>）</w:t>
      </w:r>
      <w:r>
        <w:rPr>
          <w:rFonts w:ascii="宋体" w:hAnsi="宋体" w:eastAsia="宋体" w:hint="eastAsia"/>
        </w:rPr>
        <w:t>溶解曲线</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t>Taqman</w:t>
      </w:r>
      <w:r/>
      <w:r>
        <w:rPr>
          <w:rFonts w:ascii="宋体" w:eastAsia="宋体" w:hint="eastAsia"/>
        </w:rPr>
        <w:t>探针法反应体系为：</w:t>
      </w:r>
    </w:p>
    <w:p w:rsidR="0018722C">
      <w:pPr>
        <w:topLinePunct/>
      </w:pPr>
      <w:r>
        <w:t>Premix</w:t>
      </w:r>
      <w:r>
        <w:t> </w:t>
      </w:r>
      <w:r>
        <w:t>Ex</w:t>
      </w:r>
      <w:r>
        <w:t> </w:t>
      </w:r>
      <w:r>
        <w:t>Taq</w:t>
      </w:r>
      <w:r w:rsidRPr="00000000">
        <w:tab/>
      </w:r>
      <w:r>
        <w:t>12.5ul</w:t>
      </w:r>
    </w:p>
    <w:p w:rsidR="0018722C">
      <w:pPr>
        <w:pStyle w:val="BodyText"/>
        <w:tabs>
          <w:tab w:pos="5797" w:val="left" w:leader="none"/>
        </w:tabs>
        <w:spacing w:before="75"/>
        <w:ind w:leftChars="0" w:left="741"/>
        <w:topLinePunct/>
      </w:pPr>
      <w:r>
        <w:rPr>
          <w:rFonts w:ascii="宋体" w:eastAsia="宋体" w:hint="eastAsia"/>
        </w:rPr>
        <w:t>上游引物（</w:t>
      </w:r>
      <w:r>
        <w:t>10pmol</w:t>
      </w:r>
      <w:r>
        <w:rPr>
          <w:rFonts w:ascii="宋体" w:eastAsia="宋体" w:hint="eastAsia"/>
        </w:rPr>
        <w:t>）</w:t>
      </w:r>
      <w:r>
        <w:t>0.5ul</w:t>
      </w:r>
    </w:p>
    <w:p w:rsidR="0018722C">
      <w:pPr>
        <w:pStyle w:val="BodyText"/>
        <w:tabs>
          <w:tab w:pos="5797" w:val="left" w:leader="none"/>
        </w:tabs>
        <w:ind w:leftChars="0" w:left="741"/>
        <w:topLinePunct/>
      </w:pPr>
      <w:r>
        <w:rPr>
          <w:rFonts w:ascii="宋体" w:eastAsia="宋体" w:hint="eastAsia"/>
        </w:rPr>
        <w:t>下游引物（</w:t>
      </w:r>
      <w:r>
        <w:t>10pmol</w:t>
      </w:r>
      <w:r>
        <w:rPr>
          <w:rFonts w:ascii="宋体" w:eastAsia="宋体" w:hint="eastAsia"/>
        </w:rPr>
        <w:t>）</w:t>
      </w:r>
      <w:r>
        <w:t>0.5ul</w:t>
      </w:r>
    </w:p>
    <w:p w:rsidR="0018722C">
      <w:pPr>
        <w:pStyle w:val="BodyText"/>
        <w:tabs>
          <w:tab w:pos="5850" w:val="left" w:leader="none"/>
        </w:tabs>
        <w:ind w:leftChars="0" w:left="741"/>
        <w:topLinePunct/>
      </w:pPr>
      <w:r>
        <w:rPr>
          <w:rFonts w:ascii="宋体" w:eastAsia="宋体" w:hint="eastAsia"/>
        </w:rPr>
        <w:t>探针（</w:t>
      </w:r>
      <w:r>
        <w:t>probe</w:t>
      </w:r>
      <w:r>
        <w:rPr>
          <w:rFonts w:ascii="宋体" w:eastAsia="宋体" w:hint="eastAsia"/>
        </w:rPr>
        <w:t>）</w:t>
      </w:r>
      <w:r>
        <w:t>0.5ul</w:t>
      </w:r>
    </w:p>
    <w:p w:rsidR="0018722C">
      <w:pPr>
        <w:topLinePunct/>
      </w:pPr>
      <w:r>
        <w:t>ROX II</w:t>
      </w:r>
      <w:r w:rsidRPr="00000000">
        <w:tab/>
        <w:t>0.5ul</w:t>
      </w:r>
    </w:p>
    <w:p w:rsidR="0018722C">
      <w:pPr>
        <w:topLinePunct/>
      </w:pPr>
      <w:r>
        <w:t>DNA</w:t>
      </w:r>
      <w:r/>
      <w:r>
        <w:rPr>
          <w:rFonts w:ascii="宋体" w:eastAsia="宋体" w:hint="eastAsia"/>
        </w:rPr>
        <w:t>模板</w:t>
      </w:r>
      <w:r>
        <w:rPr>
          <w:rFonts w:ascii="宋体" w:eastAsia="宋体" w:hint="eastAsia"/>
        </w:rPr>
        <w:t>（</w:t>
      </w:r>
      <w:r>
        <w:t>cDNA</w:t>
      </w:r>
      <w:r>
        <w:rPr>
          <w:rFonts w:ascii="宋体" w:eastAsia="宋体" w:hint="eastAsia"/>
        </w:rPr>
        <w:t>）</w:t>
      </w:r>
      <w:r>
        <w:t>2ul</w:t>
      </w:r>
    </w:p>
    <w:p w:rsidR="0018722C">
      <w:pPr>
        <w:topLinePunct/>
      </w:pPr>
      <w:r>
        <w:t>DEPC</w:t>
      </w:r>
      <w:r w:rsidRPr="00000000">
        <w:tab/>
        <w:t>8.5ul</w:t>
      </w:r>
    </w:p>
    <w:p w:rsidR="0018722C">
      <w:pPr>
        <w:topLinePunct/>
      </w:pPr>
      <w:r>
        <w:t>Total</w:t>
      </w:r>
      <w:r w:rsidRPr="00000000">
        <w:tab/>
      </w:r>
      <w:r>
        <w:t>25ul</w:t>
      </w:r>
    </w:p>
    <w:p w:rsidR="0018722C">
      <w:pPr>
        <w:topLinePunct/>
      </w:pPr>
      <w:r>
        <w:rPr>
          <w:rFonts w:ascii="宋体" w:eastAsia="宋体" w:hint="eastAsia"/>
        </w:rPr>
        <w:t>反应程序如下：</w:t>
      </w:r>
    </w:p>
    <w:p w:rsidR="0018722C">
      <w:pPr>
        <w:topLinePunct/>
      </w:pPr>
      <w:bookmarkStart w:id="251492" w:name="_cwCmt9"/>
      <w:r>
        <w:t>95</w:t>
      </w:r>
      <w:r>
        <w:rPr>
          <w:rFonts w:ascii="宋体" w:hAnsi="宋体"/>
        </w:rPr>
        <w:t>℃</w:t>
      </w:r>
      <w:r>
        <w:t>30s</w:t>
      </w:r>
      <w:bookmarkEnd w:id="251492"/>
    </w:p>
    <w:p w:rsidR="0018722C">
      <w:pPr>
        <w:topLinePunct/>
      </w:pPr>
      <w:r>
        <w:t>95</w:t>
      </w:r>
      <w:r>
        <w:rPr>
          <w:rFonts w:ascii="宋体" w:hAnsi="宋体"/>
        </w:rPr>
        <w:t>℃</w:t>
      </w:r>
      <w:r>
        <w:t>5s</w:t>
      </w:r>
    </w:p>
    <w:p w:rsidR="0018722C">
      <w:pPr>
        <w:topLinePunct/>
      </w:pPr>
      <w:r>
        <w:t>60</w:t>
      </w:r>
      <w:r>
        <w:rPr>
          <w:rFonts w:ascii="宋体" w:hAnsi="宋体" w:eastAsia="宋体" w:hint="eastAsia"/>
        </w:rPr>
        <w:t>℃</w:t>
      </w:r>
      <w:r>
        <w:t>34s</w:t>
      </w:r>
      <w:r>
        <w:rPr>
          <w:rFonts w:ascii="宋体" w:hAnsi="宋体" w:eastAsia="宋体" w:hint="eastAsia"/>
          <w:rFonts w:ascii="宋体" w:hAnsi="宋体" w:eastAsia="宋体" w:hint="eastAsia"/>
        </w:rPr>
        <w:t xml:space="preserve">, </w:t>
      </w:r>
      <w:r>
        <w:t>2-3</w:t>
      </w:r>
      <w:r>
        <w:rPr>
          <w:rFonts w:ascii="宋体" w:hAnsi="宋体" w:eastAsia="宋体" w:hint="eastAsia"/>
          <w:rFonts w:ascii="宋体" w:hAnsi="宋体" w:eastAsia="宋体" w:hint="eastAsia"/>
        </w:rPr>
        <w:t xml:space="preserve">, </w:t>
      </w:r>
      <w:r>
        <w:t>40</w:t>
      </w:r>
      <w:r>
        <w:t> </w:t>
      </w:r>
      <w:r>
        <w:t>Cycles</w:t>
      </w:r>
    </w:p>
    <w:p w:rsidR="0018722C">
      <w:pPr>
        <w:pStyle w:val="Heading3"/>
        <w:topLinePunct/>
        <w:ind w:left="200" w:hangingChars="200" w:hanging="200"/>
      </w:pPr>
      <w:bookmarkStart w:id="251431" w:name="_Toc686251431"/>
      <w:bookmarkStart w:name="_bookmark46" w:id="106"/>
      <w:bookmarkEnd w:id="106"/>
      <w:r>
        <w:t>2.4</w:t>
      </w:r>
      <w:r>
        <w:t xml:space="preserve"> </w:t>
      </w:r>
      <w:bookmarkStart w:name="_bookmark46" w:id="107"/>
      <w:bookmarkEnd w:id="107"/>
      <w:r>
        <w:t>R</w:t>
      </w:r>
      <w:r>
        <w:t>eal-time</w:t>
      </w:r>
      <w:r>
        <w:t> </w:t>
      </w:r>
      <w:r>
        <w:t>PCR</w:t>
      </w:r>
      <w:r>
        <w:t>检测</w:t>
      </w:r>
      <w:r>
        <w:t>LT</w:t>
      </w:r>
      <w:r/>
      <w:r>
        <w:t>蛋白对小鼠巨噬细胞中细胞因子的刺激</w:t>
      </w:r>
      <w:bookmarkEnd w:id="251431"/>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待细胞满度为</w:t>
      </w:r>
      <w:r>
        <w:t>80%</w:t>
      </w:r>
      <w:r>
        <w:rPr>
          <w:rFonts w:ascii="宋体" w:eastAsia="宋体" w:hint="eastAsia"/>
        </w:rPr>
        <w:t>时，用基础培养基洗</w:t>
      </w:r>
      <w:r>
        <w:t>2</w:t>
      </w:r>
      <w:r>
        <w:rPr>
          <w:rFonts w:ascii="宋体" w:eastAsia="宋体" w:hint="eastAsia"/>
        </w:rPr>
        <w:t>次，加基础培养基至细胞密度为</w:t>
      </w:r>
    </w:p>
    <w:p w:rsidR="0018722C">
      <w:pPr>
        <w:topLinePunct/>
      </w:pPr>
      <w:r>
        <w:t>1.5×10 </w:t>
      </w:r>
      <w:r>
        <w:t>6</w:t>
      </w:r>
      <w:r>
        <w:t>/</w:t>
      </w:r>
      <w:r>
        <w:t>mL</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将细胞分为野生型</w:t>
      </w:r>
      <w:r>
        <w:t>LT</w:t>
      </w:r>
      <w:r>
        <w:rPr>
          <w:rFonts w:ascii="宋体" w:eastAsia="宋体" w:hint="eastAsia"/>
        </w:rPr>
        <w:t>组、突变型</w:t>
      </w:r>
      <w:r>
        <w:t>LTRG</w:t>
      </w:r>
      <w:r>
        <w:rPr>
          <w:rFonts w:ascii="宋体" w:eastAsia="宋体" w:hint="eastAsia"/>
        </w:rPr>
        <w:t>组和</w:t>
      </w:r>
      <w:r>
        <w:t>PBS</w:t>
      </w:r>
      <w:r>
        <w:rPr>
          <w:rFonts w:ascii="宋体" w:eastAsia="宋体" w:hint="eastAsia"/>
        </w:rPr>
        <w:t>组，在细胞培养基中分别</w:t>
      </w:r>
      <w:r>
        <w:rPr>
          <w:rFonts w:ascii="宋体" w:eastAsia="宋体" w:hint="eastAsia"/>
        </w:rPr>
        <w:t>加入各组蛋白至终浓度</w:t>
      </w:r>
      <w:r>
        <w:t>1ug</w:t>
      </w:r>
      <w:r>
        <w:t>/</w:t>
      </w:r>
      <w:r>
        <w:t>ml</w:t>
      </w:r>
      <w:r>
        <w:rPr>
          <w:rFonts w:ascii="宋体" w:eastAsia="宋体" w:hint="eastAsia"/>
        </w:rPr>
        <w:t>，混合均匀，然后将其分别加入到</w:t>
      </w:r>
      <w:r>
        <w:t>24</w:t>
      </w:r>
      <w:r>
        <w:rPr>
          <w:rFonts w:ascii="宋体" w:eastAsia="宋体" w:hint="eastAsia"/>
        </w:rPr>
        <w:t>孔板中，</w:t>
      </w:r>
      <w:r>
        <w:t>0</w:t>
      </w:r>
      <w:r>
        <w:t>.</w:t>
      </w:r>
      <w:r>
        <w:t>5mL</w:t>
      </w:r>
      <w:r>
        <w:t>/</w:t>
      </w:r>
      <w:r>
        <w:rPr>
          <w:rFonts w:ascii="宋体" w:eastAsia="宋体" w:hint="eastAsia"/>
        </w:rPr>
        <w:t>孔，每组设</w:t>
      </w:r>
      <w:r>
        <w:t>3</w:t>
      </w:r>
      <w:r>
        <w:rPr>
          <w:rFonts w:ascii="宋体" w:eastAsia="宋体" w:hint="eastAsia"/>
        </w:rPr>
        <w:t>个重复；</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分别在</w:t>
      </w:r>
      <w:r>
        <w:t>2h</w:t>
      </w:r>
      <w:r>
        <w:rPr>
          <w:rFonts w:ascii="宋体" w:hAnsi="宋体" w:eastAsia="宋体" w:hint="eastAsia"/>
        </w:rPr>
        <w:t>、</w:t>
      </w:r>
      <w:r>
        <w:t>4h</w:t>
      </w:r>
      <w:r>
        <w:rPr>
          <w:rFonts w:ascii="宋体" w:hAnsi="宋体" w:eastAsia="宋体" w:hint="eastAsia"/>
        </w:rPr>
        <w:t>、</w:t>
      </w:r>
      <w:r>
        <w:t>6h</w:t>
      </w:r>
      <w:r>
        <w:rPr>
          <w:rFonts w:ascii="宋体" w:hAnsi="宋体" w:eastAsia="宋体" w:hint="eastAsia"/>
        </w:rPr>
        <w:t>、</w:t>
      </w:r>
      <w:r>
        <w:t>12h</w:t>
      </w:r>
      <w:r>
        <w:rPr>
          <w:rFonts w:ascii="宋体" w:hAnsi="宋体" w:eastAsia="宋体" w:hint="eastAsia"/>
        </w:rPr>
        <w:t>、</w:t>
      </w:r>
      <w:r>
        <w:t>24h</w:t>
      </w:r>
      <w:r>
        <w:rPr>
          <w:rFonts w:ascii="宋体" w:hAnsi="宋体" w:eastAsia="宋体" w:hint="eastAsia"/>
        </w:rPr>
        <w:t>、</w:t>
      </w:r>
      <w:r>
        <w:t>36h</w:t>
      </w:r>
      <w:r>
        <w:rPr>
          <w:rFonts w:ascii="宋体" w:hAnsi="宋体" w:eastAsia="宋体" w:hint="eastAsia"/>
        </w:rPr>
        <w:t>、</w:t>
      </w:r>
      <w:r>
        <w:t>48h</w:t>
      </w:r>
      <w:r>
        <w:rPr>
          <w:rFonts w:ascii="宋体" w:hAnsi="宋体" w:eastAsia="宋体" w:hint="eastAsia"/>
        </w:rPr>
        <w:t>收集细胞上清液，于</w:t>
      </w:r>
      <w:r>
        <w:t>-80</w:t>
      </w:r>
      <w:r>
        <w:rPr>
          <w:rFonts w:ascii="宋体" w:hAnsi="宋体" w:eastAsia="宋体" w:hint="eastAsia"/>
        </w:rPr>
        <w:t>℃保存备用，用</w:t>
      </w:r>
      <w:r>
        <w:t>Trizol</w:t>
      </w:r>
      <w:r>
        <w:rPr>
          <w:rFonts w:ascii="宋体" w:hAnsi="宋体" w:eastAsia="宋体" w:hint="eastAsia"/>
        </w:rPr>
        <w:t>悬浮培养基中细胞，并提取细胞</w:t>
      </w:r>
      <w:r>
        <w:t>RNA</w:t>
      </w:r>
      <w:r>
        <w:rPr>
          <w:rFonts w:ascii="宋体" w:hAnsi="宋体" w:eastAsia="宋体" w:hint="eastAsia"/>
        </w:rPr>
        <w:t>，方法同</w:t>
      </w:r>
      <w:r>
        <w:t>2</w:t>
      </w:r>
      <w:r>
        <w:t>.</w:t>
      </w:r>
      <w:r>
        <w:t>3</w:t>
      </w:r>
      <w:r>
        <w:rPr>
          <w:rFonts w:hint="eastAsia"/>
        </w:rPr>
        <w:t>.</w:t>
      </w:r>
      <w:r>
        <w:t>4</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用</w:t>
      </w:r>
      <w:r>
        <w:t>Real-time PCR</w:t>
      </w:r>
      <w:r>
        <w:rPr>
          <w:rFonts w:ascii="宋体" w:hAnsi="宋体" w:eastAsia="宋体" w:hint="eastAsia"/>
        </w:rPr>
        <w:t>方法检测培养基中的</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的</w:t>
      </w:r>
      <w:r>
        <w:t>mRNA</w:t>
      </w:r>
      <w:r>
        <w:rPr>
          <w:rFonts w:ascii="宋体" w:hAnsi="宋体" w:eastAsia="宋体" w:hint="eastAsia"/>
        </w:rPr>
        <w:t>表达量，方法同</w:t>
      </w:r>
      <w:r>
        <w:t>2</w:t>
      </w:r>
      <w:r>
        <w:t>.</w:t>
      </w:r>
      <w:r>
        <w:t>3</w:t>
      </w:r>
      <w:r>
        <w:rPr>
          <w:rFonts w:hint="eastAsia"/>
        </w:rPr>
        <w:t>.</w:t>
      </w:r>
      <w:r>
        <w:t>3</w:t>
      </w:r>
      <w:r>
        <w:rPr>
          <w:rFonts w:ascii="宋体" w:hAnsi="宋体" w:eastAsia="宋体" w:hint="eastAsia"/>
          <w:rFonts w:ascii="宋体" w:hAnsi="宋体" w:eastAsia="宋体" w:hint="eastAsia"/>
        </w:rPr>
        <w:t>.</w:t>
      </w:r>
    </w:p>
    <w:p w:rsidR="0018722C">
      <w:pPr>
        <w:pStyle w:val="Heading3"/>
        <w:topLinePunct/>
        <w:ind w:left="200" w:hangingChars="200" w:hanging="200"/>
      </w:pPr>
      <w:bookmarkStart w:id="251432" w:name="_Toc686251432"/>
      <w:bookmarkStart w:name="_bookmark47" w:id="108"/>
      <w:bookmarkEnd w:id="108"/>
      <w:r>
        <w:t>2.5</w:t>
      </w:r>
      <w:r>
        <w:t xml:space="preserve"> </w:t>
      </w:r>
      <w:bookmarkStart w:name="_bookmark47" w:id="109"/>
      <w:bookmarkEnd w:id="109"/>
      <w:r>
        <w:t>R</w:t>
      </w:r>
      <w:r>
        <w:t>eal-time</w:t>
      </w:r>
      <w:r>
        <w:t> </w:t>
      </w:r>
      <w:r>
        <w:t>PCR</w:t>
      </w:r>
      <w:r/>
      <w:r>
        <w:t>检测</w:t>
      </w:r>
      <w:r>
        <w:t>LTRG</w:t>
      </w:r>
      <w:r>
        <w:t>与</w:t>
      </w:r>
      <w:r>
        <w:t>BSA</w:t>
      </w:r>
      <w:r>
        <w:t>协同处理对小鼠巨噬细胞中细胞因子的影响</w:t>
      </w:r>
      <w:bookmarkEnd w:id="251432"/>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待细胞满度为</w:t>
      </w:r>
      <w:r>
        <w:t>80%</w:t>
      </w:r>
      <w:r>
        <w:rPr>
          <w:rFonts w:ascii="宋体" w:eastAsia="宋体" w:hint="eastAsia"/>
        </w:rPr>
        <w:t>时，用基础培养基洗</w:t>
      </w:r>
      <w:r>
        <w:t>2</w:t>
      </w:r>
      <w:r w:rsidR="001852F3">
        <w:t xml:space="preserve"> </w:t>
      </w:r>
      <w:r>
        <w:rPr>
          <w:rFonts w:ascii="宋体" w:eastAsia="宋体" w:hint="eastAsia"/>
        </w:rPr>
        <w:t>次，加基础培养基至细胞密度为</w:t>
      </w:r>
    </w:p>
    <w:p w:rsidR="0018722C">
      <w:pPr>
        <w:pStyle w:val="Heading3"/>
        <w:topLinePunct/>
        <w:ind w:left="200" w:hangingChars="200" w:hanging="200"/>
      </w:pPr>
      <w:bookmarkStart w:id="251433" w:name="_Toc686251433"/>
      <w:r>
        <w:t>1.5</w:t>
      </w:r>
      <w:r>
        <w:t xml:space="preserve"> </w:t>
      </w:r>
      <w:r w:rsidRPr="00DB64CE">
        <w:t>×10</w:t>
      </w:r>
      <w:r>
        <w:t>6</w:t>
      </w:r>
      <w:r>
        <w:t>/</w:t>
      </w:r>
      <w:r>
        <w:t>mL</w:t>
      </w:r>
      <w:r>
        <w:t>；</w:t>
      </w:r>
      <w:bookmarkEnd w:id="251433"/>
    </w:p>
    <w:p w:rsidR="0018722C">
      <w:pPr>
        <w:topLinePunct/>
      </w:pPr>
      <w:r>
        <w:rPr>
          <w:rFonts w:ascii="宋体" w:eastAsia="宋体" w:hint="eastAsia"/>
        </w:rPr>
        <w:t>（</w:t>
      </w:r>
      <w:r>
        <w:t>2</w:t>
      </w:r>
      <w:r>
        <w:rPr>
          <w:rFonts w:ascii="宋体" w:eastAsia="宋体" w:hint="eastAsia"/>
        </w:rPr>
        <w:t>）</w:t>
      </w:r>
      <w:r>
        <w:rPr>
          <w:rFonts w:ascii="宋体" w:eastAsia="宋体" w:hint="eastAsia"/>
        </w:rPr>
        <w:t>将细胞分为突变型</w:t>
      </w:r>
      <w:r>
        <w:t>LTRG</w:t>
      </w:r>
      <w:r>
        <w:rPr>
          <w:rFonts w:ascii="宋体" w:eastAsia="宋体" w:hint="eastAsia"/>
        </w:rPr>
        <w:t>和</w:t>
      </w:r>
      <w:r>
        <w:t>BSA</w:t>
      </w:r>
      <w:r>
        <w:rPr>
          <w:rFonts w:ascii="宋体" w:eastAsia="宋体" w:hint="eastAsia"/>
        </w:rPr>
        <w:t>组、</w:t>
      </w:r>
      <w:r>
        <w:t>BSA</w:t>
      </w:r>
      <w:r>
        <w:rPr>
          <w:rFonts w:ascii="宋体" w:eastAsia="宋体" w:hint="eastAsia"/>
        </w:rPr>
        <w:t>组，在细胞培养基中分别加入各</w:t>
      </w:r>
      <w:r>
        <w:rPr>
          <w:rFonts w:ascii="宋体" w:eastAsia="宋体" w:hint="eastAsia"/>
        </w:rPr>
        <w:t>组蛋白至终浓度</w:t>
      </w:r>
      <w:r>
        <w:t>1ug</w:t>
      </w:r>
      <w:r>
        <w:t>/</w:t>
      </w:r>
      <w:r>
        <w:t>ml</w:t>
      </w:r>
      <w:r>
        <w:rPr>
          <w:rFonts w:ascii="宋体" w:eastAsia="宋体" w:hint="eastAsia"/>
        </w:rPr>
        <w:t>，混合均匀，然后将其分别加入到</w:t>
      </w:r>
      <w:r>
        <w:t>24</w:t>
      </w:r>
      <w:r>
        <w:rPr>
          <w:rFonts w:ascii="宋体" w:eastAsia="宋体" w:hint="eastAsia"/>
        </w:rPr>
        <w:t>孔板中，</w:t>
      </w:r>
      <w:r>
        <w:t>0.5mL</w:t>
      </w:r>
      <w:r>
        <w:t>/</w:t>
      </w:r>
      <w:r/>
      <w:r>
        <w:rPr>
          <w:rFonts w:ascii="宋体" w:eastAsia="宋体" w:hint="eastAsia"/>
        </w:rPr>
        <w:t>孔，每组设</w:t>
      </w:r>
      <w:r>
        <w:t>3</w:t>
      </w:r>
      <w:r>
        <w:rPr>
          <w:rFonts w:ascii="宋体" w:eastAsia="宋体" w:hint="eastAsia"/>
        </w:rPr>
        <w:t>个重复；</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分别在</w:t>
      </w:r>
      <w:r>
        <w:t>2h</w:t>
      </w:r>
      <w:r>
        <w:rPr>
          <w:rFonts w:ascii="宋体" w:hAnsi="宋体" w:eastAsia="宋体" w:hint="eastAsia"/>
        </w:rPr>
        <w:t>、</w:t>
      </w:r>
      <w:r>
        <w:t>4h</w:t>
      </w:r>
      <w:r>
        <w:rPr>
          <w:rFonts w:ascii="宋体" w:hAnsi="宋体" w:eastAsia="宋体" w:hint="eastAsia"/>
        </w:rPr>
        <w:t>、</w:t>
      </w:r>
      <w:r>
        <w:t>6h</w:t>
      </w:r>
      <w:r>
        <w:rPr>
          <w:rFonts w:ascii="宋体" w:hAnsi="宋体" w:eastAsia="宋体" w:hint="eastAsia"/>
        </w:rPr>
        <w:t>、</w:t>
      </w:r>
      <w:r>
        <w:t>12h</w:t>
      </w:r>
      <w:r>
        <w:rPr>
          <w:rFonts w:ascii="宋体" w:hAnsi="宋体" w:eastAsia="宋体" w:hint="eastAsia"/>
        </w:rPr>
        <w:t>、</w:t>
      </w:r>
      <w:r>
        <w:t>24h</w:t>
      </w:r>
      <w:r>
        <w:rPr>
          <w:rFonts w:ascii="宋体" w:hAnsi="宋体" w:eastAsia="宋体" w:hint="eastAsia"/>
        </w:rPr>
        <w:t>、</w:t>
      </w:r>
      <w:r>
        <w:t>36h</w:t>
      </w:r>
      <w:r>
        <w:rPr>
          <w:rFonts w:ascii="宋体" w:hAnsi="宋体" w:eastAsia="宋体" w:hint="eastAsia"/>
        </w:rPr>
        <w:t>、</w:t>
      </w:r>
      <w:r>
        <w:t>48h</w:t>
      </w:r>
      <w:r>
        <w:rPr>
          <w:rFonts w:ascii="宋体" w:hAnsi="宋体" w:eastAsia="宋体" w:hint="eastAsia"/>
        </w:rPr>
        <w:t>收集细胞上清液，于</w:t>
      </w:r>
      <w:r>
        <w:t>-80</w:t>
      </w:r>
      <w:r>
        <w:rPr>
          <w:rFonts w:ascii="宋体" w:hAnsi="宋体" w:eastAsia="宋体" w:hint="eastAsia"/>
        </w:rPr>
        <w:t>℃保存备用，用</w:t>
      </w:r>
      <w:r>
        <w:t>Trizol</w:t>
      </w:r>
      <w:r>
        <w:rPr>
          <w:rFonts w:ascii="宋体" w:hAnsi="宋体" w:eastAsia="宋体" w:hint="eastAsia"/>
        </w:rPr>
        <w:t>悬浮培养基中细胞，并提取细胞</w:t>
      </w:r>
      <w:r>
        <w:t>RNA</w:t>
      </w:r>
      <w:r>
        <w:rPr>
          <w:rFonts w:ascii="宋体" w:hAnsi="宋体" w:eastAsia="宋体" w:hint="eastAsia"/>
        </w:rPr>
        <w:t>，方法同</w:t>
      </w:r>
      <w:r>
        <w:t>2</w:t>
      </w:r>
      <w:r>
        <w:t>.</w:t>
      </w:r>
      <w:r>
        <w:t>3</w:t>
      </w:r>
      <w:r>
        <w:rPr>
          <w:rFonts w:hint="eastAsia"/>
        </w:rPr>
        <w:t>.</w:t>
      </w:r>
      <w:r>
        <w:t>4</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用</w:t>
      </w:r>
      <w:r>
        <w:t>Real-time PCR</w:t>
      </w:r>
      <w:r>
        <w:rPr>
          <w:rFonts w:ascii="宋体" w:hAnsi="宋体" w:eastAsia="宋体" w:hint="eastAsia"/>
        </w:rPr>
        <w:t>方法检测培养基中的</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的</w:t>
      </w:r>
      <w:r>
        <w:t>mRNA</w:t>
      </w:r>
      <w:r>
        <w:rPr>
          <w:rFonts w:ascii="宋体" w:hAnsi="宋体" w:eastAsia="宋体" w:hint="eastAsia"/>
        </w:rPr>
        <w:t>表达量，方法同</w:t>
      </w:r>
      <w:r>
        <w:t>2</w:t>
      </w:r>
      <w:r>
        <w:t>.</w:t>
      </w:r>
      <w:r>
        <w:t>3</w:t>
      </w:r>
      <w:r>
        <w:rPr>
          <w:rFonts w:hint="eastAsia"/>
        </w:rPr>
        <w:t>.</w:t>
      </w:r>
      <w:r>
        <w:t>3</w:t>
      </w:r>
      <w:r>
        <w:rPr>
          <w:rFonts w:ascii="宋体" w:hAnsi="宋体" w:eastAsia="宋体" w:hint="eastAsia"/>
          <w:rFonts w:ascii="宋体" w:hAnsi="宋体" w:eastAsia="宋体" w:hint="eastAsia"/>
        </w:rPr>
        <w:t>.</w:t>
      </w:r>
    </w:p>
    <w:p w:rsidR="0018722C">
      <w:pPr>
        <w:pStyle w:val="Heading3"/>
        <w:topLinePunct/>
        <w:ind w:left="200" w:hangingChars="200" w:hanging="200"/>
      </w:pPr>
      <w:bookmarkStart w:id="251434" w:name="_Toc686251434"/>
      <w:bookmarkStart w:name="_bookmark48" w:id="110"/>
      <w:bookmarkEnd w:id="110"/>
      <w:r>
        <w:t>2.6</w:t>
      </w:r>
      <w:r>
        <w:t xml:space="preserve"> </w:t>
      </w:r>
      <w:bookmarkStart w:name="_bookmark48" w:id="111"/>
      <w:bookmarkEnd w:id="111"/>
      <w:r>
        <w:t>液相芯片检测细胞上清液中细胞因子的变化</w:t>
      </w:r>
      <w:bookmarkEnd w:id="251434"/>
    </w:p>
    <w:p w:rsidR="0018722C">
      <w:pPr>
        <w:pStyle w:val="4"/>
        <w:topLinePunct/>
        <w:ind w:left="200" w:hangingChars="200" w:hanging="200"/>
      </w:pPr>
      <w:r>
        <w:t>2.6.1</w:t>
      </w:r>
      <w:r>
        <w:t xml:space="preserve"> </w:t>
      </w:r>
      <w:r>
        <w:t>材料准备</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℃中取突变型</w:t>
      </w:r>
      <w:r>
        <w:t>LTRG</w:t>
      </w:r>
      <w:r>
        <w:rPr>
          <w:rFonts w:ascii="宋体" w:hAnsi="宋体" w:eastAsia="宋体" w:hint="eastAsia"/>
        </w:rPr>
        <w:t>组、</w:t>
      </w:r>
      <w:r>
        <w:t>PBS</w:t>
      </w:r>
      <w:r>
        <w:rPr>
          <w:rFonts w:ascii="宋体" w:hAnsi="宋体" w:eastAsia="宋体" w:hint="eastAsia"/>
        </w:rPr>
        <w:t>组、突变型</w:t>
      </w:r>
      <w:r>
        <w:t>LTRG</w:t>
      </w:r>
      <w:r>
        <w:rPr>
          <w:rFonts w:ascii="宋体" w:hAnsi="宋体" w:eastAsia="宋体" w:hint="eastAsia"/>
        </w:rPr>
        <w:t>和</w:t>
      </w:r>
      <w:r>
        <w:t>BSA</w:t>
      </w:r>
      <w:r>
        <w:rPr>
          <w:rFonts w:ascii="宋体" w:hAnsi="宋体" w:eastAsia="宋体" w:hint="eastAsia"/>
        </w:rPr>
        <w:t>组、</w:t>
      </w:r>
      <w:r>
        <w:t>BSA</w:t>
      </w:r>
      <w:r>
        <w:rPr>
          <w:rFonts w:ascii="宋体" w:hAnsi="宋体" w:eastAsia="宋体" w:hint="eastAsia"/>
        </w:rPr>
        <w:t>组小</w:t>
      </w:r>
      <w:r>
        <w:rPr>
          <w:rFonts w:ascii="宋体" w:hAnsi="宋体" w:eastAsia="宋体" w:hint="eastAsia"/>
        </w:rPr>
        <w:t>鼠巨噬细胞培养的上清液，每组在不同时间点各取两只样品，小鼠细胞因子</w:t>
      </w:r>
      <w:r>
        <w:rPr>
          <w:rFonts w:ascii="宋体" w:hAnsi="宋体" w:eastAsia="宋体" w:hint="eastAsia"/>
        </w:rPr>
        <w:t>液相芯片试剂盒检测</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的表达量；</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分装</w:t>
      </w:r>
      <w:r>
        <w:t>500ul</w:t>
      </w:r>
      <w:r>
        <w:rPr>
          <w:rFonts w:ascii="宋体" w:eastAsia="宋体" w:hint="eastAsia"/>
        </w:rPr>
        <w:t>细胞上清液，</w:t>
      </w:r>
      <w:r>
        <w:t>4000rpm</w:t>
      </w:r>
      <w:r>
        <w:rPr>
          <w:rFonts w:ascii="宋体" w:eastAsia="宋体" w:hint="eastAsia"/>
        </w:rPr>
        <w:t>离心</w:t>
      </w:r>
      <w:r>
        <w:t>10min</w:t>
      </w:r>
      <w:r>
        <w:rPr>
          <w:rFonts w:ascii="宋体" w:eastAsia="宋体" w:hint="eastAsia"/>
        </w:rPr>
        <w:t>，取上清液备用；</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试剂盒于使用前</w:t>
      </w:r>
      <w:r>
        <w:t>4</w:t>
      </w:r>
      <w:r>
        <w:rPr>
          <w:rFonts w:ascii="宋体" w:hAnsi="宋体" w:eastAsia="宋体" w:hint="eastAsia"/>
        </w:rPr>
        <w:t>℃平衡</w:t>
      </w:r>
      <w:r>
        <w:t>30min</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t>Beads</w:t>
      </w:r>
      <w:r>
        <w:rPr>
          <w:rFonts w:ascii="宋体" w:eastAsia="宋体" w:hint="eastAsia"/>
        </w:rPr>
        <w:t>：将所需</w:t>
      </w:r>
      <w:r>
        <w:t>Beads</w:t>
      </w:r>
      <w:r/>
      <w:r>
        <w:rPr>
          <w:rFonts w:ascii="宋体" w:eastAsia="宋体" w:hint="eastAsia"/>
        </w:rPr>
        <w:t>超声</w:t>
      </w:r>
      <w:r>
        <w:t>30</w:t>
      </w:r>
      <w:r/>
      <w:r>
        <w:rPr>
          <w:rFonts w:ascii="宋体" w:eastAsia="宋体" w:hint="eastAsia"/>
        </w:rPr>
        <w:t>秒，涡旋一分钟，然后各取出</w:t>
      </w:r>
      <w:r>
        <w:t>60ul</w:t>
      </w:r>
      <w:r/>
      <w:r>
        <w:rPr>
          <w:rFonts w:ascii="宋体" w:eastAsia="宋体" w:hint="eastAsia"/>
        </w:rPr>
        <w:t>加入</w:t>
      </w:r>
      <w:r>
        <w:t>Mixing</w:t>
      </w:r>
      <w:r>
        <w:t> </w:t>
      </w:r>
      <w:r>
        <w:t>Bottle</w:t>
      </w:r>
      <w:r>
        <w:rPr>
          <w:rFonts w:ascii="宋体" w:eastAsia="宋体" w:hint="eastAsia"/>
        </w:rPr>
        <w:t>，剩余体积用</w:t>
      </w:r>
      <w:r>
        <w:t>Assay</w:t>
      </w:r>
      <w:r>
        <w:t> </w:t>
      </w:r>
      <w:r>
        <w:t>Buffer</w:t>
      </w:r>
      <w:r/>
      <w:r>
        <w:rPr>
          <w:rFonts w:ascii="宋体" w:eastAsia="宋体" w:hint="eastAsia"/>
        </w:rPr>
        <w:t>补足</w:t>
      </w:r>
      <w:r>
        <w:t>3ml</w:t>
      </w:r>
      <w:r>
        <w:rPr>
          <w:rFonts w:ascii="宋体" w:eastAsia="宋体" w:hint="eastAsia"/>
        </w:rPr>
        <w:t>，充分混匀；</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t>Quality</w:t>
      </w:r>
      <w:r>
        <w:t> </w:t>
      </w:r>
      <w:r>
        <w:t>Controls</w:t>
      </w:r>
      <w:r>
        <w:rPr>
          <w:rFonts w:ascii="宋体" w:eastAsia="宋体" w:hint="eastAsia"/>
        </w:rPr>
        <w:t>：用</w:t>
      </w:r>
      <w:r>
        <w:t>250ul</w:t>
      </w:r>
      <w:r>
        <w:rPr>
          <w:rFonts w:ascii="宋体" w:eastAsia="宋体" w:hint="eastAsia"/>
        </w:rPr>
        <w:t>蒸馏水分别溶解</w:t>
      </w:r>
      <w:r>
        <w:t>Control</w:t>
      </w:r>
      <w:r>
        <w:t> </w:t>
      </w:r>
      <w:r>
        <w:t>1</w:t>
      </w:r>
      <w:r>
        <w:rPr>
          <w:rFonts w:ascii="宋体" w:eastAsia="宋体" w:hint="eastAsia"/>
        </w:rPr>
        <w:t>和</w:t>
      </w:r>
      <w:r>
        <w:t>2</w:t>
      </w:r>
      <w:r>
        <w:rPr>
          <w:rFonts w:ascii="宋体" w:eastAsia="宋体" w:hint="eastAsia"/>
        </w:rPr>
        <w:t>，颠倒多次使其充</w:t>
      </w:r>
      <w:r>
        <w:rPr>
          <w:rFonts w:ascii="宋体" w:eastAsia="宋体" w:hint="eastAsia"/>
        </w:rPr>
        <w:t>分混匀，静止</w:t>
      </w:r>
      <w:r>
        <w:t>5-10min</w:t>
      </w:r>
      <w:r>
        <w:rPr>
          <w:rFonts w:ascii="宋体" w:eastAsia="宋体" w:hint="eastAsia"/>
        </w:rPr>
        <w:t>，然后分别移入两个试管中；</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t>S</w:t>
      </w:r>
      <w:r>
        <w:t>tand</w:t>
      </w:r>
      <w:r>
        <w:t>a</w:t>
      </w:r>
      <w:r>
        <w:t>r</w:t>
      </w:r>
      <w:r>
        <w:t>d</w:t>
      </w:r>
      <w:r>
        <w:rPr>
          <w:rFonts w:ascii="宋体" w:eastAsia="宋体" w:hint="eastAsia"/>
        </w:rPr>
        <w:t>：用</w:t>
      </w:r>
      <w:r>
        <w:t>250ul</w:t>
      </w:r>
      <w:r/>
      <w:r>
        <w:rPr>
          <w:rFonts w:ascii="宋体" w:eastAsia="宋体" w:hint="eastAsia"/>
        </w:rPr>
        <w:t>蒸馏水溶解</w:t>
      </w:r>
      <w:r>
        <w:t>S</w:t>
      </w:r>
      <w:r>
        <w:t>tand</w:t>
      </w:r>
      <w:r>
        <w:t>a</w:t>
      </w:r>
      <w:r>
        <w:t>r</w:t>
      </w:r>
      <w:r>
        <w:t>d</w:t>
      </w:r>
      <w:r>
        <w:rPr>
          <w:rFonts w:ascii="宋体" w:eastAsia="宋体" w:hint="eastAsia"/>
        </w:rPr>
        <w:t>，颠倒多次使其充分混匀，静止</w:t>
      </w:r>
      <w:r>
        <w:t>5-10min</w:t>
      </w:r>
      <w:r>
        <w:rPr>
          <w:rFonts w:ascii="宋体" w:eastAsia="宋体" w:hint="eastAsia"/>
        </w:rPr>
        <w:t>，然后移入试管中，标记为</w:t>
      </w:r>
      <w:r>
        <w:t>S6</w:t>
      </w:r>
      <w:r>
        <w:rPr>
          <w:rFonts w:ascii="宋体" w:eastAsia="宋体" w:hint="eastAsia"/>
        </w:rPr>
        <w:t>。然后再拿</w:t>
      </w:r>
      <w:r>
        <w:t>5</w:t>
      </w:r>
      <w:r/>
      <w:r>
        <w:rPr>
          <w:rFonts w:ascii="宋体" w:eastAsia="宋体" w:hint="eastAsia"/>
        </w:rPr>
        <w:t>个试管，分别标记为</w:t>
      </w:r>
      <w:r>
        <w:t>S5</w:t>
      </w:r>
      <w:r>
        <w:t>/</w:t>
      </w:r>
      <w:r>
        <w:t>S4</w:t>
      </w:r>
      <w:r>
        <w:t>/</w:t>
      </w:r>
      <w:r>
        <w:t>S3</w:t>
      </w:r>
      <w:r>
        <w:t>/</w:t>
      </w:r>
      <w:r>
        <w:t>S2</w:t>
      </w:r>
      <w:r>
        <w:t>/</w:t>
      </w:r>
      <w:r>
        <w:t>S1</w:t>
      </w:r>
      <w:r>
        <w:rPr>
          <w:rFonts w:ascii="宋体" w:eastAsia="宋体" w:hint="eastAsia"/>
        </w:rPr>
        <w:t>，每个管中加</w:t>
      </w:r>
      <w:r>
        <w:t>200ul</w:t>
      </w:r>
      <w:r>
        <w:t> </w:t>
      </w:r>
      <w:r>
        <w:t>Assay</w:t>
      </w:r>
      <w:r>
        <w:t> </w:t>
      </w:r>
      <w:r>
        <w:t>Buffer</w:t>
      </w:r>
      <w:r>
        <w:rPr>
          <w:rFonts w:ascii="宋体" w:eastAsia="宋体" w:hint="eastAsia"/>
        </w:rPr>
        <w:t>，最后从</w:t>
      </w:r>
      <w:r>
        <w:t>S6</w:t>
      </w:r>
      <w:r/>
      <w:r>
        <w:rPr>
          <w:rFonts w:ascii="宋体" w:eastAsia="宋体" w:hint="eastAsia"/>
        </w:rPr>
        <w:t>中取出</w:t>
      </w:r>
      <w:r>
        <w:t>50ul</w:t>
      </w:r>
      <w:r/>
      <w:r>
        <w:rPr>
          <w:rFonts w:ascii="宋体" w:eastAsia="宋体" w:hint="eastAsia"/>
        </w:rPr>
        <w:t>进行梯度稀释；</w:t>
      </w:r>
    </w:p>
    <w:p w:rsidR="0018722C">
      <w:pPr>
        <w:pStyle w:val="cw20"/>
        <w:topLinePunct/>
      </w:pPr>
      <w:r>
        <w:t>（</w:t>
      </w:r>
      <w:r>
        <w:t xml:space="preserve">7</w:t>
      </w:r>
      <w:r>
        <w:t>）</w:t>
      </w:r>
      <w:r>
        <w:t>Wash</w:t>
      </w:r>
      <w:r/>
      <w:r w:rsidR="001852F3">
        <w:t xml:space="preserve"> </w:t>
      </w:r>
      <w:r>
        <w:t>Buffer</w:t>
      </w:r>
      <w:r>
        <w:rPr>
          <w:rFonts w:ascii="宋体" w:hAnsi="宋体" w:eastAsia="宋体" w:hint="eastAsia"/>
          <w:rFonts w:ascii="宋体" w:hAnsi="宋体" w:eastAsia="宋体" w:hint="eastAsia"/>
          <w:spacing w:val="-6"/>
          <w:sz w:val="24"/>
        </w:rPr>
        <w:t xml:space="preserve">: </w:t>
      </w:r>
      <w:r>
        <w:rPr>
          <w:rFonts w:ascii="宋体" w:hAnsi="宋体" w:eastAsia="宋体" w:hint="eastAsia"/>
        </w:rPr>
        <w:t>将</w:t>
      </w:r>
      <w:r>
        <w:t>10×WB</w:t>
      </w:r>
      <w:r/>
      <w:r>
        <w:rPr>
          <w:rFonts w:ascii="宋体" w:hAnsi="宋体" w:eastAsia="宋体" w:hint="eastAsia"/>
        </w:rPr>
        <w:t>放置室温，使其中盐分充分溶解，</w:t>
      </w:r>
      <w:r>
        <w:t>30mlWB+270ml</w:t>
      </w:r>
    </w:p>
    <w:p w:rsidR="0018722C">
      <w:pPr>
        <w:topLinePunct/>
      </w:pPr>
      <w:r>
        <w:rPr>
          <w:rFonts w:ascii="宋体" w:hAnsi="宋体" w:eastAsia="宋体" w:hint="eastAsia"/>
        </w:rPr>
        <w:t>蒸馏水将其配成</w:t>
      </w:r>
      <w:r>
        <w:t>1×</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t>Serum</w:t>
      </w:r>
      <w:r>
        <w:t> </w:t>
      </w:r>
      <w:r>
        <w:t>Matrix</w:t>
      </w:r>
      <w:r>
        <w:rPr>
          <w:rFonts w:ascii="宋体" w:eastAsia="宋体" w:hint="eastAsia"/>
          <w:rFonts w:ascii="宋体" w:eastAsia="宋体" w:hint="eastAsia"/>
          <w:spacing w:val="-10"/>
          <w:sz w:val="24"/>
        </w:rPr>
        <w:t xml:space="preserve">: </w:t>
      </w:r>
      <w:r>
        <w:rPr>
          <w:rFonts w:ascii="宋体" w:eastAsia="宋体" w:hint="eastAsia"/>
        </w:rPr>
        <w:t>往</w:t>
      </w:r>
      <w:r>
        <w:t>SM</w:t>
      </w:r>
      <w:r/>
      <w:r>
        <w:rPr>
          <w:rFonts w:ascii="宋体" w:eastAsia="宋体" w:hint="eastAsia"/>
        </w:rPr>
        <w:t>中加入</w:t>
      </w:r>
      <w:r>
        <w:t>2ml</w:t>
      </w:r>
      <w:r>
        <w:t> </w:t>
      </w:r>
      <w:r>
        <w:t>Assay</w:t>
      </w:r>
      <w:r>
        <w:t> </w:t>
      </w:r>
      <w:r>
        <w:t>Buffer</w:t>
      </w:r>
      <w:r/>
      <w:r>
        <w:rPr>
          <w:rFonts w:ascii="宋体" w:eastAsia="宋体" w:hint="eastAsia"/>
        </w:rPr>
        <w:t>使其充分溶解，静止</w:t>
      </w:r>
      <w:r>
        <w:t>10min</w:t>
      </w:r>
      <w:r>
        <w:rPr>
          <w:rFonts w:ascii="宋体" w:eastAsia="宋体" w:hint="eastAsia"/>
        </w:rPr>
        <w:t>，</w:t>
      </w:r>
      <w:r w:rsidR="001852F3">
        <w:rPr>
          <w:rFonts w:ascii="宋体" w:eastAsia="宋体" w:hint="eastAsia"/>
        </w:rPr>
        <w:t xml:space="preserve">然后移入试管里。</w:t>
      </w:r>
    </w:p>
    <w:p w:rsidR="0018722C">
      <w:pPr>
        <w:pStyle w:val="4"/>
        <w:topLinePunct/>
        <w:ind w:left="200" w:hangingChars="200" w:hanging="200"/>
      </w:pPr>
      <w:r>
        <w:t>2.6.2</w:t>
      </w:r>
      <w:r>
        <w:t xml:space="preserve"> </w:t>
      </w:r>
      <w:r>
        <w:t>试验流程</w:t>
      </w:r>
    </w:p>
    <w:p w:rsidR="0018722C">
      <w:pPr>
        <w:topLinePunct/>
      </w:pPr>
      <w:r>
        <w:rPr>
          <w:rFonts w:ascii="宋体" w:eastAsia="宋体" w:hint="eastAsia"/>
        </w:rPr>
        <w:t>（</w:t>
      </w:r>
      <w:r>
        <w:t>1</w:t>
      </w:r>
      <w:r>
        <w:rPr>
          <w:rFonts w:ascii="宋体" w:eastAsia="宋体" w:hint="eastAsia"/>
        </w:rPr>
        <w:t>）</w:t>
      </w:r>
      <w:r>
        <w:t>96</w:t>
      </w:r>
      <w:r>
        <w:rPr>
          <w:rFonts w:ascii="宋体" w:eastAsia="宋体" w:hint="eastAsia"/>
        </w:rPr>
        <w:t>孔板中每孔加</w:t>
      </w:r>
      <w:r>
        <w:t>200ul</w:t>
      </w:r>
      <w:r>
        <w:t> Wash Buffer</w:t>
      </w:r>
      <w:r>
        <w:rPr>
          <w:rFonts w:ascii="宋体" w:eastAsia="宋体" w:hint="eastAsia"/>
        </w:rPr>
        <w:t>，室温摇</w:t>
      </w:r>
      <w:r>
        <w:t>10</w:t>
      </w:r>
      <w:r>
        <w:rPr>
          <w:rFonts w:ascii="宋体" w:eastAsia="宋体" w:hint="eastAsia"/>
        </w:rPr>
        <w:t>分钟润洗，然后用</w:t>
      </w:r>
      <w:r>
        <w:t>vacuum</w:t>
      </w:r>
      <w:r>
        <w:rPr>
          <w:rFonts w:ascii="宋体" w:eastAsia="宋体" w:hint="eastAsia"/>
        </w:rPr>
        <w:t>吸去；</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分别加</w:t>
      </w:r>
      <w:r>
        <w:t>25ul</w:t>
      </w:r>
      <w:r/>
      <w:r>
        <w:rPr>
          <w:rFonts w:ascii="宋体" w:hAnsi="宋体" w:eastAsia="宋体" w:hint="eastAsia"/>
        </w:rPr>
        <w:t>①</w:t>
      </w:r>
      <w:r>
        <w:t>AB</w:t>
      </w:r>
      <w:r>
        <w:rPr>
          <w:rFonts w:ascii="宋体" w:hAnsi="宋体" w:eastAsia="宋体" w:hint="eastAsia"/>
        </w:rPr>
        <w:t>到</w:t>
      </w:r>
      <w:r>
        <w:t>Background</w:t>
      </w:r>
    </w:p>
    <w:p w:rsidR="0018722C">
      <w:pPr>
        <w:topLinePunct/>
      </w:pPr>
      <w:r>
        <w:rPr>
          <w:rFonts w:ascii="宋体" w:hAnsi="宋体" w:eastAsia="宋体" w:hint="eastAsia"/>
        </w:rPr>
        <w:t>②</w:t>
      </w:r>
      <w:r>
        <w:t>Standard</w:t>
      </w:r>
      <w:r>
        <w:rPr>
          <w:rFonts w:ascii="宋体" w:hAnsi="宋体" w:eastAsia="宋体" w:hint="eastAsia"/>
        </w:rPr>
        <w:t>和</w:t>
      </w:r>
      <w:r>
        <w:t>Control</w:t>
      </w:r>
      <w:r>
        <w:rPr>
          <w:rFonts w:ascii="宋体" w:hAnsi="宋体" w:eastAsia="宋体" w:hint="eastAsia"/>
        </w:rPr>
        <w:t>到各自位置</w:t>
      </w:r>
    </w:p>
    <w:p w:rsidR="0018722C">
      <w:pPr>
        <w:pStyle w:val="BodyText"/>
        <w:spacing w:before="74"/>
        <w:ind w:leftChars="0" w:left="2062"/>
        <w:rPr>
          <w:rFonts w:ascii="宋体" w:hAnsi="宋体" w:eastAsia="宋体" w:hint="eastAsia"/>
        </w:rPr>
        <w:topLinePunct/>
      </w:pPr>
      <w:r>
        <w:rPr>
          <w:rFonts w:ascii="宋体" w:hAnsi="宋体" w:eastAsia="宋体" w:hint="eastAsia"/>
        </w:rPr>
        <w:t>③</w:t>
      </w:r>
      <w:r>
        <w:t>AB</w:t>
      </w:r>
      <w:r>
        <w:rPr>
          <w:rFonts w:ascii="宋体" w:hAnsi="宋体" w:eastAsia="宋体" w:hint="eastAsia"/>
        </w:rPr>
        <w:t>到样品孔</w:t>
      </w:r>
    </w:p>
    <w:p w:rsidR="0018722C">
      <w:pPr>
        <w:topLinePunct/>
      </w:pPr>
      <w:r>
        <w:rPr>
          <w:rFonts w:ascii="宋体" w:hAnsi="宋体" w:eastAsia="宋体" w:hint="eastAsia"/>
        </w:rPr>
        <w:t>④</w:t>
      </w:r>
      <w:r>
        <w:t>Serum Matrix</w:t>
      </w:r>
      <w:r>
        <w:rPr>
          <w:rFonts w:ascii="宋体" w:hAnsi="宋体" w:eastAsia="宋体" w:hint="eastAsia"/>
        </w:rPr>
        <w:t>到</w:t>
      </w:r>
      <w:r>
        <w:t>Background</w:t>
      </w:r>
      <w:r>
        <w:rPr>
          <w:rFonts w:ascii="宋体" w:hAnsi="宋体" w:eastAsia="宋体" w:hint="eastAsia"/>
        </w:rPr>
        <w:t>、</w:t>
      </w:r>
      <w:r>
        <w:t>Standard</w:t>
      </w:r>
      <w:r>
        <w:rPr>
          <w:rFonts w:ascii="宋体" w:hAnsi="宋体" w:eastAsia="宋体" w:hint="eastAsia"/>
        </w:rPr>
        <w:t>和</w:t>
      </w:r>
      <w:r>
        <w:t>Control</w:t>
      </w:r>
    </w:p>
    <w:p w:rsidR="0018722C">
      <w:pPr>
        <w:topLinePunct/>
      </w:pPr>
      <w:r>
        <w:rPr>
          <w:rFonts w:ascii="宋体" w:hAnsi="宋体" w:eastAsia="宋体" w:hint="eastAsia"/>
        </w:rPr>
        <w:t>⑤</w:t>
      </w:r>
      <w:r>
        <w:t>Sample</w:t>
      </w:r>
      <w:r>
        <w:rPr>
          <w:rFonts w:ascii="宋体" w:hAnsi="宋体" w:eastAsia="宋体" w:hint="eastAsia"/>
        </w:rPr>
        <w:t>到样品孔</w:t>
      </w:r>
    </w:p>
    <w:p w:rsidR="0018722C">
      <w:pPr>
        <w:topLinePunct/>
      </w:pPr>
      <w:r>
        <w:rPr>
          <w:rFonts w:ascii="宋体" w:hAnsi="宋体" w:eastAsia="宋体" w:hint="eastAsia"/>
        </w:rPr>
        <w:t>⑥</w:t>
      </w:r>
      <w:r>
        <w:t>Beads</w:t>
      </w:r>
      <w:r>
        <w:rPr>
          <w:rFonts w:ascii="宋体" w:hAnsi="宋体" w:eastAsia="宋体" w:hint="eastAsia"/>
        </w:rPr>
        <w:t>到每个孔，</w:t>
      </w:r>
      <w:r>
        <w:t>4</w:t>
      </w:r>
      <w:r>
        <w:rPr>
          <w:rFonts w:ascii="宋体" w:hAnsi="宋体" w:eastAsia="宋体" w:hint="eastAsia"/>
        </w:rPr>
        <w:t>℃避光过夜震荡孵育</w:t>
      </w:r>
      <w:r>
        <w:t>(</w:t>
      </w:r>
      <w:r>
        <w:t>16-18h</w:t>
      </w:r>
      <w:r>
        <w:t>)</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用</w:t>
      </w:r>
      <w:r>
        <w:t>vacuum</w:t>
      </w:r>
      <w:r>
        <w:rPr>
          <w:rFonts w:ascii="宋体" w:eastAsia="宋体" w:hint="eastAsia"/>
        </w:rPr>
        <w:t>吸去，加</w:t>
      </w:r>
      <w:r>
        <w:t>200ul Wash Buffer</w:t>
      </w:r>
      <w:r>
        <w:rPr>
          <w:rFonts w:ascii="宋体" w:eastAsia="宋体" w:hint="eastAsia"/>
        </w:rPr>
        <w:t>洗两遍；</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用</w:t>
      </w:r>
      <w:r>
        <w:t>vacuum</w:t>
      </w:r>
      <w:r>
        <w:rPr>
          <w:rFonts w:ascii="宋体" w:eastAsia="宋体" w:hint="eastAsia"/>
        </w:rPr>
        <w:t>吸去，每孔加</w:t>
      </w:r>
      <w:r>
        <w:t>25ul Detection Antibodies</w:t>
      </w:r>
      <w:r>
        <w:rPr>
          <w:rFonts w:ascii="宋体" w:eastAsia="宋体" w:hint="eastAsia"/>
        </w:rPr>
        <w:t>，室温避光摇</w:t>
      </w:r>
      <w:r>
        <w:t>1h</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直接加</w:t>
      </w:r>
      <w:r>
        <w:t>25ul SAPE</w:t>
      </w:r>
      <w:r>
        <w:rPr>
          <w:rFonts w:ascii="宋体" w:eastAsia="宋体" w:hint="eastAsia"/>
        </w:rPr>
        <w:t>，室温避光摇</w:t>
      </w:r>
      <w:r>
        <w:t>30min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用</w:t>
      </w:r>
      <w:r>
        <w:t>vacuum</w:t>
      </w:r>
      <w:r>
        <w:rPr>
          <w:rFonts w:ascii="宋体" w:eastAsia="宋体" w:hint="eastAsia"/>
        </w:rPr>
        <w:t>吸去，加</w:t>
      </w:r>
      <w:r>
        <w:t>200ul Bash Buffer</w:t>
      </w:r>
      <w:r>
        <w:rPr>
          <w:rFonts w:ascii="宋体" w:eastAsia="宋体" w:hint="eastAsia"/>
        </w:rPr>
        <w:t>洗两遍，加</w:t>
      </w:r>
      <w:r>
        <w:t>150ul Sheath Fluid</w:t>
      </w:r>
      <w:r>
        <w:rPr>
          <w:rFonts w:ascii="宋体" w:eastAsia="宋体" w:hint="eastAsia"/>
        </w:rPr>
        <w:t>上机。</w:t>
      </w:r>
    </w:p>
    <w:p w:rsidR="0018722C">
      <w:pPr>
        <w:pStyle w:val="Heading3"/>
        <w:topLinePunct/>
        <w:ind w:left="200" w:hangingChars="200" w:hanging="200"/>
      </w:pPr>
      <w:bookmarkStart w:id="251435" w:name="_Toc686251435"/>
      <w:bookmarkStart w:name="_bookmark49" w:id="112"/>
      <w:bookmarkEnd w:id="112"/>
      <w:r>
        <w:t>2.7</w:t>
      </w:r>
      <w:r>
        <w:t xml:space="preserve"> </w:t>
      </w:r>
      <w:bookmarkStart w:name="_bookmark49" w:id="113"/>
      <w:bookmarkEnd w:id="113"/>
      <w:r>
        <w:t>数据统计</w:t>
      </w:r>
      <w:bookmarkEnd w:id="251435"/>
    </w:p>
    <w:p w:rsidR="0018722C">
      <w:pPr>
        <w:topLinePunct/>
      </w:pPr>
      <w:r>
        <w:rPr>
          <w:rFonts w:ascii="宋体" w:eastAsia="宋体" w:hint="eastAsia"/>
        </w:rPr>
        <w:t>通过标准曲线可以计算出各个细胞因子的</w:t>
      </w:r>
      <w:r>
        <w:t>mRNA</w:t>
      </w:r>
      <w:r>
        <w:rPr>
          <w:rFonts w:ascii="宋体" w:eastAsia="宋体" w:hint="eastAsia"/>
        </w:rPr>
        <w:t>表达量，通过</w:t>
      </w:r>
      <w:r>
        <w:t>MILLIPLEX Analyst Detail Report</w:t>
      </w:r>
      <w:r>
        <w:rPr>
          <w:rFonts w:ascii="宋体" w:eastAsia="宋体" w:hint="eastAsia"/>
        </w:rPr>
        <w:t>可以直接得到细胞上清液中的蛋白含量，所得数据通过</w:t>
      </w:r>
      <w:r>
        <w:t>Microsoft Excel 2010</w:t>
      </w:r>
      <w:r>
        <w:rPr>
          <w:rFonts w:ascii="宋体" w:eastAsia="宋体" w:hint="eastAsia"/>
        </w:rPr>
        <w:t>处理，用</w:t>
      </w:r>
      <w:r>
        <w:t>SPSS 16.0</w:t>
      </w:r>
      <w:r>
        <w:rPr>
          <w:rFonts w:ascii="宋体" w:eastAsia="宋体" w:hint="eastAsia"/>
        </w:rPr>
        <w:t>软件进行统计分析和显著性分析。</w:t>
      </w:r>
    </w:p>
    <w:p w:rsidR="0018722C">
      <w:pPr>
        <w:pStyle w:val="Heading2"/>
        <w:topLinePunct/>
        <w:ind w:left="171" w:hangingChars="171" w:hanging="171"/>
      </w:pPr>
      <w:bookmarkStart w:id="251436" w:name="_Toc686251436"/>
      <w:bookmarkStart w:name="3 结果 " w:id="114"/>
      <w:bookmarkEnd w:id="114"/>
      <w:r>
        <w:t>3</w:t>
      </w:r>
      <w:r>
        <w:t xml:space="preserve"> </w:t>
      </w:r>
      <w:r/>
      <w:bookmarkStart w:name="_bookmark50" w:id="115"/>
      <w:bookmarkEnd w:id="115"/>
      <w:r/>
      <w:bookmarkStart w:name="_bookmark50" w:id="116"/>
      <w:bookmarkEnd w:id="116"/>
      <w:r>
        <w:t>结果</w:t>
      </w:r>
      <w:bookmarkEnd w:id="251436"/>
    </w:p>
    <w:p w:rsidR="0018722C">
      <w:pPr>
        <w:pStyle w:val="Heading3"/>
        <w:topLinePunct/>
        <w:ind w:left="200" w:hangingChars="200" w:hanging="200"/>
      </w:pPr>
      <w:bookmarkStart w:id="251437" w:name="_Toc686251437"/>
      <w:bookmarkStart w:name="_bookmark51" w:id="117"/>
      <w:bookmarkEnd w:id="117"/>
      <w:r>
        <w:t>3.1</w:t>
      </w:r>
      <w:r>
        <w:t xml:space="preserve"> </w:t>
      </w:r>
      <w:bookmarkStart w:name="_bookmark51" w:id="118"/>
      <w:bookmarkEnd w:id="118"/>
      <w:r>
        <w:t>不同剂量</w:t>
      </w:r>
      <w:r>
        <w:t>LTRG</w:t>
      </w:r>
      <w:r/>
      <w:r>
        <w:t>对小鼠巨噬细胞中细胞因子的影响</w:t>
      </w:r>
      <w:bookmarkEnd w:id="251437"/>
    </w:p>
    <w:p w:rsidR="0018722C">
      <w:pPr>
        <w:pStyle w:val="4"/>
        <w:topLinePunct/>
        <w:ind w:left="200" w:hangingChars="200" w:hanging="200"/>
      </w:pPr>
      <w:r>
        <w:t>3.1.1</w:t>
      </w:r>
      <w:r>
        <w:t xml:space="preserve"> </w:t>
      </w:r>
      <w:r>
        <w:t>小鼠巨噬细胞中</w:t>
      </w:r>
      <w:r>
        <w:t>IL-1β</w:t>
      </w:r>
      <w:r/>
      <w:r>
        <w:t>的</w:t>
      </w:r>
      <w:r>
        <w:t>mRNA</w:t>
      </w:r>
      <w:r/>
      <w:r>
        <w:t>表达</w:t>
      </w:r>
    </w:p>
    <w:p w:rsidR="0018722C">
      <w:pPr>
        <w:topLinePunct/>
      </w:pPr>
      <w:r>
        <w:rPr>
          <w:rFonts w:ascii="宋体" w:hAnsi="宋体" w:eastAsia="宋体" w:hint="eastAsia"/>
        </w:rPr>
        <w:t>如图</w:t>
      </w:r>
      <w:r>
        <w:t>4-1</w:t>
      </w:r>
      <w:r>
        <w:rPr>
          <w:rFonts w:ascii="宋体" w:hAnsi="宋体" w:eastAsia="宋体" w:hint="eastAsia"/>
        </w:rPr>
        <w:t>所示，不同剂量的突变型</w:t>
      </w:r>
      <w:r>
        <w:t>LTRG</w:t>
      </w:r>
      <w:r>
        <w:rPr>
          <w:rFonts w:ascii="宋体" w:hAnsi="宋体" w:eastAsia="宋体" w:hint="eastAsia"/>
        </w:rPr>
        <w:t>蛋白免疫小鼠巨噬细胞中</w:t>
      </w:r>
      <w:r>
        <w:t>IL-1β </w:t>
      </w:r>
      <w:r>
        <w:rPr>
          <w:rFonts w:ascii="宋体" w:hAnsi="宋体" w:eastAsia="宋体" w:hint="eastAsia"/>
        </w:rPr>
        <w:t>的</w:t>
      </w:r>
    </w:p>
    <w:p w:rsidR="0018722C">
      <w:pPr>
        <w:topLinePunct/>
      </w:pPr>
      <w:r>
        <w:t>mRNA</w:t>
      </w:r>
      <w:r>
        <w:rPr>
          <w:rFonts w:ascii="宋体" w:eastAsia="宋体" w:hint="eastAsia"/>
        </w:rPr>
        <w:t>表达均有不同，在使用</w:t>
      </w:r>
      <w:r>
        <w:t>1ug</w:t>
      </w:r>
      <w:r>
        <w:t>/</w:t>
      </w:r>
      <w:r>
        <w:t xml:space="preserve">ml</w:t>
      </w:r>
      <w:r>
        <w:rPr>
          <w:rFonts w:ascii="宋体" w:eastAsia="宋体" w:hint="eastAsia"/>
        </w:rPr>
        <w:t>剂量时达到峰值</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，约为对照组的</w:t>
      </w:r>
    </w:p>
    <w:p w:rsidR="0018722C">
      <w:pPr>
        <w:topLinePunct/>
      </w:pPr>
      <w:r>
        <w:t>12.4</w:t>
      </w:r>
      <w:r>
        <w:rPr>
          <w:rFonts w:ascii="宋体" w:eastAsia="宋体" w:hint="eastAsia"/>
        </w:rPr>
        <w:t>倍，而</w:t>
      </w:r>
      <w:r>
        <w:t>PBS</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ff5"/>
        <w:topLinePunct/>
      </w:pPr>
      <w:r>
        <w:rPr>
          <w:rFonts w:ascii="宋体"/>
          <w:sz w:val="20"/>
        </w:rPr>
        <w:drawing>
          <wp:inline distT="0" distB="0" distL="0" distR="0">
            <wp:extent cx="3524875" cy="2103881"/>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48" cstate="print"/>
                    <a:stretch>
                      <a:fillRect/>
                    </a:stretch>
                  </pic:blipFill>
                  <pic:spPr>
                    <a:xfrm>
                      <a:off x="0" y="0"/>
                      <a:ext cx="3524875" cy="2103881"/>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4-1</w:t>
      </w:r>
      <w:r>
        <w:rPr>
          <w:rFonts w:ascii="楷体" w:hAnsi="楷体" w:eastAsia="楷体" w:hint="eastAsia" w:cstheme="minorBidi"/>
        </w:rPr>
        <w:t>不同剂量</w:t>
      </w:r>
      <w:r>
        <w:rPr>
          <w:rFonts w:cstheme="minorBidi" w:hAnsiTheme="minorHAnsi" w:eastAsiaTheme="minorHAnsi" w:asciiTheme="minorHAnsi"/>
        </w:rPr>
        <w:t>LTRG</w:t>
      </w:r>
      <w:r>
        <w:rPr>
          <w:rFonts w:ascii="楷体" w:hAnsi="楷体" w:eastAsia="楷体" w:hint="eastAsia" w:cstheme="minorBidi"/>
        </w:rPr>
        <w:t>免疫小鼠巨噬细胞中</w:t>
      </w:r>
      <w:r>
        <w:rPr>
          <w:rFonts w:cstheme="minorBidi" w:hAnsiTheme="minorHAnsi" w:eastAsiaTheme="minorHAnsi" w:asciiTheme="minorHAnsi"/>
        </w:rPr>
        <w:t>IL-1β</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rFonts w:cstheme="minorBidi" w:hAnsiTheme="minorHAnsi" w:eastAsiaTheme="minorHAnsi" w:asciiTheme="minorHAnsi"/>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IL-1β</w:t>
      </w:r>
      <w:r w:rsidR="001852F3">
        <w:rPr>
          <w:rFonts w:cstheme="minorBidi" w:hAnsiTheme="minorHAnsi" w:eastAsiaTheme="minorHAnsi" w:asciiTheme="minorHAnsi"/>
        </w:rPr>
        <w:t xml:space="preserve">mRNA expression results with different doses of LTRG by immunizing with LT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4"/>
        <w:topLinePunct/>
        <w:ind w:left="200" w:hangingChars="200" w:hanging="200"/>
      </w:pPr>
      <w:r>
        <w:t>3.1.2</w:t>
      </w:r>
      <w:r>
        <w:t xml:space="preserve"> </w:t>
      </w:r>
      <w:r>
        <w:t>小鼠巨噬细胞中</w:t>
      </w:r>
      <w:r>
        <w:t>IL-4</w:t>
      </w:r>
      <w:r/>
      <w:r>
        <w:t>的</w:t>
      </w:r>
      <w:r>
        <w:t>mRNA</w:t>
      </w:r>
      <w:r/>
      <w:r>
        <w:t>表达</w:t>
      </w:r>
    </w:p>
    <w:p w:rsidR="0018722C">
      <w:pPr>
        <w:topLinePunct/>
      </w:pPr>
      <w:r>
        <w:rPr>
          <w:rFonts w:ascii="宋体" w:eastAsia="宋体" w:hint="eastAsia"/>
        </w:rPr>
        <w:t>如图</w:t>
      </w:r>
      <w:r>
        <w:t>4-2</w:t>
      </w:r>
      <w:r>
        <w:rPr>
          <w:rFonts w:ascii="宋体" w:eastAsia="宋体" w:hint="eastAsia"/>
        </w:rPr>
        <w:t>所示，不同剂量的突变型</w:t>
      </w:r>
      <w:r>
        <w:t>LTRG</w:t>
      </w:r>
      <w:r>
        <w:rPr>
          <w:rFonts w:ascii="宋体" w:eastAsia="宋体" w:hint="eastAsia"/>
        </w:rPr>
        <w:t>蛋白免疫小鼠巨噬细胞中</w:t>
      </w:r>
      <w:r>
        <w:t>IL-4 </w:t>
      </w:r>
      <w:r>
        <w:rPr>
          <w:rFonts w:ascii="宋体" w:eastAsia="宋体" w:hint="eastAsia"/>
        </w:rPr>
        <w:t>的</w:t>
      </w:r>
    </w:p>
    <w:p w:rsidR="0018722C">
      <w:pPr>
        <w:topLinePunct/>
      </w:pPr>
      <w:r>
        <w:t>mRNA</w:t>
      </w:r>
      <w:r>
        <w:rPr>
          <w:rFonts w:ascii="宋体" w:eastAsia="宋体" w:hint="eastAsia"/>
        </w:rPr>
        <w:t>表达均有不同，在使用</w:t>
      </w:r>
      <w:r>
        <w:t>1ug</w:t>
      </w:r>
      <w:r>
        <w:t>/</w:t>
      </w:r>
      <w:r>
        <w:t xml:space="preserve">ml</w:t>
      </w:r>
      <w:r>
        <w:rPr>
          <w:rFonts w:ascii="宋体" w:eastAsia="宋体" w:hint="eastAsia"/>
        </w:rPr>
        <w:t>剂量时达到峰值</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，约为对照组的</w:t>
      </w:r>
    </w:p>
    <w:p w:rsidR="0018722C">
      <w:pPr>
        <w:pStyle w:val="BodyText"/>
        <w:ind w:leftChars="0" w:left="142"/>
        <w:rPr>
          <w:rFonts w:ascii="宋体" w:eastAsia="宋体" w:hint="eastAsia"/>
        </w:rPr>
        <w:topLinePunct/>
      </w:pPr>
      <w:r>
        <w:t>8.9</w:t>
      </w:r>
      <w:r>
        <w:rPr>
          <w:rFonts w:ascii="宋体" w:eastAsia="宋体" w:hint="eastAsia"/>
        </w:rPr>
        <w:t>倍，而</w:t>
      </w:r>
      <w:r>
        <w:t>PBS</w:t>
      </w:r>
      <w:r>
        <w:rPr>
          <w:rFonts w:ascii="宋体" w:eastAsia="宋体" w:hint="eastAsia"/>
        </w:rPr>
        <w:t>组作为对照，无显著差异（</w:t>
      </w:r>
      <w:r>
        <w:t>P</w:t>
      </w:r>
      <w:r>
        <w:rPr>
          <w:rFonts w:ascii="宋体" w:eastAsia="宋体" w:hint="eastAsia"/>
        </w:rPr>
        <w:t>＞</w:t>
      </w:r>
      <w:r>
        <w:t>0.05</w:t>
      </w:r>
      <w:r>
        <w:rPr>
          <w:rFonts w:ascii="宋体" w:eastAsia="宋体" w:hint="eastAsia"/>
        </w:rPr>
        <w:t>）。</w:t>
      </w:r>
    </w:p>
    <w:p w:rsidR="00000000">
      <w:pPr>
        <w:pStyle w:val="aff7"/>
        <w:spacing w:line="240" w:lineRule="atLeast"/>
        <w:topLinePunct/>
      </w:pPr>
      <w:r>
        <w:drawing>
          <wp:inline>
            <wp:extent cx="3482004" cy="2141601"/>
            <wp:effectExtent l="0" t="0" r="0" b="0"/>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49" cstate="print"/>
                    <a:stretch>
                      <a:fillRect/>
                    </a:stretch>
                  </pic:blipFill>
                  <pic:spPr>
                    <a:xfrm>
                      <a:off x="0" y="0"/>
                      <a:ext cx="3482004" cy="2141601"/>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4-2</w:t>
      </w:r>
      <w:r>
        <w:t xml:space="preserve">  </w:t>
      </w:r>
      <w:r>
        <w:rPr>
          <w:rFonts w:ascii="楷体" w:eastAsia="楷体" w:hint="eastAsia" w:cstheme="minorBidi" w:hAnsiTheme="minorHAnsi"/>
        </w:rPr>
        <w:t>不同剂量</w:t>
      </w:r>
      <w:r>
        <w:rPr>
          <w:rFonts w:cstheme="minorBidi" w:hAnsiTheme="minorHAnsi" w:eastAsiaTheme="minorHAnsi" w:asciiTheme="minorHAnsi"/>
        </w:rPr>
        <w:t>LTRG</w:t>
      </w:r>
      <w:r>
        <w:rPr>
          <w:rFonts w:ascii="楷体" w:eastAsia="楷体" w:hint="eastAsia" w:cstheme="minorBidi" w:hAnsiTheme="minorHAnsi"/>
        </w:rPr>
        <w:t>免疫小鼠巨噬细胞中</w:t>
      </w:r>
      <w:r>
        <w:rPr>
          <w:rFonts w:cstheme="minorBidi" w:hAnsiTheme="minorHAnsi" w:eastAsiaTheme="minorHAnsi" w:asciiTheme="minorHAnsi"/>
        </w:rPr>
        <w:t>IL-4</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IL-4 mRNA expression results with different doses of LTRG by immunizing with LT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38" w:name="_Toc686251438"/>
      <w:bookmarkStart w:name="_bookmark52" w:id="119"/>
      <w:bookmarkEnd w:id="119"/>
      <w:r>
        <w:t>3.2</w:t>
      </w:r>
      <w:r>
        <w:t xml:space="preserve"> </w:t>
      </w:r>
      <w:bookmarkStart w:name="_bookmark52" w:id="120"/>
      <w:bookmarkEnd w:id="120"/>
      <w:r>
        <w:t>L</w:t>
      </w:r>
      <w:r>
        <w:t>T</w:t>
      </w:r>
      <w:r/>
      <w:r>
        <w:t>蛋白对小鼠巨噬细胞中细胞因子的影响</w:t>
      </w:r>
      <w:bookmarkEnd w:id="251438"/>
    </w:p>
    <w:p w:rsidR="0018722C">
      <w:pPr>
        <w:pStyle w:val="4"/>
        <w:topLinePunct/>
        <w:ind w:left="200" w:hangingChars="200" w:hanging="200"/>
      </w:pPr>
      <w:r>
        <w:t>3.2.1</w:t>
      </w:r>
      <w:r>
        <w:t xml:space="preserve"> </w:t>
      </w:r>
      <w:r>
        <w:t>小鼠巨噬细胞中</w:t>
      </w:r>
      <w:r>
        <w:t>IL-1β</w:t>
      </w:r>
      <w:r/>
      <w:r>
        <w:t>的</w:t>
      </w:r>
      <w:r>
        <w:t>mRNA</w:t>
      </w:r>
      <w:r/>
      <w:r>
        <w:t>表达</w:t>
      </w:r>
    </w:p>
    <w:p w:rsidR="0018722C">
      <w:pPr>
        <w:topLinePunct/>
      </w:pPr>
      <w:r>
        <w:rPr>
          <w:rFonts w:ascii="宋体" w:hAnsi="宋体" w:eastAsia="宋体" w:hint="eastAsia"/>
        </w:rPr>
        <w:t>如图</w:t>
      </w:r>
      <w:r>
        <w:t>4-3</w:t>
      </w:r>
      <w:r>
        <w:rPr>
          <w:rFonts w:ascii="宋体" w:hAnsi="宋体" w:eastAsia="宋体" w:hint="eastAsia"/>
        </w:rPr>
        <w:t>所示，野生型和突变型</w:t>
      </w:r>
      <w:r>
        <w:t>LT</w:t>
      </w:r>
      <w:r>
        <w:rPr>
          <w:rFonts w:ascii="宋体" w:hAnsi="宋体" w:eastAsia="宋体" w:hint="eastAsia"/>
        </w:rPr>
        <w:t>蛋白免疫小鼠巨噬细胞中</w:t>
      </w:r>
      <w:r>
        <w:t>IL-1β</w:t>
      </w:r>
      <w:r>
        <w:rPr>
          <w:rFonts w:ascii="宋体" w:hAnsi="宋体" w:eastAsia="宋体" w:hint="eastAsia"/>
        </w:rPr>
        <w:t>的</w:t>
      </w:r>
      <w:r>
        <w:t>mRNA</w:t>
      </w:r>
      <w:r>
        <w:rPr>
          <w:rFonts w:ascii="宋体" w:hAnsi="宋体" w:eastAsia="宋体" w:hint="eastAsia"/>
        </w:rPr>
        <w:t>表达水平呈时间依赖性升高，而</w:t>
      </w:r>
      <w:r>
        <w:t>PBS</w:t>
      </w:r>
      <w:r>
        <w:rPr>
          <w:rFonts w:ascii="宋体" w:hAnsi="宋体" w:eastAsia="宋体" w:hint="eastAsia"/>
        </w:rPr>
        <w:t>对照组没有明显变化。野生型</w:t>
      </w:r>
      <w:r>
        <w:t>LT</w:t>
      </w:r>
      <w:r>
        <w:rPr>
          <w:rFonts w:ascii="宋体" w:hAnsi="宋体" w:eastAsia="宋体" w:hint="eastAsia"/>
        </w:rPr>
        <w:t>蛋白在免</w:t>
      </w:r>
      <w:r>
        <w:rPr>
          <w:rFonts w:ascii="宋体" w:hAnsi="宋体" w:eastAsia="宋体" w:hint="eastAsia"/>
        </w:rPr>
        <w:t>疫后</w:t>
      </w:r>
      <w:r>
        <w:t>2h</w:t>
      </w:r>
      <w:r>
        <w:rPr>
          <w:rFonts w:ascii="宋体" w:hAnsi="宋体" w:eastAsia="宋体" w:hint="eastAsia"/>
        </w:rPr>
        <w:t>时</w:t>
      </w:r>
      <w:r>
        <w:t>IL-1β</w:t>
      </w:r>
      <w:r>
        <w:rPr>
          <w:rFonts w:ascii="宋体" w:hAnsi="宋体" w:eastAsia="宋体" w:hint="eastAsia"/>
        </w:rPr>
        <w:t>的</w:t>
      </w:r>
      <w:r>
        <w:t>mRNA</w:t>
      </w:r>
      <w:r>
        <w:rPr>
          <w:rFonts w:ascii="宋体" w:hAnsi="宋体" w:eastAsia="宋体" w:hint="eastAsia"/>
        </w:rPr>
        <w:t>表达量达到高峰</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rPr>
          <w:rFonts w:ascii="宋体" w:hAnsi="宋体" w:eastAsia="宋体" w:hint="eastAsia"/>
        </w:rPr>
        <w:t>约为对照组的</w:t>
      </w:r>
      <w:r>
        <w:t>18</w:t>
      </w:r>
      <w:r>
        <w:t>.</w:t>
      </w:r>
      <w:r>
        <w:t>1</w:t>
      </w:r>
      <w:r>
        <w:rPr>
          <w:rFonts w:ascii="宋体" w:hAnsi="宋体" w:eastAsia="宋体" w:hint="eastAsia"/>
        </w:rPr>
        <w:t>倍，</w:t>
      </w:r>
      <w:r>
        <w:rPr>
          <w:rFonts w:ascii="宋体" w:hAnsi="宋体" w:eastAsia="宋体" w:hint="eastAsia"/>
        </w:rPr>
        <w:t>随后表达水平开始下降，</w:t>
      </w:r>
      <w:r>
        <w:t>6h</w:t>
      </w:r>
      <w:r>
        <w:rPr>
          <w:rFonts w:ascii="宋体" w:hAnsi="宋体" w:eastAsia="宋体" w:hint="eastAsia"/>
        </w:rPr>
        <w:t>后恢复正常。突变型</w:t>
      </w:r>
      <w:r>
        <w:t>LTRG</w:t>
      </w:r>
      <w:r>
        <w:rPr>
          <w:rFonts w:ascii="宋体" w:hAnsi="宋体" w:eastAsia="宋体" w:hint="eastAsia"/>
        </w:rPr>
        <w:t>蛋白在免疫后</w:t>
      </w:r>
      <w:r>
        <w:t>2h</w:t>
      </w:r>
      <w:r>
        <w:rPr>
          <w:rFonts w:ascii="宋体" w:hAnsi="宋体" w:eastAsia="宋体" w:hint="eastAsia"/>
        </w:rPr>
        <w:t>开始与对</w:t>
      </w:r>
      <w:r>
        <w:rPr>
          <w:rFonts w:ascii="宋体" w:hAnsi="宋体" w:eastAsia="宋体" w:hint="eastAsia"/>
        </w:rPr>
        <w:t>照组相比极显著升高，在</w:t>
      </w:r>
      <w:r>
        <w:t>4h</w:t>
      </w:r>
      <w:r>
        <w:rPr>
          <w:rFonts w:ascii="宋体" w:hAnsi="宋体" w:eastAsia="宋体" w:hint="eastAsia"/>
        </w:rPr>
        <w:t>时</w:t>
      </w:r>
      <w:r>
        <w:t>IL-1β</w:t>
      </w:r>
      <w:r>
        <w:rPr>
          <w:rFonts w:ascii="宋体" w:hAnsi="宋体" w:eastAsia="宋体" w:hint="eastAsia"/>
        </w:rPr>
        <w:t>的</w:t>
      </w:r>
      <w:r>
        <w:t>mRNA</w:t>
      </w:r>
      <w:r>
        <w:rPr>
          <w:rFonts w:ascii="宋体" w:hAnsi="宋体" w:eastAsia="宋体" w:hint="eastAsia"/>
        </w:rPr>
        <w:t>表达水平达到峰值</w:t>
      </w:r>
      <w:r>
        <w:rPr>
          <w:rFonts w:ascii="宋体" w:hAnsi="宋体" w:eastAsia="宋体" w:hint="eastAsia"/>
        </w:rPr>
        <w:t>（</w:t>
      </w:r>
      <w:r>
        <w:rPr>
          <w:spacing w:val="-4"/>
        </w:rPr>
        <w:t>p</w:t>
      </w:r>
      <w:r>
        <w:rPr>
          <w:rFonts w:ascii="宋体" w:hAnsi="宋体" w:eastAsia="宋体" w:hint="eastAsia"/>
          <w:spacing w:val="-4"/>
        </w:rPr>
        <w:t>＜</w:t>
      </w:r>
      <w:r>
        <w:rPr>
          <w:spacing w:val="-4"/>
        </w:rPr>
        <w:t>0.01</w:t>
      </w:r>
      <w:r>
        <w:rPr>
          <w:rFonts w:ascii="宋体" w:hAnsi="宋体" w:eastAsia="宋体" w:hint="eastAsia"/>
        </w:rPr>
        <w:t>）</w:t>
      </w:r>
      <w:r>
        <w:rPr>
          <w:rFonts w:ascii="宋体" w:hAnsi="宋体" w:eastAsia="宋体" w:hint="eastAsia"/>
        </w:rPr>
        <w:t>，</w:t>
      </w:r>
      <w:r>
        <w:rPr>
          <w:rFonts w:ascii="宋体" w:hAnsi="宋体" w:eastAsia="宋体" w:hint="eastAsia"/>
        </w:rPr>
        <w:t>约</w:t>
      </w:r>
      <w:r>
        <w:rPr>
          <w:rFonts w:ascii="宋体" w:hAnsi="宋体" w:eastAsia="宋体" w:hint="eastAsia"/>
        </w:rPr>
        <w:t>为对照组的</w:t>
      </w:r>
      <w:r>
        <w:t>7</w:t>
      </w:r>
      <w:r>
        <w:t>.</w:t>
      </w:r>
      <w:r>
        <w:t>1</w:t>
      </w:r>
      <w:r>
        <w:rPr>
          <w:rFonts w:ascii="宋体" w:hAnsi="宋体" w:eastAsia="宋体" w:hint="eastAsia"/>
        </w:rPr>
        <w:t>倍，后随着培养时间的延长</w:t>
      </w:r>
      <w:r>
        <w:t>6h</w:t>
      </w:r>
      <w:r>
        <w:rPr>
          <w:rFonts w:ascii="宋体" w:hAnsi="宋体" w:eastAsia="宋体" w:hint="eastAsia"/>
        </w:rPr>
        <w:t>后开始下降，</w:t>
      </w:r>
      <w:r>
        <w:t>12h</w:t>
      </w:r>
      <w:r>
        <w:rPr>
          <w:rFonts w:ascii="宋体" w:hAnsi="宋体" w:eastAsia="宋体" w:hint="eastAsia"/>
        </w:rPr>
        <w:t>后恢复正常。</w:t>
      </w:r>
      <w:r>
        <w:t>PBS</w:t>
      </w:r>
      <w:r>
        <w:rPr>
          <w:rFonts w:ascii="宋体" w:hAnsi="宋体" w:eastAsia="宋体" w:hint="eastAsia"/>
        </w:rPr>
        <w:t>组作为对照，无显著差异</w:t>
      </w:r>
      <w:r>
        <w:rPr>
          <w:rFonts w:ascii="宋体" w:hAnsi="宋体" w:eastAsia="宋体" w:hint="eastAsia"/>
        </w:rPr>
        <w:t>（</w:t>
      </w:r>
      <w:r>
        <w:rPr>
          <w:w w:val="95"/>
        </w:rPr>
        <w:t>P</w:t>
      </w:r>
      <w:r>
        <w:rPr>
          <w:rFonts w:ascii="宋体" w:hAnsi="宋体" w:eastAsia="宋体" w:hint="eastAsia"/>
          <w:w w:val="95"/>
        </w:rPr>
        <w:t>＞</w:t>
      </w:r>
      <w:r>
        <w:rPr>
          <w:w w:val="95"/>
        </w:rPr>
        <w:t>0.05</w:t>
      </w:r>
      <w:r>
        <w:rPr>
          <w:rFonts w:ascii="宋体" w:hAnsi="宋体" w:eastAsia="宋体" w:hint="eastAsia"/>
        </w:rPr>
        <w:t>）</w:t>
      </w:r>
      <w:r>
        <w:rPr>
          <w:rFonts w:ascii="宋体" w:hAnsi="宋体" w:eastAsia="宋体" w:hint="eastAsia"/>
        </w:rPr>
        <w:t>。</w:t>
      </w:r>
    </w:p>
    <w:p w:rsidR="00000000">
      <w:pPr>
        <w:pStyle w:val="aff7"/>
        <w:spacing w:line="240" w:lineRule="atLeast"/>
        <w:topLinePunct/>
      </w:pPr>
      <w:r>
        <w:drawing>
          <wp:inline>
            <wp:extent cx="3672382" cy="2251614"/>
            <wp:effectExtent l="0" t="0" r="0" b="0"/>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50" cstate="print"/>
                    <a:stretch>
                      <a:fillRect/>
                    </a:stretch>
                  </pic:blipFill>
                  <pic:spPr>
                    <a:xfrm>
                      <a:off x="0" y="0"/>
                      <a:ext cx="3672382" cy="2251614"/>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4-3</w:t>
      </w:r>
      <w:r>
        <w:t xml:space="preserve">  </w:t>
      </w:r>
      <w:r>
        <w:rPr>
          <w:rFonts w:cstheme="minorBidi" w:hAnsiTheme="minorHAnsi" w:eastAsiaTheme="minorHAnsi" w:asciiTheme="minorHAnsi"/>
        </w:rPr>
        <w:t>LT</w:t>
      </w:r>
      <w:r>
        <w:rPr>
          <w:rFonts w:ascii="楷体" w:hAnsi="楷体" w:eastAsia="楷体" w:hint="eastAsia" w:cstheme="minorBidi"/>
        </w:rPr>
        <w:t>免疫小鼠巨噬细胞中</w:t>
      </w:r>
      <w:r>
        <w:rPr>
          <w:rFonts w:cstheme="minorBidi" w:hAnsiTheme="minorHAnsi" w:eastAsiaTheme="minorHAnsi" w:asciiTheme="minorHAnsi"/>
        </w:rPr>
        <w:t>IL-1β</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为差异显著，</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IL-1β</w:t>
      </w:r>
      <w:r w:rsidR="001852F3">
        <w:rPr>
          <w:rFonts w:cstheme="minorBidi" w:hAnsiTheme="minorHAnsi" w:eastAsiaTheme="minorHAnsi" w:asciiTheme="minorHAnsi"/>
        </w:rPr>
        <w:t xml:space="preserve">mRNA expression results with </w:t>
      </w:r>
      <w:r>
        <w:rPr>
          <w:rFonts w:cstheme="minorBidi" w:hAnsiTheme="minorHAnsi" w:eastAsiaTheme="minorHAnsi" w:asciiTheme="minorHAnsi"/>
        </w:rPr>
        <w:t>LT </w:t>
      </w:r>
      <w:r>
        <w:rPr>
          <w:rFonts w:cstheme="minorBidi" w:hAnsiTheme="minorHAnsi" w:eastAsiaTheme="minorHAnsi" w:asciiTheme="minorHAnsi"/>
        </w:rPr>
        <w:t>by immunizing the mouse macrophages Note: p</w:t>
      </w:r>
      <w:r>
        <w:rPr>
          <w:rFonts w:ascii="楷体" w:hAnsi="楷体" w:eastAsia="楷体" w:hint="eastAsia" w:cstheme="minorBidi"/>
        </w:rPr>
        <w:t>＜</w:t>
      </w:r>
      <w:r>
        <w:rPr>
          <w:rFonts w:cstheme="minorBidi" w:hAnsiTheme="minorHAnsi" w:eastAsiaTheme="minorHAnsi" w:asciiTheme="minorHAnsi"/>
        </w:rPr>
        <w:t>0.05</w:t>
      </w:r>
      <w:r w:rsidP="AA7D325B">
        <w:rPr>
          <w:rFonts w:ascii="楷体" w:hAnsi="楷体" w:eastAsia="楷体" w:hint="eastAsia" w:cstheme="minorBidi"/>
        </w:rPr>
        <w:t>（</w:t>
      </w:r>
      <w:r>
        <w:rPr>
          <w:kern w:val="2"/>
          <w:szCs w:val="22"/>
          <w:rFonts w:cstheme="minorBidi" w:hAnsiTheme="minorHAnsi" w:eastAsiaTheme="minorHAnsi" w:asciiTheme="minorHAnsi"/>
          <w:sz w:val="21"/>
        </w:rPr>
        <w:t>*</w:t>
      </w:r>
      <w:r w:rsidP="AA7D325B">
        <w:rPr>
          <w:rFonts w:ascii="楷体" w:hAnsi="楷体" w:eastAsia="楷体" w:hint="eastAsia" w:cstheme="minorBidi"/>
        </w:rPr>
        <w:t>）</w:t>
      </w:r>
      <w:r>
        <w:rPr>
          <w:rFonts w:cstheme="minorBidi" w:hAnsiTheme="minorHAnsi" w:eastAsiaTheme="minorHAnsi" w:asciiTheme="minorHAnsi"/>
        </w:rPr>
        <w:t>were considered significantly difference</w:t>
      </w:r>
      <w:r w:rsidP="AA7D325B">
        <w:rPr>
          <w:rFonts w:ascii="楷体" w:hAnsi="楷体" w:eastAsia="楷体" w:hint="eastAsia" w:cstheme="minorBidi"/>
        </w:rPr>
        <w:t>，</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sidP="AA7D325B">
        <w:rPr>
          <w:rFonts w:ascii="楷体" w:hAnsi="楷体" w:eastAsia="楷体" w:hint="eastAsia" w:cstheme="minorBidi"/>
        </w:rPr>
        <w:t>（</w:t>
      </w:r>
      <w:r>
        <w:rPr>
          <w:kern w:val="2"/>
          <w:szCs w:val="22"/>
          <w:rFonts w:cstheme="minorBidi" w:hAnsiTheme="minorHAnsi" w:eastAsiaTheme="minorHAnsi" w:asciiTheme="minorHAnsi"/>
          <w:sz w:val="21"/>
        </w:rPr>
        <w:t>**</w:t>
      </w:r>
      <w:r w:rsidP="AA7D325B">
        <w:rPr>
          <w:rFonts w:ascii="楷体" w:hAnsi="楷体" w:eastAsia="楷体" w:hint="eastAsia" w:cstheme="minorBidi"/>
        </w:rPr>
        <w:t>）</w:t>
      </w:r>
      <w:r>
        <w:rPr>
          <w:rFonts w:cstheme="minorBidi" w:hAnsiTheme="minorHAnsi" w:eastAsiaTheme="minorHAnsi" w:asciiTheme="minorHAnsi"/>
        </w:rPr>
        <w:t>indicate a</w:t>
      </w:r>
      <w:r>
        <w:rPr>
          <w:rFonts w:cstheme="minorBidi" w:hAnsiTheme="minorHAnsi" w:eastAsiaTheme="minorHAnsi" w:asciiTheme="minorHAnsi"/>
        </w:rPr>
        <w:t> </w:t>
      </w:r>
      <w:r>
        <w:rPr>
          <w:rFonts w:cstheme="minorBidi" w:hAnsiTheme="minorHAnsi" w:eastAsiaTheme="minorHAnsi" w:asciiTheme="minorHAnsi"/>
        </w:rPr>
        <w:t>significant</w:t>
      </w:r>
    </w:p>
    <w:p w:rsidR="0018722C">
      <w:pPr>
        <w:topLinePunct/>
      </w:pPr>
      <w:r>
        <w:rPr>
          <w:rFonts w:cstheme="minorBidi" w:hAnsiTheme="minorHAnsi" w:eastAsiaTheme="minorHAnsi" w:asciiTheme="minorHAnsi"/>
        </w:rPr>
        <w:t>difference</w:t>
      </w:r>
    </w:p>
    <w:p w:rsidR="0018722C">
      <w:pPr>
        <w:pStyle w:val="4"/>
        <w:topLinePunct/>
        <w:ind w:left="200" w:hangingChars="200" w:hanging="200"/>
      </w:pPr>
      <w:r>
        <w:t>3.2.2</w:t>
      </w:r>
      <w:r>
        <w:t xml:space="preserve"> </w:t>
      </w:r>
      <w:r>
        <w:t>小鼠巨噬细胞中</w:t>
      </w:r>
      <w:r>
        <w:t>IL-12</w:t>
      </w:r>
      <w:r/>
      <w:r>
        <w:t>的</w:t>
      </w:r>
      <w:r>
        <w:t>mRNA</w:t>
      </w:r>
      <w:r/>
      <w:r>
        <w:t>表达</w:t>
      </w:r>
    </w:p>
    <w:p w:rsidR="0018722C">
      <w:pPr>
        <w:topLinePunct/>
      </w:pPr>
      <w:r>
        <w:rPr>
          <w:rFonts w:ascii="宋体" w:eastAsia="宋体" w:hint="eastAsia"/>
        </w:rPr>
        <w:t>如图</w:t>
      </w:r>
      <w:r>
        <w:t>4-4</w:t>
      </w:r>
      <w:r/>
      <w:r>
        <w:rPr>
          <w:rFonts w:ascii="宋体" w:eastAsia="宋体" w:hint="eastAsia"/>
        </w:rPr>
        <w:t>所示，野生型和突变型</w:t>
      </w:r>
      <w:r>
        <w:t>LT</w:t>
      </w:r>
      <w:r/>
      <w:r>
        <w:rPr>
          <w:rFonts w:ascii="宋体" w:eastAsia="宋体" w:hint="eastAsia"/>
        </w:rPr>
        <w:t>蛋白免疫小鼠巨噬细胞中</w:t>
      </w:r>
      <w:r>
        <w:t>IL-12</w:t>
      </w:r>
      <w:r/>
      <w:r>
        <w:rPr>
          <w:rFonts w:ascii="宋体" w:eastAsia="宋体" w:hint="eastAsia"/>
        </w:rPr>
        <w:t>的</w:t>
      </w:r>
      <w:r>
        <w:t>mRNA</w:t>
      </w:r>
      <w:r>
        <w:rPr>
          <w:rFonts w:ascii="宋体" w:eastAsia="宋体" w:hint="eastAsia"/>
        </w:rPr>
        <w:t>表达水平呈时间依赖性升高，而</w:t>
      </w:r>
      <w:r>
        <w:t>PBS</w:t>
      </w:r>
      <w:r>
        <w:rPr>
          <w:rFonts w:ascii="宋体" w:eastAsia="宋体" w:hint="eastAsia"/>
        </w:rPr>
        <w:t>对照组没有明显变化。野生型</w:t>
      </w:r>
      <w:r>
        <w:t>LT</w:t>
      </w:r>
      <w:r/>
      <w:r>
        <w:rPr>
          <w:rFonts w:ascii="宋体" w:eastAsia="宋体" w:hint="eastAsia"/>
        </w:rPr>
        <w:t>蛋白在免</w:t>
      </w:r>
      <w:r>
        <w:rPr>
          <w:rFonts w:ascii="宋体" w:eastAsia="宋体" w:hint="eastAsia"/>
        </w:rPr>
        <w:t>疫后</w:t>
      </w:r>
      <w:r>
        <w:t>24h</w:t>
      </w:r>
      <w:r>
        <w:rPr>
          <w:rFonts w:ascii="宋体" w:eastAsia="宋体" w:hint="eastAsia"/>
        </w:rPr>
        <w:t>时</w:t>
      </w:r>
      <w:r>
        <w:t>IL-12</w:t>
      </w:r>
      <w:r>
        <w:rPr>
          <w:rFonts w:ascii="宋体" w:eastAsia="宋体" w:hint="eastAsia"/>
        </w:rPr>
        <w:t>的</w:t>
      </w:r>
      <w:r>
        <w:t>mRNA</w:t>
      </w:r>
      <w:r>
        <w:rPr>
          <w:rFonts w:ascii="宋体" w:eastAsia="宋体" w:hint="eastAsia"/>
        </w:rPr>
        <w:t>表达量达到高峰</w:t>
      </w:r>
      <w:r>
        <w:rPr>
          <w:rFonts w:ascii="宋体" w:eastAsia="宋体" w:hint="eastAsia"/>
        </w:rPr>
        <w:t>（</w:t>
      </w:r>
      <w:r>
        <w:rPr>
          <w:spacing w:val="-2"/>
        </w:rPr>
        <w:t>p</w:t>
      </w:r>
      <w:r>
        <w:rPr>
          <w:rFonts w:ascii="宋体" w:eastAsia="宋体" w:hint="eastAsia"/>
          <w:spacing w:val="-2"/>
        </w:rPr>
        <w:t>＜</w:t>
      </w:r>
      <w:r>
        <w:rPr>
          <w:spacing w:val="-2"/>
        </w:rPr>
        <w:t>0.01</w:t>
      </w:r>
      <w:r>
        <w:rPr>
          <w:rFonts w:ascii="宋体" w:eastAsia="宋体" w:hint="eastAsia"/>
        </w:rPr>
        <w:t>）</w:t>
      </w:r>
      <w:r>
        <w:rPr>
          <w:rFonts w:ascii="宋体" w:eastAsia="宋体" w:hint="eastAsia"/>
        </w:rPr>
        <w:t>，</w:t>
      </w:r>
      <w:r>
        <w:rPr>
          <w:rFonts w:ascii="宋体" w:eastAsia="宋体" w:hint="eastAsia"/>
        </w:rPr>
        <w:t>约为对照组的</w:t>
      </w:r>
      <w:r>
        <w:t>959</w:t>
      </w:r>
      <w:r>
        <w:t>.</w:t>
      </w:r>
      <w:r>
        <w:t>2</w:t>
      </w:r>
      <w:r>
        <w:rPr>
          <w:rFonts w:ascii="宋体" w:eastAsia="宋体" w:hint="eastAsia"/>
        </w:rPr>
        <w:t>倍，</w:t>
      </w:r>
      <w:r>
        <w:rPr>
          <w:rFonts w:ascii="宋体" w:eastAsia="宋体" w:hint="eastAsia"/>
        </w:rPr>
        <w:t>随后表达水平开始下降，</w:t>
      </w:r>
      <w:r>
        <w:t>48h</w:t>
      </w:r>
      <w:r>
        <w:rPr>
          <w:rFonts w:ascii="宋体" w:eastAsia="宋体" w:hint="eastAsia"/>
        </w:rPr>
        <w:t>后恢复正常。突变型</w:t>
      </w:r>
      <w:r>
        <w:t>L</w:t>
      </w:r>
      <w:r>
        <w:t>TRG</w:t>
      </w:r>
      <w:r>
        <w:rPr>
          <w:rFonts w:ascii="宋体" w:eastAsia="宋体" w:hint="eastAsia"/>
        </w:rPr>
        <w:t>蛋白在免疫后</w:t>
      </w:r>
      <w:r>
        <w:t>36h</w:t>
      </w:r>
      <w:r>
        <w:rPr>
          <w:rFonts w:ascii="宋体" w:eastAsia="宋体" w:hint="eastAsia"/>
        </w:rPr>
        <w:t>时</w:t>
      </w:r>
      <w:r>
        <w:t>I</w:t>
      </w:r>
      <w:r>
        <w:t>L</w:t>
      </w:r>
      <w:r>
        <w:t>-</w:t>
      </w:r>
      <w:r>
        <w:t>12</w:t>
      </w:r>
      <w:r>
        <w:rPr>
          <w:rFonts w:ascii="宋体" w:eastAsia="宋体" w:hint="eastAsia"/>
        </w:rPr>
        <w:t>的</w:t>
      </w:r>
      <w:r>
        <w:t>mRNA</w:t>
      </w:r>
      <w:r/>
      <w:r>
        <w:rPr>
          <w:rFonts w:ascii="宋体" w:eastAsia="宋体" w:hint="eastAsia"/>
        </w:rPr>
        <w:t>表达水平达到峰值</w:t>
      </w:r>
      <w:r>
        <w:rPr>
          <w:rFonts w:ascii="宋体" w:eastAsia="宋体" w:hint="eastAsia"/>
        </w:rPr>
        <w:t>（</w:t>
      </w:r>
      <w:r>
        <w:rPr>
          <w:spacing w:val="-3"/>
        </w:rPr>
        <w:t>p</w:t>
      </w:r>
      <w:r>
        <w:rPr>
          <w:rFonts w:ascii="宋体" w:eastAsia="宋体" w:hint="eastAsia"/>
          <w:spacing w:val="-3"/>
        </w:rPr>
        <w:t>＜</w:t>
      </w:r>
      <w:r>
        <w:rPr>
          <w:spacing w:val="-3"/>
        </w:rPr>
        <w:t>0.01</w:t>
      </w:r>
      <w:r>
        <w:rPr>
          <w:rFonts w:ascii="宋体" w:eastAsia="宋体" w:hint="eastAsia"/>
        </w:rPr>
        <w:t>）</w:t>
      </w:r>
      <w:r>
        <w:rPr>
          <w:rFonts w:ascii="宋体" w:eastAsia="宋体" w:hint="eastAsia"/>
        </w:rPr>
        <w:t>，</w:t>
      </w:r>
      <w:r>
        <w:rPr>
          <w:rFonts w:ascii="宋体" w:eastAsia="宋体" w:hint="eastAsia"/>
        </w:rPr>
        <w:t>约为对照组的</w:t>
      </w:r>
      <w:r>
        <w:t>4838</w:t>
      </w:r>
      <w:r>
        <w:t>.</w:t>
      </w:r>
      <w:r>
        <w:t>6</w:t>
      </w:r>
      <w:r/>
      <w:r>
        <w:rPr>
          <w:rFonts w:ascii="宋体" w:eastAsia="宋体" w:hint="eastAsia"/>
        </w:rPr>
        <w:t>倍，后随着培养时</w:t>
      </w:r>
      <w:r>
        <w:rPr>
          <w:rFonts w:ascii="宋体" w:eastAsia="宋体" w:hint="eastAsia"/>
        </w:rPr>
        <w:t>间的延长</w:t>
      </w:r>
      <w:r>
        <w:t>48h</w:t>
      </w:r>
      <w:r/>
      <w:r>
        <w:rPr>
          <w:rFonts w:ascii="宋体" w:eastAsia="宋体" w:hint="eastAsia"/>
        </w:rPr>
        <w:t>后开始下降。</w:t>
      </w:r>
      <w:r>
        <w:t>PBS</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574979" cy="2162460"/>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51" cstate="print"/>
                    <a:stretch>
                      <a:fillRect/>
                    </a:stretch>
                  </pic:blipFill>
                  <pic:spPr>
                    <a:xfrm>
                      <a:off x="0" y="0"/>
                      <a:ext cx="3574979" cy="2162460"/>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4-4</w:t>
      </w:r>
      <w:r>
        <w:t xml:space="preserve">  </w:t>
      </w:r>
      <w:r>
        <w:rPr>
          <w:rFonts w:cstheme="minorBidi" w:hAnsiTheme="minorHAnsi" w:eastAsiaTheme="minorHAnsi" w:asciiTheme="minorHAnsi"/>
        </w:rPr>
        <w:t>LT</w:t>
      </w:r>
      <w:r>
        <w:rPr>
          <w:rFonts w:ascii="楷体" w:eastAsia="楷体" w:hint="eastAsia" w:cstheme="minorBidi" w:hAnsiTheme="minorHAnsi"/>
        </w:rPr>
        <w:t>免疫小鼠巨噬细胞中</w:t>
      </w:r>
      <w:r>
        <w:rPr>
          <w:rFonts w:cstheme="minorBidi" w:hAnsiTheme="minorHAnsi" w:eastAsiaTheme="minorHAnsi" w:asciiTheme="minorHAnsi"/>
        </w:rPr>
        <w:t>IL-12</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rPr>
        <w:t>（</w:t>
      </w:r>
      <w:r>
        <w:rPr>
          <w:kern w:val="2"/>
          <w:szCs w:val="22"/>
          <w:rFonts w:cstheme="minorBidi" w:hAnsiTheme="minorHAnsi" w:eastAsiaTheme="minorHAnsi" w:asciiTheme="minorHAnsi"/>
          <w:spacing w:val="0"/>
          <w:sz w:val="21"/>
        </w:rPr>
        <w:t>*</w:t>
      </w:r>
      <w:r>
        <w:rPr>
          <w:rFonts w:ascii="楷体" w:eastAsia="楷体" w:hint="eastAsia" w:cstheme="minorBidi" w:hAnsiTheme="minorHAnsi"/>
        </w:rPr>
        <w:t>）</w:t>
      </w:r>
      <w:r>
        <w:rPr>
          <w:rFonts w:ascii="楷体" w:eastAsia="楷体" w:hint="eastAsia" w:cstheme="minorBidi" w:hAnsiTheme="minorHAnsi"/>
        </w:rPr>
        <w:t>为差异显著，</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kern w:val="2"/>
          <w:szCs w:val="22"/>
          <w:rFonts w:cstheme="minorBidi" w:hAnsiTheme="minorHAnsi" w:eastAsiaTheme="minorHAnsi" w:asciiTheme="minorHAnsi"/>
          <w:spacing w:val="0"/>
          <w:sz w:val="21"/>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IL-12 mRNA expression results with</w:t>
      </w:r>
      <w:r>
        <w:rPr>
          <w:rFonts w:cstheme="minorBidi" w:hAnsiTheme="minorHAnsi" w:eastAsiaTheme="minorHAnsi" w:asciiTheme="minorHAnsi"/>
        </w:rPr>
        <w:t>LT </w:t>
      </w:r>
      <w:r>
        <w:rPr>
          <w:rFonts w:cstheme="minorBidi" w:hAnsiTheme="minorHAnsi" w:eastAsiaTheme="minorHAnsi" w:asciiTheme="minorHAnsi"/>
        </w:rPr>
        <w:t>by immunizing the mouse macrophages Note: p</w:t>
      </w:r>
      <w:r>
        <w:rPr>
          <w:rFonts w:ascii="楷体" w:eastAsia="楷体" w:hint="eastAsia" w:cstheme="minorBidi" w:hAnsiTheme="minorHAnsi"/>
        </w:rPr>
        <w:t>＜</w:t>
      </w:r>
      <w:r>
        <w:rPr>
          <w:rFonts w:cstheme="minorBidi" w:hAnsiTheme="minorHAnsi" w:eastAsiaTheme="minorHAnsi" w:asciiTheme="minorHAnsi"/>
        </w:rPr>
        <w:t>0.05</w:t>
      </w:r>
      <w:r w:rsidP="AA7D325B">
        <w:rPr>
          <w:rFonts w:ascii="楷体" w:eastAsia="楷体" w:hint="eastAsia" w:cstheme="minorBidi" w:hAnsiTheme="minorHAnsi"/>
        </w:rPr>
        <w:t>（</w:t>
      </w:r>
      <w:r>
        <w:rPr>
          <w:kern w:val="2"/>
          <w:szCs w:val="22"/>
          <w:rFonts w:cstheme="minorBidi" w:hAnsiTheme="minorHAnsi" w:eastAsiaTheme="minorHAnsi" w:asciiTheme="minorHAnsi"/>
          <w:sz w:val="21"/>
        </w:rPr>
        <w:t>*</w:t>
      </w:r>
      <w:r w:rsidP="AA7D325B">
        <w:rPr>
          <w:rFonts w:ascii="楷体" w:eastAsia="楷体" w:hint="eastAsia" w:cstheme="minorBidi" w:hAnsiTheme="minorHAnsi"/>
        </w:rPr>
        <w:t>）</w:t>
      </w:r>
      <w:r>
        <w:rPr>
          <w:rFonts w:cstheme="minorBidi" w:hAnsiTheme="minorHAnsi" w:eastAsiaTheme="minorHAnsi" w:asciiTheme="minorHAnsi"/>
        </w:rPr>
        <w:t>were considered significantly difference</w:t>
      </w:r>
      <w:r w:rsidP="AA7D325B">
        <w:rPr>
          <w:rFonts w:ascii="楷体" w:eastAsia="楷体" w:hint="eastAsia" w:cstheme="minorBidi" w:hAnsiTheme="minorHAnsi"/>
        </w:rPr>
        <w:t>，</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sidP="AA7D325B">
        <w:rPr>
          <w:rFonts w:ascii="楷体" w:eastAsia="楷体" w:hint="eastAsia" w:cstheme="minorBidi" w:hAnsiTheme="minorHAnsi"/>
        </w:rPr>
        <w:t>（</w:t>
      </w:r>
      <w:r>
        <w:rPr>
          <w:kern w:val="2"/>
          <w:szCs w:val="22"/>
          <w:rFonts w:cstheme="minorBidi" w:hAnsiTheme="minorHAnsi" w:eastAsiaTheme="minorHAnsi" w:asciiTheme="minorHAnsi"/>
          <w:sz w:val="21"/>
        </w:rPr>
        <w:t>**</w:t>
      </w:r>
      <w:r w:rsidP="AA7D325B">
        <w:rPr>
          <w:rFonts w:ascii="楷体" w:eastAsia="楷体" w:hint="eastAsia" w:cstheme="minorBidi" w:hAnsiTheme="minorHAnsi"/>
        </w:rPr>
        <w:t>）</w:t>
      </w:r>
      <w:r>
        <w:rPr>
          <w:rFonts w:cstheme="minorBidi" w:hAnsiTheme="minorHAnsi" w:eastAsiaTheme="minorHAnsi" w:asciiTheme="minorHAnsi"/>
        </w:rPr>
        <w:t>indicate a</w:t>
      </w:r>
      <w:r>
        <w:rPr>
          <w:rFonts w:cstheme="minorBidi" w:hAnsiTheme="minorHAnsi" w:eastAsiaTheme="minorHAnsi" w:asciiTheme="minorHAnsi"/>
        </w:rPr>
        <w:t> </w:t>
      </w:r>
      <w:r>
        <w:rPr>
          <w:rFonts w:cstheme="minorBidi" w:hAnsiTheme="minorHAnsi" w:eastAsiaTheme="minorHAnsi" w:asciiTheme="minorHAnsi"/>
        </w:rPr>
        <w:t>significant</w:t>
      </w:r>
    </w:p>
    <w:p w:rsidR="0018722C">
      <w:pPr>
        <w:topLinePunct/>
      </w:pPr>
      <w:r>
        <w:rPr>
          <w:rFonts w:cstheme="minorBidi" w:hAnsiTheme="minorHAnsi" w:eastAsiaTheme="minorHAnsi" w:asciiTheme="minorHAnsi"/>
        </w:rPr>
        <w:t>difference</w:t>
      </w:r>
    </w:p>
    <w:p w:rsidR="0018722C">
      <w:pPr>
        <w:pStyle w:val="4"/>
        <w:topLinePunct/>
        <w:ind w:left="200" w:hangingChars="200" w:hanging="200"/>
      </w:pPr>
      <w:r>
        <w:t>3.2.3</w:t>
      </w:r>
      <w:r>
        <w:t xml:space="preserve"> </w:t>
      </w:r>
      <w:r>
        <w:t>小鼠巨噬细胞中</w:t>
      </w:r>
      <w:r>
        <w:t>IFN-γ</w:t>
      </w:r>
      <w:r/>
      <w:r>
        <w:t>的</w:t>
      </w:r>
      <w:r>
        <w:t>mRNA</w:t>
      </w:r>
      <w:r/>
      <w:r>
        <w:t>表达</w:t>
      </w:r>
    </w:p>
    <w:p w:rsidR="0018722C">
      <w:pPr>
        <w:topLinePunct/>
      </w:pPr>
      <w:r>
        <w:rPr>
          <w:rFonts w:ascii="宋体" w:hAnsi="宋体" w:eastAsia="宋体" w:hint="eastAsia"/>
        </w:rPr>
        <w:t>如图</w:t>
      </w:r>
      <w:r>
        <w:t>4-5</w:t>
      </w:r>
      <w:r>
        <w:rPr>
          <w:rFonts w:ascii="宋体" w:hAnsi="宋体" w:eastAsia="宋体" w:hint="eastAsia"/>
        </w:rPr>
        <w:t>所示，野生型和突变型</w:t>
      </w:r>
      <w:r>
        <w:t>LT</w:t>
      </w:r>
      <w:r>
        <w:rPr>
          <w:rFonts w:ascii="宋体" w:hAnsi="宋体" w:eastAsia="宋体" w:hint="eastAsia"/>
        </w:rPr>
        <w:t>蛋白免疫小鼠巨噬细胞中</w:t>
      </w:r>
      <w:r>
        <w:t>IFN-γ</w:t>
      </w:r>
      <w:r>
        <w:rPr>
          <w:rFonts w:ascii="宋体" w:hAnsi="宋体" w:eastAsia="宋体" w:hint="eastAsia"/>
        </w:rPr>
        <w:t>的</w:t>
      </w:r>
      <w:r>
        <w:t>mRNA</w:t>
      </w:r>
    </w:p>
    <w:p w:rsidR="0018722C">
      <w:pPr>
        <w:topLinePunct/>
      </w:pPr>
      <w:r>
        <w:rPr>
          <w:rFonts w:ascii="宋体" w:eastAsia="宋体" w:hint="eastAsia"/>
        </w:rPr>
        <w:t>水平呈时间依赖性升高，而</w:t>
      </w:r>
      <w:r>
        <w:t>PBS</w:t>
      </w:r>
      <w:r>
        <w:rPr>
          <w:rFonts w:ascii="宋体" w:eastAsia="宋体" w:hint="eastAsia"/>
        </w:rPr>
        <w:t>对照组没有明显变化。野生型</w:t>
      </w:r>
      <w:r>
        <w:t>LT</w:t>
      </w:r>
      <w:r>
        <w:rPr>
          <w:rFonts w:ascii="宋体" w:eastAsia="宋体" w:hint="eastAsia"/>
        </w:rPr>
        <w:t>蛋白在免疫后</w:t>
      </w:r>
    </w:p>
    <w:p w:rsidR="0018722C">
      <w:pPr>
        <w:pStyle w:val="BodyText"/>
        <w:spacing w:line="292" w:lineRule="auto"/>
        <w:ind w:leftChars="0" w:left="142" w:rightChars="0" w:right="135"/>
        <w:jc w:val="both"/>
        <w:rPr>
          <w:rFonts w:ascii="宋体" w:hAnsi="宋体" w:eastAsia="宋体" w:hint="eastAsia"/>
        </w:rPr>
        <w:topLinePunct/>
      </w:pPr>
      <w:r>
        <w:t>24h</w:t>
      </w:r>
      <w:r>
        <w:rPr>
          <w:rFonts w:ascii="宋体" w:hAnsi="宋体" w:eastAsia="宋体" w:hint="eastAsia"/>
          <w:spacing w:val="-12"/>
        </w:rPr>
        <w:t>时</w:t>
      </w:r>
      <w:r>
        <w:t>IFN-γ</w:t>
      </w:r>
      <w:r>
        <w:rPr>
          <w:rFonts w:ascii="宋体" w:hAnsi="宋体" w:eastAsia="宋体" w:hint="eastAsia"/>
          <w:spacing w:val="-12"/>
        </w:rPr>
        <w:t>的</w:t>
      </w:r>
      <w:r>
        <w:t>mRNA</w:t>
      </w:r>
      <w:r>
        <w:rPr>
          <w:rFonts w:ascii="宋体" w:hAnsi="宋体" w:eastAsia="宋体" w:hint="eastAsia"/>
        </w:rPr>
        <w:t>表达量达到高峰（</w:t>
      </w:r>
      <w:r>
        <w:t>p</w:t>
      </w:r>
      <w:r>
        <w:rPr>
          <w:rFonts w:ascii="宋体" w:hAnsi="宋体" w:eastAsia="宋体" w:hint="eastAsia"/>
        </w:rPr>
        <w:t>＜</w:t>
      </w:r>
      <w:r>
        <w:t>0.01</w:t>
      </w:r>
      <w:r>
        <w:rPr>
          <w:rFonts w:ascii="宋体" w:hAnsi="宋体" w:eastAsia="宋体" w:hint="eastAsia"/>
        </w:rPr>
        <w:t>），</w:t>
      </w:r>
      <w:r>
        <w:rPr>
          <w:rFonts w:ascii="宋体" w:hAnsi="宋体" w:eastAsia="宋体" w:hint="eastAsia"/>
          <w:spacing w:val="-4"/>
        </w:rPr>
        <w:t>约为对照组的</w:t>
      </w:r>
      <w:r>
        <w:t>652</w:t>
      </w:r>
      <w:r>
        <w:t>.</w:t>
      </w:r>
      <w:r>
        <w:t>2</w:t>
      </w:r>
      <w:r>
        <w:rPr>
          <w:rFonts w:ascii="宋体" w:hAnsi="宋体" w:eastAsia="宋体" w:hint="eastAsia"/>
        </w:rPr>
        <w:t>倍，随后表达水平开始下降，</w:t>
      </w:r>
      <w:r>
        <w:t>48h</w:t>
      </w:r>
      <w:r>
        <w:rPr>
          <w:rFonts w:ascii="宋体" w:hAnsi="宋体" w:eastAsia="宋体" w:hint="eastAsia"/>
          <w:spacing w:val="-4"/>
        </w:rPr>
        <w:t>后恢复正常。突变型</w:t>
      </w:r>
      <w:r>
        <w:t>LTRG</w:t>
      </w:r>
      <w:r>
        <w:rPr>
          <w:rFonts w:ascii="宋体" w:hAnsi="宋体" w:eastAsia="宋体" w:hint="eastAsia"/>
          <w:spacing w:val="-4"/>
        </w:rPr>
        <w:t>蛋白在免疫后</w:t>
      </w:r>
      <w:r>
        <w:t>36h</w:t>
      </w:r>
      <w:r>
        <w:rPr>
          <w:rFonts w:ascii="宋体" w:hAnsi="宋体" w:eastAsia="宋体" w:hint="eastAsia"/>
          <w:spacing w:val="-16"/>
        </w:rPr>
        <w:t>时</w:t>
      </w:r>
      <w:r>
        <w:t>IFN-γ</w:t>
      </w:r>
      <w:r>
        <w:rPr>
          <w:rFonts w:ascii="宋体" w:hAnsi="宋体" w:eastAsia="宋体" w:hint="eastAsia"/>
          <w:spacing w:val="-16"/>
        </w:rPr>
        <w:t>的</w:t>
      </w:r>
      <w:r>
        <w:t>mRNA</w:t>
      </w:r>
      <w:r>
        <w:rPr>
          <w:rFonts w:ascii="宋体" w:hAnsi="宋体" w:eastAsia="宋体" w:hint="eastAsia"/>
          <w:spacing w:val="-2"/>
        </w:rPr>
        <w:t>表达水平达到峰值</w:t>
      </w:r>
      <w:r>
        <w:rPr>
          <w:rFonts w:ascii="宋体" w:hAnsi="宋体" w:eastAsia="宋体" w:hint="eastAsia"/>
          <w:spacing w:val="-3"/>
        </w:rPr>
        <w:t>（</w:t>
      </w:r>
      <w:r>
        <w:rPr>
          <w:spacing w:val="-3"/>
        </w:rPr>
        <w:t>p</w:t>
      </w:r>
      <w:r>
        <w:rPr>
          <w:rFonts w:ascii="宋体" w:hAnsi="宋体" w:eastAsia="宋体" w:hint="eastAsia"/>
          <w:spacing w:val="-3"/>
        </w:rPr>
        <w:t>＜</w:t>
      </w:r>
      <w:r>
        <w:rPr>
          <w:spacing w:val="-3"/>
        </w:rPr>
        <w:t>0.01</w:t>
      </w:r>
      <w:r>
        <w:rPr>
          <w:rFonts w:ascii="宋体" w:hAnsi="宋体" w:eastAsia="宋体" w:hint="eastAsia"/>
          <w:spacing w:val="-3"/>
        </w:rPr>
        <w:t>），</w:t>
      </w:r>
      <w:r>
        <w:rPr>
          <w:rFonts w:ascii="宋体" w:hAnsi="宋体" w:eastAsia="宋体" w:hint="eastAsia"/>
          <w:spacing w:val="-6"/>
        </w:rPr>
        <w:t>约为对照组的</w:t>
      </w:r>
      <w:r>
        <w:t>2387</w:t>
      </w:r>
      <w:r>
        <w:t>.</w:t>
      </w:r>
      <w:r>
        <w:t>7</w:t>
      </w:r>
      <w:r>
        <w:rPr>
          <w:rFonts w:ascii="宋体" w:hAnsi="宋体" w:eastAsia="宋体" w:hint="eastAsia"/>
          <w:spacing w:val="-3"/>
        </w:rPr>
        <w:t>倍，后随着培养时</w:t>
      </w:r>
      <w:r>
        <w:rPr>
          <w:rFonts w:ascii="宋体" w:hAnsi="宋体" w:eastAsia="宋体" w:hint="eastAsia"/>
          <w:spacing w:val="-9"/>
        </w:rPr>
        <w:t>间的延长</w:t>
      </w:r>
      <w:r>
        <w:t>48h</w:t>
      </w:r>
      <w:r>
        <w:rPr>
          <w:rFonts w:ascii="宋体" w:hAnsi="宋体" w:eastAsia="宋体" w:hint="eastAsia"/>
        </w:rPr>
        <w:t>后开始下降。</w:t>
      </w:r>
      <w:r>
        <w:t>PBS</w:t>
      </w:r>
      <w:r>
        <w:rPr>
          <w:rFonts w:ascii="宋体" w:hAnsi="宋体" w:eastAsia="宋体" w:hint="eastAsia"/>
        </w:rPr>
        <w:t>组作为对照，无显著差异（</w:t>
      </w:r>
      <w:r>
        <w:t>P</w:t>
      </w:r>
      <w:r>
        <w:rPr>
          <w:rFonts w:ascii="宋体" w:hAnsi="宋体" w:eastAsia="宋体" w:hint="eastAsia"/>
        </w:rPr>
        <w:t>＞</w:t>
      </w:r>
      <w:r>
        <w:t>0.05</w:t>
      </w:r>
      <w:r>
        <w:rPr>
          <w:rFonts w:ascii="宋体" w:hAnsi="宋体" w:eastAsia="宋体" w:hint="eastAsia"/>
        </w:rPr>
        <w:t>）。</w:t>
      </w:r>
    </w:p>
    <w:p w:rsidR="00000000">
      <w:pPr>
        <w:pStyle w:val="aff7"/>
        <w:spacing w:line="240" w:lineRule="atLeast"/>
        <w:topLinePunct/>
      </w:pPr>
      <w:r>
        <w:drawing>
          <wp:inline>
            <wp:extent cx="3710286" cy="2215134"/>
            <wp:effectExtent l="0" t="0" r="0" b="0"/>
            <wp:docPr id="61" name="image33.jpeg" descr=""/>
            <wp:cNvGraphicFramePr>
              <a:graphicFrameLocks noChangeAspect="1"/>
            </wp:cNvGraphicFramePr>
            <a:graphic>
              <a:graphicData uri="http://schemas.openxmlformats.org/drawingml/2006/picture">
                <pic:pic>
                  <pic:nvPicPr>
                    <pic:cNvPr id="62" name="image33.jpeg"/>
                    <pic:cNvPicPr/>
                  </pic:nvPicPr>
                  <pic:blipFill>
                    <a:blip r:embed="rId52" cstate="print"/>
                    <a:stretch>
                      <a:fillRect/>
                    </a:stretch>
                  </pic:blipFill>
                  <pic:spPr>
                    <a:xfrm>
                      <a:off x="0" y="0"/>
                      <a:ext cx="3710286" cy="2215134"/>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4-5</w:t>
      </w:r>
      <w:r>
        <w:t xml:space="preserve">  </w:t>
      </w:r>
      <w:r>
        <w:rPr>
          <w:rFonts w:cstheme="minorBidi" w:hAnsiTheme="minorHAnsi" w:eastAsiaTheme="minorHAnsi" w:asciiTheme="minorHAnsi"/>
        </w:rPr>
        <w:t>LT</w:t>
      </w:r>
      <w:r>
        <w:rPr>
          <w:rFonts w:ascii="楷体" w:hAnsi="楷体" w:eastAsia="楷体" w:hint="eastAsia" w:cstheme="minorBidi"/>
        </w:rPr>
        <w:t>免疫小鼠巨噬细胞中</w:t>
      </w:r>
      <w:r>
        <w:rPr>
          <w:rFonts w:cstheme="minorBidi" w:hAnsiTheme="minorHAnsi" w:eastAsiaTheme="minorHAnsi" w:asciiTheme="minorHAnsi"/>
        </w:rPr>
        <w:t>IFN-γ</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sidR="001852F3">
        <w:rPr>
          <w:rFonts w:ascii="楷体" w:hAnsi="楷体" w:eastAsia="楷体" w:hint="eastAsia" w:cstheme="minorBidi"/>
        </w:rPr>
        <w:t xml:space="preserve">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为差异显著，</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4-5</w:t>
      </w:r>
      <w:r>
        <w:t xml:space="preserve">  </w:t>
      </w:r>
      <w:r w:rsidRPr="00DB64CE">
        <w:rPr>
          <w:rFonts w:cstheme="minorBidi" w:hAnsiTheme="minorHAnsi" w:eastAsiaTheme="minorHAnsi" w:asciiTheme="minorHAnsi"/>
        </w:rPr>
        <w:t>IFN-γ</w:t>
      </w:r>
      <w:r w:rsidR="001852F3">
        <w:rPr>
          <w:rFonts w:cstheme="minorBidi" w:hAnsiTheme="minorHAnsi" w:eastAsiaTheme="minorHAnsi" w:asciiTheme="minorHAnsi"/>
        </w:rPr>
        <w:t xml:space="preserve">mRNA expression results with LT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4"/>
        <w:topLinePunct/>
        <w:ind w:left="200" w:hangingChars="200" w:hanging="200"/>
      </w:pPr>
      <w:r>
        <w:t>3.2.4</w:t>
      </w:r>
      <w:r>
        <w:t xml:space="preserve"> </w:t>
      </w:r>
      <w:r>
        <w:t>小鼠巨噬细胞中</w:t>
      </w:r>
      <w:r>
        <w:t>TNF-α</w:t>
      </w:r>
      <w:r/>
      <w:r>
        <w:t>的</w:t>
      </w:r>
      <w:r>
        <w:t>mRNA</w:t>
      </w:r>
      <w:r/>
      <w:r>
        <w:t>表达</w:t>
      </w:r>
    </w:p>
    <w:p w:rsidR="0018722C">
      <w:pPr>
        <w:topLinePunct/>
      </w:pPr>
      <w:r>
        <w:rPr>
          <w:rFonts w:ascii="宋体" w:hAnsi="宋体" w:eastAsia="宋体" w:hint="eastAsia"/>
        </w:rPr>
        <w:t>如图</w:t>
      </w:r>
      <w:r>
        <w:t>4-6</w:t>
      </w:r>
      <w:r>
        <w:rPr>
          <w:rFonts w:ascii="宋体" w:hAnsi="宋体" w:eastAsia="宋体" w:hint="eastAsia"/>
        </w:rPr>
        <w:t>所示，野生型和突变型</w:t>
      </w:r>
      <w:r>
        <w:t>LT</w:t>
      </w:r>
      <w:r>
        <w:rPr>
          <w:rFonts w:ascii="宋体" w:hAnsi="宋体" w:eastAsia="宋体" w:hint="eastAsia"/>
        </w:rPr>
        <w:t>蛋白免疫小鼠巨噬细胞中</w:t>
      </w:r>
      <w:r>
        <w:t>TNF-α</w:t>
      </w:r>
      <w:r>
        <w:rPr>
          <w:rFonts w:ascii="宋体" w:hAnsi="宋体" w:eastAsia="宋体" w:hint="eastAsia"/>
        </w:rPr>
        <w:t>的</w:t>
      </w:r>
      <w:r>
        <w:t>mRNA</w:t>
      </w:r>
    </w:p>
    <w:p w:rsidR="0018722C">
      <w:pPr>
        <w:topLinePunct/>
      </w:pPr>
      <w:r>
        <w:rPr>
          <w:rFonts w:ascii="宋体" w:eastAsia="宋体" w:hint="eastAsia"/>
        </w:rPr>
        <w:t>水平呈时间依赖性升高，而</w:t>
      </w:r>
      <w:r>
        <w:t>PBS</w:t>
      </w:r>
      <w:r>
        <w:rPr>
          <w:rFonts w:ascii="宋体" w:eastAsia="宋体" w:hint="eastAsia"/>
        </w:rPr>
        <w:t>对照组没有明显变化。野生型</w:t>
      </w:r>
      <w:r>
        <w:t>LT</w:t>
      </w:r>
      <w:r>
        <w:rPr>
          <w:rFonts w:ascii="宋体" w:eastAsia="宋体" w:hint="eastAsia"/>
        </w:rPr>
        <w:t>蛋白在免疫后</w:t>
      </w:r>
    </w:p>
    <w:p w:rsidR="0018722C">
      <w:pPr>
        <w:topLinePunct/>
      </w:pPr>
      <w:r>
        <w:t>2h</w:t>
      </w:r>
      <w:r>
        <w:rPr>
          <w:rFonts w:ascii="宋体" w:hAnsi="宋体" w:eastAsia="宋体" w:hint="eastAsia"/>
        </w:rPr>
        <w:t>开始与对照组相比极显著升高，在</w:t>
      </w:r>
      <w:r>
        <w:t>4h</w:t>
      </w:r>
      <w:r>
        <w:rPr>
          <w:rFonts w:ascii="宋体" w:hAnsi="宋体" w:eastAsia="宋体" w:hint="eastAsia"/>
        </w:rPr>
        <w:t>时</w:t>
      </w:r>
      <w:r>
        <w:t>TNF-α</w:t>
      </w:r>
      <w:r>
        <w:rPr>
          <w:rFonts w:ascii="宋体" w:hAnsi="宋体" w:eastAsia="宋体" w:hint="eastAsia"/>
        </w:rPr>
        <w:t>的</w:t>
      </w:r>
      <w:r>
        <w:t>mRNA</w:t>
      </w:r>
      <w:r>
        <w:rPr>
          <w:rFonts w:ascii="宋体" w:hAnsi="宋体" w:eastAsia="宋体" w:hint="eastAsia"/>
        </w:rPr>
        <w:t>表达量达到高峰</w:t>
      </w:r>
      <w:r>
        <w:rPr>
          <w:rFonts w:ascii="宋体" w:hAnsi="宋体" w:eastAsia="宋体" w:hint="eastAsia"/>
        </w:rPr>
        <w:t>（</w:t>
      </w:r>
      <w:r>
        <w:t>p</w:t>
      </w:r>
    </w:p>
    <w:p w:rsidR="0018722C">
      <w:pPr>
        <w:pStyle w:val="BodyText"/>
        <w:spacing w:line="292" w:lineRule="auto"/>
        <w:ind w:leftChars="0" w:left="142" w:rightChars="0" w:right="235"/>
        <w:jc w:val="both"/>
        <w:rPr>
          <w:rFonts w:ascii="宋体" w:hAnsi="宋体" w:eastAsia="宋体" w:hint="eastAsia"/>
        </w:rPr>
        <w:topLinePunct/>
      </w:pPr>
      <w:r>
        <w:rPr>
          <w:rFonts w:ascii="宋体" w:hAnsi="宋体" w:eastAsia="宋体" w:hint="eastAsia"/>
          <w:spacing w:val="-2"/>
        </w:rPr>
        <w:t>＜</w:t>
      </w:r>
      <w:r>
        <w:rPr>
          <w:spacing w:val="-2"/>
        </w:rPr>
        <w:t>0.01</w:t>
      </w:r>
      <w:r>
        <w:rPr>
          <w:rFonts w:ascii="宋体" w:hAnsi="宋体" w:eastAsia="宋体" w:hint="eastAsia"/>
          <w:spacing w:val="-2"/>
        </w:rPr>
        <w:t>），</w:t>
      </w:r>
      <w:r>
        <w:rPr>
          <w:rFonts w:ascii="宋体" w:hAnsi="宋体" w:eastAsia="宋体" w:hint="eastAsia"/>
          <w:spacing w:val="-5"/>
        </w:rPr>
        <w:t>约为对照组的</w:t>
      </w:r>
      <w:r>
        <w:t>12</w:t>
      </w:r>
      <w:r>
        <w:t>.</w:t>
      </w:r>
      <w:r>
        <w:t>3</w:t>
      </w:r>
      <w:r>
        <w:rPr>
          <w:rFonts w:ascii="宋体" w:hAnsi="宋体" w:eastAsia="宋体" w:hint="eastAsia"/>
          <w:spacing w:val="-2"/>
        </w:rPr>
        <w:t>倍，随后表达水平开始下降，</w:t>
      </w:r>
      <w:r>
        <w:rPr>
          <w:spacing w:val="-2"/>
        </w:rPr>
        <w:t>48h</w:t>
      </w:r>
      <w:r>
        <w:rPr>
          <w:rFonts w:ascii="宋体" w:hAnsi="宋体" w:eastAsia="宋体" w:hint="eastAsia"/>
          <w:spacing w:val="-2"/>
        </w:rPr>
        <w:t>后恢复正常。突变</w:t>
      </w:r>
      <w:r>
        <w:rPr>
          <w:rFonts w:ascii="宋体" w:hAnsi="宋体" w:eastAsia="宋体" w:hint="eastAsia"/>
          <w:spacing w:val="-20"/>
        </w:rPr>
        <w:t>型</w:t>
      </w:r>
      <w:r>
        <w:t>LTRG</w:t>
      </w:r>
      <w:r>
        <w:rPr>
          <w:rFonts w:ascii="宋体" w:hAnsi="宋体" w:eastAsia="宋体" w:hint="eastAsia"/>
          <w:spacing w:val="-6"/>
        </w:rPr>
        <w:t>蛋白在免疫后</w:t>
      </w:r>
      <w:r>
        <w:t>2h</w:t>
      </w:r>
      <w:r>
        <w:rPr>
          <w:rFonts w:ascii="宋体" w:hAnsi="宋体" w:eastAsia="宋体" w:hint="eastAsia"/>
          <w:spacing w:val="-7"/>
        </w:rPr>
        <w:t>开始与对照组相比极显著升高，在</w:t>
      </w:r>
      <w:r>
        <w:t>6h</w:t>
      </w:r>
      <w:r>
        <w:rPr>
          <w:rFonts w:ascii="宋体" w:hAnsi="宋体" w:eastAsia="宋体" w:hint="eastAsia"/>
          <w:spacing w:val="-20"/>
        </w:rPr>
        <w:t>时</w:t>
      </w:r>
      <w:r>
        <w:t>TNF-α</w:t>
      </w:r>
      <w:r>
        <w:rPr>
          <w:rFonts w:ascii="宋体" w:hAnsi="宋体" w:eastAsia="宋体" w:hint="eastAsia"/>
          <w:spacing w:val="-20"/>
        </w:rPr>
        <w:t>的</w:t>
      </w:r>
      <w:r>
        <w:t>mRNA</w:t>
      </w:r>
      <w:r>
        <w:rPr>
          <w:rFonts w:ascii="宋体" w:hAnsi="宋体" w:eastAsia="宋体" w:hint="eastAsia"/>
          <w:spacing w:val="-2"/>
        </w:rPr>
        <w:t>表达水平达到峰值</w:t>
      </w:r>
      <w:r>
        <w:rPr>
          <w:rFonts w:ascii="宋体" w:hAnsi="宋体" w:eastAsia="宋体" w:hint="eastAsia"/>
          <w:spacing w:val="-2"/>
        </w:rPr>
        <w:t>（</w:t>
      </w:r>
      <w:r>
        <w:rPr>
          <w:spacing w:val="-2"/>
        </w:rPr>
        <w:t>p</w:t>
      </w:r>
      <w:r>
        <w:rPr>
          <w:rFonts w:ascii="宋体" w:hAnsi="宋体" w:eastAsia="宋体" w:hint="eastAsia"/>
          <w:spacing w:val="-2"/>
        </w:rPr>
        <w:t>＜</w:t>
      </w:r>
      <w:r>
        <w:rPr>
          <w:spacing w:val="-2"/>
        </w:rPr>
        <w:t>0.01</w:t>
      </w:r>
      <w:r>
        <w:rPr>
          <w:rFonts w:ascii="宋体" w:hAnsi="宋体" w:eastAsia="宋体" w:hint="eastAsia"/>
          <w:spacing w:val="-2"/>
        </w:rPr>
        <w:t>），</w:t>
      </w:r>
      <w:r>
        <w:rPr>
          <w:rFonts w:ascii="宋体" w:hAnsi="宋体" w:eastAsia="宋体" w:hint="eastAsia"/>
          <w:spacing w:val="-4"/>
        </w:rPr>
        <w:t>约为对照组的</w:t>
      </w:r>
      <w:r>
        <w:t>17</w:t>
      </w:r>
      <w:r>
        <w:t>.</w:t>
      </w:r>
      <w:r>
        <w:t>9</w:t>
      </w:r>
      <w:r>
        <w:rPr>
          <w:rFonts w:ascii="宋体" w:hAnsi="宋体" w:eastAsia="宋体" w:hint="eastAsia"/>
          <w:spacing w:val="-5"/>
        </w:rPr>
        <w:t>倍，后随着培养时间的延长</w:t>
      </w:r>
      <w:r>
        <w:t>8h</w:t>
      </w:r>
      <w:r>
        <w:rPr>
          <w:rFonts w:ascii="宋体" w:hAnsi="宋体" w:eastAsia="宋体" w:hint="eastAsia"/>
        </w:rPr>
        <w:t>后开始下降，</w:t>
      </w:r>
      <w:r>
        <w:t>48h</w:t>
      </w:r>
      <w:r>
        <w:rPr>
          <w:rFonts w:ascii="宋体" w:hAnsi="宋体" w:eastAsia="宋体" w:hint="eastAsia"/>
        </w:rPr>
        <w:t>后恢复正常。</w:t>
      </w:r>
      <w:r>
        <w:t>PBS</w:t>
      </w:r>
      <w:r>
        <w:rPr>
          <w:rFonts w:ascii="宋体" w:hAnsi="宋体" w:eastAsia="宋体" w:hint="eastAsia"/>
        </w:rPr>
        <w:t>组作为对照，无显著差异（</w:t>
      </w:r>
      <w:r>
        <w:t>P</w:t>
      </w:r>
      <w:r>
        <w:rPr>
          <w:rFonts w:ascii="宋体" w:hAnsi="宋体" w:eastAsia="宋体" w:hint="eastAsia"/>
        </w:rPr>
        <w:t>＞</w:t>
      </w:r>
      <w:r>
        <w:t>0.05</w:t>
      </w:r>
      <w:r>
        <w:rPr>
          <w:rFonts w:ascii="宋体" w:hAnsi="宋体" w:eastAsia="宋体" w:hint="eastAsia"/>
        </w:rPr>
        <w:t>）。</w:t>
      </w:r>
    </w:p>
    <w:p w:rsidR="00000000">
      <w:pPr>
        <w:pStyle w:val="aff7"/>
        <w:spacing w:line="240" w:lineRule="atLeast"/>
        <w:topLinePunct/>
      </w:pPr>
      <w:r>
        <w:drawing>
          <wp:inline>
            <wp:extent cx="3626006" cy="2236851"/>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53" cstate="print"/>
                    <a:stretch>
                      <a:fillRect/>
                    </a:stretch>
                  </pic:blipFill>
                  <pic:spPr>
                    <a:xfrm>
                      <a:off x="0" y="0"/>
                      <a:ext cx="3626006" cy="2236851"/>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4-6</w:t>
      </w:r>
      <w:r>
        <w:t xml:space="preserve">  </w:t>
      </w:r>
      <w:r>
        <w:rPr>
          <w:rFonts w:cstheme="minorBidi" w:hAnsiTheme="minorHAnsi" w:eastAsiaTheme="minorHAnsi" w:asciiTheme="minorHAnsi"/>
        </w:rPr>
        <w:t>LT</w:t>
      </w:r>
      <w:r>
        <w:rPr>
          <w:rFonts w:ascii="楷体" w:hAnsi="楷体" w:eastAsia="楷体" w:hint="eastAsia" w:cstheme="minorBidi"/>
        </w:rPr>
        <w:t>免疫小鼠巨噬细胞中</w:t>
      </w:r>
      <w:r>
        <w:rPr>
          <w:rFonts w:cstheme="minorBidi" w:hAnsiTheme="minorHAnsi" w:eastAsiaTheme="minorHAnsi" w:asciiTheme="minorHAnsi"/>
        </w:rPr>
        <w:t>TNF-α</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rFonts w:cstheme="minorBidi" w:hAnsiTheme="minorHAnsi" w:eastAsiaTheme="minorHAnsi" w:asciiTheme="minorHAnsi"/>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4-6</w:t>
      </w:r>
      <w:r>
        <w:t xml:space="preserve">  </w:t>
      </w:r>
      <w:r w:rsidRPr="00DB64CE">
        <w:rPr>
          <w:rFonts w:cstheme="minorBidi" w:hAnsiTheme="minorHAnsi" w:eastAsiaTheme="minorHAnsi" w:asciiTheme="minorHAnsi"/>
        </w:rPr>
        <w:t>TNF-α</w:t>
      </w:r>
      <w:r w:rsidR="001852F3">
        <w:rPr>
          <w:rFonts w:cstheme="minorBidi" w:hAnsiTheme="minorHAnsi" w:eastAsiaTheme="minorHAnsi" w:asciiTheme="minorHAnsi"/>
        </w:rPr>
        <w:t xml:space="preserve">mRNA expression results with LT by immunizing the mouse macrophages Note: p</w:t>
      </w:r>
      <w:r>
        <w:rPr>
          <w:rFonts w:ascii="楷体" w:hAnsi="楷体" w:eastAsia="楷体" w:hint="eastAsia" w:cstheme="minorBidi"/>
        </w:rPr>
        <w:t>＜</w:t>
      </w:r>
      <w:r>
        <w:rPr>
          <w:rFonts w:cstheme="minorBidi" w:hAnsiTheme="minorHAnsi" w:eastAsiaTheme="minorHAnsi" w:asciiTheme="minorHAnsi"/>
        </w:rPr>
        <w:t>0.01</w:t>
      </w:r>
      <w:r w:rsidP="AA7D325B">
        <w:rPr>
          <w:rFonts w:ascii="楷体" w:hAnsi="楷体" w:eastAsia="楷体" w:hint="eastAsia" w:cstheme="minorBidi"/>
        </w:rPr>
        <w:t>（</w:t>
      </w:r>
      <w:r>
        <w:rPr>
          <w:rFonts w:cstheme="minorBidi" w:hAnsiTheme="minorHAnsi" w:eastAsiaTheme="minorHAnsi" w:asciiTheme="minorHAnsi"/>
        </w:rPr>
        <w:t>**</w:t>
      </w:r>
      <w:r w:rsidP="AA7D325B">
        <w:rPr>
          <w:rFonts w:ascii="楷体" w:hAnsi="楷体" w:eastAsia="楷体" w:hint="eastAsia" w:cstheme="minorBidi"/>
        </w:rPr>
        <w:t>）</w:t>
      </w:r>
      <w:r>
        <w:rPr>
          <w:rFonts w:cstheme="minorBidi" w:hAnsiTheme="minorHAnsi" w:eastAsiaTheme="minorHAnsi" w:asciiTheme="minorHAnsi"/>
        </w:rPr>
        <w:t>indicate a significant difference</w:t>
      </w:r>
    </w:p>
    <w:p w:rsidR="0018722C">
      <w:pPr>
        <w:pStyle w:val="4"/>
        <w:topLinePunct/>
        <w:ind w:left="200" w:hangingChars="200" w:hanging="200"/>
      </w:pPr>
      <w:r>
        <w:t>3.2.5</w:t>
      </w:r>
      <w:r>
        <w:t xml:space="preserve"> </w:t>
      </w:r>
      <w:r>
        <w:t>小鼠巨噬细胞中</w:t>
      </w:r>
      <w:r>
        <w:t>IL-4</w:t>
      </w:r>
      <w:r/>
      <w:r>
        <w:t>的</w:t>
      </w:r>
      <w:r>
        <w:t>mRNA</w:t>
      </w:r>
      <w:r/>
      <w:r>
        <w:t>表达</w:t>
      </w:r>
    </w:p>
    <w:p w:rsidR="0018722C">
      <w:pPr>
        <w:topLinePunct/>
      </w:pPr>
      <w:r>
        <w:rPr>
          <w:rFonts w:ascii="宋体" w:eastAsia="宋体" w:hint="eastAsia"/>
        </w:rPr>
        <w:t>如图</w:t>
      </w:r>
      <w:r>
        <w:t>4-7</w:t>
      </w:r>
      <w:r>
        <w:rPr>
          <w:rFonts w:ascii="宋体" w:eastAsia="宋体" w:hint="eastAsia"/>
        </w:rPr>
        <w:t>所示，野生型和突变型</w:t>
      </w:r>
      <w:r>
        <w:t>LT</w:t>
      </w:r>
      <w:r/>
      <w:r>
        <w:rPr>
          <w:rFonts w:ascii="宋体" w:eastAsia="宋体" w:hint="eastAsia"/>
        </w:rPr>
        <w:t>蛋白免疫小鼠巨噬细胞中</w:t>
      </w:r>
      <w:r>
        <w:t>IL-4</w:t>
      </w:r>
      <w:r/>
      <w:r>
        <w:rPr>
          <w:rFonts w:ascii="宋体" w:eastAsia="宋体" w:hint="eastAsia"/>
        </w:rPr>
        <w:t>的</w:t>
      </w:r>
      <w:r>
        <w:t>mRNA</w:t>
      </w:r>
      <w:r>
        <w:rPr>
          <w:rFonts w:ascii="宋体" w:eastAsia="宋体" w:hint="eastAsia"/>
        </w:rPr>
        <w:t>表达水平呈时间依赖性升高，而</w:t>
      </w:r>
      <w:r>
        <w:t>PBS</w:t>
      </w:r>
      <w:r>
        <w:rPr>
          <w:rFonts w:ascii="宋体" w:eastAsia="宋体" w:hint="eastAsia"/>
        </w:rPr>
        <w:t>对照组没有明显变化。野生型</w:t>
      </w:r>
      <w:r>
        <w:t>LT</w:t>
      </w:r>
      <w:r/>
      <w:r>
        <w:rPr>
          <w:rFonts w:ascii="宋体" w:eastAsia="宋体" w:hint="eastAsia"/>
        </w:rPr>
        <w:t>蛋白在免</w:t>
      </w:r>
      <w:r>
        <w:rPr>
          <w:rFonts w:ascii="宋体" w:eastAsia="宋体" w:hint="eastAsia"/>
        </w:rPr>
        <w:t>疫后</w:t>
      </w:r>
      <w:r>
        <w:t>24h</w:t>
      </w:r>
      <w:r>
        <w:rPr>
          <w:rFonts w:ascii="宋体" w:eastAsia="宋体" w:hint="eastAsia"/>
        </w:rPr>
        <w:t>时</w:t>
      </w:r>
      <w:r>
        <w:t>IL-4</w:t>
      </w:r>
      <w:r>
        <w:rPr>
          <w:rFonts w:ascii="宋体" w:eastAsia="宋体" w:hint="eastAsia"/>
        </w:rPr>
        <w:t>的</w:t>
      </w:r>
      <w:r>
        <w:t>mRNA</w:t>
      </w:r>
      <w:r/>
      <w:r>
        <w:rPr>
          <w:rFonts w:ascii="宋体" w:eastAsia="宋体" w:hint="eastAsia"/>
        </w:rPr>
        <w:t>表达量达到高峰</w:t>
      </w:r>
      <w:r>
        <w:rPr>
          <w:rFonts w:ascii="宋体" w:eastAsia="宋体" w:hint="eastAsia"/>
        </w:rPr>
        <w:t>（</w:t>
      </w:r>
      <w:r>
        <w:rPr>
          <w:spacing w:val="-2"/>
        </w:rPr>
        <w:t>p</w:t>
      </w:r>
      <w:r>
        <w:rPr>
          <w:rFonts w:ascii="宋体" w:eastAsia="宋体" w:hint="eastAsia"/>
          <w:spacing w:val="-2"/>
        </w:rPr>
        <w:t>＜</w:t>
      </w:r>
      <w:r>
        <w:rPr>
          <w:spacing w:val="-2"/>
        </w:rPr>
        <w:t>0.01</w:t>
      </w:r>
      <w:r>
        <w:rPr>
          <w:rFonts w:ascii="宋体" w:eastAsia="宋体" w:hint="eastAsia"/>
        </w:rPr>
        <w:t>）</w:t>
      </w:r>
      <w:r>
        <w:rPr>
          <w:rFonts w:ascii="宋体" w:eastAsia="宋体" w:hint="eastAsia"/>
        </w:rPr>
        <w:t>，</w:t>
      </w:r>
      <w:r>
        <w:rPr>
          <w:rFonts w:ascii="宋体" w:eastAsia="宋体" w:hint="eastAsia"/>
        </w:rPr>
        <w:t>约为对照组的</w:t>
      </w:r>
      <w:r>
        <w:t>2456</w:t>
      </w:r>
      <w:r>
        <w:t>.</w:t>
      </w:r>
      <w:r>
        <w:t>6</w:t>
      </w:r>
      <w:r>
        <w:rPr>
          <w:rFonts w:ascii="宋体" w:eastAsia="宋体" w:hint="eastAsia"/>
        </w:rPr>
        <w:t>倍，</w:t>
      </w:r>
      <w:r>
        <w:rPr>
          <w:rFonts w:ascii="宋体" w:eastAsia="宋体" w:hint="eastAsia"/>
        </w:rPr>
        <w:t>随后表达水平开始下降，</w:t>
      </w:r>
      <w:r>
        <w:t>48h</w:t>
      </w:r>
      <w:r/>
      <w:r>
        <w:rPr>
          <w:rFonts w:ascii="宋体" w:eastAsia="宋体" w:hint="eastAsia"/>
        </w:rPr>
        <w:t>后恢复正常。突变型</w:t>
      </w:r>
      <w:r>
        <w:t>LTRG</w:t>
      </w:r>
      <w:r/>
      <w:r>
        <w:rPr>
          <w:rFonts w:ascii="宋体" w:eastAsia="宋体" w:hint="eastAsia"/>
        </w:rPr>
        <w:t>蛋白在免疫后</w:t>
      </w:r>
      <w:r>
        <w:t>36h</w:t>
      </w:r>
      <w:r/>
      <w:r>
        <w:rPr>
          <w:rFonts w:ascii="宋体" w:eastAsia="宋体" w:hint="eastAsia"/>
        </w:rPr>
        <w:t>时</w:t>
      </w:r>
      <w:r>
        <w:t>IL-4</w:t>
      </w:r>
      <w:r>
        <w:rPr>
          <w:rFonts w:ascii="宋体" w:eastAsia="宋体" w:hint="eastAsia"/>
        </w:rPr>
        <w:t>的</w:t>
      </w:r>
      <w:r>
        <w:t>mRNA</w:t>
      </w:r>
      <w:r/>
      <w:r>
        <w:rPr>
          <w:rFonts w:ascii="宋体" w:eastAsia="宋体" w:hint="eastAsia"/>
        </w:rPr>
        <w:t>表达水平达到峰值</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15056</w:t>
      </w:r>
      <w:r>
        <w:t>.</w:t>
      </w:r>
      <w:r>
        <w:t>8</w:t>
      </w:r>
      <w:r/>
      <w:r>
        <w:rPr>
          <w:rFonts w:ascii="宋体" w:eastAsia="宋体" w:hint="eastAsia"/>
        </w:rPr>
        <w:t>倍，后随着培养</w:t>
      </w:r>
      <w:r>
        <w:rPr>
          <w:rFonts w:ascii="宋体" w:eastAsia="宋体" w:hint="eastAsia"/>
        </w:rPr>
        <w:t>时间的延长</w:t>
      </w:r>
      <w:r>
        <w:t>48h</w:t>
      </w:r>
      <w:r/>
      <w:r>
        <w:rPr>
          <w:rFonts w:ascii="宋体" w:eastAsia="宋体" w:hint="eastAsia"/>
        </w:rPr>
        <w:t>后开始下降。</w:t>
      </w:r>
      <w:r>
        <w:t>PBS</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636886" cy="2191702"/>
            <wp:effectExtent l="0" t="0" r="0" b="0"/>
            <wp:docPr id="65" name="image35.jpeg" descr=""/>
            <wp:cNvGraphicFramePr>
              <a:graphicFrameLocks noChangeAspect="1"/>
            </wp:cNvGraphicFramePr>
            <a:graphic>
              <a:graphicData uri="http://schemas.openxmlformats.org/drawingml/2006/picture">
                <pic:pic>
                  <pic:nvPicPr>
                    <pic:cNvPr id="66" name="image35.jpeg"/>
                    <pic:cNvPicPr/>
                  </pic:nvPicPr>
                  <pic:blipFill>
                    <a:blip r:embed="rId54" cstate="print"/>
                    <a:stretch>
                      <a:fillRect/>
                    </a:stretch>
                  </pic:blipFill>
                  <pic:spPr>
                    <a:xfrm>
                      <a:off x="0" y="0"/>
                      <a:ext cx="3636886" cy="2191702"/>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4-7</w:t>
      </w:r>
      <w:r>
        <w:t xml:space="preserve">  </w:t>
      </w:r>
      <w:r>
        <w:rPr>
          <w:rFonts w:cstheme="minorBidi" w:hAnsiTheme="minorHAnsi" w:eastAsiaTheme="minorHAnsi" w:asciiTheme="minorHAnsi"/>
        </w:rPr>
        <w:t>LT</w:t>
      </w:r>
      <w:r>
        <w:rPr>
          <w:rFonts w:ascii="楷体" w:eastAsia="楷体" w:hint="eastAsia" w:cstheme="minorBidi" w:hAnsiTheme="minorHAnsi"/>
        </w:rPr>
        <w:t>免疫小鼠巨噬细胞中</w:t>
      </w:r>
      <w:r>
        <w:rPr>
          <w:rFonts w:cstheme="minorBidi" w:hAnsiTheme="minorHAnsi" w:eastAsiaTheme="minorHAnsi" w:asciiTheme="minorHAnsi"/>
        </w:rPr>
        <w:t>IL-4</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4-7</w:t>
      </w:r>
      <w:r>
        <w:t xml:space="preserve">  </w:t>
      </w:r>
      <w:r w:rsidRPr="00DB64CE">
        <w:rPr>
          <w:rFonts w:cstheme="minorBidi" w:hAnsiTheme="minorHAnsi" w:eastAsiaTheme="minorHAnsi" w:asciiTheme="minorHAnsi"/>
        </w:rPr>
        <w:t>IL-4 mRNA expression results with LT by immunizing the mouse macrophages Note: p</w:t>
      </w:r>
      <w:r>
        <w:rPr>
          <w:rFonts w:ascii="楷体" w:eastAsia="楷体" w:hint="eastAsia" w:cstheme="minorBidi" w:hAnsiTheme="minorHAnsi"/>
        </w:rPr>
        <w:t>＜</w:t>
      </w:r>
      <w:r>
        <w:rPr>
          <w:rFonts w:cstheme="minorBidi" w:hAnsiTheme="minorHAnsi" w:eastAsiaTheme="minorHAnsi" w:asciiTheme="minorHAnsi"/>
        </w:rPr>
        <w:t>0.01</w:t>
      </w:r>
      <w:r w:rsidP="AA7D325B">
        <w:rPr>
          <w:rFonts w:ascii="楷体" w:eastAsia="楷体" w:hint="eastAsia" w:cstheme="minorBidi" w:hAnsiTheme="minorHAnsi"/>
        </w:rPr>
        <w:t>（</w:t>
      </w:r>
      <w:r>
        <w:rPr>
          <w:rFonts w:cstheme="minorBidi" w:hAnsiTheme="minorHAnsi" w:eastAsiaTheme="minorHAnsi" w:asciiTheme="minorHAnsi"/>
        </w:rPr>
        <w:t>**</w:t>
      </w:r>
      <w:r w:rsidP="AA7D325B">
        <w:rPr>
          <w:rFonts w:ascii="楷体" w:eastAsia="楷体" w:hint="eastAsia" w:cstheme="minorBidi" w:hAnsiTheme="minorHAnsi"/>
        </w:rPr>
        <w:t>）</w:t>
      </w:r>
      <w:r>
        <w:rPr>
          <w:rFonts w:cstheme="minorBidi" w:hAnsiTheme="minorHAnsi" w:eastAsiaTheme="minorHAnsi" w:asciiTheme="minorHAnsi"/>
        </w:rPr>
        <w:t>indicate a significant difference</w:t>
      </w:r>
    </w:p>
    <w:p w:rsidR="0018722C">
      <w:pPr>
        <w:pStyle w:val="4"/>
        <w:topLinePunct/>
        <w:ind w:left="200" w:hangingChars="200" w:hanging="200"/>
      </w:pPr>
      <w:r>
        <w:t>3.2.6</w:t>
      </w:r>
      <w:r>
        <w:t xml:space="preserve"> </w:t>
      </w:r>
      <w:r>
        <w:t>小鼠巨噬细胞中</w:t>
      </w:r>
      <w:r>
        <w:t>IL-6</w:t>
      </w:r>
      <w:r/>
      <w:r>
        <w:t>的</w:t>
      </w:r>
      <w:r>
        <w:t>mRNA</w:t>
      </w:r>
      <w:r/>
      <w:r>
        <w:t>表达</w:t>
      </w:r>
    </w:p>
    <w:p w:rsidR="0018722C">
      <w:pPr>
        <w:topLinePunct/>
      </w:pPr>
      <w:r>
        <w:rPr>
          <w:rFonts w:ascii="宋体" w:eastAsia="宋体" w:hint="eastAsia"/>
        </w:rPr>
        <w:t>如图</w:t>
      </w:r>
      <w:r>
        <w:t>4-8</w:t>
      </w:r>
      <w:r>
        <w:rPr>
          <w:rFonts w:ascii="宋体" w:eastAsia="宋体" w:hint="eastAsia"/>
        </w:rPr>
        <w:t>所示，野生型和突变型</w:t>
      </w:r>
      <w:r>
        <w:t>LT</w:t>
      </w:r>
      <w:r>
        <w:rPr>
          <w:rFonts w:ascii="宋体" w:eastAsia="宋体" w:hint="eastAsia"/>
        </w:rPr>
        <w:t>蛋白免疫小鼠巨噬细胞中</w:t>
      </w:r>
      <w:r>
        <w:t>IL-6</w:t>
      </w:r>
      <w:r>
        <w:rPr>
          <w:rFonts w:ascii="宋体" w:eastAsia="宋体" w:hint="eastAsia"/>
        </w:rPr>
        <w:t>的</w:t>
      </w:r>
      <w:r>
        <w:t>mRNA</w:t>
      </w:r>
      <w:r>
        <w:rPr>
          <w:rFonts w:ascii="宋体" w:eastAsia="宋体" w:hint="eastAsia"/>
        </w:rPr>
        <w:t>表达水平呈时间依赖性升高，而</w:t>
      </w:r>
      <w:r>
        <w:t>PBS</w:t>
      </w:r>
      <w:r>
        <w:rPr>
          <w:rFonts w:ascii="宋体" w:eastAsia="宋体" w:hint="eastAsia"/>
        </w:rPr>
        <w:t>对照组没有明显变化。野生型</w:t>
      </w:r>
      <w:r>
        <w:t>LT</w:t>
      </w:r>
      <w:r>
        <w:rPr>
          <w:rFonts w:ascii="宋体" w:eastAsia="宋体" w:hint="eastAsia"/>
        </w:rPr>
        <w:t>蛋白在免</w:t>
      </w:r>
      <w:r>
        <w:rPr>
          <w:rFonts w:ascii="宋体" w:eastAsia="宋体" w:hint="eastAsia"/>
        </w:rPr>
        <w:t>疫后</w:t>
      </w:r>
      <w:r>
        <w:t>12h</w:t>
      </w:r>
      <w:r>
        <w:rPr>
          <w:rFonts w:ascii="宋体" w:eastAsia="宋体" w:hint="eastAsia"/>
        </w:rPr>
        <w:t>时</w:t>
      </w:r>
      <w:r>
        <w:t>IL-6</w:t>
      </w:r>
      <w:r>
        <w:rPr>
          <w:rFonts w:ascii="宋体" w:eastAsia="宋体" w:hint="eastAsia"/>
        </w:rPr>
        <w:t>的</w:t>
      </w:r>
      <w:r>
        <w:t>mRNA</w:t>
      </w:r>
      <w:r>
        <w:rPr>
          <w:rFonts w:ascii="宋体" w:eastAsia="宋体" w:hint="eastAsia"/>
        </w:rPr>
        <w:t>表达量达到高峰</w:t>
      </w:r>
      <w:r>
        <w:rPr>
          <w:rFonts w:ascii="宋体" w:eastAsia="宋体" w:hint="eastAsia"/>
        </w:rPr>
        <w:t>（</w:t>
      </w:r>
      <w:r>
        <w:rPr>
          <w:spacing w:val="-2"/>
        </w:rPr>
        <w:t>p</w:t>
      </w:r>
      <w:r>
        <w:rPr>
          <w:rFonts w:ascii="宋体" w:eastAsia="宋体" w:hint="eastAsia"/>
          <w:spacing w:val="-2"/>
        </w:rPr>
        <w:t>＜</w:t>
      </w:r>
      <w:r>
        <w:rPr>
          <w:spacing w:val="-2"/>
        </w:rPr>
        <w:t>0.01</w:t>
      </w:r>
      <w:r>
        <w:rPr>
          <w:rFonts w:ascii="宋体" w:eastAsia="宋体" w:hint="eastAsia"/>
        </w:rPr>
        <w:t>）</w:t>
      </w:r>
      <w:r>
        <w:rPr>
          <w:rFonts w:ascii="宋体" w:eastAsia="宋体" w:hint="eastAsia"/>
        </w:rPr>
        <w:t>，</w:t>
      </w:r>
      <w:r>
        <w:rPr>
          <w:rFonts w:ascii="宋体" w:eastAsia="宋体" w:hint="eastAsia"/>
        </w:rPr>
        <w:t>约为对照组的</w:t>
      </w:r>
      <w:r>
        <w:t>9</w:t>
      </w:r>
      <w:r>
        <w:t>.</w:t>
      </w:r>
      <w:r>
        <w:t>8</w:t>
      </w:r>
      <w:r>
        <w:rPr>
          <w:rFonts w:ascii="宋体" w:eastAsia="宋体" w:hint="eastAsia"/>
        </w:rPr>
        <w:t>倍，随后表达水平开始下降，</w:t>
      </w:r>
      <w:r>
        <w:t>36h</w:t>
      </w:r>
      <w:r>
        <w:rPr>
          <w:rFonts w:ascii="宋体" w:eastAsia="宋体" w:hint="eastAsia"/>
        </w:rPr>
        <w:t>后恢复正常。突变型</w:t>
      </w:r>
      <w:r>
        <w:t>LTRG</w:t>
      </w:r>
      <w:r>
        <w:rPr>
          <w:rFonts w:ascii="宋体" w:eastAsia="宋体" w:hint="eastAsia"/>
        </w:rPr>
        <w:t>蛋白在免疫后</w:t>
      </w:r>
      <w:r>
        <w:t>2h</w:t>
      </w:r>
      <w:r>
        <w:rPr>
          <w:rFonts w:ascii="宋体" w:eastAsia="宋体" w:hint="eastAsia"/>
        </w:rPr>
        <w:t>开始与对</w:t>
      </w:r>
      <w:r>
        <w:rPr>
          <w:rFonts w:ascii="宋体" w:eastAsia="宋体" w:hint="eastAsia"/>
        </w:rPr>
        <w:t>照组相比极显著升高，在</w:t>
      </w:r>
      <w:r>
        <w:t>24h</w:t>
      </w:r>
      <w:r>
        <w:rPr>
          <w:rFonts w:ascii="宋体" w:eastAsia="宋体" w:hint="eastAsia"/>
        </w:rPr>
        <w:t>时</w:t>
      </w:r>
      <w:r>
        <w:t>IL-6</w:t>
      </w:r>
      <w:r>
        <w:rPr>
          <w:rFonts w:ascii="宋体" w:eastAsia="宋体" w:hint="eastAsia"/>
        </w:rPr>
        <w:t>的</w:t>
      </w:r>
      <w:r>
        <w:t>mRNA</w:t>
      </w:r>
      <w:r>
        <w:rPr>
          <w:rFonts w:ascii="宋体" w:eastAsia="宋体" w:hint="eastAsia"/>
        </w:rPr>
        <w:t>表达水平达到峰值</w:t>
      </w:r>
      <w:r>
        <w:rPr>
          <w:rFonts w:ascii="宋体" w:eastAsia="宋体" w:hint="eastAsia"/>
        </w:rPr>
        <w:t>（</w:t>
      </w:r>
      <w:r>
        <w:rPr>
          <w:spacing w:val="-4"/>
        </w:rPr>
        <w:t>p</w:t>
      </w:r>
      <w:r>
        <w:rPr>
          <w:rFonts w:ascii="宋体" w:eastAsia="宋体" w:hint="eastAsia"/>
          <w:spacing w:val="-4"/>
        </w:rPr>
        <w:t>＜</w:t>
      </w:r>
      <w:r>
        <w:rPr>
          <w:spacing w:val="-4"/>
        </w:rPr>
        <w:t>0.01</w:t>
      </w:r>
      <w:r>
        <w:rPr>
          <w:rFonts w:ascii="宋体" w:eastAsia="宋体" w:hint="eastAsia"/>
        </w:rPr>
        <w:t>）</w:t>
      </w:r>
      <w:r>
        <w:rPr>
          <w:rFonts w:ascii="宋体" w:eastAsia="宋体" w:hint="eastAsia"/>
        </w:rPr>
        <w:t>，</w:t>
      </w:r>
      <w:r>
        <w:rPr>
          <w:rFonts w:ascii="宋体" w:eastAsia="宋体" w:hint="eastAsia"/>
        </w:rPr>
        <w:t>约</w:t>
      </w:r>
      <w:r>
        <w:rPr>
          <w:rFonts w:ascii="宋体" w:eastAsia="宋体" w:hint="eastAsia"/>
        </w:rPr>
        <w:t>为对照组的</w:t>
      </w:r>
      <w:r>
        <w:t>765</w:t>
      </w:r>
      <w:r>
        <w:t>.</w:t>
      </w:r>
      <w:r>
        <w:t>7</w:t>
      </w:r>
      <w:r>
        <w:rPr>
          <w:rFonts w:ascii="宋体" w:eastAsia="宋体" w:hint="eastAsia"/>
        </w:rPr>
        <w:t>倍，后随着培养时间的延长</w:t>
      </w:r>
      <w:r>
        <w:t>36h</w:t>
      </w:r>
      <w:r>
        <w:rPr>
          <w:rFonts w:ascii="宋体" w:eastAsia="宋体" w:hint="eastAsia"/>
        </w:rPr>
        <w:t>后开始下降，</w:t>
      </w:r>
      <w:r>
        <w:t>48h</w:t>
      </w:r>
      <w:r>
        <w:rPr>
          <w:rFonts w:ascii="宋体" w:eastAsia="宋体" w:hint="eastAsia"/>
        </w:rPr>
        <w:t>后恢复正常。</w:t>
      </w:r>
    </w:p>
    <w:p w:rsidR="0018722C">
      <w:pPr>
        <w:pStyle w:val="BodyText"/>
        <w:spacing w:before="15"/>
        <w:ind w:leftChars="0" w:left="142"/>
        <w:rPr>
          <w:rFonts w:ascii="宋体" w:eastAsia="宋体" w:hint="eastAsia"/>
        </w:rPr>
        <w:topLinePunct/>
      </w:pPr>
      <w:r>
        <w:t>PBS</w:t>
      </w:r>
      <w:r>
        <w:rPr>
          <w:rFonts w:ascii="宋体" w:eastAsia="宋体" w:hint="eastAsia"/>
        </w:rPr>
        <w:t>组作为对照，无显著差异（</w:t>
      </w:r>
      <w:r>
        <w:t>P</w:t>
      </w:r>
      <w:r>
        <w:rPr>
          <w:rFonts w:ascii="宋体" w:eastAsia="宋体" w:hint="eastAsia"/>
        </w:rPr>
        <w:t>＞</w:t>
      </w:r>
      <w:r>
        <w:t>0.05</w:t>
      </w:r>
      <w:r>
        <w:rPr>
          <w:rFonts w:ascii="宋体" w:eastAsia="宋体" w:hint="eastAsia"/>
        </w:rPr>
        <w:t>）。</w:t>
      </w:r>
    </w:p>
    <w:p w:rsidR="00000000">
      <w:pPr>
        <w:pStyle w:val="aff7"/>
        <w:spacing w:line="240" w:lineRule="atLeast"/>
        <w:topLinePunct/>
      </w:pPr>
      <w:r>
        <w:drawing>
          <wp:inline>
            <wp:extent cx="3641366" cy="2311908"/>
            <wp:effectExtent l="0" t="0" r="0" b="0"/>
            <wp:docPr id="67" name="image36.jpeg" descr=""/>
            <wp:cNvGraphicFramePr>
              <a:graphicFrameLocks noChangeAspect="1"/>
            </wp:cNvGraphicFramePr>
            <a:graphic>
              <a:graphicData uri="http://schemas.openxmlformats.org/drawingml/2006/picture">
                <pic:pic>
                  <pic:nvPicPr>
                    <pic:cNvPr id="68" name="image36.jpeg"/>
                    <pic:cNvPicPr/>
                  </pic:nvPicPr>
                  <pic:blipFill>
                    <a:blip r:embed="rId55" cstate="print"/>
                    <a:stretch>
                      <a:fillRect/>
                    </a:stretch>
                  </pic:blipFill>
                  <pic:spPr>
                    <a:xfrm>
                      <a:off x="0" y="0"/>
                      <a:ext cx="3641366" cy="231190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4-8</w:t>
      </w:r>
      <w:r>
        <w:t xml:space="preserve">  </w:t>
      </w:r>
      <w:r>
        <w:rPr>
          <w:rFonts w:cstheme="minorBidi" w:hAnsiTheme="minorHAnsi" w:eastAsiaTheme="minorHAnsi" w:asciiTheme="minorHAnsi"/>
        </w:rPr>
        <w:t>LT</w:t>
      </w:r>
      <w:r>
        <w:rPr>
          <w:rFonts w:ascii="楷体" w:eastAsia="楷体" w:hint="eastAsia" w:cstheme="minorBidi" w:hAnsiTheme="minorHAnsi"/>
        </w:rPr>
        <w:t>免疫小鼠巨噬细胞中</w:t>
      </w:r>
      <w:r>
        <w:rPr>
          <w:rFonts w:cstheme="minorBidi" w:hAnsiTheme="minorHAnsi" w:eastAsiaTheme="minorHAnsi" w:asciiTheme="minorHAnsi"/>
        </w:rPr>
        <w:t>IL-6</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rPr>
        <w:t>（</w:t>
      </w:r>
      <w:r>
        <w:rPr>
          <w:kern w:val="2"/>
          <w:szCs w:val="22"/>
          <w:rFonts w:cstheme="minorBidi" w:hAnsiTheme="minorHAnsi" w:eastAsiaTheme="minorHAnsi" w:asciiTheme="minorHAnsi"/>
          <w:spacing w:val="-2"/>
          <w:sz w:val="21"/>
        </w:rPr>
        <w:t>*</w:t>
      </w:r>
      <w:r>
        <w:rPr>
          <w:rFonts w:ascii="楷体" w:eastAsia="楷体" w:hint="eastAsia" w:cstheme="minorBidi" w:hAnsiTheme="minorHAnsi"/>
        </w:rPr>
        <w:t>）</w:t>
      </w:r>
      <w:r>
        <w:rPr>
          <w:rFonts w:ascii="楷体" w:eastAsia="楷体" w:hint="eastAsia" w:cstheme="minorBidi" w:hAnsiTheme="minorHAnsi"/>
        </w:rPr>
        <w:t>为差异显著，</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kern w:val="2"/>
          <w:szCs w:val="22"/>
          <w:rFonts w:cstheme="minorBidi" w:hAnsiTheme="minorHAnsi" w:eastAsiaTheme="minorHAnsi" w:asciiTheme="minorHAnsi"/>
          <w:spacing w:val="0"/>
          <w:sz w:val="21"/>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4-8</w:t>
      </w:r>
      <w:r>
        <w:t xml:space="preserve">  </w:t>
      </w:r>
      <w:r w:rsidRPr="00DB64CE">
        <w:rPr>
          <w:rFonts w:cstheme="minorBidi" w:hAnsiTheme="minorHAnsi" w:eastAsiaTheme="minorHAnsi" w:asciiTheme="minorHAnsi"/>
        </w:rPr>
        <w:t>IL-6 mRNA expression results with LT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39" w:name="_Toc686251439"/>
      <w:bookmarkStart w:name="_bookmark53" w:id="121"/>
      <w:bookmarkEnd w:id="121"/>
      <w:r>
        <w:t>3.3</w:t>
      </w:r>
      <w:r>
        <w:t xml:space="preserve"> </w:t>
      </w:r>
      <w:bookmarkStart w:name="_bookmark53" w:id="122"/>
      <w:bookmarkEnd w:id="122"/>
      <w:r>
        <w:t>L</w:t>
      </w:r>
      <w:r>
        <w:t>TRG</w:t>
      </w:r>
      <w:r/>
      <w:r>
        <w:t>与</w:t>
      </w:r>
      <w:r>
        <w:t>BSA</w:t>
      </w:r>
      <w:r/>
      <w:r>
        <w:t>蛋白共同免疫对小鼠巨噬细胞中细胞因子的影响</w:t>
      </w:r>
      <w:bookmarkEnd w:id="251439"/>
    </w:p>
    <w:p w:rsidR="0018722C">
      <w:pPr>
        <w:pStyle w:val="4"/>
        <w:topLinePunct/>
        <w:ind w:left="200" w:hangingChars="200" w:hanging="200"/>
      </w:pPr>
      <w:r>
        <w:t>3.3.1</w:t>
      </w:r>
      <w:r>
        <w:t xml:space="preserve"> </w:t>
      </w:r>
      <w:r>
        <w:t>小鼠巨噬细胞中</w:t>
      </w:r>
      <w:r>
        <w:t>IL-1β</w:t>
      </w:r>
      <w:r/>
      <w:r>
        <w:t>的</w:t>
      </w:r>
      <w:r>
        <w:t>mRNA</w:t>
      </w:r>
      <w:r/>
      <w:r>
        <w:t>表达</w:t>
      </w:r>
    </w:p>
    <w:p w:rsidR="0018722C">
      <w:pPr>
        <w:topLinePunct/>
      </w:pPr>
      <w:r>
        <w:rPr>
          <w:rFonts w:ascii="宋体" w:hAnsi="宋体" w:eastAsia="宋体" w:hint="eastAsia"/>
        </w:rPr>
        <w:t>如图</w:t>
      </w:r>
      <w:r>
        <w:t>4-9</w:t>
      </w:r>
      <w:r>
        <w:rPr>
          <w:rFonts w:ascii="宋体" w:hAnsi="宋体" w:eastAsia="宋体" w:hint="eastAsia"/>
        </w:rPr>
        <w:t>所示，</w:t>
      </w:r>
      <w:r>
        <w:t>LTRG</w:t>
      </w:r>
      <w:r>
        <w:rPr>
          <w:rFonts w:ascii="宋体" w:hAnsi="宋体" w:eastAsia="宋体" w:hint="eastAsia"/>
        </w:rPr>
        <w:t>和</w:t>
      </w:r>
      <w:r>
        <w:t>BSA</w:t>
      </w:r>
      <w:r>
        <w:rPr>
          <w:rFonts w:ascii="宋体" w:hAnsi="宋体" w:eastAsia="宋体" w:hint="eastAsia"/>
        </w:rPr>
        <w:t>蛋白共同免疫小鼠巨噬细胞中</w:t>
      </w:r>
      <w:r>
        <w:t>IL-1β</w:t>
      </w:r>
      <w:r>
        <w:rPr>
          <w:rFonts w:ascii="宋体" w:hAnsi="宋体" w:eastAsia="宋体" w:hint="eastAsia"/>
        </w:rPr>
        <w:t>的</w:t>
      </w:r>
      <w:r>
        <w:t>mRNA</w:t>
      </w:r>
      <w:r>
        <w:rPr>
          <w:rFonts w:ascii="宋体" w:hAnsi="宋体" w:eastAsia="宋体" w:hint="eastAsia"/>
        </w:rPr>
        <w:t>表达水平呈时间依赖性升高，而</w:t>
      </w:r>
      <w:r>
        <w:t>BSA</w:t>
      </w:r>
      <w:r>
        <w:rPr>
          <w:rFonts w:ascii="宋体" w:hAnsi="宋体" w:eastAsia="宋体" w:hint="eastAsia"/>
        </w:rPr>
        <w:t>对照组没有明显变化。</w:t>
      </w:r>
      <w:r>
        <w:t>LTRG</w:t>
      </w:r>
      <w:r>
        <w:rPr>
          <w:rFonts w:ascii="宋体" w:hAnsi="宋体" w:eastAsia="宋体" w:hint="eastAsia"/>
        </w:rPr>
        <w:t>和</w:t>
      </w:r>
      <w:r>
        <w:t>BSA</w:t>
      </w:r>
      <w:r>
        <w:rPr>
          <w:rFonts w:ascii="宋体" w:hAnsi="宋体" w:eastAsia="宋体" w:hint="eastAsia"/>
        </w:rPr>
        <w:t>蛋白在</w:t>
      </w:r>
      <w:r>
        <w:rPr>
          <w:rFonts w:ascii="宋体" w:hAnsi="宋体" w:eastAsia="宋体" w:hint="eastAsia"/>
        </w:rPr>
        <w:t>免疫后</w:t>
      </w:r>
      <w:r>
        <w:t>2h</w:t>
      </w:r>
      <w:r>
        <w:rPr>
          <w:rFonts w:ascii="宋体" w:hAnsi="宋体" w:eastAsia="宋体" w:hint="eastAsia"/>
        </w:rPr>
        <w:t>开始与对照组相比极显著升高，在</w:t>
      </w:r>
      <w:r>
        <w:t>12h</w:t>
      </w:r>
      <w:r>
        <w:rPr>
          <w:rFonts w:ascii="宋体" w:hAnsi="宋体" w:eastAsia="宋体" w:hint="eastAsia"/>
        </w:rPr>
        <w:t>时</w:t>
      </w:r>
      <w:r>
        <w:t>IL-1β</w:t>
      </w:r>
      <w:r>
        <w:rPr>
          <w:rFonts w:ascii="宋体" w:hAnsi="宋体" w:eastAsia="宋体" w:hint="eastAsia"/>
        </w:rPr>
        <w:t>的</w:t>
      </w:r>
      <w:r>
        <w:t>mRNA</w:t>
      </w:r>
      <w:r>
        <w:rPr>
          <w:rFonts w:ascii="宋体" w:hAnsi="宋体" w:eastAsia="宋体" w:hint="eastAsia"/>
        </w:rPr>
        <w:t>表达量达到高峰</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rPr>
          <w:rFonts w:ascii="宋体" w:hAnsi="宋体" w:eastAsia="宋体" w:hint="eastAsia"/>
        </w:rPr>
        <w:t>约为对照组的</w:t>
      </w:r>
      <w:r>
        <w:t>4</w:t>
      </w:r>
      <w:r>
        <w:t>.</w:t>
      </w:r>
      <w:r>
        <w:t>5</w:t>
      </w:r>
      <w:r>
        <w:rPr>
          <w:rFonts w:ascii="宋体" w:hAnsi="宋体" w:eastAsia="宋体" w:hint="eastAsia"/>
        </w:rPr>
        <w:t>倍，后随着培养时间的延长</w:t>
      </w:r>
      <w:r>
        <w:t>24h</w:t>
      </w:r>
      <w:r>
        <w:rPr>
          <w:rFonts w:ascii="宋体" w:hAnsi="宋体" w:eastAsia="宋体" w:hint="eastAsia"/>
        </w:rPr>
        <w:t>后开始下降，</w:t>
      </w:r>
      <w:r>
        <w:t>36h</w:t>
      </w:r>
      <w:r>
        <w:rPr>
          <w:rFonts w:ascii="宋体" w:hAnsi="宋体" w:eastAsia="宋体" w:hint="eastAsia"/>
        </w:rPr>
        <w:t>后恢复正常。</w:t>
      </w:r>
      <w:r>
        <w:t>BSA</w:t>
      </w:r>
      <w:r>
        <w:rPr>
          <w:rFonts w:ascii="宋体" w:hAnsi="宋体" w:eastAsia="宋体" w:hint="eastAsia"/>
        </w:rPr>
        <w:t>组作为对照，无显著差异</w:t>
      </w:r>
      <w:r>
        <w:rPr>
          <w:rFonts w:ascii="宋体" w:hAnsi="宋体" w:eastAsia="宋体" w:hint="eastAsia"/>
        </w:rPr>
        <w:t>（</w:t>
      </w:r>
      <w: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3620433" cy="2166937"/>
            <wp:effectExtent l="0" t="0" r="0" b="0"/>
            <wp:docPr id="69" name="image37.jpeg" descr=""/>
            <wp:cNvGraphicFramePr>
              <a:graphicFrameLocks noChangeAspect="1"/>
            </wp:cNvGraphicFramePr>
            <a:graphic>
              <a:graphicData uri="http://schemas.openxmlformats.org/drawingml/2006/picture">
                <pic:pic>
                  <pic:nvPicPr>
                    <pic:cNvPr id="70" name="image37.jpeg"/>
                    <pic:cNvPicPr/>
                  </pic:nvPicPr>
                  <pic:blipFill>
                    <a:blip r:embed="rId56" cstate="print"/>
                    <a:stretch>
                      <a:fillRect/>
                    </a:stretch>
                  </pic:blipFill>
                  <pic:spPr>
                    <a:xfrm>
                      <a:off x="0" y="0"/>
                      <a:ext cx="3620433" cy="2166937"/>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4-9</w:t>
      </w:r>
      <w:r>
        <w:t xml:space="preserve">  </w:t>
      </w:r>
      <w:r w:rsidRPr="00DB64CE">
        <w:rPr>
          <w:rFonts w:cstheme="minorBidi" w:hAnsiTheme="minorHAnsi" w:eastAsiaTheme="minorHAnsi" w:asciiTheme="minorHAnsi"/>
        </w:rPr>
        <w:t>LTRG</w:t>
      </w:r>
      <w:r>
        <w:rPr>
          <w:rFonts w:ascii="楷体" w:hAnsi="楷体" w:eastAsia="楷体" w:hint="eastAsia" w:cstheme="minorBidi"/>
        </w:rPr>
        <w:t>和</w:t>
      </w:r>
      <w:r>
        <w:rPr>
          <w:rFonts w:cstheme="minorBidi" w:hAnsiTheme="minorHAnsi" w:eastAsiaTheme="minorHAnsi" w:asciiTheme="minorHAnsi"/>
        </w:rPr>
        <w:t>BSA</w:t>
      </w:r>
      <w:r>
        <w:rPr>
          <w:rFonts w:ascii="楷体" w:hAnsi="楷体" w:eastAsia="楷体" w:hint="eastAsia" w:cstheme="minorBidi"/>
        </w:rPr>
        <w:t>免疫小鼠巨噬细胞中</w:t>
      </w:r>
      <w:r>
        <w:rPr>
          <w:rFonts w:cstheme="minorBidi" w:hAnsiTheme="minorHAnsi" w:eastAsiaTheme="minorHAnsi" w:asciiTheme="minorHAnsi"/>
        </w:rPr>
        <w:t>IL-1β</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为差异显著，</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4-9</w:t>
      </w:r>
      <w:r>
        <w:t xml:space="preserve">  </w:t>
      </w:r>
      <w:r w:rsidRPr="00DB64CE">
        <w:rPr>
          <w:rFonts w:cstheme="minorBidi" w:hAnsiTheme="minorHAnsi" w:eastAsiaTheme="minorHAnsi" w:asciiTheme="minorHAnsi"/>
        </w:rPr>
        <w:t>IL-1β</w:t>
      </w:r>
      <w:r w:rsidR="001852F3">
        <w:rPr>
          <w:rFonts w:cstheme="minorBidi" w:hAnsiTheme="minorHAnsi" w:eastAsiaTheme="minorHAnsi" w:asciiTheme="minorHAnsi"/>
        </w:rPr>
        <w:t xml:space="preserve">mRNA expression results with LTRG and BSA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w:t>
      </w:r>
    </w:p>
    <w:p w:rsidR="0018722C">
      <w:pPr>
        <w:topLinePunct/>
      </w:pPr>
      <w:r>
        <w:rPr>
          <w:rFonts w:cstheme="minorBidi" w:hAnsiTheme="minorHAnsi" w:eastAsiaTheme="minorHAnsi" w:asciiTheme="minorHAnsi"/>
        </w:rPr>
        <w:t>difference</w:t>
      </w:r>
    </w:p>
    <w:p w:rsidR="0018722C">
      <w:pPr>
        <w:pStyle w:val="4"/>
        <w:topLinePunct/>
        <w:ind w:left="200" w:hangingChars="200" w:hanging="200"/>
      </w:pPr>
      <w:r>
        <w:t>3.3.2</w:t>
      </w:r>
      <w:r>
        <w:t xml:space="preserve"> </w:t>
      </w:r>
      <w:r>
        <w:t>小鼠巨噬细胞中</w:t>
      </w:r>
      <w:r>
        <w:t>IL-12</w:t>
      </w:r>
      <w:r/>
      <w:r>
        <w:t>的</w:t>
      </w:r>
      <w:r>
        <w:t>mRNA</w:t>
      </w:r>
      <w:r/>
      <w:r>
        <w:t>表达</w:t>
      </w:r>
    </w:p>
    <w:p w:rsidR="0018722C">
      <w:pPr>
        <w:topLinePunct/>
      </w:pPr>
      <w:r>
        <w:rPr>
          <w:rFonts w:ascii="宋体" w:eastAsia="宋体" w:hint="eastAsia"/>
        </w:rPr>
        <w:t>如图</w:t>
      </w:r>
      <w:r>
        <w:t>4-10</w:t>
      </w:r>
      <w:r>
        <w:rPr>
          <w:rFonts w:ascii="宋体" w:eastAsia="宋体" w:hint="eastAsia"/>
        </w:rPr>
        <w:t>所示，</w:t>
      </w:r>
      <w:r>
        <w:t>LTRG</w:t>
      </w:r>
      <w:r>
        <w:rPr>
          <w:rFonts w:ascii="宋体" w:eastAsia="宋体" w:hint="eastAsia"/>
        </w:rPr>
        <w:t>和</w:t>
      </w:r>
      <w:r>
        <w:t>BSA</w:t>
      </w:r>
      <w:r>
        <w:rPr>
          <w:rFonts w:ascii="宋体" w:eastAsia="宋体" w:hint="eastAsia"/>
        </w:rPr>
        <w:t>蛋白共同免疫小鼠巨噬细胞中</w:t>
      </w:r>
      <w:r>
        <w:t>IL-12</w:t>
      </w:r>
      <w:r>
        <w:rPr>
          <w:rFonts w:ascii="宋体" w:eastAsia="宋体" w:hint="eastAsia"/>
        </w:rPr>
        <w:t>的</w:t>
      </w:r>
      <w:r>
        <w:t>mRNA</w:t>
      </w:r>
      <w:r>
        <w:rPr>
          <w:rFonts w:ascii="宋体" w:eastAsia="宋体" w:hint="eastAsia"/>
        </w:rPr>
        <w:t>表达水平呈时间依赖性升高，而</w:t>
      </w:r>
      <w:r>
        <w:t>BSA</w:t>
      </w:r>
      <w:r>
        <w:rPr>
          <w:rFonts w:ascii="宋体" w:eastAsia="宋体" w:hint="eastAsia"/>
        </w:rPr>
        <w:t>对照组没有明显变化。</w:t>
      </w:r>
      <w:r>
        <w:t>LTRG</w:t>
      </w:r>
      <w:r>
        <w:rPr>
          <w:rFonts w:ascii="宋体" w:eastAsia="宋体" w:hint="eastAsia"/>
        </w:rPr>
        <w:t>和</w:t>
      </w:r>
      <w:r>
        <w:t>BSA</w:t>
      </w:r>
      <w:r>
        <w:rPr>
          <w:rFonts w:ascii="宋体" w:eastAsia="宋体" w:hint="eastAsia"/>
        </w:rPr>
        <w:t>蛋白在</w:t>
      </w:r>
      <w:r>
        <w:rPr>
          <w:rFonts w:ascii="宋体" w:eastAsia="宋体" w:hint="eastAsia"/>
        </w:rPr>
        <w:t>免疫后</w:t>
      </w:r>
      <w:r>
        <w:t>2h</w:t>
      </w:r>
      <w:r>
        <w:rPr>
          <w:rFonts w:ascii="宋体" w:eastAsia="宋体" w:hint="eastAsia"/>
        </w:rPr>
        <w:t>开始与对照组相比极显著升高，在</w:t>
      </w:r>
      <w:r>
        <w:t>12h</w:t>
      </w:r>
      <w:r>
        <w:rPr>
          <w:rFonts w:ascii="宋体" w:eastAsia="宋体" w:hint="eastAsia"/>
        </w:rPr>
        <w:t>时</w:t>
      </w:r>
      <w:r>
        <w:t>IL-12</w:t>
      </w:r>
      <w:r>
        <w:rPr>
          <w:rFonts w:ascii="宋体" w:eastAsia="宋体" w:hint="eastAsia"/>
        </w:rPr>
        <w:t>的</w:t>
      </w:r>
      <w:r>
        <w:t>mRNA</w:t>
      </w:r>
      <w:r>
        <w:rPr>
          <w:rFonts w:ascii="宋体" w:eastAsia="宋体" w:hint="eastAsia"/>
        </w:rPr>
        <w:t>表达量达到高峰</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10</w:t>
      </w:r>
      <w:r>
        <w:t>.</w:t>
      </w:r>
      <w:r>
        <w:t>8</w:t>
      </w:r>
      <w:r>
        <w:rPr>
          <w:rFonts w:ascii="宋体" w:eastAsia="宋体" w:hint="eastAsia"/>
        </w:rPr>
        <w:t>倍，后随着培养时间的延长</w:t>
      </w:r>
      <w:r>
        <w:t>24h</w:t>
      </w:r>
      <w:r>
        <w:rPr>
          <w:rFonts w:ascii="宋体" w:eastAsia="宋体" w:hint="eastAsia"/>
        </w:rPr>
        <w:t>后开始下降</w:t>
      </w:r>
      <w:r>
        <w:rPr>
          <w:rFonts w:ascii="宋体" w:eastAsia="宋体" w:hint="eastAsia"/>
        </w:rPr>
        <w:t>，</w:t>
      </w:r>
    </w:p>
    <w:p w:rsidR="0018722C">
      <w:pPr>
        <w:topLinePunct/>
      </w:pPr>
      <w:r>
        <w:t>36h</w:t>
      </w:r>
      <w:r>
        <w:rPr>
          <w:rFonts w:ascii="宋体" w:eastAsia="宋体" w:hint="eastAsia"/>
        </w:rPr>
        <w:t>后恢复正常。</w:t>
      </w:r>
      <w:r>
        <w:t>BSA</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637706" cy="2206561"/>
            <wp:effectExtent l="0" t="0" r="0" b="0"/>
            <wp:docPr id="71" name="image38.jpeg" descr=""/>
            <wp:cNvGraphicFramePr>
              <a:graphicFrameLocks noChangeAspect="1"/>
            </wp:cNvGraphicFramePr>
            <a:graphic>
              <a:graphicData uri="http://schemas.openxmlformats.org/drawingml/2006/picture">
                <pic:pic>
                  <pic:nvPicPr>
                    <pic:cNvPr id="72" name="image38.jpeg"/>
                    <pic:cNvPicPr/>
                  </pic:nvPicPr>
                  <pic:blipFill>
                    <a:blip r:embed="rId57" cstate="print"/>
                    <a:stretch>
                      <a:fillRect/>
                    </a:stretch>
                  </pic:blipFill>
                  <pic:spPr>
                    <a:xfrm>
                      <a:off x="0" y="0"/>
                      <a:ext cx="3637706" cy="2206561"/>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4-10</w:t>
      </w:r>
      <w:r>
        <w:t xml:space="preserve">  </w:t>
      </w:r>
      <w:r w:rsidRPr="00DB64CE">
        <w:rPr>
          <w:rFonts w:cstheme="minorBidi" w:hAnsiTheme="minorHAnsi" w:eastAsiaTheme="minorHAnsi" w:asciiTheme="minorHAnsi"/>
        </w:rPr>
        <w:t>LTRG</w:t>
      </w:r>
      <w:r>
        <w:rPr>
          <w:rFonts w:ascii="楷体" w:eastAsia="楷体" w:hint="eastAsia" w:cstheme="minorBidi" w:hAnsiTheme="minorHAnsi"/>
        </w:rPr>
        <w:t>和</w:t>
      </w:r>
      <w:r>
        <w:rPr>
          <w:rFonts w:cstheme="minorBidi" w:hAnsiTheme="minorHAnsi" w:eastAsiaTheme="minorHAnsi" w:asciiTheme="minorHAnsi"/>
        </w:rPr>
        <w:t>BSA</w:t>
      </w:r>
      <w:r>
        <w:rPr>
          <w:rFonts w:ascii="楷体" w:eastAsia="楷体" w:hint="eastAsia" w:cstheme="minorBidi" w:hAnsiTheme="minorHAnsi"/>
        </w:rPr>
        <w:t>免疫小鼠巨噬细胞中</w:t>
      </w:r>
      <w:r>
        <w:rPr>
          <w:rFonts w:cstheme="minorBidi" w:hAnsiTheme="minorHAnsi" w:eastAsiaTheme="minorHAnsi" w:asciiTheme="minorHAnsi"/>
        </w:rPr>
        <w:t>IL-12</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4-10</w:t>
      </w:r>
      <w:r>
        <w:t xml:space="preserve">  </w:t>
      </w:r>
      <w:r w:rsidRPr="00DB64CE">
        <w:rPr>
          <w:rFonts w:cstheme="minorBidi" w:hAnsiTheme="minorHAnsi" w:eastAsiaTheme="minorHAnsi" w:asciiTheme="minorHAnsi"/>
        </w:rPr>
        <w:t>IL-12 mRNA expression results with LTRG and BSA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4"/>
        <w:topLinePunct/>
        <w:ind w:left="200" w:hangingChars="200" w:hanging="200"/>
      </w:pPr>
      <w:r>
        <w:t>3.3.3</w:t>
      </w:r>
      <w:r>
        <w:t xml:space="preserve"> </w:t>
      </w:r>
      <w:r>
        <w:t>小鼠巨噬细胞中</w:t>
      </w:r>
      <w:r>
        <w:t>IFN-γ</w:t>
      </w:r>
      <w:r/>
      <w:r>
        <w:t>的</w:t>
      </w:r>
      <w:r>
        <w:t>mRNA</w:t>
      </w:r>
      <w:r/>
      <w:r>
        <w:t>表达</w:t>
      </w:r>
    </w:p>
    <w:p w:rsidR="0018722C">
      <w:pPr>
        <w:pStyle w:val="BodyText"/>
        <w:spacing w:line="292" w:lineRule="auto"/>
        <w:ind w:leftChars="0" w:left="142" w:rightChars="0" w:right="134" w:firstLineChars="0" w:firstLine="479"/>
        <w:jc w:val="both"/>
        <w:rPr>
          <w:rFonts w:ascii="宋体" w:hAnsi="宋体" w:eastAsia="宋体" w:hint="eastAsia"/>
        </w:rPr>
        <w:topLinePunct/>
      </w:pPr>
      <w:r>
        <w:rPr>
          <w:rFonts w:ascii="宋体" w:hAnsi="宋体" w:eastAsia="宋体" w:hint="eastAsia"/>
          <w:spacing w:val="-10"/>
        </w:rPr>
        <w:t>如图</w:t>
      </w:r>
      <w:r>
        <w:t>4-11</w:t>
      </w:r>
      <w:r>
        <w:rPr>
          <w:rFonts w:ascii="宋体" w:hAnsi="宋体" w:eastAsia="宋体" w:hint="eastAsia"/>
          <w:spacing w:val="-2"/>
        </w:rPr>
        <w:t>所示，</w:t>
      </w:r>
      <w:r>
        <w:rPr>
          <w:spacing w:val="-6"/>
        </w:rPr>
        <w:t>LTRG</w:t>
      </w:r>
      <w:r>
        <w:rPr>
          <w:rFonts w:ascii="宋体" w:hAnsi="宋体" w:eastAsia="宋体" w:hint="eastAsia"/>
          <w:spacing w:val="-16"/>
        </w:rPr>
        <w:t>和</w:t>
      </w:r>
      <w:r>
        <w:t>BSA</w:t>
      </w:r>
      <w:r>
        <w:rPr>
          <w:rFonts w:ascii="宋体" w:hAnsi="宋体" w:eastAsia="宋体" w:hint="eastAsia"/>
          <w:spacing w:val="-2"/>
        </w:rPr>
        <w:t>蛋白共同免疫小鼠巨噬细胞中</w:t>
      </w:r>
      <w:r>
        <w:t>IFN-γ</w:t>
      </w:r>
      <w:r>
        <w:rPr>
          <w:rFonts w:ascii="宋体" w:hAnsi="宋体" w:eastAsia="宋体" w:hint="eastAsia"/>
          <w:spacing w:val="-16"/>
        </w:rPr>
        <w:t>的</w:t>
      </w:r>
      <w:r>
        <w:t>mRNA</w:t>
      </w:r>
      <w:r>
        <w:rPr>
          <w:rFonts w:ascii="宋体" w:hAnsi="宋体" w:eastAsia="宋体" w:hint="eastAsia"/>
          <w:spacing w:val="-4"/>
        </w:rPr>
        <w:t>表达水平呈时间依赖性升高，而</w:t>
      </w:r>
      <w:r>
        <w:t>BSA</w:t>
      </w:r>
      <w:r>
        <w:rPr>
          <w:rFonts w:ascii="宋体" w:hAnsi="宋体" w:eastAsia="宋体" w:hint="eastAsia"/>
          <w:spacing w:val="-2"/>
        </w:rPr>
        <w:t>对照组没有明显变化。</w:t>
      </w:r>
      <w:r>
        <w:rPr>
          <w:spacing w:val="-4"/>
        </w:rPr>
        <w:t>LTRG</w:t>
      </w:r>
      <w:r>
        <w:rPr>
          <w:rFonts w:ascii="宋体" w:hAnsi="宋体" w:eastAsia="宋体" w:hint="eastAsia"/>
          <w:spacing w:val="-16"/>
        </w:rPr>
        <w:t>和</w:t>
      </w:r>
      <w:r>
        <w:t>BSA</w:t>
      </w:r>
      <w:r>
        <w:rPr>
          <w:rFonts w:ascii="宋体" w:hAnsi="宋体" w:eastAsia="宋体" w:hint="eastAsia"/>
        </w:rPr>
        <w:t>蛋白在</w:t>
      </w:r>
      <w:r>
        <w:rPr>
          <w:rFonts w:ascii="宋体" w:hAnsi="宋体" w:eastAsia="宋体" w:hint="eastAsia"/>
          <w:spacing w:val="-8"/>
        </w:rPr>
        <w:t>免疫后</w:t>
      </w:r>
      <w:r>
        <w:t>2h</w:t>
      </w:r>
      <w:r>
        <w:rPr>
          <w:rFonts w:ascii="宋体" w:hAnsi="宋体" w:eastAsia="宋体" w:hint="eastAsia"/>
          <w:spacing w:val="-5"/>
        </w:rPr>
        <w:t>开始与对照组相比极显著升高，在</w:t>
      </w:r>
      <w:r>
        <w:t>12h</w:t>
      </w:r>
      <w:r>
        <w:rPr>
          <w:rFonts w:ascii="宋体" w:hAnsi="宋体" w:eastAsia="宋体" w:hint="eastAsia"/>
          <w:spacing w:val="-15"/>
        </w:rPr>
        <w:t>时</w:t>
      </w:r>
      <w:r>
        <w:t>IFN-γ</w:t>
      </w:r>
      <w:r>
        <w:rPr>
          <w:rFonts w:ascii="宋体" w:hAnsi="宋体" w:eastAsia="宋体" w:hint="eastAsia"/>
          <w:spacing w:val="-16"/>
        </w:rPr>
        <w:t>的</w:t>
      </w:r>
      <w:r>
        <w:t>mRNA</w:t>
      </w:r>
      <w:r>
        <w:rPr>
          <w:rFonts w:ascii="宋体" w:hAnsi="宋体" w:eastAsia="宋体" w:hint="eastAsia"/>
        </w:rPr>
        <w:t>表达量达到高峰（</w:t>
      </w:r>
      <w:r>
        <w:t>p</w:t>
      </w:r>
      <w:r>
        <w:rPr>
          <w:rFonts w:ascii="宋体" w:hAnsi="宋体" w:eastAsia="宋体" w:hint="eastAsia"/>
        </w:rPr>
        <w:t>＜</w:t>
      </w:r>
      <w:r>
        <w:t>0.01</w:t>
      </w:r>
      <w:r>
        <w:rPr>
          <w:rFonts w:ascii="宋体" w:hAnsi="宋体" w:eastAsia="宋体" w:hint="eastAsia"/>
        </w:rPr>
        <w:t>），</w:t>
      </w:r>
      <w:r>
        <w:rPr>
          <w:rFonts w:ascii="宋体" w:hAnsi="宋体" w:eastAsia="宋体" w:hint="eastAsia"/>
          <w:spacing w:val="-2"/>
        </w:rPr>
        <w:t>约为对照组的</w:t>
      </w:r>
      <w:r>
        <w:t>8</w:t>
      </w:r>
      <w:r>
        <w:t>.</w:t>
      </w:r>
      <w:r>
        <w:t>1</w:t>
      </w:r>
      <w:r>
        <w:rPr>
          <w:rFonts w:ascii="宋体" w:hAnsi="宋体" w:eastAsia="宋体" w:hint="eastAsia"/>
          <w:spacing w:val="-2"/>
        </w:rPr>
        <w:t>倍，后随着培养时间的延长</w:t>
      </w:r>
      <w:r>
        <w:t>24h</w:t>
      </w:r>
      <w:r>
        <w:rPr>
          <w:rFonts w:ascii="宋体" w:hAnsi="宋体" w:eastAsia="宋体" w:hint="eastAsia"/>
        </w:rPr>
        <w:t>后开始下降，</w:t>
      </w:r>
      <w:r>
        <w:t>36h</w:t>
      </w:r>
      <w:r>
        <w:rPr>
          <w:rFonts w:ascii="宋体" w:hAnsi="宋体" w:eastAsia="宋体" w:hint="eastAsia"/>
        </w:rPr>
        <w:t>后恢复正常。</w:t>
      </w:r>
      <w:r>
        <w:t>BSA</w:t>
      </w:r>
      <w:r>
        <w:rPr>
          <w:rFonts w:ascii="宋体" w:hAnsi="宋体" w:eastAsia="宋体" w:hint="eastAsia"/>
        </w:rPr>
        <w:t>组作为对照，无显著差异（</w:t>
      </w:r>
      <w:r>
        <w:t>P</w:t>
      </w:r>
      <w:r>
        <w:rPr>
          <w:rFonts w:ascii="宋体" w:hAnsi="宋体" w:eastAsia="宋体" w:hint="eastAsia"/>
        </w:rPr>
        <w:t>＞</w:t>
      </w:r>
      <w:r>
        <w:t>0.05</w:t>
      </w:r>
      <w:r>
        <w:rPr>
          <w:rFonts w:ascii="宋体" w:hAnsi="宋体" w:eastAsia="宋体" w:hint="eastAsia"/>
        </w:rPr>
        <w:t>）。</w:t>
      </w:r>
    </w:p>
    <w:p w:rsidR="00000000">
      <w:pPr>
        <w:pStyle w:val="aff7"/>
        <w:spacing w:line="240" w:lineRule="atLeast"/>
        <w:topLinePunct/>
      </w:pPr>
      <w:r>
        <w:drawing>
          <wp:inline>
            <wp:extent cx="3609426" cy="2124456"/>
            <wp:effectExtent l="0" t="0" r="0" b="0"/>
            <wp:docPr id="73" name="image39.jpeg" descr=""/>
            <wp:cNvGraphicFramePr>
              <a:graphicFrameLocks noChangeAspect="1"/>
            </wp:cNvGraphicFramePr>
            <a:graphic>
              <a:graphicData uri="http://schemas.openxmlformats.org/drawingml/2006/picture">
                <pic:pic>
                  <pic:nvPicPr>
                    <pic:cNvPr id="74" name="image39.jpeg"/>
                    <pic:cNvPicPr/>
                  </pic:nvPicPr>
                  <pic:blipFill>
                    <a:blip r:embed="rId58" cstate="print"/>
                    <a:stretch>
                      <a:fillRect/>
                    </a:stretch>
                  </pic:blipFill>
                  <pic:spPr>
                    <a:xfrm>
                      <a:off x="0" y="0"/>
                      <a:ext cx="3609426" cy="2124456"/>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4-11</w:t>
      </w:r>
      <w:r>
        <w:t xml:space="preserve">  </w:t>
      </w:r>
      <w:r w:rsidRPr="00DB64CE">
        <w:rPr>
          <w:rFonts w:cstheme="minorBidi" w:hAnsiTheme="minorHAnsi" w:eastAsiaTheme="minorHAnsi" w:asciiTheme="minorHAnsi"/>
        </w:rPr>
        <w:t>LTRG</w:t>
      </w:r>
      <w:r>
        <w:rPr>
          <w:rFonts w:ascii="楷体" w:hAnsi="楷体" w:eastAsia="楷体" w:hint="eastAsia" w:cstheme="minorBidi"/>
        </w:rPr>
        <w:t>和</w:t>
      </w:r>
      <w:r>
        <w:rPr>
          <w:rFonts w:cstheme="minorBidi" w:hAnsiTheme="minorHAnsi" w:eastAsiaTheme="minorHAnsi" w:asciiTheme="minorHAnsi"/>
        </w:rPr>
        <w:t>BSA</w:t>
      </w:r>
      <w:r>
        <w:rPr>
          <w:rFonts w:ascii="楷体" w:hAnsi="楷体" w:eastAsia="楷体" w:hint="eastAsia" w:cstheme="minorBidi"/>
        </w:rPr>
        <w:t>免疫小鼠巨噬细胞中</w:t>
      </w:r>
      <w:r>
        <w:rPr>
          <w:rFonts w:cstheme="minorBidi" w:hAnsiTheme="minorHAnsi" w:eastAsiaTheme="minorHAnsi" w:asciiTheme="minorHAnsi"/>
        </w:rPr>
        <w:t>IFN-γ</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为差异显著，</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4-11</w:t>
      </w:r>
      <w:r>
        <w:t xml:space="preserve">  </w:t>
      </w:r>
      <w:r w:rsidRPr="00DB64CE">
        <w:rPr>
          <w:rFonts w:cstheme="minorBidi" w:hAnsiTheme="minorHAnsi" w:eastAsiaTheme="minorHAnsi" w:asciiTheme="minorHAnsi"/>
        </w:rPr>
        <w:t>IFN-γ</w:t>
      </w:r>
      <w:r w:rsidR="001852F3">
        <w:rPr>
          <w:rFonts w:cstheme="minorBidi" w:hAnsiTheme="minorHAnsi" w:eastAsiaTheme="minorHAnsi" w:asciiTheme="minorHAnsi"/>
        </w:rPr>
        <w:t xml:space="preserve">mRNA expression results with LTRG and BSA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4"/>
        <w:topLinePunct/>
        <w:ind w:left="200" w:hangingChars="200" w:hanging="200"/>
      </w:pPr>
      <w:r>
        <w:t>3.3.4</w:t>
      </w:r>
      <w:r>
        <w:t xml:space="preserve"> </w:t>
      </w:r>
      <w:r>
        <w:t>小鼠巨噬细胞中</w:t>
      </w:r>
      <w:r>
        <w:t>TNF-α</w:t>
      </w:r>
      <w:r/>
      <w:r>
        <w:t>的</w:t>
      </w:r>
      <w:r>
        <w:t>mRNA</w:t>
      </w:r>
      <w:r/>
      <w:r>
        <w:t>表达</w:t>
      </w:r>
    </w:p>
    <w:p w:rsidR="0018722C">
      <w:pPr>
        <w:pStyle w:val="BodyText"/>
        <w:spacing w:line="292" w:lineRule="auto"/>
        <w:ind w:leftChars="0" w:left="142" w:rightChars="0" w:right="120" w:firstLineChars="0" w:firstLine="479"/>
        <w:jc w:val="both"/>
        <w:rPr>
          <w:rFonts w:ascii="宋体" w:hAnsi="宋体" w:eastAsia="宋体" w:hint="eastAsia"/>
        </w:rPr>
        <w:topLinePunct/>
      </w:pPr>
      <w:r>
        <w:rPr>
          <w:rFonts w:ascii="宋体" w:hAnsi="宋体" w:eastAsia="宋体" w:hint="eastAsia"/>
          <w:spacing w:val="-10"/>
        </w:rPr>
        <w:t>如图</w:t>
      </w:r>
      <w:r>
        <w:t>4</w:t>
      </w:r>
      <w:r>
        <w:rPr>
          <w:spacing w:val="0"/>
        </w:rPr>
        <w:t>-</w:t>
      </w:r>
      <w:r>
        <w:t>12</w:t>
      </w:r>
      <w:r>
        <w:rPr>
          <w:rFonts w:ascii="宋体" w:hAnsi="宋体" w:eastAsia="宋体" w:hint="eastAsia"/>
          <w:spacing w:val="-20"/>
        </w:rPr>
        <w:t>所示，</w:t>
      </w:r>
      <w:r>
        <w:rPr>
          <w:spacing w:val="-14"/>
        </w:rPr>
        <w:t>L</w:t>
      </w:r>
      <w:r>
        <w:t>T</w:t>
      </w:r>
      <w:r>
        <w:rPr>
          <w:w w:val="99"/>
        </w:rPr>
        <w:t>RG</w:t>
      </w:r>
      <w:r>
        <w:rPr>
          <w:rFonts w:ascii="宋体" w:hAnsi="宋体" w:eastAsia="宋体" w:hint="eastAsia"/>
          <w:spacing w:val="-15"/>
        </w:rPr>
        <w:t>和</w:t>
      </w:r>
      <w:r>
        <w:rPr>
          <w:spacing w:val="-1"/>
        </w:rPr>
        <w:t>B</w:t>
      </w:r>
      <w:r>
        <w:rPr>
          <w:w w:val="99"/>
        </w:rPr>
        <w:t>SA</w:t>
      </w:r>
      <w:r>
        <w:rPr>
          <w:rFonts w:ascii="宋体" w:hAnsi="宋体" w:eastAsia="宋体" w:hint="eastAsia"/>
          <w:spacing w:val="-2"/>
        </w:rPr>
        <w:t>蛋白共同免疫小鼠巨噬细胞中</w:t>
      </w:r>
      <w:r>
        <w:rPr>
          <w:w w:val="99"/>
        </w:rPr>
        <w:t>TN</w:t>
      </w:r>
      <w:r>
        <w:rPr>
          <w:spacing w:val="-2"/>
          <w:w w:val="99"/>
        </w:rPr>
        <w:t>F</w:t>
      </w:r>
      <w:r>
        <w:rPr>
          <w:spacing w:val="0"/>
          <w:w w:val="99"/>
        </w:rPr>
        <w:t>-</w:t>
      </w:r>
      <w:r>
        <w:rPr>
          <w:w w:val="99"/>
        </w:rPr>
        <w:t>α</w:t>
      </w:r>
      <w:r>
        <w:rPr>
          <w:rFonts w:ascii="宋体" w:hAnsi="宋体" w:eastAsia="宋体" w:hint="eastAsia"/>
          <w:spacing w:val="-15"/>
          <w:w w:val="99"/>
        </w:rPr>
        <w:t>的</w:t>
      </w:r>
      <w:r>
        <w:rPr>
          <w:w w:val="99"/>
        </w:rPr>
        <w:t>mR</w:t>
      </w:r>
      <w:r>
        <w:rPr>
          <w:w w:val="99"/>
        </w:rPr>
        <w:t>NA</w:t>
      </w:r>
      <w:r>
        <w:rPr>
          <w:rFonts w:ascii="宋体" w:hAnsi="宋体" w:eastAsia="宋体" w:hint="eastAsia"/>
          <w:spacing w:val="-4"/>
        </w:rPr>
        <w:t>表达水平呈时间依赖性升高，而</w:t>
      </w:r>
      <w:r>
        <w:t>BSA</w:t>
      </w:r>
      <w:r>
        <w:rPr>
          <w:rFonts w:ascii="宋体" w:hAnsi="宋体" w:eastAsia="宋体" w:hint="eastAsia"/>
          <w:spacing w:val="-2"/>
        </w:rPr>
        <w:t>对照组没有明显变化。</w:t>
      </w:r>
      <w:r>
        <w:rPr>
          <w:spacing w:val="-4"/>
        </w:rPr>
        <w:t>LTRG</w:t>
      </w:r>
      <w:r>
        <w:rPr>
          <w:rFonts w:ascii="宋体" w:hAnsi="宋体" w:eastAsia="宋体" w:hint="eastAsia"/>
          <w:spacing w:val="-16"/>
        </w:rPr>
        <w:t>和</w:t>
      </w:r>
      <w:r>
        <w:t>BSA</w:t>
      </w:r>
      <w:r>
        <w:rPr>
          <w:rFonts w:ascii="宋体" w:hAnsi="宋体" w:eastAsia="宋体" w:hint="eastAsia"/>
        </w:rPr>
        <w:t>蛋白在</w:t>
      </w:r>
      <w:r>
        <w:rPr>
          <w:rFonts w:ascii="宋体" w:hAnsi="宋体" w:eastAsia="宋体" w:hint="eastAsia"/>
          <w:spacing w:val="-8"/>
        </w:rPr>
        <w:t>免疫后</w:t>
      </w:r>
      <w:r>
        <w:t>2h</w:t>
      </w:r>
      <w:r>
        <w:rPr>
          <w:rFonts w:ascii="宋体" w:hAnsi="宋体" w:eastAsia="宋体" w:hint="eastAsia"/>
          <w:spacing w:val="-4"/>
        </w:rPr>
        <w:t>开始与对照组相比极显著升高，在</w:t>
      </w:r>
      <w:r>
        <w:t>8h</w:t>
      </w:r>
      <w:r>
        <w:rPr>
          <w:rFonts w:ascii="宋体" w:hAnsi="宋体" w:eastAsia="宋体" w:hint="eastAsia"/>
          <w:spacing w:val="-16"/>
        </w:rPr>
        <w:t>时</w:t>
      </w:r>
      <w:r>
        <w:t>TNF-α</w:t>
      </w:r>
      <w:r>
        <w:rPr>
          <w:rFonts w:ascii="宋体" w:hAnsi="宋体" w:eastAsia="宋体" w:hint="eastAsia"/>
          <w:spacing w:val="-16"/>
        </w:rPr>
        <w:t>的</w:t>
      </w:r>
      <w:r>
        <w:t>mRNA</w:t>
      </w:r>
      <w:r>
        <w:rPr>
          <w:rFonts w:ascii="宋体" w:hAnsi="宋体" w:eastAsia="宋体" w:hint="eastAsia"/>
        </w:rPr>
        <w:t>表达量达到高峰（</w:t>
      </w:r>
      <w:r>
        <w:t>p</w:t>
      </w:r>
      <w:r>
        <w:rPr>
          <w:rFonts w:ascii="宋体" w:hAnsi="宋体" w:eastAsia="宋体" w:hint="eastAsia"/>
        </w:rPr>
        <w:t>＜</w:t>
      </w:r>
      <w:r>
        <w:t>0.01</w:t>
      </w:r>
      <w:r>
        <w:rPr>
          <w:rFonts w:ascii="宋体" w:hAnsi="宋体" w:eastAsia="宋体" w:hint="eastAsia"/>
        </w:rPr>
        <w:t>），</w:t>
      </w:r>
      <w:r>
        <w:rPr>
          <w:rFonts w:ascii="宋体" w:hAnsi="宋体" w:eastAsia="宋体" w:hint="eastAsia"/>
          <w:spacing w:val="-4"/>
        </w:rPr>
        <w:t>约为对照组的</w:t>
      </w:r>
      <w:r>
        <w:t>24</w:t>
      </w:r>
      <w:r>
        <w:t>.</w:t>
      </w:r>
      <w:r>
        <w:t>9</w:t>
      </w:r>
      <w:r>
        <w:rPr>
          <w:rFonts w:ascii="宋体" w:hAnsi="宋体" w:eastAsia="宋体" w:hint="eastAsia"/>
          <w:spacing w:val="-2"/>
        </w:rPr>
        <w:t>倍，后随着培养时间的延长</w:t>
      </w:r>
      <w:r>
        <w:t>12h</w:t>
      </w:r>
      <w:r>
        <w:rPr>
          <w:rFonts w:ascii="宋体" w:hAnsi="宋体" w:eastAsia="宋体" w:hint="eastAsia"/>
        </w:rPr>
        <w:t>后开始下降，</w:t>
      </w:r>
      <w:r>
        <w:t>36h</w:t>
      </w:r>
      <w:r>
        <w:rPr>
          <w:rFonts w:ascii="宋体" w:hAnsi="宋体" w:eastAsia="宋体" w:hint="eastAsia"/>
        </w:rPr>
        <w:t>后恢复正常。</w:t>
      </w:r>
      <w:r>
        <w:t>BSA</w:t>
      </w:r>
      <w:r>
        <w:rPr>
          <w:rFonts w:ascii="宋体" w:hAnsi="宋体" w:eastAsia="宋体" w:hint="eastAsia"/>
        </w:rPr>
        <w:t>组作为对照，无显著差异（</w:t>
      </w:r>
      <w:r>
        <w:t>P</w:t>
      </w:r>
      <w:r>
        <w:rPr>
          <w:rFonts w:ascii="宋体" w:hAnsi="宋体" w:eastAsia="宋体" w:hint="eastAsia"/>
        </w:rPr>
        <w:t>＞</w:t>
      </w:r>
      <w:r>
        <w:t>0.05</w:t>
      </w:r>
      <w:r>
        <w:rPr>
          <w:rFonts w:ascii="宋体" w:hAnsi="宋体" w:eastAsia="宋体" w:hint="eastAsia"/>
        </w:rPr>
        <w:t>）。</w:t>
      </w:r>
    </w:p>
    <w:p w:rsidR="00000000">
      <w:pPr>
        <w:pStyle w:val="aff7"/>
        <w:spacing w:line="240" w:lineRule="atLeast"/>
        <w:topLinePunct/>
      </w:pPr>
      <w:r>
        <w:drawing>
          <wp:inline>
            <wp:extent cx="3638030" cy="2227611"/>
            <wp:effectExtent l="0" t="0" r="0" b="0"/>
            <wp:docPr id="75" name="image40.jpeg" descr=""/>
            <wp:cNvGraphicFramePr>
              <a:graphicFrameLocks noChangeAspect="1"/>
            </wp:cNvGraphicFramePr>
            <a:graphic>
              <a:graphicData uri="http://schemas.openxmlformats.org/drawingml/2006/picture">
                <pic:pic>
                  <pic:nvPicPr>
                    <pic:cNvPr id="76" name="image40.jpeg"/>
                    <pic:cNvPicPr/>
                  </pic:nvPicPr>
                  <pic:blipFill>
                    <a:blip r:embed="rId59" cstate="print"/>
                    <a:stretch>
                      <a:fillRect/>
                    </a:stretch>
                  </pic:blipFill>
                  <pic:spPr>
                    <a:xfrm>
                      <a:off x="0" y="0"/>
                      <a:ext cx="3638030" cy="2227611"/>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4-12</w:t>
      </w:r>
      <w:r>
        <w:t xml:space="preserve">  </w:t>
      </w:r>
      <w:r w:rsidRPr="00DB64CE">
        <w:rPr>
          <w:rFonts w:cstheme="minorBidi" w:hAnsiTheme="minorHAnsi" w:eastAsiaTheme="minorHAnsi" w:asciiTheme="minorHAnsi"/>
        </w:rPr>
        <w:t>LTRG</w:t>
      </w:r>
      <w:r>
        <w:rPr>
          <w:rFonts w:ascii="楷体" w:hAnsi="楷体" w:eastAsia="楷体" w:hint="eastAsia" w:cstheme="minorBidi"/>
        </w:rPr>
        <w:t>和</w:t>
      </w:r>
      <w:r>
        <w:rPr>
          <w:rFonts w:cstheme="minorBidi" w:hAnsiTheme="minorHAnsi" w:eastAsiaTheme="minorHAnsi" w:asciiTheme="minorHAnsi"/>
        </w:rPr>
        <w:t>BSA</w:t>
      </w:r>
      <w:r>
        <w:rPr>
          <w:rFonts w:ascii="楷体" w:hAnsi="楷体" w:eastAsia="楷体" w:hint="eastAsia" w:cstheme="minorBidi"/>
        </w:rPr>
        <w:t>免疫小鼠巨噬细胞中</w:t>
      </w:r>
      <w:r>
        <w:rPr>
          <w:rFonts w:cstheme="minorBidi" w:hAnsiTheme="minorHAnsi" w:eastAsiaTheme="minorHAnsi" w:asciiTheme="minorHAnsi"/>
        </w:rPr>
        <w:t>TNF-α</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0.05</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为差异显著，</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kern w:val="2"/>
          <w:szCs w:val="22"/>
          <w:rFonts w:cstheme="minorBidi" w:hAnsiTheme="minorHAnsi" w:eastAsiaTheme="minorHAnsi" w:asciiTheme="minorHAnsi"/>
          <w:spacing w:val="0"/>
          <w:sz w:val="21"/>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4-12</w:t>
      </w:r>
      <w:r>
        <w:t xml:space="preserve">  </w:t>
      </w:r>
      <w:r w:rsidRPr="00DB64CE">
        <w:rPr>
          <w:rFonts w:cstheme="minorBidi" w:hAnsiTheme="minorHAnsi" w:eastAsiaTheme="minorHAnsi" w:asciiTheme="minorHAnsi"/>
        </w:rPr>
        <w:t>TNF-α</w:t>
      </w:r>
      <w:r w:rsidR="001852F3">
        <w:rPr>
          <w:rFonts w:cstheme="minorBidi" w:hAnsiTheme="minorHAnsi" w:eastAsiaTheme="minorHAnsi" w:asciiTheme="minorHAnsi"/>
        </w:rPr>
        <w:t xml:space="preserve">mRNA expression results with LTRG and BSA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w:t>
      </w:r>
    </w:p>
    <w:p w:rsidR="0018722C">
      <w:pPr>
        <w:topLinePunct/>
      </w:pPr>
      <w:r>
        <w:rPr>
          <w:rFonts w:cstheme="minorBidi" w:hAnsiTheme="minorHAnsi" w:eastAsiaTheme="minorHAnsi" w:asciiTheme="minorHAnsi"/>
        </w:rPr>
        <w:t>difference</w:t>
      </w:r>
    </w:p>
    <w:p w:rsidR="0018722C">
      <w:pPr>
        <w:pStyle w:val="4"/>
        <w:topLinePunct/>
        <w:ind w:left="200" w:hangingChars="200" w:hanging="200"/>
      </w:pPr>
      <w:r>
        <w:t>3.3.5</w:t>
      </w:r>
      <w:r>
        <w:t xml:space="preserve"> </w:t>
      </w:r>
      <w:r>
        <w:t>小鼠巨噬细胞中</w:t>
      </w:r>
      <w:r>
        <w:t>IL-4</w:t>
      </w:r>
      <w:r/>
      <w:r>
        <w:t>的</w:t>
      </w:r>
      <w:r>
        <w:t>mRNA</w:t>
      </w:r>
      <w:r/>
      <w:r>
        <w:t>表达</w:t>
      </w:r>
    </w:p>
    <w:p w:rsidR="0018722C">
      <w:pPr>
        <w:topLinePunct/>
      </w:pPr>
      <w:r>
        <w:rPr>
          <w:rFonts w:ascii="宋体" w:eastAsia="宋体" w:hint="eastAsia"/>
        </w:rPr>
        <w:t>如图</w:t>
      </w:r>
      <w:r>
        <w:t>4-13</w:t>
      </w:r>
      <w:r>
        <w:rPr>
          <w:rFonts w:ascii="宋体" w:eastAsia="宋体" w:hint="eastAsia"/>
        </w:rPr>
        <w:t>所示，</w:t>
      </w:r>
      <w:r>
        <w:t>LTRG</w:t>
      </w:r>
      <w:r>
        <w:rPr>
          <w:rFonts w:ascii="宋体" w:eastAsia="宋体" w:hint="eastAsia"/>
        </w:rPr>
        <w:t>和</w:t>
      </w:r>
      <w:r>
        <w:t>BSA</w:t>
      </w:r>
      <w:r>
        <w:rPr>
          <w:rFonts w:ascii="宋体" w:eastAsia="宋体" w:hint="eastAsia"/>
        </w:rPr>
        <w:t>蛋白共同免疫小鼠巨噬细胞中</w:t>
      </w:r>
      <w:r>
        <w:t>IL-4</w:t>
      </w:r>
      <w:r>
        <w:rPr>
          <w:rFonts w:ascii="宋体" w:eastAsia="宋体" w:hint="eastAsia"/>
        </w:rPr>
        <w:t>的</w:t>
      </w:r>
      <w:r>
        <w:t>mRNA</w:t>
      </w:r>
      <w:r>
        <w:rPr>
          <w:rFonts w:ascii="宋体" w:eastAsia="宋体" w:hint="eastAsia"/>
        </w:rPr>
        <w:t>表达水平呈时间依赖性升高，而</w:t>
      </w:r>
      <w:r>
        <w:t>BSA</w:t>
      </w:r>
      <w:r>
        <w:rPr>
          <w:rFonts w:ascii="宋体" w:eastAsia="宋体" w:hint="eastAsia"/>
        </w:rPr>
        <w:t>对照组没有明显变化。</w:t>
      </w:r>
      <w:r>
        <w:t>LTRG</w:t>
      </w:r>
      <w:r>
        <w:rPr>
          <w:rFonts w:ascii="宋体" w:eastAsia="宋体" w:hint="eastAsia"/>
        </w:rPr>
        <w:t>和</w:t>
      </w:r>
      <w:r>
        <w:t>BSA</w:t>
      </w:r>
      <w:r>
        <w:rPr>
          <w:rFonts w:ascii="宋体" w:eastAsia="宋体" w:hint="eastAsia"/>
        </w:rPr>
        <w:t>蛋白在</w:t>
      </w:r>
      <w:r>
        <w:rPr>
          <w:rFonts w:ascii="宋体" w:eastAsia="宋体" w:hint="eastAsia"/>
        </w:rPr>
        <w:t>免疫后</w:t>
      </w:r>
      <w:r>
        <w:t>2h</w:t>
      </w:r>
      <w:r>
        <w:rPr>
          <w:rFonts w:ascii="宋体" w:eastAsia="宋体" w:hint="eastAsia"/>
        </w:rPr>
        <w:t>开始与对照组相比极显著升高，在</w:t>
      </w:r>
      <w:r>
        <w:t>12h</w:t>
      </w:r>
      <w:r>
        <w:rPr>
          <w:rFonts w:ascii="宋体" w:eastAsia="宋体" w:hint="eastAsia"/>
        </w:rPr>
        <w:t>时</w:t>
      </w:r>
      <w:r>
        <w:t>IL-4</w:t>
      </w:r>
      <w:r>
        <w:rPr>
          <w:rFonts w:ascii="宋体" w:eastAsia="宋体" w:hint="eastAsia"/>
        </w:rPr>
        <w:t>的</w:t>
      </w:r>
      <w:r>
        <w:t>mRNA</w:t>
      </w:r>
      <w:r>
        <w:rPr>
          <w:rFonts w:ascii="宋体" w:eastAsia="宋体" w:hint="eastAsia"/>
        </w:rPr>
        <w:t>表达量达到高峰</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4</w:t>
      </w:r>
      <w:r>
        <w:t>.</w:t>
      </w:r>
      <w:r>
        <w:t>9</w:t>
      </w:r>
      <w:r>
        <w:rPr>
          <w:rFonts w:ascii="宋体" w:eastAsia="宋体" w:hint="eastAsia"/>
        </w:rPr>
        <w:t>倍，后随着培养时间的延长</w:t>
      </w:r>
      <w:r>
        <w:t>24h</w:t>
      </w:r>
      <w:r>
        <w:rPr>
          <w:rFonts w:ascii="宋体" w:eastAsia="宋体" w:hint="eastAsia"/>
        </w:rPr>
        <w:t>后开始下降</w:t>
      </w:r>
      <w:r>
        <w:rPr>
          <w:rFonts w:ascii="宋体" w:eastAsia="宋体" w:hint="eastAsia"/>
        </w:rPr>
        <w:t>，</w:t>
      </w:r>
    </w:p>
    <w:p w:rsidR="0018722C">
      <w:pPr>
        <w:topLinePunct/>
      </w:pPr>
      <w:r>
        <w:t>36h</w:t>
      </w:r>
      <w:r>
        <w:rPr>
          <w:rFonts w:ascii="宋体" w:eastAsia="宋体" w:hint="eastAsia"/>
        </w:rPr>
        <w:t>后恢复正常。</w:t>
      </w:r>
      <w:r>
        <w:t>BSA</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604095" cy="2161698"/>
            <wp:effectExtent l="0" t="0" r="0" b="0"/>
            <wp:docPr id="77" name="image41.jpeg" descr=""/>
            <wp:cNvGraphicFramePr>
              <a:graphicFrameLocks noChangeAspect="1"/>
            </wp:cNvGraphicFramePr>
            <a:graphic>
              <a:graphicData uri="http://schemas.openxmlformats.org/drawingml/2006/picture">
                <pic:pic>
                  <pic:nvPicPr>
                    <pic:cNvPr id="78" name="image41.jpeg"/>
                    <pic:cNvPicPr/>
                  </pic:nvPicPr>
                  <pic:blipFill>
                    <a:blip r:embed="rId60" cstate="print"/>
                    <a:stretch>
                      <a:fillRect/>
                    </a:stretch>
                  </pic:blipFill>
                  <pic:spPr>
                    <a:xfrm>
                      <a:off x="0" y="0"/>
                      <a:ext cx="3604095" cy="2161698"/>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4-13</w:t>
      </w:r>
      <w:r>
        <w:t xml:space="preserve">  </w:t>
      </w:r>
      <w:r w:rsidRPr="00DB64CE">
        <w:rPr>
          <w:rFonts w:cstheme="minorBidi" w:hAnsiTheme="minorHAnsi" w:eastAsiaTheme="minorHAnsi" w:asciiTheme="minorHAnsi"/>
        </w:rPr>
        <w:t>LTRG</w:t>
      </w:r>
      <w:r>
        <w:rPr>
          <w:rFonts w:ascii="楷体" w:eastAsia="楷体" w:hint="eastAsia" w:cstheme="minorBidi" w:hAnsiTheme="minorHAnsi"/>
        </w:rPr>
        <w:t>和</w:t>
      </w:r>
      <w:r>
        <w:rPr>
          <w:rFonts w:cstheme="minorBidi" w:hAnsiTheme="minorHAnsi" w:eastAsiaTheme="minorHAnsi" w:asciiTheme="minorHAnsi"/>
        </w:rPr>
        <w:t>BSA</w:t>
      </w:r>
      <w:r>
        <w:rPr>
          <w:rFonts w:ascii="楷体" w:eastAsia="楷体" w:hint="eastAsia" w:cstheme="minorBidi" w:hAnsiTheme="minorHAnsi"/>
        </w:rPr>
        <w:t>免疫小鼠巨噬细胞中</w:t>
      </w:r>
      <w:r>
        <w:rPr>
          <w:rFonts w:cstheme="minorBidi" w:hAnsiTheme="minorHAnsi" w:eastAsiaTheme="minorHAnsi" w:asciiTheme="minorHAnsi"/>
        </w:rPr>
        <w:t>IL-4</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4-13</w:t>
      </w:r>
      <w:r>
        <w:t xml:space="preserve">  </w:t>
      </w:r>
      <w:r w:rsidRPr="00DB64CE">
        <w:rPr>
          <w:rFonts w:cstheme="minorBidi" w:hAnsiTheme="minorHAnsi" w:eastAsiaTheme="minorHAnsi" w:asciiTheme="minorHAnsi"/>
        </w:rPr>
        <w:t>IL-4 mRNA expression results with LTRG and BSA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4"/>
        <w:topLinePunct/>
        <w:ind w:left="200" w:hangingChars="200" w:hanging="200"/>
      </w:pPr>
      <w:r>
        <w:t>3.3.6</w:t>
      </w:r>
      <w:r>
        <w:t xml:space="preserve"> </w:t>
      </w:r>
      <w:r>
        <w:t>小鼠巨噬细胞中</w:t>
      </w:r>
      <w:r>
        <w:t>IL-6</w:t>
      </w:r>
      <w:r/>
      <w:r>
        <w:t>的</w:t>
      </w:r>
      <w:r>
        <w:t>mRNA</w:t>
      </w:r>
      <w:r/>
      <w:r>
        <w:t>表达</w:t>
      </w:r>
    </w:p>
    <w:p w:rsidR="0018722C">
      <w:pPr>
        <w:topLinePunct/>
      </w:pPr>
      <w:r>
        <w:rPr>
          <w:rFonts w:ascii="宋体" w:eastAsia="宋体" w:hint="eastAsia"/>
        </w:rPr>
        <w:t>如图</w:t>
      </w:r>
      <w:r>
        <w:t>4-14</w:t>
      </w:r>
      <w:r>
        <w:rPr>
          <w:rFonts w:ascii="宋体" w:eastAsia="宋体" w:hint="eastAsia"/>
        </w:rPr>
        <w:t>所示，</w:t>
      </w:r>
      <w:r>
        <w:t>LTRG</w:t>
      </w:r>
      <w:r>
        <w:rPr>
          <w:rFonts w:ascii="宋体" w:eastAsia="宋体" w:hint="eastAsia"/>
        </w:rPr>
        <w:t>和</w:t>
      </w:r>
      <w:r>
        <w:t>BSA</w:t>
      </w:r>
      <w:r>
        <w:rPr>
          <w:rFonts w:ascii="宋体" w:eastAsia="宋体" w:hint="eastAsia"/>
        </w:rPr>
        <w:t>蛋白共同免疫小鼠巨噬细胞中</w:t>
      </w:r>
      <w:r>
        <w:t>IL-6</w:t>
      </w:r>
      <w:r>
        <w:rPr>
          <w:rFonts w:ascii="宋体" w:eastAsia="宋体" w:hint="eastAsia"/>
        </w:rPr>
        <w:t>的</w:t>
      </w:r>
      <w:r>
        <w:t>mRNA</w:t>
      </w:r>
      <w:r>
        <w:rPr>
          <w:rFonts w:ascii="宋体" w:eastAsia="宋体" w:hint="eastAsia"/>
        </w:rPr>
        <w:t>表达水平呈时间依赖性升高，而</w:t>
      </w:r>
      <w:r>
        <w:t>BSA</w:t>
      </w:r>
      <w:r>
        <w:rPr>
          <w:rFonts w:ascii="宋体" w:eastAsia="宋体" w:hint="eastAsia"/>
        </w:rPr>
        <w:t>对照组没有明显变化。</w:t>
      </w:r>
      <w:r>
        <w:t>LTRG</w:t>
      </w:r>
      <w:r>
        <w:rPr>
          <w:rFonts w:ascii="宋体" w:eastAsia="宋体" w:hint="eastAsia"/>
        </w:rPr>
        <w:t>和</w:t>
      </w:r>
      <w:r>
        <w:t>BSA</w:t>
      </w:r>
      <w:r>
        <w:rPr>
          <w:rFonts w:ascii="宋体" w:eastAsia="宋体" w:hint="eastAsia"/>
        </w:rPr>
        <w:t>蛋白在</w:t>
      </w:r>
      <w:r>
        <w:rPr>
          <w:rFonts w:ascii="宋体" w:eastAsia="宋体" w:hint="eastAsia"/>
        </w:rPr>
        <w:t>免疫后</w:t>
      </w:r>
      <w:r>
        <w:t>8h</w:t>
      </w:r>
      <w:r>
        <w:rPr>
          <w:rFonts w:ascii="宋体" w:eastAsia="宋体" w:hint="eastAsia"/>
        </w:rPr>
        <w:t>开始与对照组相比极显著升高，在</w:t>
      </w:r>
      <w:r>
        <w:t>24h</w:t>
      </w:r>
      <w:r>
        <w:rPr>
          <w:rFonts w:ascii="宋体" w:eastAsia="宋体" w:hint="eastAsia"/>
        </w:rPr>
        <w:t>时</w:t>
      </w:r>
      <w:r>
        <w:t>IL-6</w:t>
      </w:r>
      <w:r>
        <w:rPr>
          <w:rFonts w:ascii="宋体" w:eastAsia="宋体" w:hint="eastAsia"/>
        </w:rPr>
        <w:t>的</w:t>
      </w:r>
      <w:r>
        <w:t>mRNA</w:t>
      </w:r>
      <w:r>
        <w:rPr>
          <w:rFonts w:ascii="宋体" w:eastAsia="宋体" w:hint="eastAsia"/>
        </w:rPr>
        <w:t>表达量达到高峰</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7</w:t>
      </w:r>
      <w:r>
        <w:t>.</w:t>
      </w:r>
      <w:r>
        <w:t>4</w:t>
      </w:r>
      <w:r>
        <w:rPr>
          <w:rFonts w:ascii="宋体" w:eastAsia="宋体" w:hint="eastAsia"/>
        </w:rPr>
        <w:t>倍，后随着培养时间的延长</w:t>
      </w:r>
      <w:r>
        <w:t>36h</w:t>
      </w:r>
      <w:r>
        <w:rPr>
          <w:rFonts w:ascii="宋体" w:eastAsia="宋体" w:hint="eastAsia"/>
        </w:rPr>
        <w:t>后开始下降。</w:t>
      </w:r>
      <w:r>
        <w:t>BSA</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7"/>
        <w:topLinePunct/>
      </w:pPr>
      <w:r>
        <w:drawing>
          <wp:inline>
            <wp:extent cx="3649326" cy="2187702"/>
            <wp:effectExtent l="0" t="0" r="0" b="0"/>
            <wp:docPr id="79" name="image42.jpeg" descr=""/>
            <wp:cNvGraphicFramePr>
              <a:graphicFrameLocks noChangeAspect="1"/>
            </wp:cNvGraphicFramePr>
            <a:graphic>
              <a:graphicData uri="http://schemas.openxmlformats.org/drawingml/2006/picture">
                <pic:pic>
                  <pic:nvPicPr>
                    <pic:cNvPr id="80" name="image42.jpeg"/>
                    <pic:cNvPicPr/>
                  </pic:nvPicPr>
                  <pic:blipFill>
                    <a:blip r:embed="rId61" cstate="print"/>
                    <a:stretch>
                      <a:fillRect/>
                    </a:stretch>
                  </pic:blipFill>
                  <pic:spPr>
                    <a:xfrm>
                      <a:off x="0" y="0"/>
                      <a:ext cx="3649326" cy="218770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4-14</w:t>
      </w:r>
      <w:r>
        <w:t xml:space="preserve">  </w:t>
      </w:r>
      <w:r w:rsidRPr="00DB64CE">
        <w:rPr>
          <w:rFonts w:cstheme="minorBidi" w:hAnsiTheme="minorHAnsi" w:eastAsiaTheme="minorHAnsi" w:asciiTheme="minorHAnsi"/>
        </w:rPr>
        <w:t>LTRG</w:t>
      </w:r>
      <w:r>
        <w:rPr>
          <w:rFonts w:ascii="楷体" w:eastAsia="楷体" w:hint="eastAsia" w:cstheme="minorBidi" w:hAnsiTheme="minorHAnsi"/>
        </w:rPr>
        <w:t>和</w:t>
      </w:r>
      <w:r>
        <w:rPr>
          <w:rFonts w:cstheme="minorBidi" w:hAnsiTheme="minorHAnsi" w:eastAsiaTheme="minorHAnsi" w:asciiTheme="minorHAnsi"/>
        </w:rPr>
        <w:t>BSA</w:t>
      </w:r>
      <w:r>
        <w:rPr>
          <w:rFonts w:ascii="楷体" w:eastAsia="楷体" w:hint="eastAsia" w:cstheme="minorBidi" w:hAnsiTheme="minorHAnsi"/>
        </w:rPr>
        <w:t>免疫小鼠巨噬细胞中</w:t>
      </w:r>
      <w:r>
        <w:rPr>
          <w:rFonts w:cstheme="minorBidi" w:hAnsiTheme="minorHAnsi" w:eastAsiaTheme="minorHAnsi" w:asciiTheme="minorHAnsi"/>
        </w:rPr>
        <w:t>IL-6</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rPr>
        <w:t>（</w:t>
      </w:r>
      <w:r>
        <w:rPr>
          <w:kern w:val="2"/>
          <w:szCs w:val="22"/>
          <w:rFonts w:cstheme="minorBidi" w:hAnsiTheme="minorHAnsi" w:eastAsiaTheme="minorHAnsi" w:asciiTheme="minorHAnsi"/>
          <w:spacing w:val="0"/>
          <w:sz w:val="21"/>
        </w:rPr>
        <w:t>*</w:t>
      </w:r>
      <w:r>
        <w:rPr>
          <w:rFonts w:ascii="楷体" w:eastAsia="楷体" w:hint="eastAsia" w:cstheme="minorBidi" w:hAnsiTheme="minorHAnsi"/>
        </w:rPr>
        <w:t>）</w:t>
      </w:r>
      <w:r>
        <w:rPr>
          <w:rFonts w:ascii="楷体" w:eastAsia="楷体" w:hint="eastAsia" w:cstheme="minorBidi" w:hAnsiTheme="minorHAnsi"/>
        </w:rPr>
        <w:t>为差异显著，</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kern w:val="2"/>
          <w:szCs w:val="22"/>
          <w:rFonts w:cstheme="minorBidi" w:hAnsiTheme="minorHAnsi" w:eastAsiaTheme="minorHAnsi" w:asciiTheme="minorHAnsi"/>
          <w:spacing w:val="0"/>
          <w:sz w:val="21"/>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4-14</w:t>
      </w:r>
      <w:r>
        <w:t xml:space="preserve">  </w:t>
      </w:r>
      <w:r w:rsidRPr="00DB64CE">
        <w:rPr>
          <w:rFonts w:cstheme="minorBidi" w:hAnsiTheme="minorHAnsi" w:eastAsiaTheme="minorHAnsi" w:asciiTheme="minorHAnsi"/>
        </w:rPr>
        <w:t>IL-6 mRNA expression results with LTRG and BSA by immunizing the mouse macrophages</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w:t>
      </w:r>
      <w:r>
        <w:rPr>
          <w:rFonts w:ascii="楷体" w:eastAsia="楷体" w:hint="eastAsia" w:cstheme="minorBidi" w:hAnsiTheme="minorHAnsi"/>
        </w:rPr>
        <w:t>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40" w:name="_Toc686251440"/>
      <w:bookmarkStart w:name="_bookmark54" w:id="123"/>
      <w:bookmarkEnd w:id="123"/>
      <w:r>
        <w:t>3.4</w:t>
      </w:r>
      <w:r>
        <w:t xml:space="preserve"> </w:t>
      </w:r>
      <w:bookmarkStart w:name="_bookmark54" w:id="124"/>
      <w:bookmarkEnd w:id="124"/>
      <w:r>
        <w:t>液相芯片技术分析</w:t>
      </w:r>
      <w:r>
        <w:t>LT</w:t>
      </w:r>
      <w:r/>
      <w:r>
        <w:t>对巨噬细胞中细胞因子的影响</w:t>
      </w:r>
      <w:bookmarkEnd w:id="251440"/>
    </w:p>
    <w:p w:rsidR="0018722C">
      <w:pPr>
        <w:pStyle w:val="4"/>
        <w:topLinePunct/>
        <w:ind w:left="200" w:hangingChars="200" w:hanging="200"/>
      </w:pPr>
      <w:r>
        <w:t>3.4.1</w:t>
      </w:r>
      <w:r>
        <w:t xml:space="preserve"> </w:t>
      </w:r>
      <w:r>
        <w:t>小鼠巨嗜细胞上清液中</w:t>
      </w:r>
      <w:r>
        <w:t>TNF-α</w:t>
      </w:r>
      <w:r/>
      <w:r>
        <w:t>的表达</w:t>
      </w:r>
    </w:p>
    <w:p w:rsidR="0018722C">
      <w:pPr>
        <w:pStyle w:val="BodyText"/>
        <w:spacing w:line="292" w:lineRule="auto"/>
        <w:ind w:leftChars="0" w:left="142" w:rightChars="0" w:right="135" w:firstLineChars="0" w:firstLine="479"/>
        <w:jc w:val="both"/>
        <w:rPr>
          <w:rFonts w:ascii="宋体" w:eastAsia="宋体" w:hint="eastAsia"/>
        </w:rPr>
        <w:topLinePunct/>
      </w:pPr>
      <w:r>
        <w:rPr>
          <w:rFonts w:ascii="宋体" w:eastAsia="宋体" w:hint="eastAsia"/>
          <w:spacing w:val="-10"/>
        </w:rPr>
        <w:t>如图</w:t>
      </w:r>
      <w:r>
        <w:t>4-15</w:t>
      </w:r>
      <w:r>
        <w:rPr>
          <w:rFonts w:ascii="宋体" w:eastAsia="宋体" w:hint="eastAsia"/>
          <w:spacing w:val="-5"/>
        </w:rPr>
        <w:t>所示，可见</w:t>
      </w:r>
      <w:r>
        <w:t>Standard</w:t>
      </w:r>
      <w:r>
        <w:rPr>
          <w:rFonts w:ascii="宋体" w:eastAsia="宋体" w:hint="eastAsia"/>
        </w:rPr>
        <w:t>各稀释度之间间隔值相同，各个点均能在同一</w:t>
      </w:r>
      <w:r>
        <w:rPr>
          <w:rFonts w:ascii="宋体" w:eastAsia="宋体" w:hint="eastAsia"/>
          <w:spacing w:val="-1"/>
        </w:rPr>
        <w:t>条直线上，</w:t>
      </w:r>
      <w:r>
        <w:rPr>
          <w:spacing w:val="-4"/>
        </w:rPr>
        <w:t>R</w:t>
      </w:r>
      <w:r>
        <w:rPr>
          <w:spacing w:val="-4"/>
          <w:position w:val="11"/>
          <w:sz w:val="16"/>
        </w:rPr>
        <w:t>2</w:t>
      </w:r>
      <w:r>
        <w:rPr>
          <w:spacing w:val="-4"/>
        </w:rPr>
        <w:t>=1</w:t>
      </w:r>
      <w:r>
        <w:rPr>
          <w:rFonts w:ascii="宋体" w:eastAsia="宋体" w:hint="eastAsia"/>
          <w:spacing w:val="-4"/>
        </w:rPr>
        <w:t>，</w:t>
      </w:r>
      <w:r>
        <w:rPr>
          <w:spacing w:val="-4"/>
        </w:rPr>
        <w:t>CV</w:t>
      </w:r>
      <w:r>
        <w:rPr>
          <w:rFonts w:ascii="宋体" w:eastAsia="宋体" w:hint="eastAsia"/>
          <w:spacing w:val="-7"/>
        </w:rPr>
        <w:t>值小于</w:t>
      </w:r>
      <w:r>
        <w:rPr>
          <w:spacing w:val="-4"/>
        </w:rPr>
        <w:t>20%</w:t>
      </w:r>
      <w:r>
        <w:rPr>
          <w:rFonts w:ascii="宋体" w:eastAsia="宋体" w:hint="eastAsia"/>
          <w:spacing w:val="-2"/>
        </w:rPr>
        <w:t>，说明不同稀释度标准品的扩增具有良好的线性</w:t>
      </w:r>
      <w:r>
        <w:rPr>
          <w:rFonts w:ascii="宋体" w:eastAsia="宋体" w:hint="eastAsia"/>
          <w:spacing w:val="0"/>
        </w:rPr>
        <w:t>关系，标准曲线没有异常扩增的现象，误差较小可信度较高。</w:t>
      </w:r>
    </w:p>
    <w:p w:rsidR="00000000">
      <w:pPr>
        <w:pStyle w:val="aff7"/>
        <w:spacing w:line="240" w:lineRule="atLeast"/>
        <w:topLinePunct/>
      </w:pPr>
      <w:r>
        <w:drawing>
          <wp:inline>
            <wp:extent cx="3241842" cy="2077974"/>
            <wp:effectExtent l="0" t="0" r="0" b="0"/>
            <wp:docPr id="81" name="image43.jpeg" descr=""/>
            <wp:cNvGraphicFramePr>
              <a:graphicFrameLocks noChangeAspect="1"/>
            </wp:cNvGraphicFramePr>
            <a:graphic>
              <a:graphicData uri="http://schemas.openxmlformats.org/drawingml/2006/picture">
                <pic:pic>
                  <pic:nvPicPr>
                    <pic:cNvPr id="82" name="image43.jpeg"/>
                    <pic:cNvPicPr/>
                  </pic:nvPicPr>
                  <pic:blipFill>
                    <a:blip r:embed="rId62" cstate="print"/>
                    <a:stretch>
                      <a:fillRect/>
                    </a:stretch>
                  </pic:blipFill>
                  <pic:spPr>
                    <a:xfrm>
                      <a:off x="0" y="0"/>
                      <a:ext cx="3241842" cy="207797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hAnsi="楷体" w:eastAsia="楷体" w:hint="eastAsia"/>
        </w:rPr>
        <w:t>图</w:t>
      </w:r>
      <w:r>
        <w:rPr>
          <w:kern w:val="2"/>
          <w:szCs w:val="22"/>
          <w:rFonts w:cstheme="minorBidi" w:hAnsiTheme="minorHAnsi" w:eastAsiaTheme="minorHAnsi" w:asciiTheme="minorHAnsi"/>
          <w:sz w:val="21"/>
        </w:rPr>
        <w:t>4-15</w:t>
      </w:r>
      <w:r>
        <w:t xml:space="preserve">  </w:t>
      </w:r>
      <w:r w:rsidRPr="00DB64CE">
        <w:rPr>
          <w:kern w:val="2"/>
          <w:szCs w:val="22"/>
          <w:rFonts w:cstheme="minorBidi" w:hAnsiTheme="minorHAnsi" w:eastAsiaTheme="minorHAnsi" w:asciiTheme="minorHAnsi"/>
          <w:sz w:val="21"/>
        </w:rPr>
        <w:t>TNF-α</w:t>
      </w:r>
      <w:r>
        <w:rPr>
          <w:kern w:val="2"/>
          <w:szCs w:val="22"/>
          <w:rFonts w:ascii="楷体" w:hAnsi="楷体" w:eastAsia="楷体" w:hint="eastAsia" w:cstheme="minorBidi"/>
          <w:sz w:val="21"/>
        </w:rPr>
        <w:t>基因标准曲线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4-15</w:t>
      </w:r>
      <w:r>
        <w:t xml:space="preserve">  </w:t>
      </w:r>
      <w:r w:rsidRPr="00DB64CE">
        <w:rPr>
          <w:rFonts w:cstheme="minorBidi" w:hAnsiTheme="minorHAnsi" w:eastAsiaTheme="minorHAnsi" w:asciiTheme="minorHAnsi"/>
        </w:rPr>
        <w:t>The standard curve graph of TNF-α</w:t>
      </w:r>
      <w:r w:rsidR="001852F3">
        <w:rPr>
          <w:rFonts w:cstheme="minorBidi" w:hAnsiTheme="minorHAnsi" w:eastAsiaTheme="minorHAnsi" w:asciiTheme="minorHAnsi"/>
        </w:rPr>
        <w:t xml:space="preserve">gene</w:t>
      </w:r>
    </w:p>
    <w:p w:rsidR="0018722C">
      <w:pPr>
        <w:pStyle w:val="BodyText"/>
        <w:spacing w:line="292" w:lineRule="auto" w:before="92"/>
        <w:ind w:leftChars="0" w:left="142" w:rightChars="0" w:right="137" w:firstLineChars="0" w:firstLine="479"/>
        <w:jc w:val="both"/>
        <w:rPr>
          <w:rFonts w:ascii="宋体" w:hAnsi="宋体" w:eastAsia="宋体" w:hint="eastAsia"/>
        </w:rPr>
        <w:topLinePunct/>
      </w:pPr>
      <w:r>
        <w:rPr>
          <w:rFonts w:ascii="宋体" w:hAnsi="宋体" w:eastAsia="宋体" w:hint="eastAsia"/>
          <w:spacing w:val="-10"/>
        </w:rPr>
        <w:t>如图</w:t>
      </w:r>
      <w:r>
        <w:t>4-16</w:t>
      </w:r>
      <w:r>
        <w:rPr>
          <w:rFonts w:ascii="宋体" w:hAnsi="宋体" w:eastAsia="宋体" w:hint="eastAsia"/>
          <w:spacing w:val="-1"/>
        </w:rPr>
        <w:t>所示，</w:t>
      </w:r>
      <w:r>
        <w:rPr>
          <w:spacing w:val="-3"/>
        </w:rPr>
        <w:t>LTRG</w:t>
      </w:r>
      <w:r>
        <w:rPr>
          <w:rFonts w:ascii="宋体" w:hAnsi="宋体" w:eastAsia="宋体" w:hint="eastAsia"/>
          <w:spacing w:val="-2"/>
        </w:rPr>
        <w:t>免疫小鼠巨噬细胞上清液中</w:t>
      </w:r>
      <w:r>
        <w:t>TNF-α</w:t>
      </w:r>
      <w:r>
        <w:rPr>
          <w:rFonts w:ascii="宋体" w:hAnsi="宋体" w:eastAsia="宋体" w:hint="eastAsia"/>
        </w:rPr>
        <w:t>的表达水平呈时间</w:t>
      </w:r>
      <w:r>
        <w:rPr>
          <w:rFonts w:ascii="宋体" w:hAnsi="宋体" w:eastAsia="宋体" w:hint="eastAsia"/>
          <w:spacing w:val="-6"/>
        </w:rPr>
        <w:t>依赖性升高，而</w:t>
      </w:r>
      <w:r>
        <w:t>PBS</w:t>
      </w:r>
      <w:r>
        <w:rPr>
          <w:rFonts w:ascii="宋体" w:hAnsi="宋体" w:eastAsia="宋体" w:hint="eastAsia"/>
          <w:spacing w:val="-1"/>
        </w:rPr>
        <w:t>对照组没有明显变化。</w:t>
      </w:r>
      <w:r>
        <w:rPr>
          <w:spacing w:val="-4"/>
        </w:rPr>
        <w:t>LTRG</w:t>
      </w:r>
      <w:r>
        <w:rPr>
          <w:rFonts w:ascii="宋体" w:hAnsi="宋体" w:eastAsia="宋体" w:hint="eastAsia"/>
          <w:spacing w:val="-6"/>
        </w:rPr>
        <w:t>在免疫后</w:t>
      </w:r>
      <w:r>
        <w:t>2h</w:t>
      </w:r>
      <w:r>
        <w:rPr>
          <w:rFonts w:ascii="宋体" w:hAnsi="宋体" w:eastAsia="宋体" w:hint="eastAsia"/>
        </w:rPr>
        <w:t>开始与对照组相比</w:t>
      </w:r>
      <w:r>
        <w:rPr>
          <w:rFonts w:ascii="宋体" w:hAnsi="宋体" w:eastAsia="宋体" w:hint="eastAsia"/>
          <w:spacing w:val="-4"/>
        </w:rPr>
        <w:t>极显著升高，在</w:t>
      </w:r>
      <w:r>
        <w:t>36h</w:t>
      </w:r>
      <w:r>
        <w:rPr>
          <w:rFonts w:ascii="宋体" w:hAnsi="宋体" w:eastAsia="宋体" w:hint="eastAsia"/>
          <w:spacing w:val="-16"/>
        </w:rPr>
        <w:t>时</w:t>
      </w:r>
      <w:r>
        <w:t>TNF-α</w:t>
      </w:r>
      <w:r>
        <w:rPr>
          <w:rFonts w:ascii="宋体" w:hAnsi="宋体" w:eastAsia="宋体" w:hint="eastAsia"/>
          <w:spacing w:val="0"/>
        </w:rPr>
        <w:t>的表达量达到高峰</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spacing w:val="-4"/>
        </w:rPr>
        <w:t>约为对照组的</w:t>
      </w:r>
      <w:r>
        <w:t>64</w:t>
      </w:r>
      <w:r>
        <w:t>.</w:t>
      </w:r>
      <w:r>
        <w:t>3</w:t>
      </w:r>
      <w:r>
        <w:rPr>
          <w:rFonts w:ascii="宋体" w:hAnsi="宋体" w:eastAsia="宋体" w:hint="eastAsia"/>
          <w:spacing w:val="-4"/>
        </w:rPr>
        <w:t>倍，后随着培养时间的延长</w:t>
      </w:r>
      <w:r>
        <w:t>48h</w:t>
      </w:r>
      <w:r>
        <w:rPr>
          <w:rFonts w:ascii="宋体" w:hAnsi="宋体" w:eastAsia="宋体" w:hint="eastAsia"/>
          <w:spacing w:val="-1"/>
        </w:rPr>
        <w:t>后开始下降。</w:t>
      </w:r>
      <w:r>
        <w:t>PBS</w:t>
      </w:r>
      <w:r>
        <w:rPr>
          <w:rFonts w:ascii="宋体" w:hAnsi="宋体" w:eastAsia="宋体" w:hint="eastAsia"/>
          <w:spacing w:val="-2"/>
        </w:rPr>
        <w:t>组作为对照，无显著差异</w:t>
      </w:r>
      <w:r>
        <w:rPr>
          <w:rFonts w:ascii="宋体" w:hAnsi="宋体" w:eastAsia="宋体" w:hint="eastAsia"/>
        </w:rPr>
        <w:t>（</w:t>
      </w:r>
      <w:r>
        <w:t>P</w:t>
      </w:r>
      <w:r>
        <w:rPr>
          <w:rFonts w:ascii="宋体" w:hAnsi="宋体" w:eastAsia="宋体" w:hint="eastAsia"/>
        </w:rPr>
        <w:t>＞</w:t>
      </w:r>
      <w:r>
        <w:rPr>
          <w:spacing w:val="0"/>
        </w:rPr>
        <w:t>0.05</w:t>
      </w:r>
      <w:r>
        <w:rPr>
          <w:rFonts w:ascii="宋体" w:hAnsi="宋体" w:eastAsia="宋体" w:hint="eastAsia"/>
          <w:spacing w:val="0"/>
        </w:rPr>
        <w:t>）</w:t>
      </w:r>
      <w:r>
        <w:rPr>
          <w:rFonts w:ascii="宋体" w:hAnsi="宋体" w:eastAsia="宋体" w:hint="eastAsia"/>
        </w:rPr>
        <w:t>。</w:t>
      </w:r>
    </w:p>
    <w:p w:rsidR="00000000">
      <w:pPr>
        <w:pStyle w:val="aff7"/>
        <w:spacing w:line="240" w:lineRule="atLeast"/>
        <w:topLinePunct/>
      </w:pPr>
      <w:r>
        <w:drawing>
          <wp:inline>
            <wp:extent cx="3648145" cy="2268283"/>
            <wp:effectExtent l="0" t="0" r="0" b="0"/>
            <wp:docPr id="83" name="image44.jpeg" descr=""/>
            <wp:cNvGraphicFramePr>
              <a:graphicFrameLocks noChangeAspect="1"/>
            </wp:cNvGraphicFramePr>
            <a:graphic>
              <a:graphicData uri="http://schemas.openxmlformats.org/drawingml/2006/picture">
                <pic:pic>
                  <pic:nvPicPr>
                    <pic:cNvPr id="84" name="image44.jpeg"/>
                    <pic:cNvPicPr/>
                  </pic:nvPicPr>
                  <pic:blipFill>
                    <a:blip r:embed="rId63" cstate="print"/>
                    <a:stretch>
                      <a:fillRect/>
                    </a:stretch>
                  </pic:blipFill>
                  <pic:spPr>
                    <a:xfrm>
                      <a:off x="0" y="0"/>
                      <a:ext cx="3648145" cy="2268283"/>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4-16</w:t>
      </w:r>
      <w:r>
        <w:t xml:space="preserve">  </w:t>
      </w:r>
      <w:r w:rsidRPr="00DB64CE">
        <w:rPr>
          <w:rFonts w:cstheme="minorBidi" w:hAnsiTheme="minorHAnsi" w:eastAsiaTheme="minorHAnsi" w:asciiTheme="minorHAnsi"/>
        </w:rPr>
        <w:t>LTRG</w:t>
      </w:r>
      <w:r>
        <w:rPr>
          <w:rFonts w:ascii="楷体" w:hAnsi="楷体" w:eastAsia="楷体" w:hint="eastAsia" w:cstheme="minorBidi"/>
        </w:rPr>
        <w:t>免疫小鼠巨噬细胞上清中</w:t>
      </w:r>
      <w:r>
        <w:rPr>
          <w:rFonts w:cstheme="minorBidi" w:hAnsiTheme="minorHAnsi" w:eastAsiaTheme="minorHAnsi" w:asciiTheme="minorHAnsi"/>
        </w:rPr>
        <w:t>TNF-α</w:t>
      </w:r>
      <w:r>
        <w:rPr>
          <w:rFonts w:ascii="楷体" w:hAnsi="楷体" w:eastAsia="楷体" w:hint="eastAsia" w:cstheme="minorBidi"/>
        </w:rPr>
        <w:t>的表达结果</w:t>
      </w:r>
    </w:p>
    <w:p w:rsidR="0018722C">
      <w:pPr>
        <w:pStyle w:val="a3"/>
        <w:topLinePunct/>
      </w:pPr>
      <w:r>
        <w:rPr>
          <w:kern w:val="2"/>
          <w:sz w:val="21"/>
          <w:szCs w:val="22"/>
          <w:rFonts w:cstheme="minorBidi" w:hAnsiTheme="minorHAnsi" w:eastAsiaTheme="minorHAnsi" w:asciiTheme="minorHAnsi" w:ascii="楷体" w:eastAsia="楷体" w:hint="eastAsia"/>
        </w:rPr>
        <w:t>注：</w:t>
      </w:r>
      <w:r>
        <w:rPr>
          <w:kern w:val="2"/>
          <w:szCs w:val="22"/>
          <w:rFonts w:cstheme="minorBidi" w:hAnsiTheme="minorHAnsi" w:eastAsiaTheme="minorHAnsi" w:asciiTheme="minorHAnsi"/>
          <w:sz w:val="21"/>
        </w:rPr>
        <w:t>p</w:t>
      </w:r>
      <w:r>
        <w:rPr>
          <w:kern w:val="2"/>
          <w:szCs w:val="22"/>
          <w:rFonts w:ascii="楷体" w:eastAsia="楷体" w:hint="eastAsia" w:cstheme="minorBidi" w:hAnsiTheme="minorHAnsi"/>
          <w:sz w:val="21"/>
        </w:rPr>
        <w:t>＜</w:t>
      </w:r>
      <w:r>
        <w:rPr>
          <w:kern w:val="2"/>
          <w:szCs w:val="22"/>
          <w:rFonts w:cstheme="minorBidi" w:hAnsiTheme="minorHAnsi" w:eastAsiaTheme="minorHAnsi" w:asciiTheme="minorHAnsi"/>
          <w:sz w:val="21"/>
        </w:rPr>
        <w:t>0.01</w:t>
      </w:r>
      <w:r>
        <w:rPr>
          <w:kern w:val="2"/>
          <w:szCs w:val="22"/>
          <w:rFonts w:ascii="楷体" w:eastAsia="楷体" w:hint="eastAsia" w:cstheme="minorBidi" w:hAnsiTheme="minorHAnsi"/>
          <w:sz w:val="21"/>
        </w:rPr>
        <w:t>（</w:t>
      </w:r>
      <w:r>
        <w:rPr>
          <w:kern w:val="2"/>
          <w:szCs w:val="22"/>
          <w:rFonts w:cstheme="minorBidi" w:hAnsiTheme="minorHAnsi" w:eastAsiaTheme="minorHAnsi" w:asciiTheme="minorHAnsi"/>
          <w:sz w:val="21"/>
        </w:rPr>
        <w:t>**</w:t>
      </w:r>
      <w:r>
        <w:rPr>
          <w:kern w:val="2"/>
          <w:szCs w:val="22"/>
          <w:rFonts w:ascii="楷体" w:eastAsia="楷体" w:hint="eastAsia" w:cstheme="minorBidi" w:hAnsiTheme="minorHAnsi"/>
          <w:sz w:val="21"/>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4-16</w:t>
      </w:r>
      <w:r>
        <w:t xml:space="preserve">  </w:t>
      </w:r>
      <w:r w:rsidRPr="00DB64CE">
        <w:rPr>
          <w:rFonts w:cstheme="minorBidi" w:hAnsiTheme="minorHAnsi" w:eastAsiaTheme="minorHAnsi" w:asciiTheme="minorHAnsi"/>
        </w:rPr>
        <w:t>TNF-α</w:t>
      </w:r>
      <w:r w:rsidR="001852F3">
        <w:rPr>
          <w:rFonts w:cstheme="minorBidi" w:hAnsiTheme="minorHAnsi" w:eastAsiaTheme="minorHAnsi" w:asciiTheme="minorHAnsi"/>
        </w:rPr>
        <w:t xml:space="preserve">expression results with LTRG by immunizing the mouse macrophages supernatant Note: p</w:t>
      </w:r>
      <w:r>
        <w:rPr>
          <w:rFonts w:ascii="楷体" w:hAnsi="楷体" w:eastAsia="楷体" w:hint="eastAsia" w:cstheme="minorBidi"/>
        </w:rPr>
        <w:t>＜</w:t>
      </w:r>
      <w:r>
        <w:rPr>
          <w:rFonts w:cstheme="minorBidi" w:hAnsiTheme="minorHAnsi" w:eastAsiaTheme="minorHAnsi" w:asciiTheme="minorHAnsi"/>
        </w:rPr>
        <w:t>0.01</w:t>
      </w:r>
      <w:r w:rsidP="AA7D325B">
        <w:rPr>
          <w:rFonts w:ascii="楷体" w:hAnsi="楷体" w:eastAsia="楷体" w:hint="eastAsia" w:cstheme="minorBidi"/>
        </w:rPr>
        <w:t>（</w:t>
      </w:r>
      <w:r>
        <w:rPr>
          <w:rFonts w:cstheme="minorBidi" w:hAnsiTheme="minorHAnsi" w:eastAsiaTheme="minorHAnsi" w:asciiTheme="minorHAnsi"/>
        </w:rPr>
        <w:t>**</w:t>
      </w:r>
      <w:r w:rsidP="AA7D325B">
        <w:rPr>
          <w:rFonts w:ascii="楷体" w:hAnsi="楷体" w:eastAsia="楷体" w:hint="eastAsia" w:cstheme="minorBidi"/>
        </w:rPr>
        <w:t>）</w:t>
      </w:r>
      <w:r>
        <w:rPr>
          <w:rFonts w:cstheme="minorBidi" w:hAnsiTheme="minorHAnsi" w:eastAsiaTheme="minorHAnsi" w:asciiTheme="minorHAnsi"/>
        </w:rPr>
        <w:t>indicate a significant difference</w:t>
      </w:r>
    </w:p>
    <w:p w:rsidR="0018722C">
      <w:pPr>
        <w:topLinePunct/>
      </w:pPr>
      <w:r>
        <w:rPr>
          <w:rFonts w:ascii="宋体" w:eastAsia="宋体" w:hint="eastAsia"/>
        </w:rPr>
        <w:t>如图</w:t>
      </w:r>
      <w:r>
        <w:t>4-17</w:t>
      </w:r>
      <w:r>
        <w:rPr>
          <w:rFonts w:ascii="宋体" w:eastAsia="宋体" w:hint="eastAsia"/>
        </w:rPr>
        <w:t>所示。结果显示，</w:t>
      </w:r>
      <w:r>
        <w:t>LTRG</w:t>
      </w:r>
      <w:r>
        <w:rPr>
          <w:rFonts w:ascii="宋体" w:eastAsia="宋体" w:hint="eastAsia"/>
        </w:rPr>
        <w:t>和</w:t>
      </w:r>
      <w:r>
        <w:t>BSA</w:t>
      </w:r>
      <w:r>
        <w:rPr>
          <w:rFonts w:ascii="宋体" w:eastAsia="宋体" w:hint="eastAsia"/>
        </w:rPr>
        <w:t>蛋白共同免疫小鼠巨噬细胞上清液</w:t>
      </w:r>
    </w:p>
    <w:p w:rsidR="0018722C">
      <w:pPr>
        <w:topLinePunct/>
      </w:pPr>
      <w:r>
        <w:rPr>
          <w:rFonts w:ascii="宋体" w:hAnsi="宋体" w:eastAsia="宋体" w:hint="eastAsia"/>
        </w:rPr>
        <w:t>中</w:t>
      </w:r>
      <w:r>
        <w:t>TNF-α</w:t>
      </w:r>
      <w:r>
        <w:rPr>
          <w:rFonts w:ascii="宋体" w:hAnsi="宋体" w:eastAsia="宋体" w:hint="eastAsia"/>
        </w:rPr>
        <w:t>的表达水平呈时间依赖性升高，而</w:t>
      </w:r>
      <w:r>
        <w:t>BSA</w:t>
      </w:r>
      <w:r>
        <w:rPr>
          <w:rFonts w:ascii="宋体" w:hAnsi="宋体" w:eastAsia="宋体" w:hint="eastAsia"/>
        </w:rPr>
        <w:t>对照组没有明显变化。</w:t>
      </w:r>
      <w:r>
        <w:t>LTRG </w:t>
      </w:r>
      <w:r>
        <w:rPr>
          <w:rFonts w:ascii="宋体" w:hAnsi="宋体" w:eastAsia="宋体" w:hint="eastAsia"/>
        </w:rPr>
        <w:t>和</w:t>
      </w:r>
    </w:p>
    <w:p w:rsidR="0018722C">
      <w:pPr>
        <w:pStyle w:val="BodyText"/>
        <w:spacing w:line="292" w:lineRule="auto" w:before="72"/>
        <w:ind w:leftChars="0" w:left="142" w:rightChars="0" w:right="135"/>
        <w:jc w:val="both"/>
        <w:rPr>
          <w:rFonts w:ascii="宋体" w:hAnsi="宋体" w:eastAsia="宋体" w:hint="eastAsia"/>
        </w:rPr>
        <w:topLinePunct/>
      </w:pPr>
      <w:r>
        <w:t>BSA</w:t>
      </w:r>
      <w:r>
        <w:rPr>
          <w:rFonts w:ascii="宋体" w:hAnsi="宋体" w:eastAsia="宋体" w:hint="eastAsia"/>
          <w:spacing w:val="-4"/>
        </w:rPr>
        <w:t>蛋白在免疫后</w:t>
      </w:r>
      <w:r>
        <w:t>2h</w:t>
      </w:r>
      <w:r>
        <w:rPr>
          <w:rFonts w:ascii="宋体" w:hAnsi="宋体" w:eastAsia="宋体" w:hint="eastAsia"/>
          <w:spacing w:val="-2"/>
        </w:rPr>
        <w:t>开始与对照组相比极显著升高，在</w:t>
      </w:r>
      <w:r>
        <w:t>24h</w:t>
      </w:r>
      <w:r>
        <w:rPr>
          <w:rFonts w:ascii="宋体" w:hAnsi="宋体" w:eastAsia="宋体" w:hint="eastAsia"/>
          <w:spacing w:val="-12"/>
        </w:rPr>
        <w:t>时</w:t>
      </w:r>
      <w:r>
        <w:t>TNF-α</w:t>
      </w:r>
      <w:r>
        <w:rPr>
          <w:rFonts w:ascii="宋体" w:hAnsi="宋体" w:eastAsia="宋体" w:hint="eastAsia"/>
        </w:rPr>
        <w:t>的表达量达到高峰（</w:t>
      </w:r>
      <w:r>
        <w:t>p</w:t>
      </w:r>
      <w:r>
        <w:rPr>
          <w:rFonts w:ascii="宋体" w:hAnsi="宋体" w:eastAsia="宋体" w:hint="eastAsia"/>
        </w:rPr>
        <w:t>＜</w:t>
      </w:r>
      <w:r>
        <w:t>0.01</w:t>
      </w:r>
      <w:r>
        <w:rPr>
          <w:rFonts w:ascii="宋体" w:hAnsi="宋体" w:eastAsia="宋体" w:hint="eastAsia"/>
        </w:rPr>
        <w:t>），</w:t>
      </w:r>
      <w:r>
        <w:rPr>
          <w:rFonts w:ascii="宋体" w:hAnsi="宋体" w:eastAsia="宋体" w:hint="eastAsia"/>
          <w:spacing w:val="-2"/>
        </w:rPr>
        <w:t>约为对照组的</w:t>
      </w:r>
      <w:r>
        <w:t>8</w:t>
      </w:r>
      <w:r>
        <w:t>.</w:t>
      </w:r>
      <w:r>
        <w:t>9</w:t>
      </w:r>
      <w:r>
        <w:rPr>
          <w:rFonts w:ascii="宋体" w:hAnsi="宋体" w:eastAsia="宋体" w:hint="eastAsia"/>
          <w:spacing w:val="-2"/>
        </w:rPr>
        <w:t>倍，后随着培养时间的延长</w:t>
      </w:r>
      <w:r>
        <w:t>36h</w:t>
      </w:r>
      <w:r>
        <w:rPr>
          <w:rFonts w:ascii="宋体" w:hAnsi="宋体" w:eastAsia="宋体" w:hint="eastAsia"/>
        </w:rPr>
        <w:t>后开始下降。</w:t>
      </w:r>
      <w:r>
        <w:t>BSA</w:t>
      </w:r>
      <w:r>
        <w:rPr>
          <w:rFonts w:ascii="宋体" w:hAnsi="宋体" w:eastAsia="宋体" w:hint="eastAsia"/>
        </w:rPr>
        <w:t>组作为对照，无显著差异（</w:t>
      </w:r>
      <w:r>
        <w:t>P</w:t>
      </w:r>
      <w:r>
        <w:rPr>
          <w:rFonts w:ascii="宋体" w:hAnsi="宋体" w:eastAsia="宋体" w:hint="eastAsia"/>
        </w:rPr>
        <w:t>＞</w:t>
      </w:r>
      <w:r>
        <w:t>0.05</w:t>
      </w:r>
      <w:r>
        <w:rPr>
          <w:rFonts w:ascii="宋体" w:hAnsi="宋体" w:eastAsia="宋体" w:hint="eastAsia"/>
        </w:rPr>
        <w:t>）。</w:t>
      </w:r>
    </w:p>
    <w:p w:rsidR="00000000">
      <w:pPr>
        <w:pStyle w:val="aff7"/>
        <w:spacing w:line="240" w:lineRule="atLeast"/>
        <w:topLinePunct/>
      </w:pPr>
      <w:r>
        <w:drawing>
          <wp:inline>
            <wp:extent cx="3624173" cy="2264949"/>
            <wp:effectExtent l="0" t="0" r="0" b="0"/>
            <wp:docPr id="85" name="image45.jpeg" descr=""/>
            <wp:cNvGraphicFramePr>
              <a:graphicFrameLocks noChangeAspect="1"/>
            </wp:cNvGraphicFramePr>
            <a:graphic>
              <a:graphicData uri="http://schemas.openxmlformats.org/drawingml/2006/picture">
                <pic:pic>
                  <pic:nvPicPr>
                    <pic:cNvPr id="86" name="image45.jpeg"/>
                    <pic:cNvPicPr/>
                  </pic:nvPicPr>
                  <pic:blipFill>
                    <a:blip r:embed="rId64" cstate="print"/>
                    <a:stretch>
                      <a:fillRect/>
                    </a:stretch>
                  </pic:blipFill>
                  <pic:spPr>
                    <a:xfrm>
                      <a:off x="0" y="0"/>
                      <a:ext cx="3624173" cy="2264949"/>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4-17</w:t>
      </w:r>
      <w:r>
        <w:t xml:space="preserve">  </w:t>
      </w:r>
      <w:r w:rsidRPr="00DB64CE">
        <w:rPr>
          <w:rFonts w:cstheme="minorBidi" w:hAnsiTheme="minorHAnsi" w:eastAsiaTheme="minorHAnsi" w:asciiTheme="minorHAnsi"/>
        </w:rPr>
        <w:t>LTRG</w:t>
      </w:r>
      <w:r>
        <w:rPr>
          <w:rFonts w:ascii="楷体" w:hAnsi="楷体" w:eastAsia="楷体" w:hint="eastAsia" w:cstheme="minorBidi"/>
        </w:rPr>
        <w:t>和</w:t>
      </w:r>
      <w:r>
        <w:rPr>
          <w:rFonts w:cstheme="minorBidi" w:hAnsiTheme="minorHAnsi" w:eastAsiaTheme="minorHAnsi" w:asciiTheme="minorHAnsi"/>
        </w:rPr>
        <w:t>BSA</w:t>
      </w:r>
      <w:r>
        <w:rPr>
          <w:rFonts w:ascii="楷体" w:hAnsi="楷体" w:eastAsia="楷体" w:hint="eastAsia" w:cstheme="minorBidi"/>
        </w:rPr>
        <w:t>免疫小鼠巨噬细胞上清液中</w:t>
      </w:r>
      <w:r>
        <w:rPr>
          <w:rFonts w:cstheme="minorBidi" w:hAnsiTheme="minorHAnsi" w:eastAsiaTheme="minorHAnsi" w:asciiTheme="minorHAnsi"/>
        </w:rPr>
        <w:t>TNF-α</w:t>
      </w:r>
      <w:r>
        <w:rPr>
          <w:rFonts w:ascii="楷体" w:hAnsi="楷体" w:eastAsia="楷体" w:hint="eastAsia" w:cstheme="minorBidi"/>
        </w:rPr>
        <w:t>的表达结果注：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rFonts w:cstheme="minorBidi" w:hAnsiTheme="minorHAnsi" w:eastAsiaTheme="minorHAnsi" w:asciiTheme="minorHAnsi"/>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4-17</w:t>
      </w:r>
      <w:r>
        <w:t xml:space="preserve">  </w:t>
      </w:r>
      <w:r w:rsidRPr="00DB64CE">
        <w:rPr>
          <w:rFonts w:cstheme="minorBidi" w:hAnsiTheme="minorHAnsi" w:eastAsiaTheme="minorHAnsi" w:asciiTheme="minorHAnsi"/>
        </w:rPr>
        <w:t>TNF-α</w:t>
      </w:r>
      <w:r w:rsidR="001852F3">
        <w:rPr>
          <w:rFonts w:cstheme="minorBidi" w:hAnsiTheme="minorHAnsi" w:eastAsiaTheme="minorHAnsi" w:asciiTheme="minorHAnsi"/>
        </w:rPr>
        <w:t xml:space="preserve">expression results with LTRG and BSA by immunizing the mouse macrophages supernatant</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4"/>
        <w:topLinePunct/>
        <w:ind w:left="200" w:hangingChars="200" w:hanging="200"/>
      </w:pPr>
      <w:r>
        <w:t>3.4.2</w:t>
      </w:r>
      <w:r>
        <w:t xml:space="preserve"> </w:t>
      </w:r>
      <w:r>
        <w:t>小鼠巨嗜细胞上清液中</w:t>
      </w:r>
      <w:r>
        <w:t>IL-6</w:t>
      </w:r>
      <w:r/>
      <w:r>
        <w:t>的表达</w:t>
      </w:r>
    </w:p>
    <w:p w:rsidR="0018722C">
      <w:pPr>
        <w:topLinePunct/>
      </w:pPr>
      <w:r>
        <w:rPr>
          <w:rFonts w:ascii="宋体" w:eastAsia="宋体" w:hint="eastAsia"/>
        </w:rPr>
        <w:t>如图</w:t>
      </w:r>
      <w:r>
        <w:t>4-18</w:t>
      </w:r>
      <w:r>
        <w:rPr>
          <w:rFonts w:ascii="宋体" w:eastAsia="宋体" w:hint="eastAsia"/>
        </w:rPr>
        <w:t>所示，可见</w:t>
      </w:r>
      <w:r>
        <w:t>Standard</w:t>
      </w:r>
      <w:r>
        <w:rPr>
          <w:rFonts w:ascii="宋体" w:eastAsia="宋体" w:hint="eastAsia"/>
        </w:rPr>
        <w:t>各稀释度之间间隔值相同，各个点均能在同一条</w:t>
      </w:r>
      <w:r>
        <w:rPr>
          <w:rFonts w:ascii="宋体" w:eastAsia="宋体" w:hint="eastAsia"/>
        </w:rPr>
        <w:t>直线上，</w:t>
      </w:r>
      <w:r>
        <w:t>R</w:t>
      </w:r>
      <w:r>
        <w:t>2</w:t>
      </w:r>
      <w:r>
        <w:t>=1</w:t>
      </w:r>
      <w:r>
        <w:rPr>
          <w:rFonts w:ascii="宋体" w:eastAsia="宋体" w:hint="eastAsia"/>
        </w:rPr>
        <w:t>，</w:t>
      </w:r>
      <w:r>
        <w:t>CV</w:t>
      </w:r>
      <w:r>
        <w:rPr>
          <w:rFonts w:ascii="宋体" w:eastAsia="宋体" w:hint="eastAsia"/>
        </w:rPr>
        <w:t>值小于</w:t>
      </w:r>
      <w:r>
        <w:t>20%</w:t>
      </w:r>
      <w:r>
        <w:rPr>
          <w:rFonts w:ascii="宋体" w:eastAsia="宋体" w:hint="eastAsia"/>
        </w:rPr>
        <w:t>，说明不同稀释度标准品的扩增具有良好的线性关</w:t>
      </w:r>
      <w:r>
        <w:rPr>
          <w:rFonts w:ascii="宋体" w:eastAsia="宋体" w:hint="eastAsia"/>
        </w:rPr>
        <w:t>系，标准曲线没有异常扩增的现象，误差较小可信度较高。</w:t>
      </w:r>
    </w:p>
    <w:p w:rsidR="0018722C">
      <w:pPr>
        <w:pStyle w:val="affff5"/>
        <w:keepNext/>
        <w:topLinePunct/>
      </w:pPr>
      <w:r>
        <w:rPr>
          <w:rFonts w:ascii="宋体"/>
          <w:sz w:val="20"/>
        </w:rPr>
        <w:drawing>
          <wp:inline distT="0" distB="0" distL="0" distR="0">
            <wp:extent cx="3139743" cy="2026538"/>
            <wp:effectExtent l="0" t="0" r="0" b="0"/>
            <wp:docPr id="87" name="image46.jpeg" descr=""/>
            <wp:cNvGraphicFramePr>
              <a:graphicFrameLocks noChangeAspect="1"/>
            </wp:cNvGraphicFramePr>
            <a:graphic>
              <a:graphicData uri="http://schemas.openxmlformats.org/drawingml/2006/picture">
                <pic:pic>
                  <pic:nvPicPr>
                    <pic:cNvPr id="88" name="image46.jpeg"/>
                    <pic:cNvPicPr/>
                  </pic:nvPicPr>
                  <pic:blipFill>
                    <a:blip r:embed="rId65" cstate="print"/>
                    <a:stretch>
                      <a:fillRect/>
                    </a:stretch>
                  </pic:blipFill>
                  <pic:spPr>
                    <a:xfrm>
                      <a:off x="0" y="0"/>
                      <a:ext cx="3139743" cy="202653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cstheme="minorBidi" w:hAnsiTheme="minorHAnsi" w:eastAsiaTheme="minorHAnsi" w:asciiTheme="minorHAnsi"/>
          <w:sz w:val="21"/>
        </w:rPr>
        <w:t>4-18</w:t>
      </w:r>
      <w:r>
        <w:t xml:space="preserve">  </w:t>
      </w:r>
      <w:r w:rsidRPr="00DB64CE">
        <w:rPr>
          <w:kern w:val="2"/>
          <w:szCs w:val="22"/>
          <w:rFonts w:cstheme="minorBidi" w:hAnsiTheme="minorHAnsi" w:eastAsiaTheme="minorHAnsi" w:asciiTheme="minorHAnsi"/>
          <w:sz w:val="21"/>
        </w:rPr>
        <w:t>IL-6</w:t>
      </w:r>
      <w:r>
        <w:rPr>
          <w:kern w:val="2"/>
          <w:szCs w:val="22"/>
          <w:rFonts w:ascii="楷体" w:eastAsia="楷体" w:hint="eastAsia" w:cstheme="minorBidi" w:hAnsiTheme="minorHAnsi"/>
          <w:sz w:val="21"/>
        </w:rPr>
        <w:t>基因标准曲线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4-18</w:t>
      </w:r>
      <w:r>
        <w:t xml:space="preserve">  </w:t>
      </w:r>
      <w:r w:rsidRPr="00DB64CE">
        <w:rPr>
          <w:rFonts w:cstheme="minorBidi" w:hAnsiTheme="minorHAnsi" w:eastAsiaTheme="minorHAnsi" w:asciiTheme="minorHAnsi"/>
        </w:rPr>
        <w:t>The standard curve graph of IL-6 gene</w:t>
      </w:r>
    </w:p>
    <w:p w:rsidR="0018722C">
      <w:pPr>
        <w:pStyle w:val="BodyText"/>
        <w:spacing w:line="292" w:lineRule="auto" w:before="91"/>
        <w:ind w:leftChars="0" w:left="142" w:rightChars="0" w:right="112" w:firstLineChars="0" w:firstLine="479"/>
        <w:rPr>
          <w:rFonts w:ascii="宋体" w:eastAsia="宋体" w:hint="eastAsia"/>
        </w:rPr>
        <w:topLinePunct/>
      </w:pPr>
      <w:r>
        <w:rPr>
          <w:rFonts w:ascii="宋体" w:eastAsia="宋体" w:hint="eastAsia"/>
          <w:spacing w:val="-10"/>
        </w:rPr>
        <w:t>如图</w:t>
      </w:r>
      <w:r>
        <w:t>4-19</w:t>
      </w:r>
      <w:r>
        <w:rPr>
          <w:rFonts w:ascii="宋体" w:eastAsia="宋体" w:hint="eastAsia"/>
          <w:spacing w:val="-1"/>
        </w:rPr>
        <w:t>所示，</w:t>
      </w:r>
      <w:r>
        <w:rPr>
          <w:spacing w:val="-2"/>
        </w:rPr>
        <w:t>LTRG</w:t>
      </w:r>
      <w:r>
        <w:rPr>
          <w:rFonts w:ascii="宋体" w:eastAsia="宋体" w:hint="eastAsia"/>
          <w:spacing w:val="-2"/>
        </w:rPr>
        <w:t>免疫小鼠巨噬细胞上清液中</w:t>
      </w:r>
      <w:r>
        <w:t>IL-6</w:t>
      </w:r>
      <w:r>
        <w:rPr>
          <w:rFonts w:ascii="宋体" w:eastAsia="宋体" w:hint="eastAsia"/>
        </w:rPr>
        <w:t>的表达水平呈时间依</w:t>
      </w:r>
      <w:r>
        <w:rPr>
          <w:rFonts w:ascii="宋体" w:eastAsia="宋体" w:hint="eastAsia"/>
          <w:spacing w:val="-6"/>
        </w:rPr>
        <w:t>赖性升高，而</w:t>
      </w:r>
      <w:r>
        <w:t>PBS</w:t>
      </w:r>
      <w:r>
        <w:rPr>
          <w:rFonts w:ascii="宋体" w:eastAsia="宋体" w:hint="eastAsia"/>
          <w:spacing w:val="-1"/>
        </w:rPr>
        <w:t>对照组没有明显变化。</w:t>
      </w:r>
      <w:r>
        <w:rPr>
          <w:spacing w:val="-4"/>
        </w:rPr>
        <w:t>LTRG</w:t>
      </w:r>
      <w:r>
        <w:rPr>
          <w:rFonts w:ascii="宋体" w:eastAsia="宋体" w:hint="eastAsia"/>
          <w:spacing w:val="-6"/>
        </w:rPr>
        <w:t>在免疫后</w:t>
      </w:r>
      <w:r>
        <w:t>4h</w:t>
      </w:r>
      <w:r>
        <w:rPr>
          <w:rFonts w:ascii="宋体" w:eastAsia="宋体" w:hint="eastAsia"/>
        </w:rPr>
        <w:t>开始与对照组相比极</w:t>
      </w:r>
      <w:r>
        <w:rPr>
          <w:rFonts w:ascii="宋体" w:eastAsia="宋体" w:hint="eastAsia"/>
          <w:spacing w:val="-6"/>
        </w:rPr>
        <w:t>显著升高，在</w:t>
      </w:r>
      <w:r>
        <w:t>48h</w:t>
      </w:r>
      <w:r>
        <w:rPr>
          <w:rFonts w:ascii="宋体" w:eastAsia="宋体" w:hint="eastAsia"/>
          <w:spacing w:val="-14"/>
        </w:rPr>
        <w:t>时</w:t>
      </w:r>
      <w:r>
        <w:t>IL-6</w:t>
      </w:r>
      <w:r>
        <w:rPr>
          <w:rFonts w:ascii="宋体" w:eastAsia="宋体" w:hint="eastAsia"/>
          <w:spacing w:val="-2"/>
        </w:rPr>
        <w:t>的表达量达到高峰</w:t>
      </w:r>
      <w:r>
        <w:rPr>
          <w:rFonts w:ascii="宋体" w:eastAsia="宋体" w:hint="eastAsia"/>
          <w:spacing w:val="-2"/>
        </w:rPr>
        <w:t>（</w:t>
      </w:r>
      <w:r>
        <w:rPr>
          <w:spacing w:val="-2"/>
        </w:rPr>
        <w:t>p</w:t>
      </w:r>
      <w:r>
        <w:rPr>
          <w:rFonts w:ascii="宋体" w:eastAsia="宋体" w:hint="eastAsia"/>
          <w:spacing w:val="-2"/>
        </w:rPr>
        <w:t>＜</w:t>
      </w:r>
      <w:r>
        <w:rPr>
          <w:spacing w:val="-2"/>
        </w:rPr>
        <w:t>0.01</w:t>
      </w:r>
      <w:r>
        <w:rPr>
          <w:rFonts w:ascii="宋体" w:eastAsia="宋体" w:hint="eastAsia"/>
          <w:spacing w:val="-2"/>
        </w:rPr>
        <w:t>），</w:t>
      </w:r>
      <w:r>
        <w:rPr>
          <w:rFonts w:ascii="宋体" w:eastAsia="宋体" w:hint="eastAsia"/>
          <w:spacing w:val="-4"/>
        </w:rPr>
        <w:t>约为对照组的</w:t>
      </w:r>
      <w:r>
        <w:t>159</w:t>
      </w:r>
      <w:r>
        <w:t>.</w:t>
      </w:r>
      <w:r>
        <w:t>2</w:t>
      </w:r>
      <w:r>
        <w:rPr>
          <w:rFonts w:ascii="宋体" w:eastAsia="宋体" w:hint="eastAsia"/>
        </w:rPr>
        <w:t>倍。</w:t>
      </w:r>
      <w:r>
        <w:t>PBS</w:t>
      </w:r>
      <w:r>
        <w:rPr>
          <w:rFonts w:ascii="宋体" w:eastAsia="宋体" w:hint="eastAsia"/>
        </w:rPr>
        <w:t>组作为对照，无显著差异（</w:t>
      </w:r>
      <w:r>
        <w:t>P</w:t>
      </w:r>
      <w:r>
        <w:rPr>
          <w:rFonts w:ascii="宋体" w:eastAsia="宋体" w:hint="eastAsia"/>
        </w:rPr>
        <w:t>＞</w:t>
      </w:r>
      <w:r>
        <w:t>0.05</w:t>
      </w:r>
      <w:r>
        <w:rPr>
          <w:rFonts w:ascii="宋体" w:eastAsia="宋体" w:hint="eastAsia"/>
        </w:rPr>
        <w:t>）。</w:t>
      </w:r>
    </w:p>
    <w:p w:rsidR="00000000">
      <w:pPr>
        <w:pStyle w:val="aff7"/>
        <w:spacing w:line="240" w:lineRule="atLeast"/>
        <w:topLinePunct/>
      </w:pPr>
      <w:r>
        <w:drawing>
          <wp:inline>
            <wp:extent cx="3669363" cy="2252662"/>
            <wp:effectExtent l="0" t="0" r="0" b="0"/>
            <wp:docPr id="89" name="image47.jpeg" descr=""/>
            <wp:cNvGraphicFramePr>
              <a:graphicFrameLocks noChangeAspect="1"/>
            </wp:cNvGraphicFramePr>
            <a:graphic>
              <a:graphicData uri="http://schemas.openxmlformats.org/drawingml/2006/picture">
                <pic:pic>
                  <pic:nvPicPr>
                    <pic:cNvPr id="90" name="image47.jpeg"/>
                    <pic:cNvPicPr/>
                  </pic:nvPicPr>
                  <pic:blipFill>
                    <a:blip r:embed="rId66" cstate="print"/>
                    <a:stretch>
                      <a:fillRect/>
                    </a:stretch>
                  </pic:blipFill>
                  <pic:spPr>
                    <a:xfrm>
                      <a:off x="0" y="0"/>
                      <a:ext cx="3669363" cy="225266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4-19</w:t>
      </w:r>
      <w:r>
        <w:t xml:space="preserve">  </w:t>
      </w:r>
      <w:r w:rsidRPr="00DB64CE">
        <w:rPr>
          <w:rFonts w:cstheme="minorBidi" w:hAnsiTheme="minorHAnsi" w:eastAsiaTheme="minorHAnsi" w:asciiTheme="minorHAnsi"/>
        </w:rPr>
        <w:t>LTRG</w:t>
      </w:r>
      <w:r>
        <w:rPr>
          <w:rFonts w:ascii="楷体" w:eastAsia="楷体" w:hint="eastAsia" w:cstheme="minorBidi" w:hAnsiTheme="minorHAnsi"/>
        </w:rPr>
        <w:t>免疫小鼠巨噬细胞上清中</w:t>
      </w:r>
      <w:r>
        <w:rPr>
          <w:rFonts w:cstheme="minorBidi" w:hAnsiTheme="minorHAnsi" w:eastAsiaTheme="minorHAnsi" w:asciiTheme="minorHAnsi"/>
        </w:rPr>
        <w:t>IL-6</w:t>
      </w:r>
      <w:r>
        <w:rPr>
          <w:rFonts w:ascii="楷体" w:eastAsia="楷体" w:hint="eastAsia" w:cstheme="minorBidi" w:hAnsiTheme="minorHAnsi"/>
        </w:rPr>
        <w:t>的表达结果注：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4-19</w:t>
      </w:r>
      <w:r>
        <w:t xml:space="preserve">  </w:t>
      </w:r>
      <w:r w:rsidRPr="00DB64CE">
        <w:rPr>
          <w:rFonts w:cstheme="minorBidi" w:hAnsiTheme="minorHAnsi" w:eastAsiaTheme="minorHAnsi" w:asciiTheme="minorHAnsi"/>
        </w:rPr>
        <w:t>IL-6 expression results with LTRG by immunizing the mouse macrophages supernatant Note: p</w:t>
      </w:r>
      <w:r>
        <w:rPr>
          <w:rFonts w:ascii="楷体" w:eastAsia="楷体" w:hint="eastAsia" w:cstheme="minorBidi" w:hAnsiTheme="minorHAnsi"/>
        </w:rPr>
        <w:t>＜</w:t>
      </w:r>
      <w:r>
        <w:rPr>
          <w:rFonts w:cstheme="minorBidi" w:hAnsiTheme="minorHAnsi" w:eastAsiaTheme="minorHAnsi" w:asciiTheme="minorHAnsi"/>
        </w:rPr>
        <w:t>0.01</w:t>
      </w:r>
      <w:r w:rsidP="AA7D325B">
        <w:rPr>
          <w:rFonts w:ascii="楷体" w:eastAsia="楷体" w:hint="eastAsia" w:cstheme="minorBidi" w:hAnsiTheme="minorHAnsi"/>
        </w:rPr>
        <w:t>（</w:t>
      </w:r>
      <w:r>
        <w:rPr>
          <w:rFonts w:cstheme="minorBidi" w:hAnsiTheme="minorHAnsi" w:eastAsiaTheme="minorHAnsi" w:asciiTheme="minorHAnsi"/>
        </w:rPr>
        <w:t>**</w:t>
      </w:r>
      <w:r w:rsidP="AA7D325B">
        <w:rPr>
          <w:rFonts w:ascii="楷体" w:eastAsia="楷体" w:hint="eastAsia" w:cstheme="minorBidi" w:hAnsiTheme="minorHAnsi"/>
        </w:rPr>
        <w:t>）</w:t>
      </w:r>
      <w:r>
        <w:rPr>
          <w:rFonts w:cstheme="minorBidi" w:hAnsiTheme="minorHAnsi" w:eastAsiaTheme="minorHAnsi" w:asciiTheme="minorHAnsi"/>
        </w:rPr>
        <w:t>indicate a significant difference</w:t>
      </w:r>
    </w:p>
    <w:p w:rsidR="0018722C">
      <w:pPr>
        <w:topLinePunct/>
      </w:pPr>
      <w:r>
        <w:rPr>
          <w:rFonts w:ascii="宋体" w:eastAsia="宋体" w:hint="eastAsia"/>
        </w:rPr>
        <w:t>如图</w:t>
      </w:r>
      <w:r>
        <w:t>4-20</w:t>
      </w:r>
      <w:r>
        <w:rPr>
          <w:rFonts w:ascii="宋体" w:eastAsia="宋体" w:hint="eastAsia"/>
        </w:rPr>
        <w:t>所示，</w:t>
      </w:r>
      <w:r>
        <w:t>LTRG</w:t>
      </w:r>
      <w:r>
        <w:rPr>
          <w:rFonts w:ascii="宋体" w:eastAsia="宋体" w:hint="eastAsia"/>
        </w:rPr>
        <w:t>和</w:t>
      </w:r>
      <w:r>
        <w:t>BSA</w:t>
      </w:r>
      <w:r>
        <w:rPr>
          <w:rFonts w:ascii="宋体" w:eastAsia="宋体" w:hint="eastAsia"/>
        </w:rPr>
        <w:t>蛋白共同免疫小鼠巨噬细胞上清液中</w:t>
      </w:r>
      <w:r>
        <w:t>IL-6</w:t>
      </w:r>
      <w:r>
        <w:rPr>
          <w:rFonts w:ascii="宋体" w:eastAsia="宋体" w:hint="eastAsia"/>
        </w:rPr>
        <w:t>的表</w:t>
      </w:r>
    </w:p>
    <w:p w:rsidR="0018722C">
      <w:pPr>
        <w:topLinePunct/>
      </w:pPr>
      <w:r>
        <w:rPr>
          <w:rFonts w:ascii="宋体" w:eastAsia="宋体" w:hint="eastAsia"/>
        </w:rPr>
        <w:t>达水平呈时间依赖性升高，而</w:t>
      </w:r>
      <w:r>
        <w:t>BSA</w:t>
      </w:r>
      <w:r/>
      <w:r>
        <w:rPr>
          <w:rFonts w:ascii="宋体" w:eastAsia="宋体" w:hint="eastAsia"/>
        </w:rPr>
        <w:t>对照组没有明显变化。</w:t>
      </w:r>
      <w:r>
        <w:t>LTRG</w:t>
      </w:r>
      <w:r/>
      <w:r>
        <w:rPr>
          <w:rFonts w:ascii="宋体" w:eastAsia="宋体" w:hint="eastAsia"/>
        </w:rPr>
        <w:t>和</w:t>
      </w:r>
      <w:r>
        <w:t>BSA</w:t>
      </w:r>
      <w:r/>
      <w:r>
        <w:rPr>
          <w:rFonts w:ascii="宋体" w:eastAsia="宋体" w:hint="eastAsia"/>
        </w:rPr>
        <w:t>蛋白在免</w:t>
      </w:r>
      <w:r>
        <w:rPr>
          <w:rFonts w:ascii="宋体" w:eastAsia="宋体" w:hint="eastAsia"/>
        </w:rPr>
        <w:t>疫后</w:t>
      </w:r>
      <w:r>
        <w:t>2h</w:t>
      </w:r>
      <w:r/>
      <w:r>
        <w:rPr>
          <w:rFonts w:ascii="宋体" w:eastAsia="宋体" w:hint="eastAsia"/>
        </w:rPr>
        <w:t>开始与对照组相比极显著升高，在</w:t>
      </w:r>
      <w:r>
        <w:t>24h</w:t>
      </w:r>
      <w:r/>
      <w:r>
        <w:rPr>
          <w:rFonts w:ascii="宋体" w:eastAsia="宋体" w:hint="eastAsia"/>
        </w:rPr>
        <w:t>时</w:t>
      </w:r>
      <w:r>
        <w:t>I</w:t>
      </w:r>
      <w:r>
        <w:t>L</w:t>
      </w:r>
      <w:r>
        <w:t>-</w:t>
      </w:r>
      <w:r>
        <w:t>6</w:t>
      </w:r>
      <w:r/>
      <w:r>
        <w:rPr>
          <w:rFonts w:ascii="宋体" w:eastAsia="宋体" w:hint="eastAsia"/>
        </w:rPr>
        <w:t>的表达量达到高峰</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252</w:t>
      </w:r>
      <w:r>
        <w:t>.</w:t>
      </w:r>
      <w:r>
        <w:t>5</w:t>
      </w:r>
      <w:r/>
      <w:r>
        <w:rPr>
          <w:rFonts w:ascii="宋体" w:eastAsia="宋体" w:hint="eastAsia"/>
        </w:rPr>
        <w:t>倍，后随着培养时间的延长</w:t>
      </w:r>
      <w:r>
        <w:t>36h</w:t>
      </w:r>
      <w:r/>
      <w:r>
        <w:rPr>
          <w:rFonts w:ascii="宋体" w:eastAsia="宋体" w:hint="eastAsia"/>
        </w:rPr>
        <w:t>后开始下降。</w:t>
      </w:r>
      <w:r>
        <w:t>BSA</w:t>
      </w:r>
      <w:r/>
      <w:r>
        <w:rPr>
          <w:rFonts w:ascii="宋体" w:eastAsia="宋体" w:hint="eastAsia"/>
        </w:rPr>
        <w:t>组作为对</w:t>
      </w:r>
      <w:r>
        <w:rPr>
          <w:rFonts w:ascii="宋体" w:eastAsia="宋体" w:hint="eastAsia"/>
        </w:rPr>
        <w:t>照，无显著差异</w:t>
      </w:r>
      <w:r>
        <w:rPr>
          <w:rFonts w:ascii="宋体" w:eastAsia="宋体" w:hint="eastAsia"/>
        </w:rPr>
        <w:t>（</w:t>
      </w:r>
      <w:r>
        <w:rPr>
          <w:w w:val="95"/>
        </w:rPr>
        <w:t>P</w:t>
      </w:r>
      <w:r>
        <w:rPr>
          <w:rFonts w:ascii="宋体" w:eastAsia="宋体" w:hint="eastAsia"/>
          <w:w w:val="95"/>
        </w:rPr>
        <w:t>＞</w:t>
      </w:r>
      <w:r>
        <w:rPr>
          <w:w w:val="95"/>
        </w:rP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655483" cy="2218181"/>
            <wp:effectExtent l="0" t="0" r="0" b="0"/>
            <wp:docPr id="91" name="image48.jpeg" descr=""/>
            <wp:cNvGraphicFramePr>
              <a:graphicFrameLocks noChangeAspect="1"/>
            </wp:cNvGraphicFramePr>
            <a:graphic>
              <a:graphicData uri="http://schemas.openxmlformats.org/drawingml/2006/picture">
                <pic:pic>
                  <pic:nvPicPr>
                    <pic:cNvPr id="92" name="image48.jpeg"/>
                    <pic:cNvPicPr/>
                  </pic:nvPicPr>
                  <pic:blipFill>
                    <a:blip r:embed="rId67" cstate="print"/>
                    <a:stretch>
                      <a:fillRect/>
                    </a:stretch>
                  </pic:blipFill>
                  <pic:spPr>
                    <a:xfrm>
                      <a:off x="0" y="0"/>
                      <a:ext cx="3655483" cy="2218181"/>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4-20</w:t>
      </w:r>
      <w:r>
        <w:t xml:space="preserve">  </w:t>
      </w:r>
      <w:r w:rsidRPr="00DB64CE">
        <w:rPr>
          <w:rFonts w:cstheme="minorBidi" w:hAnsiTheme="minorHAnsi" w:eastAsiaTheme="minorHAnsi" w:asciiTheme="minorHAnsi"/>
        </w:rPr>
        <w:t>LTRG</w:t>
      </w:r>
      <w:r>
        <w:rPr>
          <w:rFonts w:ascii="楷体" w:eastAsia="楷体" w:hint="eastAsia" w:cstheme="minorBidi" w:hAnsiTheme="minorHAnsi"/>
        </w:rPr>
        <w:t>和</w:t>
      </w:r>
      <w:r>
        <w:rPr>
          <w:rFonts w:cstheme="minorBidi" w:hAnsiTheme="minorHAnsi" w:eastAsiaTheme="minorHAnsi" w:asciiTheme="minorHAnsi"/>
        </w:rPr>
        <w:t>BSA</w:t>
      </w:r>
      <w:r>
        <w:rPr>
          <w:rFonts w:ascii="楷体" w:eastAsia="楷体" w:hint="eastAsia" w:cstheme="minorBidi" w:hAnsiTheme="minorHAnsi"/>
        </w:rPr>
        <w:t>免疫小鼠巨噬细胞上清液中</w:t>
      </w:r>
      <w:r>
        <w:rPr>
          <w:rFonts w:cstheme="minorBidi" w:hAnsiTheme="minorHAnsi" w:eastAsiaTheme="minorHAnsi" w:asciiTheme="minorHAnsi"/>
        </w:rPr>
        <w:t>IL-6</w:t>
      </w:r>
      <w:r>
        <w:rPr>
          <w:rFonts w:ascii="楷体" w:eastAsia="楷体" w:hint="eastAsia" w:cstheme="minorBidi" w:hAnsiTheme="minorHAnsi"/>
        </w:rPr>
        <w:t>的表达结果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4-20</w:t>
      </w:r>
      <w:r>
        <w:t xml:space="preserve">  </w:t>
      </w:r>
      <w:r w:rsidRPr="00DB64CE">
        <w:rPr>
          <w:rFonts w:cstheme="minorBidi" w:hAnsiTheme="minorHAnsi" w:eastAsiaTheme="minorHAnsi" w:asciiTheme="minorHAnsi"/>
        </w:rPr>
        <w:t>IL-6 expression results with LTRG and BSA by immunizing the mouse macrophages supernatant</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rFonts w:cstheme="minorBidi" w:hAnsiTheme="minorHAnsi" w:eastAsiaTheme="minorHAnsi" w:asciiTheme="minorHAnsi"/>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Heading2"/>
        <w:topLinePunct/>
        <w:ind w:left="171" w:hangingChars="171" w:hanging="171"/>
      </w:pPr>
      <w:bookmarkStart w:id="251441" w:name="_Toc686251441"/>
      <w:bookmarkStart w:name="4 讨论 " w:id="125"/>
      <w:bookmarkEnd w:id="125"/>
      <w:r>
        <w:t>4</w:t>
      </w:r>
      <w:r>
        <w:t xml:space="preserve"> </w:t>
      </w:r>
      <w:r/>
      <w:bookmarkStart w:name="_bookmark55" w:id="126"/>
      <w:bookmarkEnd w:id="126"/>
      <w:r/>
      <w:bookmarkStart w:name="_bookmark55" w:id="127"/>
      <w:bookmarkEnd w:id="127"/>
      <w:r>
        <w:t>讨论</w:t>
      </w:r>
      <w:bookmarkEnd w:id="251441"/>
    </w:p>
    <w:p w:rsidR="0018722C">
      <w:pPr>
        <w:pStyle w:val="Heading3"/>
        <w:topLinePunct/>
        <w:ind w:left="200" w:hangingChars="200" w:hanging="200"/>
      </w:pPr>
      <w:bookmarkStart w:id="251442" w:name="_Toc686251442"/>
      <w:bookmarkStart w:name="_bookmark56" w:id="128"/>
      <w:bookmarkEnd w:id="128"/>
      <w:r>
        <w:t>4.1</w:t>
      </w:r>
      <w:r>
        <w:t xml:space="preserve"> </w:t>
      </w:r>
      <w:bookmarkStart w:name="_bookmark56" w:id="129"/>
      <w:bookmarkEnd w:id="129"/>
      <w:r>
        <w:t>不同剂量</w:t>
      </w:r>
      <w:r>
        <w:t>LTRG</w:t>
      </w:r>
      <w:r/>
      <w:r>
        <w:t>对巨噬细胞中细胞因子的影响</w:t>
      </w:r>
      <w:bookmarkEnd w:id="251442"/>
    </w:p>
    <w:p w:rsidR="0018722C">
      <w:pPr>
        <w:topLinePunct/>
      </w:pPr>
      <w:r>
        <w:rPr>
          <w:rFonts w:ascii="宋体" w:hAnsi="宋体" w:eastAsia="宋体" w:hint="eastAsia"/>
        </w:rPr>
        <w:t>本实验对</w:t>
      </w:r>
      <w:r>
        <w:t>LT</w:t>
      </w:r>
      <w:r>
        <w:rPr>
          <w:rFonts w:ascii="宋体" w:hAnsi="宋体" w:eastAsia="宋体" w:hint="eastAsia"/>
        </w:rPr>
        <w:t>蛋白免疫的小鼠巨噬细胞中细胞因子</w:t>
      </w:r>
      <w:r>
        <w:t>mRNA</w:t>
      </w:r>
      <w:r>
        <w:rPr>
          <w:rFonts w:ascii="宋体" w:hAnsi="宋体" w:eastAsia="宋体" w:hint="eastAsia"/>
        </w:rPr>
        <w:t>转录水平进行检测，</w:t>
      </w:r>
      <w:r>
        <w:rPr>
          <w:rFonts w:ascii="宋体" w:hAnsi="宋体" w:eastAsia="宋体" w:hint="eastAsia"/>
        </w:rPr>
        <w:t>分析了这些细胞因子在巨噬细胞中转录水平的动态变化。用不同剂量的</w:t>
      </w:r>
      <w:r>
        <w:t>LTRG</w:t>
      </w:r>
      <w:r>
        <w:rPr>
          <w:rFonts w:ascii="宋体" w:hAnsi="宋体" w:eastAsia="宋体" w:hint="eastAsia"/>
        </w:rPr>
        <w:t>蛋</w:t>
      </w:r>
      <w:r>
        <w:rPr>
          <w:rFonts w:ascii="宋体" w:hAnsi="宋体" w:eastAsia="宋体" w:hint="eastAsia"/>
        </w:rPr>
        <w:t>白处理巨噬细胞，定量检测</w:t>
      </w:r>
      <w:r>
        <w:t>IL-1β</w:t>
      </w:r>
      <w:r>
        <w:rPr>
          <w:rFonts w:ascii="宋体" w:hAnsi="宋体" w:eastAsia="宋体" w:hint="eastAsia"/>
        </w:rPr>
        <w:t>和</w:t>
      </w:r>
      <w:r>
        <w:t>IL-4</w:t>
      </w:r>
      <w:r>
        <w:rPr>
          <w:rFonts w:ascii="宋体" w:hAnsi="宋体" w:eastAsia="宋体" w:hint="eastAsia"/>
        </w:rPr>
        <w:t>表达量的变化。</w:t>
      </w:r>
      <w:r>
        <w:t>IL-1β</w:t>
      </w:r>
      <w:r>
        <w:rPr>
          <w:rFonts w:ascii="宋体" w:hAnsi="宋体" w:eastAsia="宋体" w:hint="eastAsia"/>
        </w:rPr>
        <w:t>和</w:t>
      </w:r>
      <w:r>
        <w:t>IL-4</w:t>
      </w:r>
      <w:r>
        <w:rPr>
          <w:rFonts w:ascii="宋体" w:hAnsi="宋体" w:eastAsia="宋体" w:hint="eastAsia"/>
        </w:rPr>
        <w:t>分别作为典</w:t>
      </w:r>
      <w:r>
        <w:rPr>
          <w:rFonts w:ascii="宋体" w:hAnsi="宋体" w:eastAsia="宋体" w:hint="eastAsia"/>
        </w:rPr>
        <w:t>型的</w:t>
      </w:r>
      <w:r>
        <w:t>Th1</w:t>
      </w:r>
      <w:r>
        <w:rPr>
          <w:rFonts w:ascii="宋体" w:hAnsi="宋体" w:eastAsia="宋体" w:hint="eastAsia"/>
        </w:rPr>
        <w:t>型和</w:t>
      </w:r>
      <w:r>
        <w:t>Th2</w:t>
      </w:r>
      <w:r>
        <w:rPr>
          <w:rFonts w:ascii="宋体" w:hAnsi="宋体" w:eastAsia="宋体" w:hint="eastAsia"/>
        </w:rPr>
        <w:t>型细胞因子，用来探索最佳剂量。实验结果显示在使用</w:t>
      </w:r>
      <w:r>
        <w:t>1ug</w:t>
      </w:r>
      <w:r>
        <w:t>/</w:t>
      </w:r>
      <w:r>
        <w:t xml:space="preserve">ml</w:t>
      </w:r>
      <w:r>
        <w:rPr>
          <w:rFonts w:ascii="宋体" w:hAnsi="宋体" w:eastAsia="宋体" w:hint="eastAsia"/>
        </w:rPr>
        <w:t>剂量的</w:t>
      </w:r>
      <w:r>
        <w:t>LTRG</w:t>
      </w:r>
      <w:r>
        <w:rPr>
          <w:rFonts w:ascii="宋体" w:hAnsi="宋体" w:eastAsia="宋体" w:hint="eastAsia"/>
        </w:rPr>
        <w:t>蛋白处理巨噬细胞的免疫效果最好，因此选取这一剂量进行后续试验研究。</w:t>
      </w:r>
    </w:p>
    <w:p w:rsidR="0018722C">
      <w:pPr>
        <w:pStyle w:val="Heading3"/>
        <w:topLinePunct/>
        <w:ind w:left="200" w:hangingChars="200" w:hanging="200"/>
      </w:pPr>
      <w:bookmarkStart w:id="251443" w:name="_Toc686251443"/>
      <w:bookmarkStart w:name="_bookmark57" w:id="130"/>
      <w:bookmarkEnd w:id="130"/>
      <w:r>
        <w:t>4.2</w:t>
      </w:r>
      <w:r>
        <w:t xml:space="preserve"> </w:t>
      </w:r>
      <w:bookmarkStart w:name="_bookmark57" w:id="131"/>
      <w:bookmarkEnd w:id="131"/>
      <w:r>
        <w:t>L</w:t>
      </w:r>
      <w:r>
        <w:t>T</w:t>
      </w:r>
      <w:r/>
      <w:r>
        <w:t>蛋白对巨噬细胞中细胞因子的影响</w:t>
      </w:r>
      <w:bookmarkEnd w:id="251443"/>
    </w:p>
    <w:p w:rsidR="0018722C">
      <w:pPr>
        <w:topLinePunct/>
      </w:pPr>
      <w:r>
        <w:rPr>
          <w:rFonts w:ascii="宋体" w:hAnsi="宋体" w:eastAsia="宋体" w:hint="eastAsia"/>
        </w:rPr>
        <w:t>在荧光定量</w:t>
      </w:r>
      <w:r>
        <w:t>PCR</w:t>
      </w:r>
      <w:r>
        <w:rPr>
          <w:rFonts w:ascii="宋体" w:hAnsi="宋体" w:eastAsia="宋体" w:hint="eastAsia"/>
        </w:rPr>
        <w:t>检测</w:t>
      </w:r>
      <w:r>
        <w:t>LT</w:t>
      </w:r>
      <w:r>
        <w:rPr>
          <w:rFonts w:ascii="宋体" w:hAnsi="宋体" w:eastAsia="宋体" w:hint="eastAsia"/>
        </w:rPr>
        <w:t>蛋白处理巨噬细胞中细胞因子的</w:t>
      </w:r>
      <w:r>
        <w:t>mRNA</w:t>
      </w:r>
      <w:r>
        <w:rPr>
          <w:rFonts w:ascii="宋体" w:hAnsi="宋体" w:eastAsia="宋体" w:hint="eastAsia"/>
        </w:rPr>
        <w:t>动态变化实</w:t>
      </w:r>
      <w:r>
        <w:rPr>
          <w:rFonts w:ascii="宋体" w:hAnsi="宋体" w:eastAsia="宋体" w:hint="eastAsia"/>
        </w:rPr>
        <w:t>验中，野生型</w:t>
      </w:r>
      <w:r>
        <w:t>LT</w:t>
      </w:r>
      <w:r>
        <w:rPr>
          <w:rFonts w:ascii="宋体" w:hAnsi="宋体" w:eastAsia="宋体" w:hint="eastAsia"/>
        </w:rPr>
        <w:t>组和突变型</w:t>
      </w:r>
      <w:r>
        <w:t>LTRG</w:t>
      </w:r>
      <w:r>
        <w:rPr>
          <w:rFonts w:ascii="宋体" w:hAnsi="宋体" w:eastAsia="宋体" w:hint="eastAsia"/>
        </w:rPr>
        <w:t>组免疫的小鼠巨噬细胞中细胞因子</w:t>
      </w:r>
      <w:r>
        <w:t>mRNA</w:t>
      </w:r>
      <w:r>
        <w:rPr>
          <w:rFonts w:ascii="宋体" w:hAnsi="宋体" w:eastAsia="宋体" w:hint="eastAsia"/>
        </w:rPr>
        <w:t>含</w:t>
      </w:r>
      <w:r>
        <w:rPr>
          <w:rFonts w:ascii="宋体" w:hAnsi="宋体" w:eastAsia="宋体" w:hint="eastAsia"/>
        </w:rPr>
        <w:t>量总体上随着培养时间的延长均呈现先升高再降低的趋势。野生型</w:t>
      </w:r>
      <w:r>
        <w:t>LT</w:t>
      </w:r>
      <w:r>
        <w:rPr>
          <w:rFonts w:ascii="宋体" w:hAnsi="宋体" w:eastAsia="宋体" w:hint="eastAsia"/>
        </w:rPr>
        <w:t>蛋白免疫小</w:t>
      </w:r>
      <w:r>
        <w:rPr>
          <w:rFonts w:ascii="宋体" w:hAnsi="宋体" w:eastAsia="宋体" w:hint="eastAsia"/>
        </w:rPr>
        <w:t>鼠巨噬细胞后，</w:t>
      </w:r>
      <w:r>
        <w:t>IL-12</w:t>
      </w:r>
      <w:r>
        <w:rPr>
          <w:rFonts w:ascii="宋体" w:hAnsi="宋体" w:eastAsia="宋体" w:hint="eastAsia"/>
        </w:rPr>
        <w:t>、</w:t>
      </w:r>
      <w:r>
        <w:t>IFN-γ</w:t>
      </w:r>
      <w:r>
        <w:rPr>
          <w:rFonts w:ascii="宋体" w:hAnsi="宋体" w:eastAsia="宋体" w:hint="eastAsia"/>
        </w:rPr>
        <w:t>、</w:t>
      </w:r>
      <w:r>
        <w:t>IL-4</w:t>
      </w:r>
      <w:r>
        <w:rPr>
          <w:rFonts w:ascii="宋体" w:hAnsi="宋体" w:eastAsia="宋体" w:hint="eastAsia"/>
        </w:rPr>
        <w:t>表达量在</w:t>
      </w:r>
      <w:r>
        <w:t>24h</w:t>
      </w:r>
      <w:r>
        <w:rPr>
          <w:rFonts w:ascii="宋体" w:hAnsi="宋体" w:eastAsia="宋体" w:hint="eastAsia"/>
        </w:rPr>
        <w:t>达到峰值，然后逐渐下降；</w:t>
      </w:r>
      <w:r>
        <w:t>TNF-α</w:t>
      </w:r>
      <w:r>
        <w:rPr>
          <w:rFonts w:ascii="宋体" w:hAnsi="宋体" w:eastAsia="宋体" w:hint="eastAsia"/>
        </w:rPr>
        <w:t>和</w:t>
      </w:r>
      <w:r>
        <w:t>IL-6</w:t>
      </w:r>
      <w:r>
        <w:rPr>
          <w:rFonts w:ascii="宋体" w:hAnsi="宋体" w:eastAsia="宋体" w:hint="eastAsia"/>
        </w:rPr>
        <w:t>的表达量分别在</w:t>
      </w:r>
      <w:r>
        <w:t>4h</w:t>
      </w:r>
      <w:r>
        <w:rPr>
          <w:rFonts w:ascii="宋体" w:hAnsi="宋体" w:eastAsia="宋体" w:hint="eastAsia"/>
        </w:rPr>
        <w:t>和</w:t>
      </w:r>
      <w:r>
        <w:t>12h</w:t>
      </w:r>
      <w:r>
        <w:rPr>
          <w:rFonts w:ascii="宋体" w:hAnsi="宋体" w:eastAsia="宋体" w:hint="eastAsia"/>
        </w:rPr>
        <w:t>达到峰值后下降；而在免疫</w:t>
      </w:r>
      <w:r>
        <w:t>2h</w:t>
      </w:r>
      <w:r>
        <w:rPr>
          <w:rFonts w:ascii="宋体" w:hAnsi="宋体" w:eastAsia="宋体" w:hint="eastAsia"/>
        </w:rPr>
        <w:t>后</w:t>
      </w:r>
      <w:r>
        <w:t>IL-1β</w:t>
      </w:r>
      <w:r>
        <w:rPr>
          <w:rFonts w:ascii="宋体" w:hAnsi="宋体" w:eastAsia="宋体" w:hint="eastAsia"/>
        </w:rPr>
        <w:t>的表达</w:t>
      </w:r>
      <w:r>
        <w:rPr>
          <w:rFonts w:ascii="宋体" w:hAnsi="宋体" w:eastAsia="宋体" w:hint="eastAsia"/>
        </w:rPr>
        <w:t>量迅速达到峰值后开始下降。这与</w:t>
      </w:r>
      <w:r>
        <w:t>LT</w:t>
      </w:r>
      <w:r>
        <w:rPr>
          <w:rFonts w:ascii="宋体" w:hAnsi="宋体" w:eastAsia="宋体" w:hint="eastAsia"/>
        </w:rPr>
        <w:t>诱导小鼠脾脏中细胞因子表达结果相类似，</w:t>
      </w:r>
      <w:r>
        <w:rPr>
          <w:rFonts w:ascii="宋体" w:hAnsi="宋体" w:eastAsia="宋体" w:hint="eastAsia"/>
        </w:rPr>
        <w:t>但</w:t>
      </w:r>
      <w:r>
        <w:t>LT</w:t>
      </w:r>
      <w:r>
        <w:rPr>
          <w:rFonts w:ascii="宋体" w:hAnsi="宋体" w:eastAsia="宋体" w:hint="eastAsia"/>
        </w:rPr>
        <w:t>可以诱导巨噬细胞中细胞因子更早的产生免疫应答，</w:t>
      </w:r>
      <w:r>
        <w:t>IL-1β</w:t>
      </w:r>
      <w:r>
        <w:rPr>
          <w:rFonts w:ascii="宋体" w:hAnsi="宋体" w:eastAsia="宋体" w:hint="eastAsia"/>
        </w:rPr>
        <w:t>最先，</w:t>
      </w:r>
      <w:r>
        <w:t>TNF-α </w:t>
      </w:r>
      <w:r>
        <w:rPr>
          <w:rFonts w:ascii="宋体" w:hAnsi="宋体" w:eastAsia="宋体" w:hint="eastAsia"/>
        </w:rPr>
        <w:t>和</w:t>
      </w:r>
    </w:p>
    <w:p w:rsidR="0018722C">
      <w:pPr>
        <w:topLinePunct/>
      </w:pPr>
      <w:r>
        <w:t>IL-6</w:t>
      </w:r>
      <w:r>
        <w:rPr>
          <w:rFonts w:ascii="宋体" w:eastAsia="宋体" w:hint="eastAsia"/>
        </w:rPr>
        <w:t>次之。</w:t>
      </w:r>
    </w:p>
    <w:p w:rsidR="0018722C">
      <w:pPr>
        <w:topLinePunct/>
      </w:pPr>
      <w:r>
        <w:t>Moue M</w:t>
      </w:r>
      <w:r>
        <w:rPr>
          <w:rFonts w:ascii="宋体" w:eastAsia="宋体" w:hint="eastAsia"/>
        </w:rPr>
        <w:t>等</w:t>
      </w:r>
      <w:r>
        <w:t>[</w:t>
      </w:r>
      <w:r>
        <w:t xml:space="preserve">90</w:t>
      </w:r>
      <w:r>
        <w:t>]</w:t>
      </w:r>
      <w:r>
        <w:rPr>
          <w:rFonts w:ascii="宋体" w:eastAsia="宋体" w:hint="eastAsia"/>
        </w:rPr>
        <w:t>用</w:t>
      </w:r>
      <w:r>
        <w:t>LT</w:t>
      </w:r>
      <w:r>
        <w:rPr>
          <w:rFonts w:ascii="宋体" w:eastAsia="宋体" w:hint="eastAsia"/>
        </w:rPr>
        <w:t>刺激</w:t>
      </w:r>
      <w:r>
        <w:t>PIE</w:t>
      </w:r>
      <w:r>
        <w:rPr>
          <w:rFonts w:ascii="宋体" w:eastAsia="宋体" w:hint="eastAsia"/>
        </w:rPr>
        <w:t>细胞系</w:t>
      </w:r>
      <w:r>
        <w:t>3h</w:t>
      </w:r>
      <w:r>
        <w:rPr>
          <w:rFonts w:ascii="宋体" w:eastAsia="宋体" w:hint="eastAsia"/>
        </w:rPr>
        <w:t>后提高了</w:t>
      </w:r>
      <w:r>
        <w:t>TLR2</w:t>
      </w:r>
      <w:r>
        <w:rPr>
          <w:rFonts w:ascii="宋体" w:eastAsia="宋体" w:hint="eastAsia"/>
        </w:rPr>
        <w:t>、</w:t>
      </w:r>
      <w:r>
        <w:t>Th1</w:t>
      </w:r>
      <w:r>
        <w:rPr>
          <w:rFonts w:ascii="宋体" w:eastAsia="宋体" w:hint="eastAsia"/>
        </w:rPr>
        <w:t>型细胞因子</w:t>
      </w:r>
      <w:r>
        <w:rPr>
          <w:rFonts w:ascii="宋体" w:eastAsia="宋体" w:hint="eastAsia"/>
        </w:rPr>
        <w:t>（</w:t>
      </w:r>
      <w:r>
        <w:t>IL-1</w:t>
      </w:r>
      <w:r>
        <w:rPr>
          <w:rFonts w:ascii="宋体" w:eastAsia="宋体" w:hint="eastAsia"/>
        </w:rPr>
        <w:t>、</w:t>
      </w:r>
      <w:r>
        <w:rPr>
          <w:spacing w:val="0"/>
          <w:w w:val="99"/>
        </w:rPr>
        <w:t>I</w:t>
      </w:r>
      <w:r>
        <w:rPr>
          <w:spacing w:val="-2"/>
          <w:w w:val="99"/>
        </w:rPr>
        <w:t>L</w:t>
      </w:r>
      <w:r>
        <w:rPr>
          <w:spacing w:val="0"/>
          <w:w w:val="99"/>
        </w:rPr>
        <w:t>-</w:t>
      </w:r>
      <w:r>
        <w:rPr>
          <w:w w:val="99"/>
        </w:rPr>
        <w:t>12p35</w:t>
      </w:r>
      <w:r>
        <w:rPr>
          <w:rFonts w:ascii="宋体" w:eastAsia="宋体" w:hint="eastAsia"/>
        </w:rPr>
        <w:t>）</w:t>
      </w:r>
      <w:r>
        <w:rPr>
          <w:rFonts w:ascii="宋体" w:eastAsia="宋体" w:hint="eastAsia"/>
        </w:rPr>
        <w:t>、</w:t>
      </w:r>
      <w:r>
        <w:t>T</w:t>
      </w:r>
      <w:r>
        <w:t>h2</w:t>
      </w:r>
      <w:r>
        <w:rPr>
          <w:rFonts w:ascii="宋体" w:eastAsia="宋体" w:hint="eastAsia"/>
        </w:rPr>
        <w:t>型细胞因子</w:t>
      </w:r>
      <w:r>
        <w:rPr>
          <w:rFonts w:ascii="宋体" w:eastAsia="宋体" w:hint="eastAsia"/>
        </w:rPr>
        <w:t>（</w:t>
      </w:r>
      <w:r>
        <w:rPr>
          <w:spacing w:val="0"/>
          <w:w w:val="99"/>
        </w:rPr>
        <w:t>I</w:t>
      </w:r>
      <w:r>
        <w:rPr>
          <w:spacing w:val="-2"/>
          <w:w w:val="99"/>
        </w:rPr>
        <w:t>L</w:t>
      </w:r>
      <w:r>
        <w:rPr>
          <w:spacing w:val="0"/>
          <w:w w:val="99"/>
        </w:rPr>
        <w:t>-</w:t>
      </w:r>
      <w:r>
        <w:rPr>
          <w:spacing w:val="0"/>
          <w:w w:val="99"/>
        </w:rPr>
        <w:t>6</w:t>
      </w:r>
      <w:r>
        <w:rPr>
          <w:rFonts w:ascii="宋体" w:eastAsia="宋体" w:hint="eastAsia"/>
        </w:rPr>
        <w:t>）</w:t>
      </w:r>
      <w:r>
        <w:rPr>
          <w:rFonts w:ascii="宋体" w:eastAsia="宋体" w:hint="eastAsia"/>
        </w:rPr>
        <w:t>和趋化因子的表达。韩冬梅等</w:t>
      </w:r>
      <w:r>
        <w:rPr>
          <w:vertAlign w:val="superscript"/>
        </w:rPr>
        <w:t>[</w:t>
      </w:r>
      <w:r>
        <w:rPr>
          <w:vertAlign w:val="superscript"/>
          <w:position w:val="11"/>
        </w:rPr>
        <w:t>9</w:t>
      </w:r>
      <w:r>
        <w:rPr>
          <w:vertAlign w:val="superscript"/>
          <w:position w:val="11"/>
        </w:rPr>
        <w:t>1</w:t>
      </w:r>
      <w:r>
        <w:rPr>
          <w:vertAlign w:val="superscript"/>
        </w:rPr>
        <w:t>]</w:t>
      </w:r>
      <w:r>
        <w:rPr>
          <w:rFonts w:ascii="宋体" w:eastAsia="宋体" w:hint="eastAsia"/>
        </w:rPr>
        <w:t>证实</w:t>
      </w:r>
      <w:r>
        <w:t>L</w:t>
      </w:r>
      <w:r>
        <w:t>T</w:t>
      </w:r>
      <w:r>
        <w:rPr>
          <w:rFonts w:ascii="宋体" w:eastAsia="宋体" w:hint="eastAsia"/>
        </w:rPr>
        <w:t>处理</w:t>
      </w:r>
      <w:r>
        <w:rPr>
          <w:rFonts w:ascii="宋体" w:eastAsia="宋体" w:hint="eastAsia"/>
        </w:rPr>
        <w:t>小鼠子宫后</w:t>
      </w:r>
      <w:r>
        <w:t>Th1</w:t>
      </w:r>
      <w:r>
        <w:rPr>
          <w:rFonts w:ascii="宋体" w:eastAsia="宋体" w:hint="eastAsia"/>
        </w:rPr>
        <w:t>型细胞因子有一定程度的上升，</w:t>
      </w:r>
      <w:r>
        <w:t>LT</w:t>
      </w:r>
      <w:r>
        <w:rPr>
          <w:rFonts w:ascii="宋体" w:eastAsia="宋体" w:hint="eastAsia"/>
        </w:rPr>
        <w:t>处理小鼠巨噬细胞后发</w:t>
      </w:r>
      <w:r>
        <w:rPr>
          <w:rFonts w:ascii="宋体" w:eastAsia="宋体" w:hint="eastAsia"/>
        </w:rPr>
        <w:t>现</w:t>
      </w:r>
    </w:p>
    <w:p w:rsidR="0018722C">
      <w:pPr>
        <w:topLinePunct/>
      </w:pPr>
      <w:r>
        <w:t>CD4</w:t>
      </w:r>
      <w:r>
        <w:t>+</w:t>
      </w:r>
      <w:r>
        <w:t>T</w:t>
      </w:r>
      <w:r>
        <w:rPr>
          <w:rFonts w:ascii="宋体" w:hAnsi="宋体" w:eastAsia="宋体" w:hint="eastAsia"/>
        </w:rPr>
        <w:t>淋巴细胞数目也上升，同时促使机体</w:t>
      </w:r>
      <w:r>
        <w:t>IL-1β</w:t>
      </w:r>
      <w:r>
        <w:rPr>
          <w:rFonts w:ascii="宋体" w:hAnsi="宋体" w:eastAsia="宋体" w:hint="eastAsia"/>
        </w:rPr>
        <w:t>的成熟和释放。本实验结果也显</w:t>
      </w:r>
      <w:r>
        <w:rPr>
          <w:rFonts w:ascii="宋体" w:hAnsi="宋体" w:eastAsia="宋体" w:hint="eastAsia"/>
        </w:rPr>
        <w:t>示</w:t>
      </w:r>
      <w:r>
        <w:t>LT</w:t>
      </w:r>
      <w:r>
        <w:rPr>
          <w:rFonts w:ascii="宋体" w:hAnsi="宋体" w:eastAsia="宋体" w:hint="eastAsia"/>
        </w:rPr>
        <w:t>蛋白能迅速上调巨噬细胞中细胞因子的表达，一方面可能是巨噬细胞引发先天免疫的同时介导非特异性急性炎症反应，表达模式识别受体</w:t>
      </w:r>
      <w:r>
        <w:rPr>
          <w:rFonts w:ascii="宋体" w:hAnsi="宋体" w:eastAsia="宋体" w:hint="eastAsia"/>
        </w:rPr>
        <w:t>（</w:t>
      </w:r>
      <w:r>
        <w:rPr>
          <w:w w:val="99"/>
        </w:rPr>
        <w:t>P</w:t>
      </w:r>
      <w:r>
        <w:t>R</w:t>
      </w:r>
      <w:r>
        <w:rPr>
          <w:spacing w:val="-1"/>
        </w:rPr>
        <w:t>R</w:t>
      </w:r>
      <w:r>
        <w:rPr>
          <w:spacing w:val="0"/>
          <w:w w:val="99"/>
        </w:rPr>
        <w:t>S</w:t>
      </w:r>
      <w:r>
        <w:rPr>
          <w:rFonts w:ascii="宋体" w:hAnsi="宋体" w:eastAsia="宋体" w:hint="eastAsia"/>
        </w:rPr>
        <w:t>）</w:t>
      </w:r>
      <w:r>
        <w:rPr>
          <w:rFonts w:ascii="宋体" w:hAnsi="宋体" w:eastAsia="宋体" w:hint="eastAsia"/>
        </w:rPr>
        <w:t>，从细菌中识别外源性病原体相关分子模式</w:t>
      </w:r>
      <w:r>
        <w:rPr>
          <w:rFonts w:ascii="宋体" w:hAnsi="宋体" w:eastAsia="宋体" w:hint="eastAsia"/>
        </w:rPr>
        <w:t>（</w:t>
      </w:r>
      <w:r>
        <w:rPr>
          <w:spacing w:val="-2"/>
        </w:rPr>
        <w:t>PAMPS</w:t>
      </w:r>
      <w:r>
        <w:rPr>
          <w:rFonts w:ascii="宋体" w:hAnsi="宋体" w:eastAsia="宋体" w:hint="eastAsia"/>
        </w:rPr>
        <w:t>）</w:t>
      </w:r>
      <w:r>
        <w:rPr>
          <w:rFonts w:ascii="宋体" w:hAnsi="宋体" w:eastAsia="宋体" w:hint="eastAsia"/>
        </w:rPr>
        <w:t>来快速提高细胞因子的表达；另一</w:t>
      </w:r>
      <w:r>
        <w:rPr>
          <w:rFonts w:ascii="宋体" w:hAnsi="宋体" w:eastAsia="宋体" w:hint="eastAsia"/>
        </w:rPr>
        <w:t>方面可能是</w:t>
      </w:r>
      <w:r>
        <w:t>LT</w:t>
      </w:r>
      <w:r>
        <w:rPr>
          <w:rFonts w:ascii="宋体" w:hAnsi="宋体" w:eastAsia="宋体" w:hint="eastAsia"/>
        </w:rPr>
        <w:t>在诱导细胞免疫过程中主要表达</w:t>
      </w:r>
      <w:r>
        <w:t>MHC II</w:t>
      </w:r>
      <w:r>
        <w:rPr>
          <w:rFonts w:ascii="宋体" w:hAnsi="宋体" w:eastAsia="宋体" w:hint="eastAsia"/>
        </w:rPr>
        <w:t>类抗原，并执行抗原递呈</w:t>
      </w:r>
      <w:r>
        <w:rPr>
          <w:rFonts w:ascii="宋体" w:hAnsi="宋体" w:eastAsia="宋体" w:hint="eastAsia"/>
        </w:rPr>
        <w:t>功能，有效的清除凋亡细胞、病原体等</w:t>
      </w:r>
      <w:r>
        <w:rPr>
          <w:rFonts w:ascii="宋体" w:hAnsi="宋体" w:eastAsia="宋体" w:hint="eastAsia"/>
        </w:rPr>
        <w:t>，</w:t>
      </w:r>
      <w:r>
        <w:rPr>
          <w:rFonts w:ascii="宋体" w:hAnsi="宋体" w:eastAsia="宋体" w:hint="eastAsia"/>
        </w:rPr>
        <w:t>从而诱导细胞因子的高效表达</w:t>
      </w:r>
      <w:r>
        <w:rPr>
          <w:vertAlign w:val="superscript"/>
        </w:rPr>
        <w:t>[</w:t>
      </w:r>
      <w:r>
        <w:rPr>
          <w:vertAlign w:val="superscript"/>
          <w:position w:val="11"/>
        </w:rPr>
        <w:t xml:space="preserve">92</w:t>
      </w:r>
      <w:r>
        <w:rPr>
          <w:vertAlign w:val="superscript"/>
        </w:rPr>
        <w:t>]</w:t>
      </w:r>
      <w:r>
        <w:rPr>
          <w:rFonts w:ascii="宋体" w:hAnsi="宋体" w:eastAsia="宋体" w:hint="eastAsia"/>
        </w:rPr>
        <w:t>。</w:t>
      </w:r>
    </w:p>
    <w:p w:rsidR="0018722C">
      <w:pPr>
        <w:topLinePunct/>
      </w:pPr>
      <w:r>
        <w:rPr>
          <w:rFonts w:ascii="宋体" w:eastAsia="宋体" w:hint="eastAsia"/>
        </w:rPr>
        <w:t>突变型</w:t>
      </w:r>
      <w:r>
        <w:t>LTRG</w:t>
      </w:r>
      <w:r>
        <w:rPr>
          <w:rFonts w:ascii="宋体" w:eastAsia="宋体" w:hint="eastAsia"/>
        </w:rPr>
        <w:t>处理巨噬细胞后细胞因子表达量达到峰值的时间与野生型</w:t>
      </w:r>
      <w:r>
        <w:t>LT</w:t>
      </w:r>
      <w:r>
        <w:rPr>
          <w:rFonts w:ascii="宋体" w:eastAsia="宋体" w:hint="eastAsia"/>
        </w:rPr>
        <w:t>相</w:t>
      </w:r>
      <w:r>
        <w:rPr>
          <w:rFonts w:ascii="宋体" w:eastAsia="宋体" w:hint="eastAsia"/>
        </w:rPr>
        <w:t>比有不同程度的延迟，这与动物实验相一致。</w:t>
      </w:r>
    </w:p>
    <w:p w:rsidR="0018722C">
      <w:pPr>
        <w:pStyle w:val="Heading3"/>
        <w:topLinePunct/>
        <w:ind w:left="200" w:hangingChars="200" w:hanging="200"/>
      </w:pPr>
      <w:bookmarkStart w:id="251444" w:name="_Toc686251444"/>
      <w:bookmarkStart w:name="_bookmark58" w:id="132"/>
      <w:bookmarkEnd w:id="132"/>
      <w:r>
        <w:t>4.3</w:t>
      </w:r>
      <w:r>
        <w:t xml:space="preserve"> </w:t>
      </w:r>
      <w:bookmarkStart w:name="_bookmark58" w:id="133"/>
      <w:bookmarkEnd w:id="133"/>
      <w:r>
        <w:t>L</w:t>
      </w:r>
      <w:r>
        <w:t>TRG</w:t>
      </w:r>
      <w:r/>
      <w:r>
        <w:t>和</w:t>
      </w:r>
      <w:r>
        <w:t>BSA</w:t>
      </w:r>
      <w:r/>
      <w:r>
        <w:t>协同作用对巨噬细胞中细胞因子的影响</w:t>
      </w:r>
      <w:bookmarkEnd w:id="251444"/>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来研究发现粘膜佐剂与抗原协同作用可以增强抗原的免疫原性和免疫应答速度</w:t>
      </w:r>
      <w:r>
        <w:rPr>
          <w:vertAlign w:val="superscript"/>
        </w:rPr>
        <w:t>[</w:t>
      </w:r>
      <w:r>
        <w:rPr>
          <w:vertAlign w:val="superscript"/>
          <w:position w:val="11"/>
        </w:rPr>
        <w:t xml:space="preserve">47</w:t>
      </w:r>
      <w:r>
        <w:rPr>
          <w:vertAlign w:val="superscript"/>
        </w:rPr>
        <w:t>]</w:t>
      </w:r>
      <w:r>
        <w:rPr>
          <w:rFonts w:ascii="宋体" w:hAnsi="宋体" w:eastAsia="宋体" w:hint="eastAsia"/>
        </w:rPr>
        <w:t>。</w:t>
      </w:r>
      <w:r>
        <w:t>Chong C</w:t>
      </w:r>
      <w:r>
        <w:rPr>
          <w:rFonts w:ascii="宋体" w:hAnsi="宋体" w:eastAsia="宋体" w:hint="eastAsia"/>
        </w:rPr>
        <w:t>等</w:t>
      </w:r>
      <w:r>
        <w:t>[</w:t>
      </w:r>
      <w:r>
        <w:rPr>
          <w:position w:val="11"/>
          <w:sz w:val="16"/>
        </w:rPr>
        <w:t xml:space="preserve">93</w:t>
      </w:r>
      <w:r>
        <w:t>]</w:t>
      </w:r>
      <w:r>
        <w:rPr>
          <w:rFonts w:ascii="宋体" w:hAnsi="宋体" w:eastAsia="宋体" w:hint="eastAsia"/>
        </w:rPr>
        <w:t>用</w:t>
      </w:r>
      <w:r>
        <w:t>LTG192</w:t>
      </w:r>
      <w:r>
        <w:rPr>
          <w:rFonts w:ascii="宋体" w:hAnsi="宋体" w:eastAsia="宋体" w:hint="eastAsia"/>
        </w:rPr>
        <w:t>作佐剂与死的病毒或细菌协同作用可以增强全</w:t>
      </w:r>
      <w:r>
        <w:rPr>
          <w:rFonts w:ascii="宋体" w:hAnsi="宋体" w:eastAsia="宋体" w:hint="eastAsia"/>
        </w:rPr>
        <w:t>身性体液和细胞免疫反应，尤其是</w:t>
      </w:r>
      <w:r>
        <w:t>Th1</w:t>
      </w:r>
      <w:r>
        <w:rPr>
          <w:rFonts w:ascii="宋体" w:hAnsi="宋体" w:eastAsia="宋体" w:hint="eastAsia"/>
        </w:rPr>
        <w:t>免疫反应。</w:t>
      </w:r>
      <w:r>
        <w:t>Celeste</w:t>
      </w:r>
      <w:r>
        <w:t> </w:t>
      </w:r>
      <w:r>
        <w:t>C</w:t>
      </w:r>
      <w:r>
        <w:rPr>
          <w:rFonts w:ascii="宋体" w:hAnsi="宋体" w:eastAsia="宋体" w:hint="eastAsia"/>
        </w:rPr>
        <w:t>等</w:t>
      </w:r>
      <w:r>
        <w:rPr>
          <w:vertAlign w:val="superscript"/>
        </w:rPr>
        <w:t>[</w:t>
      </w:r>
      <w:r>
        <w:rPr>
          <w:vertAlign w:val="superscript"/>
          <w:position w:val="11"/>
        </w:rPr>
        <w:t xml:space="preserve">52</w:t>
      </w:r>
      <w:r>
        <w:rPr>
          <w:vertAlign w:val="superscript"/>
        </w:rPr>
        <w:t>]</w:t>
      </w:r>
      <w:r>
        <w:rPr>
          <w:rFonts w:ascii="宋体" w:hAnsi="宋体" w:eastAsia="宋体" w:hint="eastAsia"/>
        </w:rPr>
        <w:t>证实</w:t>
      </w:r>
      <w:r>
        <w:t>LTG192</w:t>
      </w:r>
      <w:r>
        <w:rPr>
          <w:rFonts w:ascii="宋体" w:hAnsi="宋体" w:eastAsia="宋体" w:hint="eastAsia"/>
        </w:rPr>
        <w:t>与灭活的沙门氏菌联合免疫比单独使用沙门氏菌所产生的体液免疫和细胞免疫水平</w:t>
      </w:r>
      <w:r>
        <w:rPr>
          <w:rFonts w:ascii="宋体" w:hAnsi="宋体" w:eastAsia="宋体" w:hint="eastAsia"/>
        </w:rPr>
        <w:t>都高，同时产生高水平的</w:t>
      </w:r>
      <w:r>
        <w:t>IFN-γ</w:t>
      </w:r>
      <w:r>
        <w:rPr>
          <w:rFonts w:ascii="宋体" w:hAnsi="宋体" w:eastAsia="宋体" w:hint="eastAsia"/>
        </w:rPr>
        <w:t>、</w:t>
      </w:r>
      <w:r>
        <w:t>IL-2</w:t>
      </w:r>
      <w:r>
        <w:rPr>
          <w:rFonts w:ascii="宋体" w:hAnsi="宋体" w:eastAsia="宋体" w:hint="eastAsia"/>
        </w:rPr>
        <w:t>和</w:t>
      </w:r>
      <w:r>
        <w:t>IgG</w:t>
      </w:r>
      <w:r>
        <w:rPr>
          <w:rFonts w:ascii="宋体" w:hAnsi="宋体" w:eastAsia="宋体" w:hint="eastAsia"/>
        </w:rPr>
        <w:t>。本实验用突变型</w:t>
      </w:r>
      <w:r>
        <w:t>LTRG</w:t>
      </w:r>
      <w:r>
        <w:rPr>
          <w:rFonts w:ascii="宋体" w:hAnsi="宋体" w:eastAsia="宋体" w:hint="eastAsia"/>
        </w:rPr>
        <w:t>蛋白与</w:t>
      </w:r>
      <w:r>
        <w:t>BSA</w:t>
      </w:r>
      <w:r>
        <w:rPr>
          <w:rFonts w:ascii="宋体" w:hAnsi="宋体" w:eastAsia="宋体" w:hint="eastAsia"/>
        </w:rPr>
        <w:t>协同作用刺激小鼠巨噬细胞，结果其共同处理巨噬细胞后，大多数细胞因子的表</w:t>
      </w:r>
      <w:r>
        <w:rPr>
          <w:rFonts w:ascii="宋体" w:hAnsi="宋体" w:eastAsia="宋体" w:hint="eastAsia"/>
        </w:rPr>
        <w:t>达量在免疫后</w:t>
      </w:r>
      <w:r>
        <w:t>2h</w:t>
      </w:r>
      <w:r>
        <w:rPr>
          <w:rFonts w:ascii="宋体" w:hAnsi="宋体" w:eastAsia="宋体" w:hint="eastAsia"/>
        </w:rPr>
        <w:t>开始就与单独使用</w:t>
      </w:r>
      <w:r>
        <w:t>BSA</w:t>
      </w:r>
      <w:r>
        <w:rPr>
          <w:rFonts w:ascii="宋体" w:hAnsi="宋体" w:eastAsia="宋体" w:hint="eastAsia"/>
        </w:rPr>
        <w:t>处理细胞的表达量相比呈极显著差异，</w:t>
      </w:r>
      <w:r>
        <w:rPr>
          <w:rFonts w:ascii="宋体" w:hAnsi="宋体" w:eastAsia="宋体" w:hint="eastAsia"/>
        </w:rPr>
        <w:t>在</w:t>
      </w:r>
      <w:r>
        <w:t>12h</w:t>
      </w:r>
      <w:r>
        <w:rPr>
          <w:rFonts w:ascii="宋体" w:hAnsi="宋体" w:eastAsia="宋体" w:hint="eastAsia"/>
        </w:rPr>
        <w:t>达到峰值后随着培养时间的延长逐渐下降。表明双突变体</w:t>
      </w:r>
      <w:r>
        <w:t>LTRG</w:t>
      </w:r>
      <w:r>
        <w:rPr>
          <w:rFonts w:ascii="宋体" w:hAnsi="宋体" w:eastAsia="宋体" w:hint="eastAsia"/>
        </w:rPr>
        <w:t>含有引</w:t>
      </w:r>
      <w:r>
        <w:rPr>
          <w:rFonts w:ascii="宋体" w:hAnsi="宋体" w:eastAsia="宋体" w:hint="eastAsia"/>
        </w:rPr>
        <w:t>起</w:t>
      </w:r>
    </w:p>
    <w:p w:rsidR="0018722C">
      <w:pPr>
        <w:topLinePunct/>
      </w:pPr>
      <w:r>
        <w:t>LT</w:t>
      </w:r>
      <w:r>
        <w:rPr>
          <w:rFonts w:ascii="宋体" w:eastAsia="宋体" w:hint="eastAsia"/>
        </w:rPr>
        <w:t>特异性抗体应答的大部分优势抗原表位，能有效地启动机体产生局部和全身性</w:t>
      </w:r>
      <w:r>
        <w:rPr>
          <w:rFonts w:ascii="宋体" w:eastAsia="宋体" w:hint="eastAsia"/>
        </w:rPr>
        <w:t>免疫应答，还能使</w:t>
      </w:r>
      <w:r>
        <w:t>T</w:t>
      </w:r>
      <w:r>
        <w:rPr>
          <w:rFonts w:ascii="宋体" w:eastAsia="宋体" w:hint="eastAsia"/>
        </w:rPr>
        <w:t>、</w:t>
      </w:r>
      <w:r>
        <w:t>B</w:t>
      </w:r>
      <w:r>
        <w:rPr>
          <w:rFonts w:ascii="宋体" w:eastAsia="宋体" w:hint="eastAsia"/>
        </w:rPr>
        <w:t>细胞产生长期的记忆反应，同时与抗原联合使用可以更早</w:t>
      </w:r>
      <w:r>
        <w:rPr>
          <w:rFonts w:ascii="宋体" w:eastAsia="宋体" w:hint="eastAsia"/>
        </w:rPr>
        <w:t>产生免疫反应，提高抗原的免疫应答效果。</w:t>
      </w:r>
    </w:p>
    <w:p w:rsidR="0018722C">
      <w:pPr>
        <w:pStyle w:val="Heading3"/>
        <w:topLinePunct/>
        <w:ind w:left="200" w:hangingChars="200" w:hanging="200"/>
      </w:pPr>
      <w:bookmarkStart w:id="251445" w:name="_Toc686251445"/>
      <w:bookmarkStart w:name="_bookmark59" w:id="134"/>
      <w:bookmarkEnd w:id="134"/>
      <w:r>
        <w:t>4.4</w:t>
      </w:r>
      <w:r>
        <w:t xml:space="preserve"> </w:t>
      </w:r>
      <w:bookmarkStart w:name="_bookmark59" w:id="135"/>
      <w:bookmarkEnd w:id="135"/>
      <w:r>
        <w:t>液相芯片技术分析</w:t>
      </w:r>
      <w:r>
        <w:t>LT</w:t>
      </w:r>
      <w:r/>
      <w:r>
        <w:t>对巨噬细胞中细胞因子的影响</w:t>
      </w:r>
      <w:bookmarkEnd w:id="251445"/>
    </w:p>
    <w:p w:rsidR="0018722C">
      <w:pPr>
        <w:topLinePunct/>
      </w:pPr>
      <w:r>
        <w:rPr>
          <w:rFonts w:ascii="宋体" w:eastAsia="宋体" w:hint="eastAsia"/>
        </w:rPr>
        <w:t>多功能液相芯片技术，适用于抗原</w:t>
      </w:r>
      <w:r>
        <w:t>-</w:t>
      </w:r>
      <w:r>
        <w:rPr>
          <w:rFonts w:ascii="宋体" w:eastAsia="宋体" w:hint="eastAsia"/>
        </w:rPr>
        <w:t>抗体</w:t>
      </w:r>
      <w:r>
        <w:rPr>
          <w:rFonts w:ascii="宋体" w:eastAsia="宋体" w:hint="eastAsia"/>
        </w:rPr>
        <w:t>（</w:t>
      </w:r>
      <w:r>
        <w:rPr>
          <w:rFonts w:ascii="宋体" w:eastAsia="宋体" w:hint="eastAsia"/>
        </w:rPr>
        <w:t>蛋白生物标记物</w:t>
      </w:r>
      <w:r>
        <w:rPr>
          <w:rFonts w:ascii="宋体" w:eastAsia="宋体" w:hint="eastAsia"/>
        </w:rPr>
        <w:t>）</w:t>
      </w:r>
      <w:r>
        <w:rPr>
          <w:rFonts w:ascii="宋体" w:eastAsia="宋体" w:hint="eastAsia"/>
        </w:rPr>
        <w:t>免疫分析、核酸研究、受体配体识别分析等。有机的整合了有色微球、激光技术、流体学，实现</w:t>
      </w:r>
      <w:r>
        <w:rPr>
          <w:rFonts w:ascii="宋体" w:eastAsia="宋体" w:hint="eastAsia"/>
        </w:rPr>
        <w:t>了在</w:t>
      </w:r>
      <w:r>
        <w:t>96</w:t>
      </w:r>
      <w:r>
        <w:rPr>
          <w:rFonts w:ascii="宋体" w:eastAsia="宋体" w:hint="eastAsia"/>
        </w:rPr>
        <w:t>孔板的每一个单孔中检测多个指标的研究</w:t>
      </w:r>
      <w:r>
        <w:rPr>
          <w:vertAlign w:val="superscript"/>
        </w:rPr>
        <w:t>[</w:t>
      </w:r>
      <w:r>
        <w:rPr>
          <w:vertAlign w:val="superscript"/>
          <w:position w:val="11"/>
        </w:rPr>
        <w:t xml:space="preserve">94-95</w:t>
      </w:r>
      <w:r>
        <w:rPr>
          <w:vertAlign w:val="superscript"/>
        </w:rPr>
        <w:t>]</w:t>
      </w:r>
      <w:r>
        <w:rPr>
          <w:rFonts w:ascii="宋体" w:eastAsia="宋体" w:hint="eastAsia"/>
        </w:rPr>
        <w:t>。该平台仅需</w:t>
      </w:r>
      <w:r>
        <w:t>10-50ul</w:t>
      </w:r>
      <w:r>
        <w:rPr>
          <w:rFonts w:ascii="宋体" w:eastAsia="宋体" w:hint="eastAsia"/>
        </w:rPr>
        <w:t>样品</w:t>
      </w:r>
      <w:r>
        <w:rPr>
          <w:rFonts w:ascii="宋体" w:eastAsia="宋体" w:hint="eastAsia"/>
        </w:rPr>
        <w:t>量；检测速度快，可达</w:t>
      </w:r>
      <w:r>
        <w:t>9600</w:t>
      </w:r>
      <w:r>
        <w:rPr>
          <w:rFonts w:ascii="宋体" w:eastAsia="宋体" w:hint="eastAsia"/>
        </w:rPr>
        <w:t>测试</w:t>
      </w:r>
      <w:r>
        <w:t>/</w:t>
      </w:r>
      <w:r>
        <w:rPr>
          <w:rFonts w:ascii="宋体" w:eastAsia="宋体" w:hint="eastAsia"/>
        </w:rPr>
        <w:t>小时；检测范围大，最低限可达</w:t>
      </w:r>
      <w:r>
        <w:t>1pg</w:t>
      </w:r>
      <w:r>
        <w:t>/</w:t>
      </w:r>
      <w:r>
        <w:t>ml</w:t>
      </w:r>
      <w:r>
        <w:rPr>
          <w:rFonts w:ascii="宋体" w:eastAsia="宋体" w:hint="eastAsia"/>
        </w:rPr>
        <w:t>。</w:t>
      </w:r>
    </w:p>
    <w:p w:rsidR="0018722C">
      <w:pPr>
        <w:topLinePunct/>
      </w:pPr>
      <w:r>
        <w:rPr>
          <w:rFonts w:ascii="宋体" w:eastAsia="宋体" w:hint="eastAsia"/>
        </w:rPr>
        <w:t>因此本实验选用该检测技术，用小鼠细胞因子液相芯片试剂盒检测</w:t>
      </w:r>
      <w:r>
        <w:t>LTRG</w:t>
      </w:r>
      <w:r>
        <w:rPr>
          <w:rFonts w:ascii="宋体" w:eastAsia="宋体" w:hint="eastAsia"/>
        </w:rPr>
        <w:t>组、</w:t>
      </w:r>
    </w:p>
    <w:p w:rsidR="0018722C">
      <w:pPr>
        <w:topLinePunct/>
      </w:pPr>
      <w:r>
        <w:t>PBS</w:t>
      </w:r>
      <w:r>
        <w:rPr>
          <w:rFonts w:ascii="宋体" w:hAnsi="宋体" w:eastAsia="宋体" w:hint="eastAsia"/>
        </w:rPr>
        <w:t>组、突变型</w:t>
      </w:r>
      <w:r>
        <w:t>LTRG</w:t>
      </w:r>
      <w:r>
        <w:rPr>
          <w:rFonts w:ascii="宋体" w:hAnsi="宋体" w:eastAsia="宋体" w:hint="eastAsia"/>
        </w:rPr>
        <w:t>和</w:t>
      </w:r>
      <w:r>
        <w:t>BSA</w:t>
      </w:r>
      <w:r>
        <w:rPr>
          <w:rFonts w:ascii="宋体" w:hAnsi="宋体" w:eastAsia="宋体" w:hint="eastAsia"/>
        </w:rPr>
        <w:t>组、</w:t>
      </w:r>
      <w:r>
        <w:t>BSA</w:t>
      </w:r>
      <w:r>
        <w:rPr>
          <w:rFonts w:ascii="宋体" w:hAnsi="宋体" w:eastAsia="宋体" w:hint="eastAsia"/>
        </w:rPr>
        <w:t>组小鼠巨噬细胞培养的上清液中</w:t>
      </w:r>
      <w:r>
        <w:t>IL-1</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的浓度，只检测出</w:t>
      </w:r>
      <w:r>
        <w:t>IL-6</w:t>
      </w:r>
      <w:r>
        <w:rPr>
          <w:rFonts w:ascii="宋体" w:hAnsi="宋体" w:eastAsia="宋体" w:hint="eastAsia"/>
        </w:rPr>
        <w:t>和</w:t>
      </w:r>
      <w:r>
        <w:t>TNF-α</w:t>
      </w:r>
      <w:r>
        <w:rPr>
          <w:rFonts w:ascii="宋体" w:hAnsi="宋体" w:eastAsia="宋体" w:hint="eastAsia"/>
        </w:rPr>
        <w:t>的浓度。结果显示</w:t>
      </w:r>
      <w:r>
        <w:rPr>
          <w:rFonts w:ascii="宋体" w:hAnsi="宋体" w:eastAsia="宋体" w:hint="eastAsia"/>
        </w:rPr>
        <w:t>用</w:t>
      </w:r>
      <w:r>
        <w:t>LTRG</w:t>
      </w:r>
      <w:r>
        <w:rPr>
          <w:rFonts w:ascii="宋体" w:hAnsi="宋体" w:eastAsia="宋体" w:hint="eastAsia"/>
        </w:rPr>
        <w:t>蛋白处理的小鼠巨噬细胞中</w:t>
      </w:r>
      <w:r>
        <w:t>IL-6</w:t>
      </w:r>
      <w:r>
        <w:rPr>
          <w:rFonts w:ascii="宋体" w:hAnsi="宋体" w:eastAsia="宋体" w:hint="eastAsia"/>
        </w:rPr>
        <w:t>的浓度呈时间依赖性增加，在</w:t>
      </w:r>
      <w:r>
        <w:t>48h</w:t>
      </w:r>
      <w:r>
        <w:rPr>
          <w:rFonts w:ascii="宋体" w:hAnsi="宋体" w:eastAsia="宋体" w:hint="eastAsia"/>
        </w:rPr>
        <w:t>达</w:t>
      </w:r>
      <w:r>
        <w:rPr>
          <w:rFonts w:ascii="宋体" w:hAnsi="宋体" w:eastAsia="宋体" w:hint="eastAsia"/>
        </w:rPr>
        <w:t>到</w:t>
      </w:r>
    </w:p>
    <w:p w:rsidR="0018722C">
      <w:pPr>
        <w:topLinePunct/>
      </w:pPr>
      <w:r>
        <w:rPr>
          <w:rFonts w:ascii="宋体" w:hAnsi="宋体" w:eastAsia="宋体" w:hint="eastAsia"/>
        </w:rPr>
        <w:t>峰值，而</w:t>
      </w:r>
      <w:r>
        <w:t>TNF-α</w:t>
      </w:r>
      <w:r>
        <w:rPr>
          <w:rFonts w:ascii="宋体" w:hAnsi="宋体" w:eastAsia="宋体" w:hint="eastAsia"/>
        </w:rPr>
        <w:t>浓度呈先升高再降低的趋势，在</w:t>
      </w:r>
      <w:r>
        <w:t>36h</w:t>
      </w:r>
      <w:r>
        <w:rPr>
          <w:rFonts w:ascii="宋体" w:hAnsi="宋体" w:eastAsia="宋体" w:hint="eastAsia"/>
        </w:rPr>
        <w:t>达到峰值后开始下降；用</w:t>
      </w:r>
      <w:r>
        <w:t>LTRG</w:t>
      </w:r>
      <w:r>
        <w:rPr>
          <w:rFonts w:ascii="宋体" w:hAnsi="宋体" w:eastAsia="宋体" w:hint="eastAsia"/>
        </w:rPr>
        <w:t>蛋白和</w:t>
      </w:r>
      <w:r>
        <w:t>BSA</w:t>
      </w:r>
      <w:r>
        <w:rPr>
          <w:rFonts w:ascii="宋体" w:hAnsi="宋体" w:eastAsia="宋体" w:hint="eastAsia"/>
        </w:rPr>
        <w:t>协同处理的小鼠巨噬细胞中</w:t>
      </w:r>
      <w:r>
        <w:t>IL-6</w:t>
      </w:r>
      <w:r>
        <w:rPr>
          <w:rFonts w:ascii="宋体" w:hAnsi="宋体" w:eastAsia="宋体" w:hint="eastAsia"/>
        </w:rPr>
        <w:t>和</w:t>
      </w:r>
      <w:r>
        <w:t>TNF-α</w:t>
      </w:r>
      <w:r>
        <w:rPr>
          <w:rFonts w:ascii="宋体" w:hAnsi="宋体" w:eastAsia="宋体" w:hint="eastAsia"/>
        </w:rPr>
        <w:t>的浓度均呈现先升高再降</w:t>
      </w:r>
      <w:r>
        <w:rPr>
          <w:rFonts w:ascii="宋体" w:hAnsi="宋体" w:eastAsia="宋体" w:hint="eastAsia"/>
        </w:rPr>
        <w:t>低的趋势，均在</w:t>
      </w:r>
      <w:r>
        <w:t>24h</w:t>
      </w:r>
      <w:r>
        <w:rPr>
          <w:rFonts w:ascii="宋体" w:hAnsi="宋体" w:eastAsia="宋体" w:hint="eastAsia"/>
        </w:rPr>
        <w:t>达到最高峰；</w:t>
      </w:r>
      <w:r>
        <w:t>PBS</w:t>
      </w:r>
      <w:r>
        <w:rPr>
          <w:rFonts w:ascii="宋体" w:hAnsi="宋体" w:eastAsia="宋体" w:hint="eastAsia"/>
        </w:rPr>
        <w:t>和</w:t>
      </w:r>
      <w:r>
        <w:t>BSA</w:t>
      </w:r>
      <w:r>
        <w:rPr>
          <w:rFonts w:ascii="宋体" w:hAnsi="宋体" w:eastAsia="宋体" w:hint="eastAsia"/>
        </w:rPr>
        <w:t>为对照组，均无显著差异。</w:t>
      </w:r>
    </w:p>
    <w:p w:rsidR="0018722C">
      <w:pPr>
        <w:topLinePunct/>
      </w:pPr>
      <w:r>
        <w:rPr>
          <w:rFonts w:ascii="宋体" w:hAnsi="宋体" w:eastAsia="宋体" w:hint="eastAsia"/>
        </w:rPr>
        <w:t>刘志忠等</w:t>
      </w:r>
      <w:r>
        <w:t>[</w:t>
      </w:r>
      <w:r>
        <w:rPr>
          <w:position w:val="11"/>
          <w:sz w:val="16"/>
        </w:rPr>
        <w:t xml:space="preserve">96</w:t>
      </w:r>
      <w:r>
        <w:t>]</w:t>
      </w:r>
      <w:r>
        <w:rPr>
          <w:rFonts w:ascii="宋体" w:hAnsi="宋体" w:eastAsia="宋体" w:hint="eastAsia"/>
        </w:rPr>
        <w:t>用多功能液相芯片分析仪检测血清中</w:t>
      </w:r>
      <w:r>
        <w:t>IL-6</w:t>
      </w:r>
      <w:r>
        <w:rPr>
          <w:rFonts w:ascii="宋体" w:hAnsi="宋体" w:eastAsia="宋体" w:hint="eastAsia"/>
        </w:rPr>
        <w:t>、</w:t>
      </w:r>
      <w:r>
        <w:t>IL-8</w:t>
      </w:r>
      <w:r>
        <w:rPr>
          <w:rFonts w:ascii="宋体" w:hAnsi="宋体" w:eastAsia="宋体" w:hint="eastAsia"/>
        </w:rPr>
        <w:t>和</w:t>
      </w:r>
      <w:r>
        <w:t>MIP-1α</w:t>
      </w:r>
      <w:r>
        <w:rPr>
          <w:rFonts w:ascii="宋体" w:hAnsi="宋体" w:eastAsia="宋体" w:hint="eastAsia"/>
        </w:rPr>
        <w:t>的浓度显著高于对照组。陶少华等</w:t>
      </w:r>
      <w:r>
        <w:rPr>
          <w:vertAlign w:val="superscript"/>
        </w:rPr>
        <w:t>[</w:t>
      </w:r>
      <w:r>
        <w:rPr>
          <w:vertAlign w:val="superscript"/>
          <w:position w:val="11"/>
        </w:rPr>
        <w:t xml:space="preserve">97</w:t>
      </w:r>
      <w:r>
        <w:rPr>
          <w:vertAlign w:val="superscript"/>
        </w:rPr>
        <w:t>]</w:t>
      </w:r>
      <w:r>
        <w:rPr>
          <w:rFonts w:ascii="宋体" w:hAnsi="宋体" w:eastAsia="宋体" w:hint="eastAsia"/>
        </w:rPr>
        <w:t>运用多功能液相芯片分析系统证实外周血中</w:t>
      </w:r>
      <w:r>
        <w:t>Th1</w:t>
      </w:r>
      <w:r>
        <w:rPr>
          <w:rFonts w:ascii="宋体" w:hAnsi="宋体" w:eastAsia="宋体" w:hint="eastAsia"/>
        </w:rPr>
        <w:t>型</w:t>
      </w:r>
      <w:r>
        <w:rPr>
          <w:rFonts w:ascii="宋体" w:hAnsi="宋体" w:eastAsia="宋体" w:hint="eastAsia"/>
        </w:rPr>
        <w:t>细胞因子</w:t>
      </w:r>
      <w:r>
        <w:t>IL-2</w:t>
      </w:r>
      <w:r>
        <w:rPr>
          <w:rFonts w:ascii="宋体" w:hAnsi="宋体" w:eastAsia="宋体" w:hint="eastAsia"/>
        </w:rPr>
        <w:t>、</w:t>
      </w:r>
      <w:r>
        <w:t>IL-12</w:t>
      </w:r>
      <w:r>
        <w:rPr>
          <w:rFonts w:ascii="宋体" w:hAnsi="宋体" w:eastAsia="宋体" w:hint="eastAsia"/>
        </w:rPr>
        <w:t>、</w:t>
      </w:r>
      <w:r>
        <w:t>TNF-α</w:t>
      </w:r>
      <w:r>
        <w:rPr>
          <w:rFonts w:ascii="宋体" w:hAnsi="宋体" w:eastAsia="宋体" w:hint="eastAsia"/>
        </w:rPr>
        <w:t>和</w:t>
      </w:r>
      <w:r>
        <w:t>IFN-γ</w:t>
      </w:r>
      <w:r>
        <w:rPr>
          <w:rFonts w:ascii="宋体" w:hAnsi="宋体" w:eastAsia="宋体" w:hint="eastAsia"/>
        </w:rPr>
        <w:t>升高，</w:t>
      </w:r>
      <w:r>
        <w:t>Th2</w:t>
      </w:r>
      <w:r>
        <w:rPr>
          <w:rFonts w:ascii="宋体" w:hAnsi="宋体" w:eastAsia="宋体" w:hint="eastAsia"/>
        </w:rPr>
        <w:t>型细胞因子</w:t>
      </w:r>
      <w:r>
        <w:t>IL-6</w:t>
      </w:r>
      <w:r>
        <w:rPr>
          <w:rFonts w:ascii="宋体" w:hAnsi="宋体" w:eastAsia="宋体" w:hint="eastAsia"/>
        </w:rPr>
        <w:t>、</w:t>
      </w:r>
      <w:r>
        <w:t>IL-10</w:t>
      </w:r>
      <w:r>
        <w:rPr>
          <w:rFonts w:ascii="宋体" w:hAnsi="宋体" w:eastAsia="宋体" w:hint="eastAsia"/>
        </w:rPr>
        <w:t>也升高。</w:t>
      </w:r>
      <w:r>
        <w:rPr>
          <w:rFonts w:ascii="宋体" w:hAnsi="宋体" w:eastAsia="宋体" w:hint="eastAsia"/>
        </w:rPr>
        <w:t>这与本实验结果相类似，大量文献报道</w:t>
      </w:r>
      <w:r>
        <w:rPr>
          <w:vertAlign w:val="superscript"/>
        </w:rPr>
        <w:t>[</w:t>
      </w:r>
      <w:r>
        <w:rPr>
          <w:vertAlign w:val="superscript"/>
          <w:position w:val="11"/>
        </w:rPr>
        <w:t xml:space="preserve">98-99</w:t>
      </w:r>
      <w:r>
        <w:rPr>
          <w:vertAlign w:val="superscript"/>
        </w:rPr>
        <w:t>]</w:t>
      </w:r>
      <w:r>
        <w:t>IL-6</w:t>
      </w:r>
      <w:r>
        <w:rPr>
          <w:rFonts w:ascii="宋体" w:hAnsi="宋体" w:eastAsia="宋体" w:hint="eastAsia"/>
        </w:rPr>
        <w:t>是</w:t>
      </w:r>
      <w:r>
        <w:t>NF-kB</w:t>
      </w:r>
      <w:r>
        <w:rPr>
          <w:rFonts w:ascii="宋体" w:hAnsi="宋体" w:eastAsia="宋体" w:hint="eastAsia"/>
        </w:rPr>
        <w:t>信号通路的重要靶分子，</w:t>
      </w:r>
      <w:r>
        <w:rPr>
          <w:rFonts w:ascii="宋体" w:hAnsi="宋体" w:eastAsia="宋体" w:hint="eastAsia"/>
        </w:rPr>
        <w:t>可能受不同信号通路的调节，</w:t>
      </w:r>
      <w:r>
        <w:t>I</w:t>
      </w:r>
      <w:r>
        <w:t>L</w:t>
      </w:r>
      <w:r>
        <w:t>-</w:t>
      </w:r>
      <w:r>
        <w:t>6</w:t>
      </w:r>
      <w:r>
        <w:rPr>
          <w:rFonts w:ascii="宋体" w:hAnsi="宋体" w:eastAsia="宋体" w:hint="eastAsia"/>
        </w:rPr>
        <w:t>的启动子部分含有</w:t>
      </w:r>
      <w:r>
        <w:t>N</w:t>
      </w:r>
      <w:r>
        <w:t>F</w:t>
      </w:r>
      <w:r>
        <w:t>-</w:t>
      </w:r>
      <w:r>
        <w:t>k</w:t>
      </w:r>
      <w:r>
        <w:t>B</w:t>
      </w:r>
      <w:r>
        <w:rPr>
          <w:rFonts w:ascii="宋体" w:hAnsi="宋体" w:eastAsia="宋体" w:hint="eastAsia"/>
        </w:rPr>
        <w:t>和</w:t>
      </w:r>
      <w:r>
        <w:t>A</w:t>
      </w:r>
      <w:r>
        <w:t>P</w:t>
      </w:r>
      <w:r>
        <w:t>-</w:t>
      </w:r>
      <w:r>
        <w:t>1</w:t>
      </w:r>
      <w:r>
        <w:rPr>
          <w:rFonts w:ascii="宋体" w:hAnsi="宋体" w:eastAsia="宋体" w:hint="eastAsia"/>
        </w:rPr>
        <w:t>等因子的结合</w:t>
      </w:r>
      <w:r>
        <w:rPr>
          <w:rFonts w:ascii="宋体" w:hAnsi="宋体" w:eastAsia="宋体" w:hint="eastAsia"/>
        </w:rPr>
        <w:t>部位。</w:t>
      </w:r>
      <w:r>
        <w:t>IL-6</w:t>
      </w:r>
      <w:r>
        <w:rPr>
          <w:rFonts w:ascii="宋体" w:hAnsi="宋体" w:eastAsia="宋体" w:hint="eastAsia"/>
        </w:rPr>
        <w:t>相关的</w:t>
      </w:r>
      <w:r>
        <w:t>NF-kB</w:t>
      </w:r>
      <w:r/>
      <w:r>
        <w:rPr>
          <w:rFonts w:ascii="宋体" w:hAnsi="宋体" w:eastAsia="宋体" w:hint="eastAsia"/>
        </w:rPr>
        <w:t>信号通路激活后使其浓度升高，表明</w:t>
      </w:r>
      <w:r>
        <w:t>NF-kB</w:t>
      </w:r>
      <w:r>
        <w:rPr>
          <w:rFonts w:ascii="宋体" w:hAnsi="宋体" w:eastAsia="宋体" w:hint="eastAsia"/>
        </w:rPr>
        <w:t>对其转录表达起重要的调控作用</w:t>
      </w:r>
      <w:r>
        <w:rPr>
          <w:vertAlign w:val="superscript"/>
        </w:rPr>
        <w:t>[</w:t>
      </w:r>
      <w:r>
        <w:rPr>
          <w:vertAlign w:val="superscript"/>
          <w:position w:val="11"/>
        </w:rPr>
        <w:t xml:space="preserve">100</w:t>
      </w:r>
      <w:r>
        <w:rPr>
          <w:vertAlign w:val="superscript"/>
        </w:rPr>
        <w:t>]</w:t>
      </w:r>
      <w:r>
        <w:rPr>
          <w:rFonts w:ascii="宋体" w:hAnsi="宋体" w:eastAsia="宋体" w:hint="eastAsia"/>
        </w:rPr>
        <w:t>。本实验</w:t>
      </w:r>
      <w:r>
        <w:t>IL-6</w:t>
      </w:r>
      <w:r>
        <w:rPr>
          <w:rFonts w:ascii="宋体" w:hAnsi="宋体" w:eastAsia="宋体" w:hint="eastAsia"/>
        </w:rPr>
        <w:t>浓度升高可能与</w:t>
      </w:r>
      <w:r>
        <w:t>NF-kB</w:t>
      </w:r>
      <w:r>
        <w:rPr>
          <w:rFonts w:ascii="宋体" w:hAnsi="宋体" w:eastAsia="宋体" w:hint="eastAsia"/>
        </w:rPr>
        <w:t>激活信号通路有关；</w:t>
      </w:r>
      <w:r>
        <w:t>TNF-α</w:t>
      </w:r>
      <w:r>
        <w:rPr>
          <w:rFonts w:ascii="宋体" w:hAnsi="宋体" w:eastAsia="宋体" w:hint="eastAsia"/>
        </w:rPr>
        <w:t>可以刺激免疫系统，调节机体</w:t>
      </w:r>
      <w:r>
        <w:t>T</w:t>
      </w:r>
      <w:r>
        <w:rPr>
          <w:rFonts w:ascii="宋体" w:hAnsi="宋体" w:eastAsia="宋体" w:hint="eastAsia"/>
        </w:rPr>
        <w:t>、</w:t>
      </w:r>
      <w:r>
        <w:t>B</w:t>
      </w:r>
      <w:r>
        <w:rPr>
          <w:rFonts w:ascii="宋体" w:hAnsi="宋体" w:eastAsia="宋体" w:hint="eastAsia"/>
        </w:rPr>
        <w:t>淋巴细胞功能，产生抗菌、抗病毒作用，</w:t>
      </w:r>
      <w:r w:rsidR="001852F3">
        <w:rPr>
          <w:rFonts w:ascii="宋体" w:hAnsi="宋体" w:eastAsia="宋体" w:hint="eastAsia"/>
        </w:rPr>
        <w:t xml:space="preserve">激发机体的炎症反应</w:t>
      </w:r>
      <w:r>
        <w:rPr>
          <w:vertAlign w:val="superscript"/>
        </w:rPr>
        <w:t>[</w:t>
      </w:r>
      <w:r>
        <w:rPr>
          <w:vertAlign w:val="superscript"/>
          <w:position w:val="11"/>
        </w:rPr>
        <w:t xml:space="preserve">101-102</w:t>
      </w:r>
      <w:r>
        <w:rPr>
          <w:vertAlign w:val="superscript"/>
        </w:rPr>
        <w:t>]</w:t>
      </w:r>
      <w:r>
        <w:rPr>
          <w:rFonts w:ascii="宋体" w:hAnsi="宋体" w:eastAsia="宋体" w:hint="eastAsia"/>
        </w:rPr>
        <w:t>，而导致</w:t>
      </w:r>
      <w:r>
        <w:t>TNF-α</w:t>
      </w:r>
      <w:r>
        <w:rPr>
          <w:rFonts w:ascii="宋体" w:hAnsi="宋体" w:eastAsia="宋体" w:hint="eastAsia"/>
        </w:rPr>
        <w:t>浓度升高。</w:t>
      </w:r>
    </w:p>
    <w:p w:rsidR="0018722C">
      <w:pPr>
        <w:topLinePunct/>
      </w:pPr>
      <w:r>
        <w:rPr>
          <w:rFonts w:ascii="宋体" w:eastAsia="宋体" w:hint="eastAsia"/>
        </w:rPr>
        <w:t>此外，</w:t>
      </w:r>
      <w:r>
        <w:t>LTRG</w:t>
      </w:r>
      <w:r>
        <w:rPr>
          <w:rFonts w:ascii="宋体" w:eastAsia="宋体" w:hint="eastAsia"/>
        </w:rPr>
        <w:t>和</w:t>
      </w:r>
      <w:r>
        <w:t>BSA</w:t>
      </w:r>
      <w:r>
        <w:rPr>
          <w:rFonts w:ascii="宋体" w:eastAsia="宋体" w:hint="eastAsia"/>
        </w:rPr>
        <w:t>共同处理巨噬细胞诱导细胞因子表达量至峰值的时间早</w:t>
      </w:r>
      <w:r>
        <w:rPr>
          <w:rFonts w:ascii="宋体" w:eastAsia="宋体" w:hint="eastAsia"/>
        </w:rPr>
        <w:t>于单独使用</w:t>
      </w:r>
      <w:r>
        <w:t>LTRG</w:t>
      </w:r>
      <w:r>
        <w:rPr>
          <w:rFonts w:ascii="宋体" w:eastAsia="宋体" w:hint="eastAsia"/>
        </w:rPr>
        <w:t>组，说明突变型</w:t>
      </w:r>
      <w:r>
        <w:t>LTRG</w:t>
      </w:r>
      <w:r>
        <w:rPr>
          <w:rFonts w:ascii="宋体" w:eastAsia="宋体" w:hint="eastAsia"/>
        </w:rPr>
        <w:t>可以协同抗原促进细胞更早的产生免疫</w:t>
      </w:r>
      <w:r>
        <w:rPr>
          <w:rFonts w:ascii="宋体" w:eastAsia="宋体" w:hint="eastAsia"/>
        </w:rPr>
        <w:t>应答，与之前细胞水平的检测结果相一致。</w:t>
      </w:r>
    </w:p>
    <w:p w:rsidR="0018722C">
      <w:pPr>
        <w:topLinePunct/>
      </w:pPr>
      <w:r>
        <w:rPr>
          <w:rFonts w:ascii="宋体" w:eastAsia="宋体" w:hint="eastAsia"/>
        </w:rPr>
        <w:t>本实验结果与</w:t>
      </w:r>
      <w:r>
        <w:t>mRNA</w:t>
      </w:r>
      <w:r>
        <w:rPr>
          <w:rFonts w:ascii="宋体" w:eastAsia="宋体" w:hint="eastAsia"/>
        </w:rPr>
        <w:t>水平检测结果不尽相同，原因一方面主要可能是不同检测方法</w:t>
      </w:r>
      <w:r>
        <w:rPr>
          <w:rFonts w:ascii="宋体" w:eastAsia="宋体" w:hint="eastAsia"/>
        </w:rPr>
        <w:t>（</w:t>
      </w:r>
      <w:r>
        <w:t>Q-PCR</w:t>
      </w:r>
      <w:r/>
      <w:r>
        <w:rPr>
          <w:rFonts w:ascii="宋体" w:eastAsia="宋体" w:hint="eastAsia"/>
        </w:rPr>
        <w:t>和液相芯片</w:t>
      </w:r>
      <w:r>
        <w:rPr>
          <w:rFonts w:ascii="宋体" w:eastAsia="宋体" w:hint="eastAsia"/>
        </w:rPr>
        <w:t>）</w:t>
      </w:r>
      <w:r>
        <w:rPr>
          <w:rFonts w:ascii="宋体" w:eastAsia="宋体" w:hint="eastAsia"/>
        </w:rPr>
        <w:t>的灵敏度及系统误差造成，另一方面也可能是细胞因子转录后的翻译过程还受到其他因素的影响，具体调控机制还有待进一步的研究。其他细胞因子的表达量均未检出，可能是由于细胞上清液中分泌的蛋白量较低，低于试剂盒的检测范围。所以后续实验可以采用小鼠血液上清检测免疫后细胞因子的动态变化，因为在血清中蛋白含量较高，检测结果较为准确。</w:t>
      </w:r>
    </w:p>
    <w:p w:rsidR="0018722C">
      <w:pPr>
        <w:pStyle w:val="Heading1"/>
        <w:topLinePunct/>
      </w:pPr>
      <w:bookmarkStart w:id="251446" w:name="_Toc686251446"/>
      <w:bookmarkStart w:name="第三章 实时定量PCR检测LT诱导小鼠脾脏中细胞因子动态变化 " w:id="136"/>
      <w:bookmarkEnd w:id="136"/>
      <w:r/>
      <w:bookmarkStart w:name="_bookmark60" w:id="137"/>
      <w:bookmarkEnd w:id="137"/>
      <w:r/>
      <w:r>
        <w:t>第三章</w:t>
      </w:r>
      <w:r>
        <w:t xml:space="preserve">  </w:t>
      </w:r>
      <w:r w:rsidRPr="00DB64CE">
        <w:t>实时定量</w:t>
      </w:r>
      <w:r>
        <w:t>PCR</w:t>
      </w:r>
      <w:r>
        <w:t>检测</w:t>
      </w:r>
      <w:r>
        <w:t>LT</w:t>
      </w:r>
      <w:r>
        <w:t>诱导小鼠脾脏中细胞因子动态变化</w:t>
      </w:r>
      <w:bookmarkEnd w:id="251446"/>
    </w:p>
    <w:p w:rsidR="0018722C">
      <w:pPr>
        <w:topLinePunct/>
      </w:pPr>
      <w:r>
        <w:t>LT</w:t>
      </w:r>
      <w:r>
        <w:rPr>
          <w:rFonts w:ascii="宋体" w:eastAsia="宋体" w:hint="eastAsia"/>
        </w:rPr>
        <w:t>具有很强的免疫调节作用，可以刺激机体产生多种细胞因子。细胞因子是一类能在细胞间传递信息、具有免疫调节和效应功能的蛋白质，它由多种细胞产生，在细胞间的相互作用、细胞的增殖分化和效应功能等方面发挥重要作用，是</w:t>
      </w:r>
      <w:r>
        <w:rPr>
          <w:rFonts w:ascii="宋体" w:eastAsia="宋体" w:hint="eastAsia"/>
        </w:rPr>
        <w:t>体液免疫应答和细胞免疫应答重要的调节因子。已有根据</w:t>
      </w:r>
      <w:r>
        <w:t>LT</w:t>
      </w:r>
      <w:r>
        <w:rPr>
          <w:rFonts w:ascii="宋体" w:eastAsia="宋体" w:hint="eastAsia"/>
        </w:rPr>
        <w:t>激活免疫功能相关的细胞</w:t>
      </w:r>
      <w:r>
        <w:rPr>
          <w:rFonts w:ascii="宋体" w:eastAsia="宋体" w:hint="eastAsia"/>
        </w:rPr>
        <w:t>（</w:t>
      </w:r>
      <w:r>
        <w:t>T</w:t>
      </w:r>
      <w:r>
        <w:t>h</w:t>
      </w:r>
      <w:r>
        <w:rPr>
          <w:rFonts w:ascii="宋体" w:eastAsia="宋体" w:hint="eastAsia"/>
        </w:rPr>
        <w:t>细胞、</w:t>
      </w:r>
      <w:r>
        <w:t>B</w:t>
      </w:r>
      <w:r>
        <w:rPr>
          <w:rFonts w:ascii="宋体" w:eastAsia="宋体" w:hint="eastAsia"/>
        </w:rPr>
        <w:t>细胞、</w:t>
      </w:r>
      <w:r>
        <w:t>D</w:t>
      </w:r>
      <w:r>
        <w:t>C</w:t>
      </w:r>
      <w:r>
        <w:rPr>
          <w:rFonts w:ascii="宋体" w:eastAsia="宋体" w:hint="eastAsia"/>
        </w:rPr>
        <w:t>细胞等</w:t>
      </w:r>
      <w:r>
        <w:rPr>
          <w:rFonts w:ascii="宋体" w:eastAsia="宋体" w:hint="eastAsia"/>
        </w:rPr>
        <w:t>）</w:t>
      </w:r>
      <w:r>
        <w:rPr>
          <w:rFonts w:ascii="宋体" w:eastAsia="宋体" w:hint="eastAsia"/>
        </w:rPr>
        <w:t>，促使一些与免疫增强作用相关的细胞因</w:t>
      </w:r>
      <w:r>
        <w:rPr>
          <w:rFonts w:ascii="宋体" w:eastAsia="宋体" w:hint="eastAsia"/>
        </w:rPr>
        <w:t>子</w:t>
      </w:r>
    </w:p>
    <w:p w:rsidR="0018722C">
      <w:pPr>
        <w:topLinePunct/>
      </w:pPr>
      <w:r>
        <w:rPr>
          <w:rFonts w:ascii="宋体" w:hAnsi="宋体" w:eastAsia="宋体" w:hint="eastAsia"/>
        </w:rPr>
        <w:t>（</w:t>
      </w:r>
      <w:r>
        <w:t>IFN-γ</w:t>
      </w:r>
      <w:r>
        <w:rPr>
          <w:rFonts w:ascii="宋体" w:hAnsi="宋体" w:eastAsia="宋体" w:hint="eastAsia"/>
        </w:rPr>
        <w:t>、</w:t>
      </w:r>
      <w:r>
        <w:t>IL-1β</w:t>
      </w:r>
      <w:r>
        <w:rPr>
          <w:rFonts w:ascii="宋体" w:hAnsi="宋体" w:eastAsia="宋体" w:hint="eastAsia"/>
        </w:rPr>
        <w:t>、</w:t>
      </w:r>
      <w:r>
        <w:t>IL-4</w:t>
      </w:r>
      <w:r>
        <w:rPr>
          <w:rFonts w:ascii="宋体" w:hAnsi="宋体" w:eastAsia="宋体" w:hint="eastAsia"/>
        </w:rPr>
        <w:t>等</w:t>
      </w:r>
      <w:r>
        <w:rPr>
          <w:rFonts w:ascii="宋体" w:hAnsi="宋体" w:eastAsia="宋体" w:hint="eastAsia"/>
        </w:rPr>
        <w:t>）</w:t>
      </w:r>
      <w:r>
        <w:rPr>
          <w:rFonts w:ascii="宋体" w:hAnsi="宋体" w:eastAsia="宋体" w:hint="eastAsia"/>
        </w:rPr>
        <w:t>表达的报道</w:t>
      </w:r>
      <w:r>
        <w:rPr>
          <w:vertAlign w:val="superscript"/>
          /&gt;
        </w:rPr>
        <w:t>[</w:t>
      </w:r>
      <w:r>
        <w:rPr>
          <w:vertAlign w:val="superscript"/>
          <w:position w:val="11"/>
        </w:rPr>
        <w:t xml:space="preserve">46</w:t>
      </w:r>
      <w:r>
        <w:rPr>
          <w:vertAlign w:val="superscript"/>
          /&gt;
        </w:rPr>
        <w:t>]</w:t>
      </w:r>
      <w:r>
        <w:rPr>
          <w:rFonts w:ascii="宋体" w:hAnsi="宋体" w:eastAsia="宋体" w:hint="eastAsia"/>
        </w:rPr>
        <w:t>，认为</w:t>
      </w:r>
      <w:r>
        <w:t>LT</w:t>
      </w:r>
      <w:r>
        <w:rPr>
          <w:rFonts w:ascii="宋体" w:hAnsi="宋体" w:eastAsia="宋体" w:hint="eastAsia"/>
        </w:rPr>
        <w:t>是通过不同免疫细胞间的相互作用和细胞因子间的信息传递来实现其免疫增强效果。</w:t>
      </w:r>
    </w:p>
    <w:p w:rsidR="0018722C">
      <w:pPr>
        <w:topLinePunct/>
      </w:pPr>
      <w:r>
        <w:rPr>
          <w:rFonts w:ascii="宋体" w:hAnsi="宋体" w:eastAsia="宋体" w:hint="eastAsia"/>
        </w:rPr>
        <w:t>为了研究</w:t>
      </w:r>
      <w:r>
        <w:t>LT</w:t>
      </w:r>
      <w:r>
        <w:rPr>
          <w:rFonts w:ascii="宋体" w:hAnsi="宋体" w:eastAsia="宋体" w:hint="eastAsia"/>
        </w:rPr>
        <w:t>蛋白对免疫小鼠体内细胞因子表达水平的影响。通过建立的细胞</w:t>
      </w:r>
      <w:r>
        <w:rPr>
          <w:rFonts w:ascii="宋体" w:hAnsi="宋体" w:eastAsia="宋体" w:hint="eastAsia"/>
        </w:rPr>
        <w:t>因子荧光定量</w:t>
      </w:r>
      <w:r>
        <w:t>PCR</w:t>
      </w:r>
      <w:r>
        <w:rPr>
          <w:rFonts w:ascii="宋体" w:hAnsi="宋体" w:eastAsia="宋体" w:hint="eastAsia"/>
        </w:rPr>
        <w:t>方法，对</w:t>
      </w:r>
      <w:r>
        <w:t>LT</w:t>
      </w:r>
      <w:r>
        <w:rPr>
          <w:rFonts w:ascii="宋体" w:hAnsi="宋体" w:eastAsia="宋体" w:hint="eastAsia"/>
        </w:rPr>
        <w:t>滴鼻免疫小鼠脾脏中</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基因的</w:t>
      </w:r>
      <w:r>
        <w:t>mRNA</w:t>
      </w:r>
      <w:r>
        <w:rPr>
          <w:rFonts w:ascii="宋体" w:hAnsi="宋体" w:eastAsia="宋体" w:hint="eastAsia"/>
        </w:rPr>
        <w:t>表达水平进行了检测，探讨</w:t>
      </w:r>
      <w:r>
        <w:t>LT</w:t>
      </w:r>
      <w:r>
        <w:rPr>
          <w:rFonts w:ascii="宋体" w:hAnsi="宋体" w:eastAsia="宋体" w:hint="eastAsia"/>
        </w:rPr>
        <w:t>参与免疫应答的机制。</w:t>
      </w:r>
    </w:p>
    <w:p w:rsidR="0018722C">
      <w:pPr>
        <w:pStyle w:val="Heading2"/>
        <w:topLinePunct/>
        <w:ind w:left="171" w:hangingChars="171" w:hanging="171"/>
      </w:pPr>
      <w:bookmarkStart w:id="251447" w:name="_Toc686251447"/>
      <w:bookmarkStart w:name="1 实验材料 " w:id="138"/>
      <w:bookmarkEnd w:id="138"/>
      <w:r>
        <w:t>1</w:t>
      </w:r>
      <w:r>
        <w:t xml:space="preserve"> </w:t>
      </w:r>
      <w:r/>
      <w:bookmarkStart w:name="_bookmark61" w:id="139"/>
      <w:bookmarkEnd w:id="139"/>
      <w:r/>
      <w:bookmarkStart w:name="_bookmark61" w:id="140"/>
      <w:bookmarkEnd w:id="140"/>
      <w:r>
        <w:t>实验材料</w:t>
      </w:r>
      <w:bookmarkEnd w:id="251447"/>
    </w:p>
    <w:p w:rsidR="0018722C">
      <w:pPr>
        <w:pStyle w:val="Heading3"/>
        <w:topLinePunct/>
        <w:ind w:left="200" w:hangingChars="200" w:hanging="200"/>
      </w:pPr>
      <w:bookmarkStart w:id="251448" w:name="_Toc686251448"/>
      <w:bookmarkStart w:name="_bookmark62" w:id="141"/>
      <w:bookmarkEnd w:id="141"/>
      <w:r>
        <w:t>1.1</w:t>
      </w:r>
      <w:r>
        <w:t xml:space="preserve"> </w:t>
      </w:r>
      <w:bookmarkStart w:name="_bookmark62" w:id="142"/>
      <w:bookmarkEnd w:id="142"/>
      <w:r>
        <w:t>主要仪器</w:t>
      </w:r>
      <w:bookmarkEnd w:id="251448"/>
    </w:p>
    <w:p w:rsidR="0018722C">
      <w:pPr>
        <w:topLinePunct/>
      </w:pPr>
      <w:r>
        <w:t>ABI</w:t>
      </w:r>
      <w:r>
        <w:t> </w:t>
      </w:r>
      <w:r>
        <w:t>7500 </w:t>
      </w:r>
      <w:r>
        <w:rPr>
          <w:rFonts w:ascii="宋体" w:eastAsia="宋体" w:hint="eastAsia"/>
        </w:rPr>
        <w:t>荧光定量</w:t>
      </w:r>
      <w:r>
        <w:rPr>
          <w:rFonts w:ascii="宋体" w:eastAsia="宋体" w:hint="eastAsia"/>
        </w:rPr>
        <w:t> </w:t>
      </w:r>
      <w:r>
        <w:t>PCR</w:t>
      </w:r>
      <w:r>
        <w:t> </w:t>
      </w:r>
      <w:r>
        <w:rPr>
          <w:rFonts w:ascii="宋体" w:eastAsia="宋体" w:hint="eastAsia"/>
        </w:rPr>
        <w:t>仪</w:t>
      </w:r>
      <w:r w:rsidRPr="00000000">
        <w:tab/>
      </w:r>
      <w:r>
        <w:t>ABI</w:t>
      </w:r>
      <w:r>
        <w:t> </w:t>
      </w:r>
      <w:r>
        <w:rPr>
          <w:rFonts w:ascii="宋体" w:eastAsia="宋体" w:hint="eastAsia"/>
        </w:rPr>
        <w:t>公司</w:t>
      </w:r>
    </w:p>
    <w:p w:rsidR="0018722C">
      <w:pPr>
        <w:topLinePunct/>
      </w:pPr>
      <w:r>
        <w:t>PCR </w:t>
      </w:r>
      <w:r>
        <w:rPr>
          <w:rFonts w:ascii="宋体" w:eastAsia="宋体" w:hint="eastAsia"/>
        </w:rPr>
        <w:t>仪</w:t>
      </w:r>
      <w:r w:rsidRPr="00000000">
        <w:tab/>
      </w:r>
      <w:r>
        <w:t>BIO-RAD</w:t>
      </w:r>
      <w:r>
        <w:t> </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琼脂糖凝胶电泳装置</w:t>
      </w:r>
      <w:r>
        <w:t>BIO-RAD</w:t>
      </w:r>
      <w:r>
        <w:rPr>
          <w:rFonts w:ascii="宋体" w:eastAsia="宋体" w:hint="eastAsia"/>
        </w:rPr>
        <w:t>公司</w:t>
      </w:r>
    </w:p>
    <w:p w:rsidR="0018722C">
      <w:pPr>
        <w:pStyle w:val="BodyText"/>
        <w:tabs>
          <w:tab w:pos="5317" w:val="left" w:leader="none"/>
        </w:tabs>
        <w:ind w:leftChars="0" w:left="516"/>
        <w:rPr>
          <w:rFonts w:ascii="宋体" w:eastAsia="宋体" w:hint="eastAsia"/>
        </w:rPr>
        <w:topLinePunct/>
      </w:pPr>
      <w:r>
        <w:rPr>
          <w:rFonts w:ascii="宋体" w:eastAsia="宋体" w:hint="eastAsia"/>
        </w:rPr>
        <w:t>凝胶成像分析系统</w:t>
      </w:r>
      <w:r>
        <w:t>BIO-RAD</w:t>
      </w:r>
      <w:r>
        <w:rPr>
          <w:rFonts w:ascii="宋体" w:eastAsia="宋体" w:hint="eastAsia"/>
        </w:rPr>
        <w:t>公司</w:t>
      </w:r>
    </w:p>
    <w:p w:rsidR="0018722C">
      <w:pPr>
        <w:pStyle w:val="BodyText"/>
        <w:tabs>
          <w:tab w:pos="5317" w:val="left" w:leader="none"/>
        </w:tabs>
        <w:spacing w:before="72"/>
        <w:ind w:leftChars="0" w:left="516"/>
        <w:rPr>
          <w:rFonts w:ascii="宋体" w:eastAsia="宋体" w:hint="eastAsia"/>
        </w:rPr>
        <w:topLinePunct/>
      </w:pPr>
      <w:r>
        <w:rPr>
          <w:rFonts w:ascii="宋体" w:eastAsia="宋体" w:hint="eastAsia"/>
        </w:rPr>
        <w:t>低温离心机</w:t>
      </w:r>
      <w:r>
        <w:t>Sigma</w:t>
      </w:r>
      <w:r>
        <w:rPr>
          <w:rFonts w:ascii="宋体" w:eastAsia="宋体" w:hint="eastAsia"/>
        </w:rPr>
        <w:t>公司</w:t>
      </w:r>
    </w:p>
    <w:p w:rsidR="0018722C">
      <w:pPr>
        <w:pStyle w:val="BodyText"/>
        <w:tabs>
          <w:tab w:pos="5317" w:val="left" w:leader="none"/>
        </w:tabs>
        <w:spacing w:before="72"/>
        <w:ind w:leftChars="0" w:left="516"/>
        <w:rPr>
          <w:rFonts w:ascii="宋体" w:eastAsia="宋体" w:hint="eastAsia"/>
        </w:rPr>
        <w:topLinePunct/>
      </w:pPr>
      <w:r>
        <w:rPr>
          <w:rFonts w:ascii="宋体" w:eastAsia="宋体" w:hint="eastAsia"/>
        </w:rPr>
        <w:t>分光光度计</w:t>
      </w:r>
      <w:r>
        <w:t>Eppendorf</w:t>
      </w:r>
      <w:r>
        <w:rPr>
          <w:rFonts w:ascii="宋体" w:eastAsia="宋体" w:hint="eastAsia"/>
        </w:rPr>
        <w:t>公司</w:t>
      </w:r>
    </w:p>
    <w:p w:rsidR="0018722C">
      <w:pPr>
        <w:pStyle w:val="BodyText"/>
        <w:tabs>
          <w:tab w:pos="5317" w:val="left" w:leader="none"/>
        </w:tabs>
        <w:spacing w:before="72"/>
        <w:ind w:leftChars="0" w:left="516"/>
        <w:rPr>
          <w:rFonts w:ascii="宋体" w:eastAsia="宋体" w:hint="eastAsia"/>
        </w:rPr>
        <w:topLinePunct/>
      </w:pPr>
      <w:r>
        <w:rPr>
          <w:rFonts w:ascii="宋体" w:eastAsia="宋体" w:hint="eastAsia"/>
        </w:rPr>
        <w:t>生物安全柜</w:t>
      </w:r>
      <w:r w:rsidR="001852F3">
        <w:t>生叉公司</w:t>
      </w:r>
    </w:p>
    <w:p w:rsidR="0018722C">
      <w:pPr>
        <w:pStyle w:val="BodyText"/>
        <w:tabs>
          <w:tab w:pos="5317" w:val="left" w:leader="none"/>
        </w:tabs>
        <w:spacing w:before="91"/>
        <w:ind w:leftChars="0" w:left="516"/>
        <w:rPr>
          <w:rFonts w:ascii="宋体" w:eastAsia="宋体" w:hint="eastAsia"/>
        </w:rPr>
        <w:topLinePunct/>
      </w:pPr>
      <w:r>
        <w:rPr>
          <w:rFonts w:ascii="宋体" w:eastAsia="宋体" w:hint="eastAsia"/>
        </w:rPr>
        <w:t>超净台</w:t>
      </w:r>
      <w:r w:rsidR="001852F3">
        <w:t>苏净集团安泰公司</w:t>
      </w:r>
    </w:p>
    <w:p w:rsidR="0018722C">
      <w:pPr>
        <w:pStyle w:val="Heading3"/>
        <w:topLinePunct/>
        <w:ind w:left="200" w:hangingChars="200" w:hanging="200"/>
      </w:pPr>
      <w:bookmarkStart w:id="251449" w:name="_Toc686251449"/>
      <w:bookmarkStart w:name="_bookmark63" w:id="143"/>
      <w:bookmarkEnd w:id="143"/>
      <w:r>
        <w:t>1.2</w:t>
      </w:r>
      <w:r>
        <w:t xml:space="preserve"> </w:t>
      </w:r>
      <w:bookmarkStart w:name="_bookmark63" w:id="144"/>
      <w:bookmarkEnd w:id="144"/>
      <w:r>
        <w:t>主要试剂及试剂盒</w:t>
      </w:r>
      <w:bookmarkEnd w:id="251449"/>
    </w:p>
    <w:p w:rsidR="0018722C">
      <w:pPr>
        <w:topLinePunct/>
      </w:pPr>
      <w:r>
        <w:t>SYBR®</w:t>
      </w:r>
      <w:r w:rsidR="001852F3">
        <w:t xml:space="preserve">Premix</w:t>
      </w:r>
      <w:r>
        <w:t> </w:t>
      </w:r>
      <w:r>
        <w:t>Ex</w:t>
      </w:r>
      <w:r>
        <w:t> Taq</w:t>
      </w:r>
      <w:r>
        <w:t>TM</w:t>
      </w:r>
      <w:r w:rsidRPr="00000000">
        <w:tab/>
      </w:r>
      <w:r>
        <w:t>TaKaRa</w:t>
      </w:r>
      <w:r/>
      <w:r>
        <w:rPr>
          <w:rFonts w:ascii="宋体" w:hAnsi="宋体" w:eastAsia="宋体" w:hint="eastAsia"/>
        </w:rPr>
        <w:t>公司</w:t>
      </w:r>
    </w:p>
    <w:p w:rsidR="0018722C">
      <w:pPr>
        <w:topLinePunct/>
      </w:pPr>
      <w:r>
        <w:t>Premix Ex</w:t>
      </w:r>
      <w:r>
        <w:t> </w:t>
      </w:r>
      <w:r>
        <w:t>Taq</w:t>
      </w:r>
      <w:r>
        <w:t>TM</w:t>
      </w:r>
      <w:r>
        <w:t>(</w:t>
      </w:r>
      <w:r>
        <w:t>Probe</w:t>
      </w:r>
      <w:r>
        <w:t> </w:t>
      </w:r>
      <w:r>
        <w:t>qPCR</w:t>
      </w:r>
      <w:r>
        <w:t>)</w:t>
      </w:r>
      <w:r w:rsidRPr="00000000">
        <w:tab/>
      </w:r>
      <w:r>
        <w:t>TaKaRa</w:t>
      </w:r>
      <w:r/>
      <w:r>
        <w:rPr>
          <w:rFonts w:ascii="宋体" w:eastAsia="宋体" w:hint="eastAsia"/>
        </w:rPr>
        <w:t>公司</w:t>
      </w:r>
    </w:p>
    <w:p w:rsidR="0018722C">
      <w:pPr>
        <w:topLinePunct/>
      </w:pPr>
      <w:r>
        <w:t>DNA</w:t>
      </w:r>
      <w:r>
        <w:t> </w:t>
      </w:r>
      <w:r>
        <w:t>marker DL2000</w:t>
      </w:r>
      <w:r w:rsidRPr="00000000">
        <w:tab/>
      </w:r>
      <w:r>
        <w:t>TaKaRa</w:t>
      </w:r>
      <w:r/>
      <w:r>
        <w:rPr>
          <w:rFonts w:ascii="宋体" w:eastAsia="宋体" w:hint="eastAsia"/>
        </w:rPr>
        <w:t>公司</w:t>
      </w:r>
    </w:p>
    <w:p w:rsidR="0018722C">
      <w:pPr>
        <w:topLinePunct/>
      </w:pPr>
      <w:r>
        <w:rPr>
          <w:rFonts w:ascii="宋体" w:eastAsia="宋体" w:hint="eastAsia"/>
        </w:rPr>
        <w:t>反转录试剂盒</w:t>
      </w:r>
      <w:r>
        <w:t>TaKaRa</w:t>
      </w:r>
      <w:r/>
      <w:r>
        <w:rPr>
          <w:rFonts w:ascii="宋体" w:eastAsia="宋体" w:hint="eastAsia"/>
        </w:rPr>
        <w:t>公司</w:t>
      </w:r>
    </w:p>
    <w:p w:rsidR="0018722C">
      <w:pPr>
        <w:topLinePunct/>
      </w:pPr>
      <w:r>
        <w:rPr>
          <w:rFonts w:ascii="宋体" w:eastAsia="宋体" w:hint="eastAsia"/>
        </w:rPr>
        <w:t>总</w:t>
      </w:r>
      <w:r>
        <w:t>RNA</w:t>
      </w:r>
      <w:r/>
      <w:r>
        <w:rPr>
          <w:rFonts w:ascii="宋体" w:eastAsia="宋体" w:hint="eastAsia"/>
        </w:rPr>
        <w:t>提取试剂盒</w:t>
      </w:r>
      <w:r w:rsidR="001852F3">
        <w:t>北京艾德莱生物科技有限公司</w:t>
      </w:r>
    </w:p>
    <w:p w:rsidR="0018722C">
      <w:pPr>
        <w:topLinePunct/>
      </w:pPr>
      <w:r>
        <w:rPr>
          <w:rFonts w:ascii="宋体" w:eastAsia="宋体" w:hint="eastAsia"/>
        </w:rPr>
        <w:t>无水乙醇，异丙醇</w:t>
      </w:r>
      <w:r w:rsidR="001852F3">
        <w:t>北京鼎国公司</w:t>
      </w:r>
    </w:p>
    <w:p w:rsidR="0018722C">
      <w:pPr>
        <w:topLinePunct/>
      </w:pPr>
      <w:r>
        <w:t>DEPC</w:t>
      </w:r>
      <w:r>
        <w:rPr>
          <w:rFonts w:ascii="宋体" w:eastAsia="宋体" w:hint="eastAsia"/>
        </w:rPr>
        <w:t>水</w:t>
      </w:r>
      <w:r>
        <w:t>Sigma</w:t>
      </w:r>
      <w:r/>
      <w:r>
        <w:rPr>
          <w:rFonts w:ascii="宋体" w:eastAsia="宋体" w:hint="eastAsia"/>
        </w:rPr>
        <w:t>公司</w:t>
      </w:r>
    </w:p>
    <w:p w:rsidR="0018722C">
      <w:pPr>
        <w:topLinePunct/>
      </w:pPr>
      <w:r>
        <w:rPr>
          <w:rFonts w:ascii="宋体" w:eastAsia="宋体" w:hint="eastAsia"/>
        </w:rPr>
        <w:t>琼脂糖</w:t>
      </w:r>
      <w:r w:rsidR="001852F3">
        <w:t>上海生工生物工程有限公司</w:t>
      </w:r>
    </w:p>
    <w:p w:rsidR="0018722C">
      <w:pPr>
        <w:topLinePunct/>
      </w:pPr>
      <w:r>
        <w:t>Gold view</w:t>
      </w:r>
      <w:r/>
      <w:r>
        <w:rPr>
          <w:rFonts w:ascii="宋体" w:eastAsia="宋体" w:hint="eastAsia"/>
        </w:rPr>
        <w:t>染料</w:t>
      </w:r>
      <w:r w:rsidR="001852F3">
        <w:t>赛百胜公司</w:t>
      </w:r>
    </w:p>
    <w:p w:rsidR="0018722C">
      <w:pPr>
        <w:pStyle w:val="Heading3"/>
        <w:topLinePunct/>
        <w:ind w:left="200" w:hangingChars="200" w:hanging="200"/>
      </w:pPr>
      <w:bookmarkStart w:id="251450" w:name="_Toc686251450"/>
      <w:bookmarkStart w:name="_bookmark64" w:id="145"/>
      <w:bookmarkEnd w:id="145"/>
      <w:r>
        <w:t>1.3</w:t>
      </w:r>
      <w:r>
        <w:t xml:space="preserve"> </w:t>
      </w:r>
      <w:bookmarkStart w:name="_bookmark64" w:id="146"/>
      <w:bookmarkEnd w:id="146"/>
      <w:r>
        <w:t>菌株和实验动物</w:t>
      </w:r>
      <w:bookmarkEnd w:id="251450"/>
    </w:p>
    <w:p w:rsidR="0018722C">
      <w:pPr>
        <w:topLinePunct/>
      </w:pPr>
      <w:r>
        <w:rPr>
          <w:rFonts w:ascii="宋体" w:eastAsia="宋体" w:hint="eastAsia"/>
        </w:rPr>
        <w:t>野生型</w:t>
      </w:r>
      <w:r>
        <w:t>LT</w:t>
      </w:r>
      <w:r>
        <w:rPr>
          <w:rFonts w:ascii="宋体" w:eastAsia="宋体" w:hint="eastAsia"/>
        </w:rPr>
        <w:t>和突变型</w:t>
      </w:r>
      <w:r>
        <w:t>LTRG</w:t>
      </w:r>
      <w:r>
        <w:rPr>
          <w:rFonts w:ascii="宋体" w:eastAsia="宋体" w:hint="eastAsia"/>
        </w:rPr>
        <w:t>表达菌种：由本实验室保存，按照唐思静构建</w:t>
      </w:r>
      <w:r>
        <w:t>LT</w:t>
      </w:r>
    </w:p>
    <w:p w:rsidR="0018722C">
      <w:pPr>
        <w:topLinePunct/>
      </w:pPr>
      <w:r>
        <w:rPr>
          <w:rFonts w:ascii="宋体" w:hAnsi="宋体" w:eastAsia="宋体" w:hint="eastAsia"/>
        </w:rPr>
        <w:t>双突变体</w:t>
      </w:r>
      <w:r>
        <w:t>[</w:t>
      </w:r>
      <w:r>
        <w:t xml:space="preserve">56</w:t>
      </w:r>
      <w:r>
        <w:t>]</w:t>
      </w:r>
      <w:r>
        <w:rPr>
          <w:rFonts w:ascii="宋体" w:hAnsi="宋体" w:eastAsia="宋体" w:hint="eastAsia"/>
        </w:rPr>
        <w:t>的方法表达纯化蛋白，</w:t>
      </w:r>
      <w:r>
        <w:t>-70</w:t>
      </w:r>
      <w:r>
        <w:rPr>
          <w:rFonts w:ascii="宋体" w:hAnsi="宋体" w:eastAsia="宋体" w:hint="eastAsia"/>
        </w:rPr>
        <w:t>℃保存备用。</w:t>
      </w:r>
    </w:p>
    <w:p w:rsidR="0018722C">
      <w:pPr>
        <w:topLinePunct/>
      </w:pPr>
      <w:r>
        <w:rPr>
          <w:rFonts w:ascii="宋体" w:eastAsia="宋体" w:hint="eastAsia"/>
        </w:rPr>
        <w:t>昆明系小白鼠</w:t>
      </w:r>
      <w:r>
        <w:rPr>
          <w:rFonts w:ascii="宋体" w:eastAsia="宋体" w:hint="eastAsia"/>
        </w:rPr>
        <w:t>（</w:t>
      </w:r>
      <w:r>
        <w:t>6~8</w:t>
      </w:r>
      <w:r w:rsidR="001852F3">
        <w:t xml:space="preserve"> </w:t>
      </w:r>
      <w:r>
        <w:rPr>
          <w:rFonts w:ascii="宋体" w:eastAsia="宋体" w:hint="eastAsia"/>
        </w:rPr>
        <w:t>周龄，雌性</w:t>
      </w:r>
      <w:r>
        <w:rPr>
          <w:rFonts w:ascii="宋体" w:eastAsia="宋体" w:hint="eastAsia"/>
        </w:rPr>
        <w:t>）</w:t>
      </w:r>
      <w:r>
        <w:rPr>
          <w:rFonts w:ascii="宋体" w:eastAsia="宋体" w:hint="eastAsia"/>
        </w:rPr>
        <w:t>由复旦大学医学院实验动物部提供。</w:t>
      </w:r>
    </w:p>
    <w:p w:rsidR="0018722C">
      <w:pPr>
        <w:pStyle w:val="Heading3"/>
        <w:topLinePunct/>
        <w:ind w:left="200" w:hangingChars="200" w:hanging="200"/>
      </w:pPr>
      <w:bookmarkStart w:id="251451" w:name="_Toc686251451"/>
      <w:bookmarkStart w:name="_bookmark65" w:id="147"/>
      <w:bookmarkEnd w:id="147"/>
      <w:r>
        <w:t>1.4</w:t>
      </w:r>
      <w:r>
        <w:t xml:space="preserve"> </w:t>
      </w:r>
      <w:bookmarkStart w:name="_bookmark65" w:id="148"/>
      <w:bookmarkEnd w:id="148"/>
      <w:r>
        <w:t>主要试剂配制</w:t>
      </w:r>
      <w:bookmarkEnd w:id="251451"/>
    </w:p>
    <w:p w:rsidR="0018722C">
      <w:pPr>
        <w:pStyle w:val="4"/>
        <w:topLinePunct/>
        <w:ind w:left="200" w:hangingChars="200" w:hanging="200"/>
      </w:pPr>
      <w:r>
        <w:t>1.4.1</w:t>
      </w:r>
      <w:r>
        <w:t xml:space="preserve"> </w:t>
      </w:r>
      <w:r w:rsidRPr="00DB64CE">
        <w:t>0.1%DEPC</w:t>
      </w:r>
      <w:r>
        <w:t>水</w:t>
      </w:r>
    </w:p>
    <w:p w:rsidR="0018722C">
      <w:pPr>
        <w:pStyle w:val="BodyText"/>
        <w:spacing w:before="72"/>
        <w:ind w:leftChars="0" w:left="741"/>
        <w:rPr>
          <w:rFonts w:ascii="宋体" w:eastAsia="宋体" w:hint="eastAsia"/>
        </w:rPr>
        <w:topLinePunct/>
      </w:pPr>
      <w:r>
        <w:rPr>
          <w:rFonts w:ascii="宋体" w:eastAsia="宋体" w:hint="eastAsia"/>
        </w:rPr>
        <w:t>同第二章</w:t>
      </w:r>
    </w:p>
    <w:p w:rsidR="0018722C">
      <w:pPr>
        <w:pStyle w:val="4"/>
        <w:topLinePunct/>
        <w:ind w:left="200" w:hangingChars="200" w:hanging="200"/>
      </w:pPr>
      <w:r>
        <w:t>1.4.2</w:t>
      </w:r>
      <w:r>
        <w:t xml:space="preserve"> </w:t>
      </w:r>
      <w:r w:rsidRPr="00DB64CE">
        <w:t>75%</w:t>
      </w:r>
      <w:r>
        <w:t>乙醇</w:t>
      </w:r>
    </w:p>
    <w:p w:rsidR="0018722C">
      <w:pPr>
        <w:pStyle w:val="BodyText"/>
        <w:ind w:leftChars="0" w:left="741"/>
        <w:rPr>
          <w:rFonts w:ascii="宋体" w:eastAsia="宋体" w:hint="eastAsia"/>
        </w:rPr>
        <w:topLinePunct/>
      </w:pPr>
      <w:r>
        <w:rPr>
          <w:rFonts w:ascii="宋体" w:eastAsia="宋体" w:hint="eastAsia"/>
        </w:rPr>
        <w:t>同第二章</w:t>
      </w:r>
    </w:p>
    <w:p w:rsidR="0018722C">
      <w:pPr>
        <w:pStyle w:val="4"/>
        <w:topLinePunct/>
        <w:ind w:left="200" w:hangingChars="200" w:hanging="200"/>
      </w:pPr>
      <w:r>
        <w:t>1.4.3</w:t>
      </w:r>
      <w:r>
        <w:t> </w:t>
      </w:r>
      <w:r>
        <w:t>琼脂糖凝胶所用试剂和配制同第一章</w:t>
      </w:r>
    </w:p>
    <w:p w:rsidR="0018722C">
      <w:pPr>
        <w:pStyle w:val="Heading2"/>
        <w:topLinePunct/>
        <w:ind w:left="171" w:hangingChars="171" w:hanging="171"/>
      </w:pPr>
      <w:bookmarkStart w:id="251452" w:name="_Toc686251452"/>
      <w:bookmarkStart w:name="2 实验方法 " w:id="149"/>
      <w:bookmarkEnd w:id="149"/>
      <w:r>
        <w:t>2</w:t>
      </w:r>
      <w:r>
        <w:t xml:space="preserve"> </w:t>
      </w:r>
      <w:r/>
      <w:bookmarkStart w:name="_bookmark66" w:id="150"/>
      <w:bookmarkEnd w:id="150"/>
      <w:r/>
      <w:bookmarkStart w:name="_bookmark66" w:id="151"/>
      <w:bookmarkEnd w:id="151"/>
      <w:r>
        <w:t>实验方法</w:t>
      </w:r>
      <w:bookmarkEnd w:id="251452"/>
    </w:p>
    <w:p w:rsidR="0018722C">
      <w:pPr>
        <w:pStyle w:val="Heading3"/>
        <w:topLinePunct/>
        <w:ind w:left="200" w:hangingChars="200" w:hanging="200"/>
      </w:pPr>
      <w:bookmarkStart w:id="251453" w:name="_Toc686251453"/>
      <w:bookmarkStart w:name="_bookmark67" w:id="152"/>
      <w:bookmarkEnd w:id="152"/>
      <w:r>
        <w:t>2.1</w:t>
      </w:r>
      <w:r>
        <w:t xml:space="preserve"> </w:t>
      </w:r>
      <w:bookmarkStart w:name="_bookmark67" w:id="153"/>
      <w:bookmarkEnd w:id="153"/>
      <w:r>
        <w:t>动物试验</w:t>
      </w:r>
      <w:bookmarkEnd w:id="251453"/>
    </w:p>
    <w:p w:rsidR="0018722C">
      <w:pPr>
        <w:topLinePunct/>
      </w:pPr>
      <w:r>
        <w:rPr>
          <w:rFonts w:ascii="宋体" w:eastAsia="宋体" w:hint="eastAsia"/>
        </w:rPr>
        <w:t>实验分为三组，第一组为野生型</w:t>
      </w:r>
      <w:r>
        <w:t>LT</w:t>
      </w:r>
      <w:r>
        <w:rPr>
          <w:rFonts w:ascii="宋体" w:eastAsia="宋体" w:hint="eastAsia"/>
        </w:rPr>
        <w:t>组、第二组为突变型</w:t>
      </w:r>
      <w:r>
        <w:t>LTRG</w:t>
      </w:r>
      <w:r>
        <w:rPr>
          <w:rFonts w:ascii="宋体" w:eastAsia="宋体" w:hint="eastAsia"/>
        </w:rPr>
        <w:t>组、第三组为</w:t>
      </w:r>
    </w:p>
    <w:p w:rsidR="0018722C">
      <w:pPr>
        <w:topLinePunct/>
      </w:pPr>
      <w:r>
        <w:t>PBS</w:t>
      </w:r>
      <w:r>
        <w:rPr>
          <w:rFonts w:ascii="宋体" w:eastAsia="宋体" w:hint="eastAsia"/>
        </w:rPr>
        <w:t>组。不同组小鼠通过滴鼻免疫</w:t>
      </w:r>
      <w:r>
        <w:t>10ug</w:t>
      </w:r>
      <w:r>
        <w:t>/</w:t>
      </w:r>
      <w:r>
        <w:t xml:space="preserve">ml</w:t>
      </w:r>
      <w:r>
        <w:rPr>
          <w:rFonts w:ascii="宋体" w:eastAsia="宋体" w:hint="eastAsia"/>
        </w:rPr>
        <w:t>剂量，免疫后在</w:t>
      </w:r>
      <w:r>
        <w:t>4h</w:t>
      </w:r>
      <w:r>
        <w:rPr>
          <w:rFonts w:ascii="宋体" w:eastAsia="宋体" w:hint="eastAsia"/>
        </w:rPr>
        <w:t>、</w:t>
      </w:r>
      <w:r>
        <w:t>8h</w:t>
      </w:r>
      <w:r>
        <w:rPr>
          <w:rFonts w:ascii="宋体" w:eastAsia="宋体" w:hint="eastAsia"/>
        </w:rPr>
        <w:t>、</w:t>
      </w:r>
      <w:r>
        <w:t>12h</w:t>
      </w:r>
      <w:r>
        <w:rPr>
          <w:rFonts w:ascii="宋体" w:eastAsia="宋体" w:hint="eastAsia"/>
        </w:rPr>
        <w:t>、</w:t>
      </w:r>
      <w:r>
        <w:t>24h</w:t>
      </w:r>
      <w:r>
        <w:rPr>
          <w:rFonts w:ascii="宋体" w:eastAsia="宋体" w:hint="eastAsia"/>
        </w:rPr>
        <w:t>、</w:t>
      </w:r>
    </w:p>
    <w:p w:rsidR="0018722C">
      <w:pPr>
        <w:topLinePunct/>
      </w:pPr>
      <w:r>
        <w:t>36h</w:t>
      </w:r>
      <w:r>
        <w:rPr>
          <w:rFonts w:ascii="宋体" w:hAnsi="宋体" w:eastAsia="宋体" w:hint="eastAsia"/>
        </w:rPr>
        <w:t>、</w:t>
      </w:r>
      <w:r>
        <w:t>48h</w:t>
      </w:r>
      <w:r>
        <w:rPr>
          <w:rFonts w:ascii="宋体" w:hAnsi="宋体" w:eastAsia="宋体" w:hint="eastAsia"/>
        </w:rPr>
        <w:t>、</w:t>
      </w:r>
      <w:r>
        <w:t>60h</w:t>
      </w:r>
      <w:r>
        <w:rPr>
          <w:rFonts w:ascii="宋体" w:hAnsi="宋体" w:eastAsia="宋体" w:hint="eastAsia"/>
        </w:rPr>
        <w:t>和</w:t>
      </w:r>
      <w:r>
        <w:t>72h</w:t>
      </w:r>
      <w:r>
        <w:rPr>
          <w:rFonts w:ascii="宋体" w:hAnsi="宋体" w:eastAsia="宋体" w:hint="eastAsia"/>
        </w:rPr>
        <w:t>各取</w:t>
      </w:r>
      <w:r>
        <w:t>3</w:t>
      </w:r>
      <w:r>
        <w:rPr>
          <w:rFonts w:ascii="宋体" w:hAnsi="宋体" w:eastAsia="宋体" w:hint="eastAsia"/>
        </w:rPr>
        <w:t>只小鼠断颈处死，无菌解剖取小鼠脾脏组织，称重后</w:t>
      </w:r>
      <w:r>
        <w:rPr>
          <w:rFonts w:ascii="宋体" w:hAnsi="宋体" w:eastAsia="宋体" w:hint="eastAsia"/>
        </w:rPr>
        <w:t>分装到灭菌</w:t>
      </w:r>
      <w:r>
        <w:t>1</w:t>
      </w:r>
      <w:r>
        <w:t>.</w:t>
      </w:r>
      <w:r>
        <w:t>5ml</w:t>
      </w:r>
      <w:r>
        <w:rPr>
          <w:rFonts w:ascii="宋体" w:hAnsi="宋体" w:eastAsia="宋体" w:hint="eastAsia"/>
        </w:rPr>
        <w:t>离心管中，</w:t>
      </w:r>
      <w:r>
        <w:t>-80</w:t>
      </w:r>
      <w:r>
        <w:rPr>
          <w:rFonts w:ascii="宋体" w:hAnsi="宋体" w:eastAsia="宋体" w:hint="eastAsia"/>
        </w:rPr>
        <w:t>℃超低温冰箱保存，待作细胞因子</w:t>
      </w:r>
      <w:r>
        <w:t>mRNA</w:t>
      </w:r>
      <w:r>
        <w:rPr>
          <w:rFonts w:ascii="宋体" w:hAnsi="宋体" w:eastAsia="宋体" w:hint="eastAsia"/>
        </w:rPr>
        <w:t>表达差异分析。</w:t>
      </w:r>
    </w:p>
    <w:p w:rsidR="0018722C">
      <w:pPr>
        <w:pStyle w:val="Heading3"/>
        <w:topLinePunct/>
        <w:ind w:left="200" w:hangingChars="200" w:hanging="200"/>
      </w:pPr>
      <w:bookmarkStart w:id="251454" w:name="_Toc686251454"/>
      <w:bookmarkStart w:name="_bookmark68" w:id="154"/>
      <w:bookmarkEnd w:id="154"/>
      <w:r>
        <w:t>2.2</w:t>
      </w:r>
      <w:r>
        <w:t xml:space="preserve"> </w:t>
      </w:r>
      <w:bookmarkStart w:name="_bookmark68" w:id="155"/>
      <w:bookmarkEnd w:id="155"/>
      <w:r>
        <w:t>小鼠脾脏总</w:t>
      </w:r>
      <w:r>
        <w:t>RNA</w:t>
      </w:r>
      <w:r/>
      <w:r>
        <w:t>提取</w:t>
      </w:r>
      <w:bookmarkEnd w:id="251454"/>
    </w:p>
    <w:p w:rsidR="0018722C">
      <w:pPr>
        <w:topLinePunct/>
      </w:pPr>
      <w:r>
        <w:rPr>
          <w:rFonts w:ascii="宋体" w:eastAsia="宋体" w:hint="eastAsia"/>
        </w:rPr>
        <w:t>采用北京艾德莱生物科技有限公司的总</w:t>
      </w:r>
      <w:r>
        <w:t>RNA</w:t>
      </w:r>
      <w:r>
        <w:rPr>
          <w:rFonts w:ascii="宋体" w:eastAsia="宋体" w:hint="eastAsia"/>
        </w:rPr>
        <w:t>提取试剂盒，提取小鼠脾脏中的</w:t>
      </w:r>
    </w:p>
    <w:p w:rsidR="0018722C">
      <w:pPr>
        <w:topLinePunct/>
      </w:pPr>
      <w:r>
        <w:t>RNA</w:t>
      </w:r>
      <w:r>
        <w:rPr>
          <w:rFonts w:ascii="宋体" w:eastAsia="宋体" w:hint="eastAsia"/>
        </w:rPr>
        <w:t>，具体步骤如下：</w:t>
      </w:r>
    </w:p>
    <w:p w:rsidR="0018722C">
      <w:pPr>
        <w:topLinePunct/>
      </w:pPr>
      <w:r>
        <w:rPr>
          <w:rFonts w:ascii="宋体" w:eastAsia="宋体" w:hint="eastAsia"/>
        </w:rPr>
        <w:t>（</w:t>
      </w:r>
      <w:r>
        <w:t>1</w:t>
      </w:r>
      <w:r>
        <w:rPr>
          <w:rFonts w:ascii="宋体" w:eastAsia="宋体" w:hint="eastAsia"/>
        </w:rPr>
        <w:t>）</w:t>
      </w:r>
      <w:r>
        <w:rPr>
          <w:rFonts w:ascii="宋体" w:eastAsia="宋体" w:hint="eastAsia"/>
        </w:rPr>
        <w:t>将脾脏组织研磨，取适量组织</w:t>
      </w:r>
      <w:r>
        <w:rPr>
          <w:rFonts w:ascii="宋体" w:eastAsia="宋体" w:hint="eastAsia"/>
        </w:rPr>
        <w:t>（</w:t>
      </w:r>
      <w:r>
        <w:t>20-30mg</w:t>
      </w:r>
      <w:r>
        <w:rPr>
          <w:rFonts w:ascii="宋体" w:eastAsia="宋体" w:hint="eastAsia"/>
        </w:rPr>
        <w:t>左右</w:t>
      </w:r>
      <w:r>
        <w:rPr>
          <w:rFonts w:ascii="宋体" w:eastAsia="宋体" w:hint="eastAsia"/>
        </w:rPr>
        <w:t>）</w:t>
      </w:r>
      <w:r>
        <w:rPr>
          <w:rFonts w:ascii="宋体" w:eastAsia="宋体" w:hint="eastAsia"/>
        </w:rPr>
        <w:t>。加入</w:t>
      </w:r>
      <w:r>
        <w:t>600ul</w:t>
      </w:r>
      <w:r>
        <w:rPr>
          <w:rFonts w:ascii="宋体" w:eastAsia="宋体" w:hint="eastAsia"/>
        </w:rPr>
        <w:t>裂解液，在振荡</w:t>
      </w:r>
      <w:r>
        <w:rPr>
          <w:rFonts w:ascii="宋体" w:eastAsia="宋体" w:hint="eastAsia"/>
        </w:rPr>
        <w:t>器上震荡</w:t>
      </w:r>
      <w:r>
        <w:t>1min</w:t>
      </w:r>
      <w:r>
        <w:rPr>
          <w:rFonts w:ascii="宋体" w:eastAsia="宋体" w:hint="eastAsia"/>
        </w:rPr>
        <w:t>，使其充分裂解；</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将裂解物</w:t>
      </w:r>
      <w:r>
        <w:t>13000rpm</w:t>
      </w:r>
      <w:r>
        <w:rPr>
          <w:rFonts w:ascii="宋体" w:eastAsia="宋体" w:hint="eastAsia"/>
        </w:rPr>
        <w:t>离心</w:t>
      </w:r>
      <w:r>
        <w:t>3min</w:t>
      </w:r>
      <w:r>
        <w:rPr>
          <w:rFonts w:ascii="宋体" w:eastAsia="宋体" w:hint="eastAsia"/>
        </w:rPr>
        <w:t>，上清液全部移入</w:t>
      </w:r>
      <w:r>
        <w:t>DNA</w:t>
      </w:r>
      <w:r>
        <w:rPr>
          <w:rFonts w:ascii="宋体" w:eastAsia="宋体" w:hint="eastAsia"/>
        </w:rPr>
        <w:t>清除柱上；</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立即</w:t>
      </w:r>
      <w:r>
        <w:t>13000rpm</w:t>
      </w:r>
      <w:r>
        <w:rPr>
          <w:rFonts w:ascii="宋体" w:eastAsia="宋体" w:hint="eastAsia"/>
        </w:rPr>
        <w:t>离心</w:t>
      </w:r>
      <w:r>
        <w:t>60s</w:t>
      </w:r>
      <w:r>
        <w:rPr>
          <w:rFonts w:ascii="宋体" w:eastAsia="宋体" w:hint="eastAsia"/>
        </w:rPr>
        <w:t>，保留滤过液；</w:t>
      </w:r>
    </w:p>
    <w:p w:rsidR="0018722C">
      <w:pPr>
        <w:topLinePunct/>
      </w:pPr>
      <w:r>
        <w:rPr>
          <w:rFonts w:ascii="宋体" w:eastAsia="宋体" w:hint="eastAsia"/>
        </w:rPr>
        <w:t>（</w:t>
      </w:r>
      <w:r>
        <w:t>4</w:t>
      </w:r>
      <w:r>
        <w:rPr>
          <w:rFonts w:ascii="宋体" w:eastAsia="宋体" w:hint="eastAsia"/>
        </w:rPr>
        <w:t>）</w:t>
      </w:r>
      <w:r>
        <w:rPr>
          <w:rFonts w:ascii="宋体" w:eastAsia="宋体" w:hint="eastAsia"/>
        </w:rPr>
        <w:t>用微量移液器较精确估计滤过液体积，加入等体积</w:t>
      </w:r>
      <w:r>
        <w:t>70%</w:t>
      </w:r>
      <w:r>
        <w:rPr>
          <w:rFonts w:ascii="宋体" w:eastAsia="宋体" w:hint="eastAsia"/>
        </w:rPr>
        <w:t>乙醇，立即吹打混匀；</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将混合物移入一个吸附柱</w:t>
      </w:r>
      <w:r>
        <w:t>RA</w:t>
      </w:r>
      <w:r>
        <w:rPr>
          <w:rFonts w:ascii="宋体" w:eastAsia="宋体" w:hint="eastAsia"/>
        </w:rPr>
        <w:t>中，</w:t>
      </w:r>
      <w:r>
        <w:t>13000rpm</w:t>
      </w:r>
      <w:r>
        <w:rPr>
          <w:rFonts w:ascii="宋体" w:eastAsia="宋体" w:hint="eastAsia"/>
        </w:rPr>
        <w:t>离心</w:t>
      </w:r>
      <w:r>
        <w:t>30s</w:t>
      </w:r>
      <w:r>
        <w:rPr>
          <w:rFonts w:ascii="宋体" w:eastAsia="宋体" w:hint="eastAsia"/>
        </w:rPr>
        <w:t>，弃掉废液；</w:t>
      </w:r>
    </w:p>
    <w:p w:rsidR="0018722C">
      <w:pPr>
        <w:topLinePunct/>
      </w:pPr>
      <w:r>
        <w:rPr>
          <w:rFonts w:ascii="宋体" w:eastAsia="宋体" w:hint="eastAsia"/>
        </w:rPr>
        <w:t>（</w:t>
      </w:r>
      <w:r>
        <w:t>6</w:t>
      </w:r>
      <w:r>
        <w:rPr>
          <w:rFonts w:ascii="宋体" w:eastAsia="宋体" w:hint="eastAsia"/>
        </w:rPr>
        <w:t>）</w:t>
      </w:r>
      <w:r>
        <w:rPr>
          <w:rFonts w:ascii="宋体" w:eastAsia="宋体" w:hint="eastAsia"/>
        </w:rPr>
        <w:t>加入</w:t>
      </w:r>
      <w:r>
        <w:t>700ul</w:t>
      </w:r>
      <w:r>
        <w:rPr>
          <w:rFonts w:ascii="宋体" w:eastAsia="宋体" w:hint="eastAsia"/>
        </w:rPr>
        <w:t>去蛋白液</w:t>
      </w:r>
      <w:r>
        <w:t>RW1</w:t>
      </w:r>
      <w:r>
        <w:rPr>
          <w:rFonts w:ascii="宋体" w:eastAsia="宋体" w:hint="eastAsia"/>
        </w:rPr>
        <w:t>，室温放置</w:t>
      </w:r>
      <w:r>
        <w:t>1min</w:t>
      </w:r>
      <w:r>
        <w:rPr>
          <w:rFonts w:ascii="宋体" w:eastAsia="宋体" w:hint="eastAsia"/>
          <w:rFonts w:ascii="宋体" w:eastAsia="宋体" w:hint="eastAsia"/>
        </w:rPr>
        <w:t xml:space="preserve">, </w:t>
      </w:r>
      <w:r>
        <w:t>12000rpm</w:t>
      </w:r>
      <w:r>
        <w:rPr>
          <w:rFonts w:ascii="宋体" w:eastAsia="宋体" w:hint="eastAsia"/>
        </w:rPr>
        <w:t>离心</w:t>
      </w:r>
      <w:r>
        <w:t>30s</w:t>
      </w:r>
      <w:r>
        <w:rPr>
          <w:rFonts w:ascii="宋体" w:eastAsia="宋体" w:hint="eastAsia"/>
        </w:rPr>
        <w:t>，弃掉废液；</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加入</w:t>
      </w:r>
      <w:r>
        <w:t>500ul</w:t>
      </w:r>
      <w:r>
        <w:rPr>
          <w:rFonts w:ascii="宋体" w:eastAsia="宋体" w:hint="eastAsia"/>
        </w:rPr>
        <w:t>漂洗液</w:t>
      </w:r>
      <w:r>
        <w:t>RW</w:t>
      </w:r>
      <w:r>
        <w:rPr>
          <w:rFonts w:ascii="宋体" w:eastAsia="宋体" w:hint="eastAsia"/>
        </w:rPr>
        <w:t>，</w:t>
      </w:r>
      <w:r>
        <w:t>12000rpm</w:t>
      </w:r>
      <w:r>
        <w:rPr>
          <w:rFonts w:ascii="宋体" w:eastAsia="宋体" w:hint="eastAsia"/>
        </w:rPr>
        <w:t>离心</w:t>
      </w:r>
      <w:r>
        <w:t>30s</w:t>
      </w:r>
      <w:r>
        <w:rPr>
          <w:rFonts w:ascii="宋体" w:eastAsia="宋体" w:hint="eastAsia"/>
        </w:rPr>
        <w:t>，弃掉废液。加入</w:t>
      </w:r>
      <w:r>
        <w:t>500ul</w:t>
      </w:r>
      <w:r>
        <w:rPr>
          <w:rFonts w:ascii="宋体" w:eastAsia="宋体" w:hint="eastAsia"/>
        </w:rPr>
        <w:t>漂洗液</w:t>
      </w:r>
    </w:p>
    <w:p w:rsidR="0018722C">
      <w:pPr>
        <w:topLinePunct/>
      </w:pPr>
      <w:r>
        <w:t>RW</w:t>
      </w:r>
      <w:r>
        <w:rPr>
          <w:rFonts w:ascii="宋体" w:eastAsia="宋体" w:hint="eastAsia"/>
        </w:rPr>
        <w:t>，重复一遍；</w:t>
      </w:r>
    </w:p>
    <w:p w:rsidR="0018722C">
      <w:pPr>
        <w:topLinePunct/>
      </w:pPr>
      <w:r>
        <w:rPr>
          <w:rFonts w:ascii="宋体" w:eastAsia="宋体" w:hint="eastAsia"/>
        </w:rPr>
        <w:t>（</w:t>
      </w:r>
      <w:r>
        <w:t>8</w:t>
      </w:r>
      <w:r>
        <w:rPr>
          <w:rFonts w:ascii="宋体" w:eastAsia="宋体" w:hint="eastAsia"/>
        </w:rPr>
        <w:t>）</w:t>
      </w:r>
      <w:r>
        <w:rPr>
          <w:rFonts w:ascii="宋体" w:eastAsia="宋体" w:hint="eastAsia"/>
        </w:rPr>
        <w:t>将吸附柱</w:t>
      </w:r>
      <w:r>
        <w:t>RA</w:t>
      </w:r>
      <w:r>
        <w:rPr>
          <w:rFonts w:ascii="宋体" w:eastAsia="宋体" w:hint="eastAsia"/>
        </w:rPr>
        <w:t>，放入一个</w:t>
      </w:r>
      <w:r>
        <w:t>RNase free</w:t>
      </w:r>
      <w:r>
        <w:rPr>
          <w:rFonts w:ascii="宋体" w:eastAsia="宋体" w:hint="eastAsia"/>
        </w:rPr>
        <w:t>离心管中，在吸附膜中间部位加</w:t>
      </w:r>
      <w:r>
        <w:t>40ul RNase free water</w:t>
      </w:r>
      <w:r>
        <w:rPr>
          <w:rFonts w:ascii="宋体" w:eastAsia="宋体" w:hint="eastAsia"/>
        </w:rPr>
        <w:t>，室温放置</w:t>
      </w:r>
      <w:r>
        <w:t>1min</w:t>
      </w:r>
      <w:r>
        <w:rPr>
          <w:rFonts w:ascii="宋体" w:eastAsia="宋体" w:hint="eastAsia"/>
          <w:rFonts w:ascii="宋体" w:eastAsia="宋体" w:hint="eastAsia"/>
        </w:rPr>
        <w:t xml:space="preserve">, </w:t>
      </w:r>
      <w:r>
        <w:t>12000rpm</w:t>
      </w:r>
      <w:r>
        <w:rPr>
          <w:rFonts w:ascii="宋体" w:eastAsia="宋体" w:hint="eastAsia"/>
        </w:rPr>
        <w:t>离心</w:t>
      </w:r>
      <w:r>
        <w:t>1min</w:t>
      </w:r>
      <w:r>
        <w:rPr>
          <w:rFonts w:ascii="宋体" w:eastAsia="宋体" w:hint="eastAsia"/>
        </w:rPr>
        <w:t>；</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 xml:space="preserve">将提取的</w:t>
      </w:r>
      <w:r>
        <w:t>RNA</w:t>
      </w:r>
      <w:r>
        <w:rPr>
          <w:rFonts w:ascii="宋体" w:hAnsi="宋体" w:eastAsia="宋体" w:hint="eastAsia"/>
        </w:rPr>
        <w:t>立即进行反转录或分装后</w:t>
      </w:r>
      <w:r>
        <w:t>-80</w:t>
      </w:r>
      <w:r>
        <w:rPr>
          <w:rFonts w:ascii="宋体" w:hAnsi="宋体" w:eastAsia="宋体" w:hint="eastAsia"/>
        </w:rPr>
        <w:t>℃保存备用。</w:t>
      </w:r>
    </w:p>
    <w:p w:rsidR="0018722C">
      <w:pPr>
        <w:pStyle w:val="Heading3"/>
        <w:topLinePunct/>
        <w:ind w:left="200" w:hangingChars="200" w:hanging="200"/>
      </w:pPr>
      <w:bookmarkStart w:id="251455" w:name="_Toc686251455"/>
      <w:bookmarkStart w:name="_bookmark69" w:id="156"/>
      <w:bookmarkEnd w:id="156"/>
      <w:r>
        <w:t>2.3</w:t>
      </w:r>
      <w:r>
        <w:t xml:space="preserve"> </w:t>
      </w:r>
      <w:bookmarkStart w:name="_bookmark69" w:id="157"/>
      <w:bookmarkEnd w:id="157"/>
      <w:r>
        <w:t>R</w:t>
      </w:r>
      <w:r>
        <w:t>NA</w:t>
      </w:r>
      <w:r/>
      <w:r>
        <w:t>浓度和纯度的测定</w:t>
      </w:r>
      <w:bookmarkEnd w:id="251455"/>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取</w:t>
      </w:r>
      <w:r>
        <w:t>1ul RNA</w:t>
      </w:r>
      <w:r>
        <w:rPr>
          <w:rFonts w:ascii="宋体" w:eastAsia="宋体" w:hint="eastAsia"/>
        </w:rPr>
        <w:t>，通过分光光度计测定；</w:t>
      </w:r>
    </w:p>
    <w:p w:rsidR="0018722C">
      <w:pPr>
        <w:topLinePunct/>
      </w:pPr>
      <w:r>
        <w:rPr>
          <w:rFonts w:ascii="宋体" w:eastAsia="宋体" w:hint="eastAsia"/>
        </w:rPr>
        <w:t>（</w:t>
      </w:r>
      <w:r>
        <w:t>2</w:t>
      </w:r>
      <w:r>
        <w:rPr>
          <w:rFonts w:ascii="宋体" w:eastAsia="宋体" w:hint="eastAsia"/>
        </w:rPr>
        <w:t>）</w:t>
      </w:r>
      <w:r>
        <w:rPr>
          <w:rFonts w:ascii="宋体" w:eastAsia="宋体" w:hint="eastAsia"/>
        </w:rPr>
        <w:t>读取数值，</w:t>
      </w:r>
      <w:r>
        <w:t>OD260</w:t>
      </w:r>
      <w:r>
        <w:t>/</w:t>
      </w:r>
      <w:r>
        <w:t xml:space="preserve">280</w:t>
      </w:r>
      <w:r>
        <w:rPr>
          <w:rFonts w:ascii="宋体" w:eastAsia="宋体" w:hint="eastAsia"/>
        </w:rPr>
        <w:t>比值在</w:t>
      </w:r>
      <w:r>
        <w:t>1</w:t>
      </w:r>
      <w:r>
        <w:t>.</w:t>
      </w:r>
      <w:r>
        <w:t>8-2.1</w:t>
      </w:r>
      <w:r>
        <w:rPr>
          <w:rFonts w:ascii="宋体" w:eastAsia="宋体" w:hint="eastAsia"/>
        </w:rPr>
        <w:t>之间均可用，小于</w:t>
      </w:r>
      <w:r>
        <w:t>1</w:t>
      </w:r>
      <w:r>
        <w:t>.</w:t>
      </w:r>
      <w:r>
        <w:t>8</w:t>
      </w:r>
      <w:r>
        <w:rPr>
          <w:rFonts w:ascii="宋体" w:eastAsia="宋体" w:hint="eastAsia"/>
        </w:rPr>
        <w:t>说明含蛋白较多，</w:t>
      </w:r>
      <w:r>
        <w:rPr>
          <w:rFonts w:ascii="宋体" w:eastAsia="宋体" w:hint="eastAsia"/>
        </w:rPr>
        <w:t>大于</w:t>
      </w:r>
      <w:r>
        <w:t>2</w:t>
      </w:r>
      <w:r>
        <w:t>.</w:t>
      </w:r>
      <w:r>
        <w:t>2</w:t>
      </w:r>
      <w:r>
        <w:rPr>
          <w:rFonts w:ascii="宋体" w:eastAsia="宋体" w:hint="eastAsia"/>
        </w:rPr>
        <w:t>可能</w:t>
      </w:r>
      <w:r>
        <w:t>RNA</w:t>
      </w:r>
      <w:r>
        <w:rPr>
          <w:rFonts w:ascii="宋体" w:eastAsia="宋体" w:hint="eastAsia"/>
        </w:rPr>
        <w:t>有降解；</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取</w:t>
      </w:r>
      <w:r>
        <w:t>RNA</w:t>
      </w:r>
      <w:r>
        <w:rPr>
          <w:rFonts w:ascii="宋体" w:hAnsi="宋体" w:eastAsia="宋体" w:hint="eastAsia"/>
        </w:rPr>
        <w:t>产物</w:t>
      </w:r>
      <w:r>
        <w:t>1ul</w:t>
      </w:r>
      <w:r>
        <w:rPr>
          <w:rFonts w:ascii="宋体" w:hAnsi="宋体" w:eastAsia="宋体" w:hint="eastAsia"/>
        </w:rPr>
        <w:t>，用内参基因</w:t>
      </w:r>
      <w:r>
        <w:t>β-Actin</w:t>
      </w:r>
      <w:r>
        <w:rPr>
          <w:rFonts w:ascii="宋体" w:hAnsi="宋体" w:eastAsia="宋体" w:hint="eastAsia"/>
        </w:rPr>
        <w:t>做</w:t>
      </w:r>
      <w:r>
        <w:t>PCR</w:t>
      </w:r>
      <w:r>
        <w:rPr>
          <w:rFonts w:ascii="宋体" w:hAnsi="宋体" w:eastAsia="宋体" w:hint="eastAsia"/>
        </w:rPr>
        <w:t>扩增，其产物为阴性，说明提</w:t>
      </w:r>
      <w:r>
        <w:rPr>
          <w:rFonts w:ascii="宋体" w:hAnsi="宋体" w:eastAsia="宋体" w:hint="eastAsia"/>
        </w:rPr>
        <w:t>取的</w:t>
      </w:r>
      <w:r>
        <w:t>RNA</w:t>
      </w:r>
      <w:r>
        <w:rPr>
          <w:rFonts w:ascii="宋体" w:hAnsi="宋体" w:eastAsia="宋体" w:hint="eastAsia"/>
        </w:rPr>
        <w:t>里无</w:t>
      </w:r>
      <w:r>
        <w:t>DNA</w:t>
      </w:r>
      <w:r>
        <w:rPr>
          <w:rFonts w:ascii="宋体" w:hAnsi="宋体" w:eastAsia="宋体" w:hint="eastAsia"/>
        </w:rPr>
        <w:t>污染，可以进行后续试验。</w:t>
      </w:r>
    </w:p>
    <w:p w:rsidR="0018722C">
      <w:pPr>
        <w:pStyle w:val="Heading3"/>
        <w:topLinePunct/>
        <w:ind w:left="200" w:hangingChars="200" w:hanging="200"/>
      </w:pPr>
      <w:bookmarkStart w:id="251456" w:name="_Toc686251456"/>
      <w:bookmarkStart w:name="_bookmark70" w:id="158"/>
      <w:bookmarkEnd w:id="158"/>
      <w:r>
        <w:t>2.4</w:t>
      </w:r>
      <w:r>
        <w:t xml:space="preserve"> </w:t>
      </w:r>
      <w:bookmarkStart w:name="_bookmark70" w:id="159"/>
      <w:bookmarkEnd w:id="159"/>
      <w:r>
        <w:t>总</w:t>
      </w:r>
      <w:r>
        <w:t>RNA</w:t>
      </w:r>
      <w:r/>
      <w:r>
        <w:t>的反转录反应</w:t>
      </w:r>
      <w:bookmarkEnd w:id="251456"/>
    </w:p>
    <w:p w:rsidR="0018722C">
      <w:pPr>
        <w:topLinePunct/>
      </w:pPr>
      <w:r>
        <w:rPr>
          <w:rFonts w:ascii="宋体" w:eastAsia="宋体" w:hint="eastAsia"/>
        </w:rPr>
        <w:t>采用</w:t>
      </w:r>
      <w:r>
        <w:t>TaKaRa</w:t>
      </w:r>
      <w:r>
        <w:rPr>
          <w:rFonts w:ascii="宋体" w:eastAsia="宋体" w:hint="eastAsia"/>
        </w:rPr>
        <w:t>公司的反转录试剂盒，操作参照</w:t>
      </w:r>
      <w:r>
        <w:t>AMV</w:t>
      </w:r>
      <w:r>
        <w:rPr>
          <w:rFonts w:ascii="宋体" w:eastAsia="宋体" w:hint="eastAsia"/>
        </w:rPr>
        <w:t>反转录酶使用说明书进行。</w:t>
      </w:r>
    </w:p>
    <w:p w:rsidR="0018722C">
      <w:pPr>
        <w:topLinePunct/>
      </w:pPr>
      <w:r>
        <w:rPr>
          <w:rFonts w:ascii="宋体" w:eastAsia="宋体" w:hint="eastAsia"/>
        </w:rPr>
        <w:t>（</w:t>
      </w:r>
      <w:r>
        <w:t>1</w:t>
      </w:r>
      <w:r>
        <w:rPr>
          <w:rFonts w:ascii="宋体" w:eastAsia="宋体" w:hint="eastAsia"/>
        </w:rPr>
        <w:t>）</w:t>
      </w:r>
      <w:r>
        <w:rPr>
          <w:rFonts w:ascii="宋体" w:eastAsia="宋体" w:hint="eastAsia"/>
        </w:rPr>
        <w:t>配置反应液：</w:t>
      </w:r>
    </w:p>
    <w:p w:rsidR="0018722C">
      <w:pPr>
        <w:topLinePunct/>
      </w:pPr>
      <w:r>
        <w:t>MgCl</w:t>
      </w:r>
      <w:r>
        <w:t>2</w:t>
      </w:r>
      <w:r w:rsidRPr="00000000">
        <w:tab/>
      </w:r>
      <w:r>
        <w:t>2 ul</w:t>
      </w:r>
    </w:p>
    <w:p w:rsidR="0018722C">
      <w:pPr>
        <w:topLinePunct/>
      </w:pPr>
      <w:r>
        <w:t>10×RT</w:t>
      </w:r>
      <w:r>
        <w:t> </w:t>
      </w:r>
      <w:r>
        <w:t>Buffer</w:t>
      </w:r>
      <w:r w:rsidRPr="00000000">
        <w:tab/>
        <w:t>1 ul</w:t>
      </w:r>
    </w:p>
    <w:p w:rsidR="0018722C">
      <w:pPr>
        <w:topLinePunct/>
      </w:pPr>
      <w:r>
        <w:t>D</w:t>
      </w:r>
      <w:r>
        <w:t>NTP</w:t>
      </w:r>
      <w:r>
        <w:t xml:space="preserve"> </w:t>
      </w:r>
      <w:r>
        <w:t>Mixture</w:t>
      </w:r>
      <w:r w:rsidRPr="00000000">
        <w:tab/>
      </w:r>
      <w:r>
        <w:t>1 ul</w:t>
      </w:r>
    </w:p>
    <w:p w:rsidR="0018722C">
      <w:pPr>
        <w:topLinePunct/>
      </w:pPr>
      <w:r>
        <w:t>RNase</w:t>
      </w:r>
      <w:r>
        <w:t> </w:t>
      </w:r>
      <w:r>
        <w:t>Inhibitor</w:t>
      </w:r>
      <w:r w:rsidRPr="00000000">
        <w:tab/>
        <w:t>0.25 ul</w:t>
      </w:r>
    </w:p>
    <w:p w:rsidR="0018722C">
      <w:pPr>
        <w:topLinePunct/>
      </w:pPr>
      <w:r>
        <w:t>AMV</w:t>
      </w:r>
      <w:r>
        <w:t> </w:t>
      </w:r>
      <w:r>
        <w:t>Reverse</w:t>
      </w:r>
      <w:r>
        <w:t> </w:t>
      </w:r>
      <w:r>
        <w:t>Transcriptase</w:t>
      </w:r>
      <w:r>
        <w:t>*</w:t>
      </w:r>
      <w:r>
        <w:t>1</w:t>
      </w:r>
      <w:r w:rsidRPr="00000000">
        <w:tab/>
        <w:t>0.5 ul Oligo </w:t>
      </w:r>
      <w:r>
        <w:t>dT-Adaptor</w:t>
      </w:r>
      <w:r>
        <w:t> </w:t>
      </w:r>
      <w:r>
        <w:t>primer</w:t>
      </w:r>
      <w:r w:rsidRPr="00000000">
        <w:tab/>
        <w:tab/>
        <w:t>1 ul</w:t>
      </w:r>
    </w:p>
    <w:p w:rsidR="0018722C">
      <w:pPr>
        <w:topLinePunct/>
      </w:pPr>
      <w:r>
        <w:t>RNA</w:t>
      </w:r>
      <w:r>
        <w:t> </w:t>
      </w:r>
      <w:r>
        <w:rPr>
          <w:rFonts w:ascii="宋体" w:eastAsia="宋体" w:hint="eastAsia"/>
        </w:rPr>
        <w:t>样品</w:t>
      </w:r>
      <w:r w:rsidRPr="00000000">
        <w:tab/>
      </w:r>
      <w:r>
        <w:t>4.25 ul</w:t>
      </w:r>
    </w:p>
    <w:p w:rsidR="0018722C">
      <w:pPr>
        <w:topLinePunct/>
      </w:pPr>
      <w:r>
        <w:t>Total</w:t>
      </w:r>
      <w:r w:rsidRPr="00000000">
        <w:tab/>
      </w:r>
      <w:r>
        <w:t>10 ul</w:t>
      </w:r>
    </w:p>
    <w:p w:rsidR="0018722C">
      <w:pPr>
        <w:topLinePunct/>
      </w:pPr>
      <w:r>
        <w:rPr>
          <w:rFonts w:ascii="宋体" w:eastAsia="宋体" w:hint="eastAsia"/>
        </w:rPr>
        <w:t>（</w:t>
      </w:r>
      <w:r>
        <w:t>2</w:t>
      </w:r>
      <w:r>
        <w:rPr>
          <w:rFonts w:ascii="宋体" w:eastAsia="宋体" w:hint="eastAsia"/>
        </w:rPr>
        <w:t>）</w:t>
      </w:r>
      <w:r>
        <w:rPr>
          <w:rFonts w:ascii="宋体" w:eastAsia="宋体" w:hint="eastAsia"/>
        </w:rPr>
        <w:t>反应条件：</w:t>
      </w:r>
    </w:p>
    <w:p w:rsidR="0018722C">
      <w:pPr>
        <w:topLinePunct/>
      </w:pPr>
      <w:r>
        <w:t>42</w:t>
      </w:r>
      <w:r>
        <w:rPr>
          <w:rFonts w:ascii="宋体" w:hAnsi="宋体" w:eastAsia="宋体" w:hint="eastAsia"/>
        </w:rPr>
        <w:t>℃</w:t>
      </w:r>
      <w:r>
        <w:t>30min</w:t>
      </w:r>
      <w:r>
        <w:rPr>
          <w:rFonts w:ascii="宋体" w:hAnsi="宋体" w:eastAsia="宋体" w:hint="eastAsia"/>
          <w:rFonts w:ascii="宋体" w:hAnsi="宋体" w:eastAsia="宋体" w:hint="eastAsia"/>
        </w:rPr>
        <w:t xml:space="preserve">, </w:t>
      </w:r>
      <w:r>
        <w:t>1</w:t>
      </w:r>
      <w:r>
        <w:t> </w:t>
      </w:r>
      <w:r>
        <w:t>Cycle</w:t>
      </w:r>
    </w:p>
    <w:p w:rsidR="0018722C">
      <w:pPr>
        <w:topLinePunct/>
      </w:pPr>
      <w:r>
        <w:t>99</w:t>
      </w:r>
      <w:r>
        <w:rPr>
          <w:rFonts w:ascii="宋体" w:hAnsi="宋体"/>
        </w:rPr>
        <w:t>℃</w:t>
      </w:r>
      <w:r>
        <w:t>5min</w:t>
      </w:r>
    </w:p>
    <w:p w:rsidR="0018722C">
      <w:pPr>
        <w:topLinePunct/>
      </w:pPr>
      <w:r>
        <w:t>8</w:t>
      </w:r>
      <w:r>
        <w:rPr>
          <w:rFonts w:ascii="宋体" w:hAnsi="宋体"/>
        </w:rPr>
        <w:t>℃</w:t>
      </w:r>
      <w:r>
        <w:t>forever</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所得</w:t>
      </w:r>
      <w:r>
        <w:t>cDNA</w:t>
      </w:r>
      <w:r>
        <w:rPr>
          <w:rFonts w:ascii="宋体" w:hAnsi="宋体" w:eastAsia="宋体" w:hint="eastAsia"/>
        </w:rPr>
        <w:t>可以直接进行</w:t>
      </w:r>
      <w:r>
        <w:t>PCR</w:t>
      </w:r>
      <w:r>
        <w:rPr>
          <w:rFonts w:ascii="宋体" w:hAnsi="宋体" w:eastAsia="宋体" w:hint="eastAsia"/>
        </w:rPr>
        <w:t>反应或</w:t>
      </w:r>
      <w:r>
        <w:t>-20</w:t>
      </w:r>
      <w:r>
        <w:rPr>
          <w:rFonts w:ascii="宋体" w:hAnsi="宋体" w:eastAsia="宋体" w:hint="eastAsia"/>
        </w:rPr>
        <w:t>℃保存备用。</w:t>
      </w:r>
    </w:p>
    <w:p w:rsidR="0018722C">
      <w:pPr>
        <w:pStyle w:val="Heading3"/>
        <w:topLinePunct/>
        <w:ind w:left="200" w:hangingChars="200" w:hanging="200"/>
      </w:pPr>
      <w:bookmarkStart w:id="251457" w:name="_Toc686251457"/>
      <w:bookmarkStart w:name="_bookmark71" w:id="160"/>
      <w:bookmarkEnd w:id="160"/>
      <w:r>
        <w:t>2.5</w:t>
      </w:r>
      <w:r>
        <w:t xml:space="preserve"> </w:t>
      </w:r>
      <w:bookmarkStart w:name="_bookmark71" w:id="161"/>
      <w:bookmarkEnd w:id="161"/>
      <w:r>
        <w:t>所用引物和质粒</w:t>
      </w:r>
      <w:bookmarkEnd w:id="251457"/>
    </w:p>
    <w:p w:rsidR="0018722C">
      <w:pPr>
        <w:pStyle w:val="BodyText"/>
        <w:ind w:leftChars="0" w:left="621"/>
        <w:rPr>
          <w:rFonts w:ascii="宋体" w:eastAsia="宋体" w:hint="eastAsia"/>
        </w:rPr>
        <w:topLinePunct/>
      </w:pPr>
      <w:r>
        <w:rPr>
          <w:rFonts w:ascii="宋体" w:eastAsia="宋体" w:hint="eastAsia"/>
        </w:rPr>
        <w:t>同第一章</w:t>
      </w:r>
    </w:p>
    <w:p w:rsidR="0018722C">
      <w:pPr>
        <w:pStyle w:val="Heading3"/>
        <w:topLinePunct/>
        <w:ind w:left="200" w:hangingChars="200" w:hanging="200"/>
      </w:pPr>
      <w:bookmarkStart w:id="251458" w:name="_Toc686251458"/>
      <w:bookmarkStart w:name="_bookmark72" w:id="162"/>
      <w:bookmarkEnd w:id="162"/>
      <w:r>
        <w:t>2.6</w:t>
      </w:r>
      <w:r>
        <w:t xml:space="preserve"> </w:t>
      </w:r>
      <w:bookmarkStart w:name="_bookmark72" w:id="163"/>
      <w:bookmarkEnd w:id="163"/>
      <w:r>
        <w:t>R</w:t>
      </w:r>
      <w:r>
        <w:t>eal-time</w:t>
      </w:r>
      <w:r>
        <w:t> </w:t>
      </w:r>
      <w:r>
        <w:t>PCR</w:t>
      </w:r>
      <w:r/>
      <w:r>
        <w:t>反应</w:t>
      </w:r>
      <w:bookmarkEnd w:id="251458"/>
    </w:p>
    <w:p w:rsidR="0018722C">
      <w:pPr>
        <w:pStyle w:val="BodyText"/>
        <w:spacing w:before="25"/>
        <w:ind w:leftChars="0" w:left="667"/>
        <w:topLinePunct/>
      </w:pPr>
      <w:r>
        <w:rPr>
          <w:rFonts w:ascii="宋体" w:eastAsia="宋体" w:hint="eastAsia"/>
        </w:rPr>
        <w:t>方法同第二章</w:t>
      </w:r>
      <w:r>
        <w:t>2</w:t>
      </w:r>
      <w:r>
        <w:t>.</w:t>
      </w:r>
      <w:r>
        <w:t>3</w:t>
      </w:r>
      <w:r>
        <w:t>.</w:t>
      </w:r>
      <w:r>
        <w:t>3</w:t>
      </w:r>
    </w:p>
    <w:p w:rsidR="0018722C">
      <w:pPr>
        <w:pStyle w:val="Heading3"/>
        <w:topLinePunct/>
        <w:ind w:left="200" w:hangingChars="200" w:hanging="200"/>
      </w:pPr>
      <w:bookmarkStart w:id="251459" w:name="_Toc686251459"/>
      <w:bookmarkStart w:name="_bookmark73" w:id="164"/>
      <w:bookmarkEnd w:id="164"/>
      <w:r>
        <w:t>2.7</w:t>
      </w:r>
      <w:r>
        <w:t xml:space="preserve"> </w:t>
      </w:r>
      <w:bookmarkStart w:name="_bookmark73" w:id="165"/>
      <w:bookmarkEnd w:id="165"/>
      <w:r>
        <w:t>数据统计</w:t>
      </w:r>
      <w:bookmarkEnd w:id="251459"/>
    </w:p>
    <w:p w:rsidR="0018722C">
      <w:pPr>
        <w:topLinePunct/>
      </w:pPr>
      <w:r>
        <w:rPr>
          <w:rFonts w:ascii="宋体" w:eastAsia="宋体" w:hint="eastAsia"/>
        </w:rPr>
        <w:t>通过标准曲线可以计算出各个细胞因子的</w:t>
      </w:r>
      <w:r>
        <w:t>mRNA</w:t>
      </w:r>
      <w:r>
        <w:rPr>
          <w:rFonts w:ascii="宋体" w:eastAsia="宋体" w:hint="eastAsia"/>
        </w:rPr>
        <w:t>表达量，所得数据通过</w:t>
      </w:r>
    </w:p>
    <w:p w:rsidR="0018722C">
      <w:pPr>
        <w:topLinePunct/>
      </w:pPr>
      <w:r>
        <w:t>Microsoft Excel 2010</w:t>
      </w:r>
      <w:r>
        <w:rPr>
          <w:rFonts w:ascii="宋体" w:eastAsia="宋体" w:hint="eastAsia"/>
        </w:rPr>
        <w:t>处理，用</w:t>
      </w:r>
      <w:r>
        <w:t>SPSS 16.0</w:t>
      </w:r>
      <w:r>
        <w:rPr>
          <w:rFonts w:ascii="宋体" w:eastAsia="宋体" w:hint="eastAsia"/>
        </w:rPr>
        <w:t>软件进行统计分析和显著性分析。</w:t>
      </w:r>
    </w:p>
    <w:p w:rsidR="0018722C">
      <w:pPr>
        <w:pStyle w:val="Heading2"/>
        <w:topLinePunct/>
        <w:ind w:left="171" w:hangingChars="171" w:hanging="171"/>
      </w:pPr>
      <w:bookmarkStart w:id="251460" w:name="_Toc686251460"/>
      <w:bookmarkStart w:name="3 结果 " w:id="166"/>
      <w:bookmarkEnd w:id="166"/>
      <w:r>
        <w:t>3</w:t>
      </w:r>
      <w:r>
        <w:t xml:space="preserve"> </w:t>
      </w:r>
      <w:r/>
      <w:bookmarkStart w:name="_bookmark74" w:id="167"/>
      <w:bookmarkEnd w:id="167"/>
      <w:r/>
      <w:bookmarkStart w:name="_bookmark74" w:id="168"/>
      <w:bookmarkEnd w:id="168"/>
      <w:r>
        <w:t>结果</w:t>
      </w:r>
      <w:bookmarkEnd w:id="251460"/>
    </w:p>
    <w:p w:rsidR="0018722C">
      <w:pPr>
        <w:pStyle w:val="Heading3"/>
        <w:topLinePunct/>
        <w:ind w:left="200" w:hangingChars="200" w:hanging="200"/>
      </w:pPr>
      <w:bookmarkStart w:id="251461" w:name="_Toc686251461"/>
      <w:bookmarkStart w:name="_bookmark75" w:id="169"/>
      <w:bookmarkEnd w:id="169"/>
      <w:r>
        <w:t>3.1</w:t>
      </w:r>
      <w:r>
        <w:t xml:space="preserve"> </w:t>
      </w:r>
      <w:bookmarkStart w:name="_bookmark75" w:id="170"/>
      <w:bookmarkEnd w:id="170"/>
      <w:r>
        <w:t>L</w:t>
      </w:r>
      <w:r>
        <w:t>T</w:t>
      </w:r>
      <w:r/>
      <w:r>
        <w:t>蛋白免疫后小鼠脾脏中</w:t>
      </w:r>
      <w:r>
        <w:t>IL-1β</w:t>
      </w:r>
      <w:r/>
      <w:r>
        <w:t>表达量变化</w:t>
      </w:r>
      <w:bookmarkEnd w:id="251461"/>
    </w:p>
    <w:p w:rsidR="0018722C">
      <w:pPr>
        <w:topLinePunct/>
      </w:pPr>
      <w:r>
        <w:rPr>
          <w:rFonts w:ascii="宋体" w:hAnsi="宋体" w:eastAsia="宋体" w:hint="eastAsia"/>
        </w:rPr>
        <w:t>如图</w:t>
      </w:r>
      <w:r>
        <w:t>3-1</w:t>
      </w:r>
      <w:r>
        <w:rPr>
          <w:rFonts w:ascii="宋体" w:hAnsi="宋体" w:eastAsia="宋体" w:hint="eastAsia"/>
        </w:rPr>
        <w:t>所示，野生型和突变型</w:t>
      </w:r>
      <w:r>
        <w:t>LT</w:t>
      </w:r>
      <w:r>
        <w:rPr>
          <w:rFonts w:ascii="宋体" w:hAnsi="宋体" w:eastAsia="宋体" w:hint="eastAsia"/>
        </w:rPr>
        <w:t>蛋白免疫小鼠脾脏中</w:t>
      </w:r>
      <w:r>
        <w:t>IL-1β</w:t>
      </w:r>
      <w:r>
        <w:rPr>
          <w:rFonts w:ascii="宋体" w:hAnsi="宋体" w:eastAsia="宋体" w:hint="eastAsia"/>
        </w:rPr>
        <w:t>的</w:t>
      </w:r>
      <w:r>
        <w:t>mRNA</w:t>
      </w:r>
      <w:r>
        <w:rPr>
          <w:rFonts w:ascii="宋体" w:hAnsi="宋体" w:eastAsia="宋体" w:hint="eastAsia"/>
        </w:rPr>
        <w:t>水平</w:t>
      </w:r>
      <w:r>
        <w:rPr>
          <w:rFonts w:ascii="宋体" w:hAnsi="宋体" w:eastAsia="宋体" w:hint="eastAsia"/>
        </w:rPr>
        <w:t>呈时间依赖性升高，而</w:t>
      </w:r>
      <w:r>
        <w:t>PBS</w:t>
      </w:r>
      <w:r>
        <w:rPr>
          <w:rFonts w:ascii="宋体" w:hAnsi="宋体" w:eastAsia="宋体" w:hint="eastAsia"/>
        </w:rPr>
        <w:t>对照组没有明显变化。野生型</w:t>
      </w:r>
      <w:r>
        <w:t>LT</w:t>
      </w:r>
      <w:r>
        <w:rPr>
          <w:rFonts w:ascii="宋体" w:hAnsi="宋体" w:eastAsia="宋体" w:hint="eastAsia"/>
        </w:rPr>
        <w:t>蛋白在免疫后</w:t>
      </w:r>
      <w:r>
        <w:t>12h</w:t>
      </w:r>
      <w:r>
        <w:rPr>
          <w:rFonts w:ascii="宋体" w:hAnsi="宋体" w:eastAsia="宋体" w:hint="eastAsia"/>
        </w:rPr>
        <w:t>开始与对照组相比极显著升高，在</w:t>
      </w:r>
      <w:r>
        <w:t>48h</w:t>
      </w:r>
      <w:r>
        <w:rPr>
          <w:rFonts w:ascii="宋体" w:hAnsi="宋体" w:eastAsia="宋体" w:hint="eastAsia"/>
        </w:rPr>
        <w:t>时</w:t>
      </w:r>
      <w:r>
        <w:t>IL-1β</w:t>
      </w:r>
      <w:r>
        <w:rPr>
          <w:rFonts w:ascii="宋体" w:hAnsi="宋体" w:eastAsia="宋体" w:hint="eastAsia"/>
        </w:rPr>
        <w:t>的</w:t>
      </w:r>
      <w:r>
        <w:t>mRNA</w:t>
      </w:r>
      <w:r>
        <w:rPr>
          <w:rFonts w:ascii="宋体" w:hAnsi="宋体" w:eastAsia="宋体" w:hint="eastAsia"/>
        </w:rPr>
        <w:t>表达量达到高峰</w:t>
      </w:r>
      <w:r>
        <w:rPr>
          <w:rFonts w:ascii="宋体" w:hAnsi="宋体" w:eastAsia="宋体" w:hint="eastAsia"/>
        </w:rPr>
        <w:t>（</w:t>
      </w:r>
      <w:r>
        <w:t>p</w:t>
      </w:r>
      <w:r>
        <w:rPr>
          <w:rFonts w:ascii="宋体" w:hAnsi="宋体" w:eastAsia="宋体" w:hint="eastAsia"/>
        </w:rPr>
        <w:t>＜</w:t>
      </w:r>
    </w:p>
    <w:p w:rsidR="0018722C">
      <w:pPr>
        <w:pStyle w:val="BodyText"/>
        <w:spacing w:line="292" w:lineRule="auto" w:before="14"/>
        <w:ind w:leftChars="0" w:left="142" w:rightChars="0" w:right="130"/>
        <w:rPr>
          <w:rFonts w:ascii="宋体" w:hAnsi="宋体" w:eastAsia="宋体" w:hint="eastAsia"/>
        </w:rPr>
        <w:topLinePunct/>
      </w:pPr>
      <w:r>
        <w:rPr>
          <w:spacing w:val="-2"/>
        </w:rPr>
        <w:t>0.01</w:t>
      </w:r>
      <w:r>
        <w:rPr>
          <w:rFonts w:ascii="宋体" w:hAnsi="宋体" w:eastAsia="宋体" w:hint="eastAsia"/>
          <w:spacing w:val="-2"/>
        </w:rPr>
        <w:t>）</w:t>
      </w:r>
      <w:r>
        <w:rPr>
          <w:rFonts w:ascii="宋体" w:hAnsi="宋体" w:eastAsia="宋体" w:hint="eastAsia"/>
          <w:spacing w:val="-5"/>
        </w:rPr>
        <w:t>，约为对照组的</w:t>
      </w:r>
      <w:r>
        <w:t>4</w:t>
      </w:r>
      <w:r>
        <w:t>.</w:t>
      </w:r>
      <w:r>
        <w:t>8</w:t>
      </w:r>
      <w:r>
        <w:rPr>
          <w:rFonts w:ascii="宋体" w:hAnsi="宋体" w:eastAsia="宋体" w:hint="eastAsia"/>
          <w:spacing w:val="-4"/>
        </w:rPr>
        <w:t>倍，随后表达水平开始下降。突变型</w:t>
      </w:r>
      <w:r>
        <w:t>LTRG</w:t>
      </w:r>
      <w:r>
        <w:rPr>
          <w:rFonts w:ascii="宋体" w:hAnsi="宋体" w:eastAsia="宋体" w:hint="eastAsia"/>
        </w:rPr>
        <w:t>蛋白在免疫</w:t>
      </w:r>
      <w:r>
        <w:rPr>
          <w:rFonts w:ascii="宋体" w:hAnsi="宋体" w:eastAsia="宋体" w:hint="eastAsia"/>
          <w:spacing w:val="-16"/>
        </w:rPr>
        <w:t>后</w:t>
      </w:r>
      <w:r>
        <w:t>12h</w:t>
      </w:r>
      <w:r>
        <w:rPr>
          <w:rFonts w:ascii="宋体" w:hAnsi="宋体" w:eastAsia="宋体" w:hint="eastAsia"/>
          <w:spacing w:val="-2"/>
        </w:rPr>
        <w:t>开始与对照组相比极显著升高，在免疫后</w:t>
      </w:r>
      <w:r>
        <w:t>60h</w:t>
      </w:r>
      <w:r>
        <w:rPr>
          <w:rFonts w:ascii="宋体" w:hAnsi="宋体" w:eastAsia="宋体" w:hint="eastAsia"/>
          <w:spacing w:val="-15"/>
        </w:rPr>
        <w:t>时</w:t>
      </w:r>
      <w:r>
        <w:t>IL-1β</w:t>
      </w:r>
      <w:r>
        <w:rPr>
          <w:rFonts w:ascii="宋体" w:hAnsi="宋体" w:eastAsia="宋体" w:hint="eastAsia"/>
          <w:spacing w:val="-16"/>
        </w:rPr>
        <w:t>的</w:t>
      </w:r>
      <w:r>
        <w:t>mRNA</w:t>
      </w:r>
      <w:r>
        <w:rPr>
          <w:rFonts w:ascii="宋体" w:hAnsi="宋体" w:eastAsia="宋体" w:hint="eastAsia"/>
        </w:rPr>
        <w:t>表达水平达到峰值（</w:t>
      </w:r>
      <w:r>
        <w:t>p</w:t>
      </w:r>
      <w:r>
        <w:rPr>
          <w:rFonts w:ascii="宋体" w:hAnsi="宋体" w:eastAsia="宋体" w:hint="eastAsia"/>
        </w:rPr>
        <w:t>＜</w:t>
      </w:r>
      <w:r>
        <w:t>0.01</w:t>
      </w:r>
      <w:r>
        <w:rPr>
          <w:rFonts w:ascii="宋体" w:hAnsi="宋体" w:eastAsia="宋体" w:hint="eastAsia"/>
        </w:rPr>
        <w:t>），</w:t>
      </w:r>
      <w:r>
        <w:rPr>
          <w:rFonts w:ascii="宋体" w:hAnsi="宋体" w:eastAsia="宋体" w:hint="eastAsia"/>
          <w:spacing w:val="-4"/>
        </w:rPr>
        <w:t>约为对照组的</w:t>
      </w:r>
      <w:r>
        <w:t>4</w:t>
      </w:r>
      <w:r>
        <w:t>.</w:t>
      </w:r>
      <w:r>
        <w:t>5</w:t>
      </w:r>
      <w:r>
        <w:rPr>
          <w:rFonts w:ascii="宋体" w:hAnsi="宋体" w:eastAsia="宋体" w:hint="eastAsia"/>
          <w:spacing w:val="-2"/>
        </w:rPr>
        <w:t>倍，后随着培养时间的延长</w:t>
      </w:r>
      <w:r>
        <w:t>72h</w:t>
      </w:r>
      <w:r>
        <w:rPr>
          <w:rFonts w:ascii="宋体" w:hAnsi="宋体" w:eastAsia="宋体" w:hint="eastAsia"/>
        </w:rPr>
        <w:t>后开始下降。</w:t>
      </w:r>
      <w:r>
        <w:t>PBS</w:t>
      </w:r>
      <w:r>
        <w:rPr>
          <w:rFonts w:ascii="宋体" w:hAnsi="宋体" w:eastAsia="宋体" w:hint="eastAsia"/>
        </w:rPr>
        <w:t>组为对照，无显著差异（</w:t>
      </w:r>
      <w:r>
        <w:t>P&gt;</w:t>
      </w:r>
      <w:r w:rsidR="004B696B">
        <w:t xml:space="preserve"> </w:t>
      </w:r>
      <w:r w:rsidR="004B696B">
        <w:t>0.05</w:t>
      </w:r>
      <w:r>
        <w:rPr>
          <w:rFonts w:ascii="宋体" w:hAnsi="宋体" w:eastAsia="宋体" w:hint="eastAsia"/>
        </w:rPr>
        <w:t>）。</w:t>
      </w:r>
    </w:p>
    <w:p w:rsidR="00000000">
      <w:pPr>
        <w:pStyle w:val="aff7"/>
        <w:spacing w:line="240" w:lineRule="atLeast"/>
        <w:topLinePunct/>
      </w:pPr>
      <w:r>
        <w:drawing>
          <wp:inline>
            <wp:extent cx="3623707" cy="2237422"/>
            <wp:effectExtent l="0" t="0" r="0" b="0"/>
            <wp:docPr id="93" name="image49.jpeg" descr=""/>
            <wp:cNvGraphicFramePr>
              <a:graphicFrameLocks noChangeAspect="1"/>
            </wp:cNvGraphicFramePr>
            <a:graphic>
              <a:graphicData uri="http://schemas.openxmlformats.org/drawingml/2006/picture">
                <pic:pic>
                  <pic:nvPicPr>
                    <pic:cNvPr id="94" name="image49.jpeg"/>
                    <pic:cNvPicPr/>
                  </pic:nvPicPr>
                  <pic:blipFill>
                    <a:blip r:embed="rId68" cstate="print"/>
                    <a:stretch>
                      <a:fillRect/>
                    </a:stretch>
                  </pic:blipFill>
                  <pic:spPr>
                    <a:xfrm>
                      <a:off x="0" y="0"/>
                      <a:ext cx="3623707" cy="2237422"/>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LT</w:t>
      </w:r>
      <w:r>
        <w:rPr>
          <w:rFonts w:ascii="楷体" w:hAnsi="楷体" w:eastAsia="楷体" w:hint="eastAsia" w:cstheme="minorBidi"/>
        </w:rPr>
        <w:t>免疫小鼠脾脏中</w:t>
      </w:r>
      <w:r>
        <w:rPr>
          <w:rFonts w:cstheme="minorBidi" w:hAnsiTheme="minorHAnsi" w:eastAsiaTheme="minorHAnsi" w:asciiTheme="minorHAnsi"/>
        </w:rPr>
        <w:t>IL-1β</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rPr>
        <w:t>（</w:t>
      </w:r>
      <w:r>
        <w:rPr>
          <w:kern w:val="2"/>
          <w:szCs w:val="22"/>
          <w:rFonts w:cstheme="minorBidi" w:hAnsiTheme="minorHAnsi" w:eastAsiaTheme="minorHAnsi" w:asciiTheme="minorHAnsi"/>
          <w:sz w:val="21"/>
        </w:rPr>
        <w:t>*</w:t>
      </w:r>
      <w:r>
        <w:rPr>
          <w:rFonts w:ascii="楷体" w:eastAsia="楷体" w:hint="eastAsia" w:cstheme="minorBidi" w:hAnsiTheme="minorHAnsi"/>
        </w:rPr>
        <w:t>）</w:t>
      </w:r>
      <w:r>
        <w:rPr>
          <w:rFonts w:ascii="楷体" w:eastAsia="楷体" w:hint="eastAsia" w:cstheme="minorBidi" w:hAnsiTheme="minorHAnsi"/>
        </w:rPr>
        <w:t>为差异显著，</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kern w:val="2"/>
          <w:szCs w:val="22"/>
          <w:rFonts w:cstheme="minorBidi" w:hAnsiTheme="minorHAnsi" w:eastAsiaTheme="minorHAnsi" w:asciiTheme="minorHAnsi"/>
          <w:sz w:val="21"/>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IL-1β</w:t>
      </w:r>
      <w:r w:rsidR="001852F3">
        <w:rPr>
          <w:rFonts w:cstheme="minorBidi" w:hAnsiTheme="minorHAnsi" w:eastAsiaTheme="minorHAnsi" w:asciiTheme="minorHAnsi"/>
        </w:rPr>
        <w:t xml:space="preserve">mRNA expression results with LT by immunizing the spleen of mice</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topLinePunct/>
      </w:pPr>
      <w:bookmarkStart w:name="_bookmark76" w:id="171"/>
      <w:bookmarkEnd w:id="171"/>
      <w:r>
        <w:t>3.2</w:t>
      </w:r>
      <w:r w:rsidRPr="00000000">
        <w:tab/>
      </w:r>
      <w:r>
        <w:t>LT</w:t>
      </w:r>
      <w:r/>
      <w:r>
        <w:rPr>
          <w:rFonts w:ascii="黑体" w:eastAsia="黑体" w:hint="eastAsia"/>
        </w:rPr>
        <w:t>蛋白免疫后小鼠脾脏中</w:t>
      </w:r>
      <w:r>
        <w:t>IL-12</w:t>
      </w:r>
      <w:r/>
      <w:r>
        <w:rPr>
          <w:rFonts w:ascii="黑体" w:eastAsia="黑体" w:hint="eastAsia"/>
        </w:rPr>
        <w:t>表达量变化</w:t>
      </w:r>
    </w:p>
    <w:p w:rsidR="0018722C">
      <w:pPr>
        <w:topLinePunct/>
      </w:pPr>
      <w:r>
        <w:rPr>
          <w:rFonts w:ascii="宋体" w:eastAsia="宋体" w:hint="eastAsia"/>
        </w:rPr>
        <w:t>如图</w:t>
      </w:r>
      <w:r>
        <w:t>3-2</w:t>
      </w:r>
      <w:r>
        <w:rPr>
          <w:rFonts w:ascii="宋体" w:eastAsia="宋体" w:hint="eastAsia"/>
        </w:rPr>
        <w:t>所示，野生型和突变型</w:t>
      </w:r>
      <w:r>
        <w:t>LT</w:t>
      </w:r>
      <w:r>
        <w:rPr>
          <w:rFonts w:ascii="宋体" w:eastAsia="宋体" w:hint="eastAsia"/>
        </w:rPr>
        <w:t>蛋白免疫小鼠脾脏中</w:t>
      </w:r>
      <w:r>
        <w:t>IL-12</w:t>
      </w:r>
      <w:r>
        <w:rPr>
          <w:rFonts w:ascii="宋体" w:eastAsia="宋体" w:hint="eastAsia"/>
        </w:rPr>
        <w:t>的</w:t>
      </w:r>
      <w:r>
        <w:t>mRNA</w:t>
      </w:r>
      <w:r>
        <w:rPr>
          <w:rFonts w:ascii="宋体" w:eastAsia="宋体" w:hint="eastAsia"/>
        </w:rPr>
        <w:t>水平</w:t>
      </w:r>
      <w:r>
        <w:rPr>
          <w:rFonts w:ascii="宋体" w:eastAsia="宋体" w:hint="eastAsia"/>
        </w:rPr>
        <w:t>呈时间依赖性升高，而</w:t>
      </w:r>
      <w:r>
        <w:t>PBS</w:t>
      </w:r>
      <w:r>
        <w:rPr>
          <w:rFonts w:ascii="宋体" w:eastAsia="宋体" w:hint="eastAsia"/>
        </w:rPr>
        <w:t>对照组没有明显变化。野生型</w:t>
      </w:r>
      <w:r>
        <w:t>LT</w:t>
      </w:r>
      <w:r>
        <w:rPr>
          <w:rFonts w:ascii="宋体" w:eastAsia="宋体" w:hint="eastAsia"/>
        </w:rPr>
        <w:t>蛋白在免疫后</w:t>
      </w:r>
      <w:r>
        <w:t>12h</w:t>
      </w:r>
      <w:r>
        <w:rPr>
          <w:rFonts w:ascii="宋体" w:eastAsia="宋体" w:hint="eastAsia"/>
        </w:rPr>
        <w:t>开始与对照组相比极显著升高，在</w:t>
      </w:r>
      <w:r>
        <w:t>48h</w:t>
      </w:r>
      <w:r>
        <w:rPr>
          <w:rFonts w:ascii="宋体" w:eastAsia="宋体" w:hint="eastAsia"/>
        </w:rPr>
        <w:t>时</w:t>
      </w:r>
      <w:r>
        <w:t>IL-12</w:t>
      </w:r>
      <w:r>
        <w:rPr>
          <w:rFonts w:ascii="宋体" w:eastAsia="宋体" w:hint="eastAsia"/>
        </w:rPr>
        <w:t>的</w:t>
      </w:r>
      <w:r>
        <w:t>mRNA</w:t>
      </w:r>
      <w:r>
        <w:rPr>
          <w:rFonts w:ascii="宋体" w:eastAsia="宋体" w:hint="eastAsia"/>
        </w:rPr>
        <w:t>表达量达到高峰</w:t>
      </w:r>
      <w:r>
        <w:rPr>
          <w:rFonts w:ascii="宋体" w:eastAsia="宋体" w:hint="eastAsia"/>
        </w:rPr>
        <w:t>（</w:t>
      </w:r>
      <w:r>
        <w:t>p</w:t>
      </w:r>
      <w:r>
        <w:rPr>
          <w:rFonts w:ascii="宋体" w:eastAsia="宋体" w:hint="eastAsia"/>
        </w:rPr>
        <w:t>＜</w:t>
      </w:r>
    </w:p>
    <w:p w:rsidR="0018722C">
      <w:pPr>
        <w:topLinePunct/>
      </w:pPr>
      <w:r>
        <w:t>0.01</w:t>
      </w:r>
      <w:r>
        <w:rPr>
          <w:rFonts w:ascii="宋体" w:eastAsia="宋体" w:hint="eastAsia"/>
        </w:rPr>
        <w:t>）</w:t>
      </w:r>
      <w:r>
        <w:rPr>
          <w:rFonts w:ascii="宋体" w:eastAsia="宋体" w:hint="eastAsia"/>
        </w:rPr>
        <w:t>，</w:t>
      </w:r>
      <w:r>
        <w:rPr>
          <w:rFonts w:ascii="宋体" w:eastAsia="宋体" w:hint="eastAsia"/>
        </w:rPr>
        <w:t>约为对照组的</w:t>
      </w:r>
      <w:r>
        <w:t>22</w:t>
      </w:r>
      <w:r>
        <w:t>.</w:t>
      </w:r>
      <w:r>
        <w:t>7</w:t>
      </w:r>
      <w:r>
        <w:rPr>
          <w:rFonts w:ascii="宋体" w:eastAsia="宋体" w:hint="eastAsia"/>
        </w:rPr>
        <w:t>倍，随后表达水平开始下降。突变型</w:t>
      </w:r>
      <w:r>
        <w:t>LTRG</w:t>
      </w:r>
      <w:r>
        <w:rPr>
          <w:rFonts w:ascii="宋体" w:eastAsia="宋体" w:hint="eastAsia"/>
        </w:rPr>
        <w:t>蛋白在免</w:t>
      </w:r>
      <w:r>
        <w:rPr>
          <w:rFonts w:ascii="宋体" w:eastAsia="宋体" w:hint="eastAsia"/>
        </w:rPr>
        <w:t>疫后</w:t>
      </w:r>
      <w:r>
        <w:t>8h</w:t>
      </w:r>
      <w:r>
        <w:rPr>
          <w:rFonts w:ascii="宋体" w:eastAsia="宋体" w:hint="eastAsia"/>
        </w:rPr>
        <w:t>开始与对照组相比极显著升高，在</w:t>
      </w:r>
      <w:r>
        <w:t>60h</w:t>
      </w:r>
      <w:r>
        <w:rPr>
          <w:rFonts w:ascii="宋体" w:eastAsia="宋体" w:hint="eastAsia"/>
        </w:rPr>
        <w:t>时</w:t>
      </w:r>
      <w:r>
        <w:t>IL-12</w:t>
      </w:r>
      <w:r>
        <w:rPr>
          <w:rFonts w:ascii="宋体" w:eastAsia="宋体" w:hint="eastAsia"/>
        </w:rPr>
        <w:t>的</w:t>
      </w:r>
      <w:r>
        <w:t>mRNA</w:t>
      </w:r>
      <w:r>
        <w:rPr>
          <w:rFonts w:ascii="宋体" w:eastAsia="宋体" w:hint="eastAsia"/>
        </w:rPr>
        <w:t>表达水平达到峰值</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35</w:t>
      </w:r>
      <w:r>
        <w:t>.</w:t>
      </w:r>
      <w:r>
        <w:t>6</w:t>
      </w:r>
      <w:r>
        <w:rPr>
          <w:rFonts w:ascii="宋体" w:eastAsia="宋体" w:hint="eastAsia"/>
        </w:rPr>
        <w:t>倍，后随着培养时间的延长</w:t>
      </w:r>
      <w:r>
        <w:t>72h</w:t>
      </w:r>
      <w:r>
        <w:rPr>
          <w:rFonts w:ascii="宋体" w:eastAsia="宋体" w:hint="eastAsia"/>
        </w:rPr>
        <w:t>后开始下降。</w:t>
      </w:r>
    </w:p>
    <w:p w:rsidR="0018722C">
      <w:pPr>
        <w:topLinePunct/>
      </w:pPr>
      <w:r>
        <w:t>PBS</w:t>
      </w:r>
      <w:r>
        <w:rPr>
          <w:rFonts w:ascii="宋体" w:eastAsia="宋体" w:hint="eastAsia"/>
        </w:rPr>
        <w:t>组为对照，无显著差异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7"/>
        <w:topLinePunct/>
      </w:pPr>
      <w:r>
        <w:drawing>
          <wp:inline>
            <wp:extent cx="3634837" cy="2264282"/>
            <wp:effectExtent l="0" t="0" r="0" b="0"/>
            <wp:docPr id="95" name="image50.jpeg" descr=""/>
            <wp:cNvGraphicFramePr>
              <a:graphicFrameLocks noChangeAspect="1"/>
            </wp:cNvGraphicFramePr>
            <a:graphic>
              <a:graphicData uri="http://schemas.openxmlformats.org/drawingml/2006/picture">
                <pic:pic>
                  <pic:nvPicPr>
                    <pic:cNvPr id="96" name="image50.jpeg"/>
                    <pic:cNvPicPr/>
                  </pic:nvPicPr>
                  <pic:blipFill>
                    <a:blip r:embed="rId69" cstate="print"/>
                    <a:stretch>
                      <a:fillRect/>
                    </a:stretch>
                  </pic:blipFill>
                  <pic:spPr>
                    <a:xfrm>
                      <a:off x="0" y="0"/>
                      <a:ext cx="3634837" cy="226428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LT</w:t>
      </w:r>
      <w:r>
        <w:rPr>
          <w:rFonts w:ascii="楷体" w:eastAsia="楷体" w:hint="eastAsia" w:cstheme="minorBidi" w:hAnsiTheme="minorHAnsi"/>
        </w:rPr>
        <w:t>免疫小鼠脾脏中</w:t>
      </w:r>
      <w:r>
        <w:rPr>
          <w:rFonts w:cstheme="minorBidi" w:hAnsiTheme="minorHAnsi" w:eastAsiaTheme="minorHAnsi" w:asciiTheme="minorHAnsi"/>
        </w:rPr>
        <w:t>IL-12</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rPr>
        <w:t>（</w:t>
      </w:r>
      <w:r>
        <w:rPr>
          <w:kern w:val="2"/>
          <w:szCs w:val="22"/>
          <w:rFonts w:cstheme="minorBidi" w:hAnsiTheme="minorHAnsi" w:eastAsiaTheme="minorHAnsi" w:asciiTheme="minorHAnsi"/>
          <w:sz w:val="21"/>
        </w:rPr>
        <w:t>*</w:t>
      </w:r>
      <w:r>
        <w:rPr>
          <w:rFonts w:ascii="楷体" w:eastAsia="楷体" w:hint="eastAsia" w:cstheme="minorBidi" w:hAnsiTheme="minorHAnsi"/>
        </w:rPr>
        <w:t>）</w:t>
      </w:r>
      <w:r>
        <w:rPr>
          <w:rFonts w:ascii="楷体" w:eastAsia="楷体" w:hint="eastAsia" w:cstheme="minorBidi" w:hAnsiTheme="minorHAnsi"/>
        </w:rPr>
        <w:t>为差异显著，</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kern w:val="2"/>
          <w:szCs w:val="22"/>
          <w:rFonts w:cstheme="minorBidi" w:hAnsiTheme="minorHAnsi" w:eastAsiaTheme="minorHAnsi" w:asciiTheme="minorHAnsi"/>
          <w:sz w:val="21"/>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IL-12 mRNA expression results with LT by immunizing the spleen of mice</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62" w:name="_Toc686251462"/>
      <w:bookmarkStart w:name="_bookmark77" w:id="172"/>
      <w:bookmarkEnd w:id="172"/>
      <w:r>
        <w:t>3.3</w:t>
      </w:r>
      <w:r>
        <w:t xml:space="preserve"> </w:t>
      </w:r>
      <w:bookmarkStart w:name="_bookmark77" w:id="173"/>
      <w:bookmarkEnd w:id="173"/>
      <w:r>
        <w:t>L</w:t>
      </w:r>
      <w:r>
        <w:t>T</w:t>
      </w:r>
      <w:r/>
      <w:r>
        <w:t>蛋白免疫后小鼠脾脏中</w:t>
      </w:r>
      <w:r>
        <w:t>IFN-γ</w:t>
      </w:r>
      <w:r/>
      <w:r>
        <w:t>表达量变化</w:t>
      </w:r>
      <w:bookmarkEnd w:id="251462"/>
    </w:p>
    <w:p w:rsidR="0018722C">
      <w:pPr>
        <w:topLinePunct/>
      </w:pPr>
      <w:r>
        <w:rPr>
          <w:rFonts w:ascii="宋体" w:eastAsia="宋体" w:hint="eastAsia"/>
        </w:rPr>
        <w:t>如图</w:t>
      </w:r>
      <w:r>
        <w:t>3-3</w:t>
      </w:r>
      <w:r>
        <w:rPr>
          <w:rFonts w:ascii="宋体" w:eastAsia="宋体" w:hint="eastAsia"/>
        </w:rPr>
        <w:t>所示，野生型和突变型</w:t>
      </w:r>
      <w:r>
        <w:t>LT</w:t>
      </w:r>
      <w:r>
        <w:rPr>
          <w:rFonts w:ascii="宋体" w:eastAsia="宋体" w:hint="eastAsia"/>
        </w:rPr>
        <w:t>蛋白免疫小鼠脾脏中</w:t>
      </w:r>
      <w:r>
        <w:t>IFN-r</w:t>
      </w:r>
      <w:r>
        <w:rPr>
          <w:rFonts w:ascii="宋体" w:eastAsia="宋体" w:hint="eastAsia"/>
        </w:rPr>
        <w:t>的</w:t>
      </w:r>
      <w:r>
        <w:t>mRNA</w:t>
      </w:r>
      <w:r>
        <w:rPr>
          <w:rFonts w:ascii="宋体" w:eastAsia="宋体" w:hint="eastAsia"/>
        </w:rPr>
        <w:t>水平</w:t>
      </w:r>
      <w:r>
        <w:rPr>
          <w:rFonts w:ascii="宋体" w:eastAsia="宋体" w:hint="eastAsia"/>
        </w:rPr>
        <w:t>呈时间依赖性升高，而</w:t>
      </w:r>
      <w:r>
        <w:t>PBS</w:t>
      </w:r>
      <w:r>
        <w:rPr>
          <w:rFonts w:ascii="宋体" w:eastAsia="宋体" w:hint="eastAsia"/>
        </w:rPr>
        <w:t>对照组没有明显变化。野生型</w:t>
      </w:r>
      <w:r>
        <w:t>LT</w:t>
      </w:r>
      <w:r>
        <w:rPr>
          <w:rFonts w:ascii="宋体" w:eastAsia="宋体" w:hint="eastAsia"/>
        </w:rPr>
        <w:t>蛋白在免疫后</w:t>
      </w:r>
      <w:r>
        <w:t>12h</w:t>
      </w:r>
      <w:r>
        <w:rPr>
          <w:rFonts w:ascii="宋体" w:eastAsia="宋体" w:hint="eastAsia"/>
        </w:rPr>
        <w:t>开始与对照组相比极显著升高，在</w:t>
      </w:r>
      <w:r>
        <w:t>48h</w:t>
      </w:r>
      <w:r>
        <w:rPr>
          <w:rFonts w:ascii="宋体" w:eastAsia="宋体" w:hint="eastAsia"/>
        </w:rPr>
        <w:t>时</w:t>
      </w:r>
      <w:r>
        <w:t>IFN-r</w:t>
      </w:r>
      <w:r>
        <w:rPr>
          <w:rFonts w:ascii="宋体" w:eastAsia="宋体" w:hint="eastAsia"/>
        </w:rPr>
        <w:t>的</w:t>
      </w:r>
      <w:r>
        <w:t>mRNA</w:t>
      </w:r>
      <w:r>
        <w:rPr>
          <w:rFonts w:ascii="宋体" w:eastAsia="宋体" w:hint="eastAsia"/>
        </w:rPr>
        <w:t>表达量达到高峰</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5</w:t>
      </w:r>
      <w:r>
        <w:t>.</w:t>
      </w:r>
      <w:r>
        <w:t>2</w:t>
      </w:r>
      <w:r>
        <w:rPr>
          <w:rFonts w:ascii="宋体" w:eastAsia="宋体" w:hint="eastAsia"/>
        </w:rPr>
        <w:t>倍，随后表达水平开始下降。突变型</w:t>
      </w:r>
      <w:r>
        <w:t>LTRG</w:t>
      </w:r>
      <w:r>
        <w:rPr>
          <w:rFonts w:ascii="宋体" w:eastAsia="宋体" w:hint="eastAsia"/>
        </w:rPr>
        <w:t>蛋白在免疫</w:t>
      </w:r>
      <w:r>
        <w:rPr>
          <w:rFonts w:ascii="宋体" w:eastAsia="宋体" w:hint="eastAsia"/>
        </w:rPr>
        <w:t>后</w:t>
      </w:r>
      <w:r>
        <w:t>8h</w:t>
      </w:r>
      <w:r>
        <w:rPr>
          <w:rFonts w:ascii="宋体" w:eastAsia="宋体" w:hint="eastAsia"/>
        </w:rPr>
        <w:t>开始与对照组相比极显著升高，在</w:t>
      </w:r>
      <w:r>
        <w:t>60h</w:t>
      </w:r>
      <w:r>
        <w:rPr>
          <w:rFonts w:ascii="宋体" w:eastAsia="宋体" w:hint="eastAsia"/>
        </w:rPr>
        <w:t>时</w:t>
      </w:r>
      <w:r>
        <w:t>IFN-r</w:t>
      </w:r>
      <w:r>
        <w:rPr>
          <w:rFonts w:ascii="宋体" w:eastAsia="宋体" w:hint="eastAsia"/>
        </w:rPr>
        <w:t>的</w:t>
      </w:r>
      <w:r>
        <w:t>mRNA</w:t>
      </w:r>
      <w:r>
        <w:rPr>
          <w:rFonts w:ascii="宋体" w:eastAsia="宋体" w:hint="eastAsia"/>
        </w:rPr>
        <w:t>表达水平达到峰</w:t>
      </w:r>
      <w:r>
        <w:rPr>
          <w:rFonts w:ascii="宋体" w:eastAsia="宋体" w:hint="eastAsia"/>
        </w:rPr>
        <w:t>值</w:t>
      </w:r>
    </w:p>
    <w:p w:rsidR="0018722C">
      <w:pPr>
        <w:topLinePunct/>
      </w:pP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16</w:t>
      </w:r>
      <w:r>
        <w:rPr>
          <w:rFonts w:ascii="宋体" w:eastAsia="宋体" w:hint="eastAsia"/>
        </w:rPr>
        <w:t>倍，后随着培养时间的延长</w:t>
      </w:r>
      <w:r>
        <w:t>72h</w:t>
      </w:r>
      <w:r>
        <w:rPr>
          <w:rFonts w:ascii="宋体" w:eastAsia="宋体" w:hint="eastAsia"/>
        </w:rPr>
        <w:t>后开始下降。</w:t>
      </w:r>
      <w:r>
        <w:t>PBS</w:t>
      </w:r>
      <w:r>
        <w:rPr>
          <w:rFonts w:ascii="宋体" w:eastAsia="宋体" w:hint="eastAsia"/>
        </w:rPr>
        <w:t>组为对照，无显著差异</w:t>
      </w:r>
      <w:r>
        <w:rPr>
          <w:rFonts w:ascii="宋体" w:eastAsia="宋体" w:hint="eastAsia"/>
        </w:rPr>
        <w:t>（</w:t>
      </w:r>
      <w:r>
        <w:rPr>
          <w:w w:val="95"/>
        </w:rPr>
        <w:t>P</w:t>
      </w:r>
      <w:r>
        <w:rPr>
          <w:rFonts w:ascii="宋体" w:eastAsia="宋体" w:hint="eastAsia"/>
          <w:w w:val="95"/>
        </w:rPr>
        <w:t>＞</w:t>
      </w:r>
      <w:r>
        <w:rPr>
          <w:w w:val="95"/>
        </w:rP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592267" cy="2207418"/>
            <wp:effectExtent l="0" t="0" r="0" b="0"/>
            <wp:docPr id="97" name="image51.jpeg" descr=""/>
            <wp:cNvGraphicFramePr>
              <a:graphicFrameLocks noChangeAspect="1"/>
            </wp:cNvGraphicFramePr>
            <a:graphic>
              <a:graphicData uri="http://schemas.openxmlformats.org/drawingml/2006/picture">
                <pic:pic>
                  <pic:nvPicPr>
                    <pic:cNvPr id="98" name="image51.jpeg"/>
                    <pic:cNvPicPr/>
                  </pic:nvPicPr>
                  <pic:blipFill>
                    <a:blip r:embed="rId70" cstate="print"/>
                    <a:stretch>
                      <a:fillRect/>
                    </a:stretch>
                  </pic:blipFill>
                  <pic:spPr>
                    <a:xfrm>
                      <a:off x="0" y="0"/>
                      <a:ext cx="3592267" cy="2207418"/>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3-3</w:t>
      </w:r>
      <w:r>
        <w:t xml:space="preserve">  </w:t>
      </w:r>
      <w:r>
        <w:rPr>
          <w:rFonts w:cstheme="minorBidi" w:hAnsiTheme="minorHAnsi" w:eastAsiaTheme="minorHAnsi" w:asciiTheme="minorHAnsi"/>
        </w:rPr>
        <w:t>LT</w:t>
      </w:r>
      <w:r>
        <w:rPr>
          <w:rFonts w:ascii="楷体" w:hAnsi="楷体" w:eastAsia="楷体" w:hint="eastAsia" w:cstheme="minorBidi"/>
        </w:rPr>
        <w:t>免疫小鼠脾脏中</w:t>
      </w:r>
      <w:r>
        <w:rPr>
          <w:rFonts w:cstheme="minorBidi" w:hAnsiTheme="minorHAnsi" w:eastAsiaTheme="minorHAnsi" w:asciiTheme="minorHAnsi"/>
        </w:rPr>
        <w:t>IFN-γ</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r>
        <w:rPr>
          <w:rFonts w:ascii="楷体" w:hAnsi="楷体" w:eastAsia="楷体" w:hint="eastAsia" w:cstheme="minorBidi"/>
        </w:rPr>
        <w:t>注：</w:t>
      </w:r>
      <w:r>
        <w:rPr>
          <w:rFonts w:cstheme="minorBidi" w:hAnsiTheme="minorHAnsi" w:eastAsiaTheme="minorHAnsi" w:asciiTheme="minorHAnsi"/>
        </w:rPr>
        <w:t>p</w:t>
      </w:r>
      <w:r>
        <w:rPr>
          <w:rFonts w:ascii="楷体" w:hAnsi="楷体" w:eastAsia="楷体" w:hint="eastAsia" w:cstheme="minorBidi"/>
        </w:rPr>
        <w:t>＜</w:t>
      </w:r>
      <w:r>
        <w:rPr>
          <w:rFonts w:cstheme="minorBidi" w:hAnsiTheme="minorHAnsi" w:eastAsiaTheme="minorHAnsi" w:asciiTheme="minorHAnsi"/>
        </w:rPr>
        <w:t>0.01</w:t>
      </w:r>
      <w:r>
        <w:rPr>
          <w:rFonts w:ascii="楷体" w:hAnsi="楷体" w:eastAsia="楷体" w:hint="eastAsia" w:cstheme="minorBidi"/>
        </w:rPr>
        <w:t>（</w:t>
      </w:r>
      <w:r>
        <w:rPr>
          <w:rFonts w:cstheme="minorBidi" w:hAnsiTheme="minorHAnsi" w:eastAsiaTheme="minorHAnsi" w:asciiTheme="minorHAnsi"/>
        </w:rPr>
        <w:t>**</w:t>
      </w:r>
      <w:r>
        <w:rPr>
          <w:rFonts w:ascii="楷体" w:hAnsi="楷体" w:eastAsia="楷体" w:hint="eastAsia" w:cstheme="minorBidi"/>
        </w:rPr>
        <w:t>）</w:t>
      </w:r>
      <w:r>
        <w:rPr>
          <w:rFonts w:ascii="楷体" w:hAnsi="楷体" w:eastAsia="楷体" w:hint="eastAsia" w:cstheme="minorBid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IFN-γ</w:t>
      </w:r>
      <w:r w:rsidR="001852F3">
        <w:rPr>
          <w:rFonts w:cstheme="minorBidi" w:hAnsiTheme="minorHAnsi" w:eastAsiaTheme="minorHAnsi" w:asciiTheme="minorHAnsi"/>
        </w:rPr>
        <w:t xml:space="preserve">mRNA expression results with LT by immunizing the spleen of mice Note: p</w:t>
      </w:r>
      <w:r>
        <w:rPr>
          <w:rFonts w:ascii="楷体" w:hAnsi="楷体" w:eastAsia="楷体" w:hint="eastAsia" w:cstheme="minorBidi"/>
        </w:rPr>
        <w:t>＜</w:t>
      </w:r>
      <w:r>
        <w:rPr>
          <w:rFonts w:cstheme="minorBidi" w:hAnsiTheme="minorHAnsi" w:eastAsiaTheme="minorHAnsi" w:asciiTheme="minorHAnsi"/>
        </w:rPr>
        <w:t>0.01</w:t>
      </w:r>
      <w:r w:rsidP="AA7D325B">
        <w:rPr>
          <w:rFonts w:ascii="楷体" w:hAnsi="楷体" w:eastAsia="楷体" w:hint="eastAsia" w:cstheme="minorBidi"/>
        </w:rPr>
        <w:t>（</w:t>
      </w:r>
      <w:r>
        <w:rPr>
          <w:rFonts w:cstheme="minorBidi" w:hAnsiTheme="minorHAnsi" w:eastAsiaTheme="minorHAnsi" w:asciiTheme="minorHAnsi"/>
        </w:rPr>
        <w:t>**</w:t>
      </w:r>
      <w:r w:rsidP="AA7D325B">
        <w:rPr>
          <w:rFonts w:ascii="楷体" w:hAnsi="楷体" w:eastAsia="楷体" w:hint="eastAsia" w:cstheme="minorBidi"/>
        </w:rPr>
        <w:t>）</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63" w:name="_Toc686251463"/>
      <w:bookmarkStart w:name="_bookmark78" w:id="174"/>
      <w:bookmarkEnd w:id="174"/>
      <w:r>
        <w:t>3.4</w:t>
      </w:r>
      <w:r>
        <w:t xml:space="preserve"> </w:t>
      </w:r>
      <w:bookmarkStart w:name="_bookmark78" w:id="175"/>
      <w:bookmarkEnd w:id="175"/>
      <w:r>
        <w:t>L</w:t>
      </w:r>
      <w:r>
        <w:t>T</w:t>
      </w:r>
      <w:r>
        <w:t>蛋白免疫后小鼠脾脏中</w:t>
      </w:r>
      <w:r>
        <w:t>TNF-α</w:t>
      </w:r>
      <w:r/>
      <w:r>
        <w:t>表达量变化</w:t>
      </w:r>
      <w:bookmarkEnd w:id="251463"/>
    </w:p>
    <w:p w:rsidR="0018722C">
      <w:pPr>
        <w:topLinePunct/>
      </w:pPr>
      <w:r>
        <w:rPr>
          <w:rFonts w:ascii="宋体" w:hAnsi="宋体" w:eastAsia="宋体" w:hint="eastAsia"/>
        </w:rPr>
        <w:t>如图</w:t>
      </w:r>
      <w:r>
        <w:t>3-4</w:t>
      </w:r>
      <w:r>
        <w:rPr>
          <w:rFonts w:ascii="宋体" w:hAnsi="宋体" w:eastAsia="宋体" w:hint="eastAsia"/>
        </w:rPr>
        <w:t>所示，野生型和突变型</w:t>
      </w:r>
      <w:r>
        <w:t>LT</w:t>
      </w:r>
      <w:r>
        <w:rPr>
          <w:rFonts w:ascii="宋体" w:hAnsi="宋体" w:eastAsia="宋体" w:hint="eastAsia"/>
        </w:rPr>
        <w:t>蛋白免疫小鼠脾脏中</w:t>
      </w:r>
      <w:r>
        <w:t>TNF-α</w:t>
      </w:r>
      <w:r>
        <w:rPr>
          <w:rFonts w:ascii="宋体" w:hAnsi="宋体" w:eastAsia="宋体" w:hint="eastAsia"/>
        </w:rPr>
        <w:t>的</w:t>
      </w:r>
      <w:r>
        <w:t>mRNA</w:t>
      </w:r>
      <w:r>
        <w:rPr>
          <w:rFonts w:ascii="宋体" w:hAnsi="宋体" w:eastAsia="宋体" w:hint="eastAsia"/>
        </w:rPr>
        <w:t>水</w:t>
      </w:r>
      <w:r>
        <w:rPr>
          <w:rFonts w:ascii="宋体" w:hAnsi="宋体" w:eastAsia="宋体" w:hint="eastAsia"/>
        </w:rPr>
        <w:t>平呈时间依赖性升高，而</w:t>
      </w:r>
      <w:r>
        <w:t>PBS</w:t>
      </w:r>
      <w:r>
        <w:rPr>
          <w:rFonts w:ascii="宋体" w:hAnsi="宋体" w:eastAsia="宋体" w:hint="eastAsia"/>
        </w:rPr>
        <w:t>对照组没有明显变化。野生型</w:t>
      </w:r>
      <w:r>
        <w:t>LT</w:t>
      </w:r>
      <w:r>
        <w:rPr>
          <w:rFonts w:ascii="宋体" w:hAnsi="宋体" w:eastAsia="宋体" w:hint="eastAsia"/>
        </w:rPr>
        <w:t>蛋白在免疫后</w:t>
      </w:r>
      <w:r>
        <w:t>12h</w:t>
      </w:r>
      <w:r>
        <w:rPr>
          <w:rFonts w:ascii="宋体" w:hAnsi="宋体" w:eastAsia="宋体" w:hint="eastAsia"/>
        </w:rPr>
        <w:t>开始与对照组相比极显著升高，在</w:t>
      </w:r>
      <w:r>
        <w:t>48h</w:t>
      </w:r>
      <w:r>
        <w:rPr>
          <w:rFonts w:ascii="宋体" w:hAnsi="宋体" w:eastAsia="宋体" w:hint="eastAsia"/>
        </w:rPr>
        <w:t>时</w:t>
      </w:r>
      <w:r>
        <w:t>TNF-α</w:t>
      </w:r>
      <w:r>
        <w:rPr>
          <w:rFonts w:ascii="宋体" w:hAnsi="宋体" w:eastAsia="宋体" w:hint="eastAsia"/>
        </w:rPr>
        <w:t>的</w:t>
      </w:r>
      <w:r>
        <w:t>mRNA</w:t>
      </w:r>
      <w:r>
        <w:rPr>
          <w:rFonts w:ascii="宋体" w:hAnsi="宋体" w:eastAsia="宋体" w:hint="eastAsia"/>
        </w:rPr>
        <w:t>表达量达到高峰</w:t>
      </w:r>
      <w:r>
        <w:rPr>
          <w:rFonts w:ascii="宋体" w:hAnsi="宋体" w:eastAsia="宋体" w:hint="eastAsia"/>
        </w:rPr>
        <w:t>（</w:t>
      </w:r>
      <w:r>
        <w:t>p</w:t>
      </w:r>
      <w:r>
        <w:rPr>
          <w:rFonts w:ascii="宋体" w:hAnsi="宋体" w:eastAsia="宋体" w:hint="eastAsia"/>
        </w:rPr>
        <w:t>＜</w:t>
      </w:r>
    </w:p>
    <w:p w:rsidR="0018722C">
      <w:pPr>
        <w:topLinePunct/>
      </w:pPr>
      <w:r>
        <w:t>0.01</w:t>
      </w:r>
      <w:r>
        <w:rPr>
          <w:rFonts w:ascii="宋体" w:eastAsia="宋体" w:hint="eastAsia"/>
        </w:rPr>
        <w:t>）</w:t>
      </w:r>
      <w:r>
        <w:rPr>
          <w:rFonts w:ascii="宋体" w:eastAsia="宋体" w:hint="eastAsia"/>
        </w:rPr>
        <w:t>，</w:t>
      </w:r>
      <w:r>
        <w:rPr>
          <w:rFonts w:ascii="宋体" w:eastAsia="宋体" w:hint="eastAsia"/>
        </w:rPr>
        <w:t>约为对照组的</w:t>
      </w:r>
      <w:r>
        <w:t>7</w:t>
      </w:r>
      <w:r>
        <w:rPr>
          <w:rFonts w:ascii="宋体" w:eastAsia="宋体" w:hint="eastAsia"/>
        </w:rPr>
        <w:t>倍，随后表达水平开始下降。突变型</w:t>
      </w:r>
      <w:r>
        <w:t>LTRG</w:t>
      </w:r>
      <w:r>
        <w:rPr>
          <w:rFonts w:ascii="宋体" w:eastAsia="宋体" w:hint="eastAsia"/>
        </w:rPr>
        <w:t>蛋白在免疫后</w:t>
      </w:r>
    </w:p>
    <w:p w:rsidR="0018722C">
      <w:pPr>
        <w:topLinePunct/>
      </w:pPr>
      <w:r>
        <w:t>8h</w:t>
      </w:r>
      <w:r>
        <w:rPr>
          <w:rFonts w:ascii="宋体" w:hAnsi="宋体" w:eastAsia="宋体" w:hint="eastAsia"/>
        </w:rPr>
        <w:t>开始与对照组相比极显著升高，在</w:t>
      </w:r>
      <w:r>
        <w:t>60h</w:t>
      </w:r>
      <w:r>
        <w:rPr>
          <w:rFonts w:ascii="宋体" w:hAnsi="宋体" w:eastAsia="宋体" w:hint="eastAsia"/>
        </w:rPr>
        <w:t>时</w:t>
      </w:r>
      <w:r>
        <w:t>TNF-α</w:t>
      </w:r>
      <w:r>
        <w:rPr>
          <w:rFonts w:ascii="宋体" w:hAnsi="宋体" w:eastAsia="宋体" w:hint="eastAsia"/>
        </w:rPr>
        <w:t>的</w:t>
      </w:r>
      <w:r>
        <w:t>mRNA</w:t>
      </w:r>
      <w:r>
        <w:rPr>
          <w:rFonts w:ascii="宋体" w:hAnsi="宋体" w:eastAsia="宋体" w:hint="eastAsia"/>
        </w:rPr>
        <w:t>表达水平达到峰值</w:t>
      </w:r>
      <w:r>
        <w:rPr>
          <w:rFonts w:ascii="宋体" w:hAnsi="宋体" w:eastAsia="宋体" w:hint="eastAsia"/>
        </w:rPr>
        <w:t>（</w:t>
      </w:r>
      <w:r>
        <w:t>p</w:t>
      </w:r>
    </w:p>
    <w:p w:rsidR="0018722C">
      <w:pPr>
        <w:pStyle w:val="BodyText"/>
        <w:spacing w:line="292" w:lineRule="auto"/>
        <w:ind w:leftChars="0" w:left="142" w:rightChars="0" w:right="168"/>
        <w:rPr>
          <w:rFonts w:ascii="宋体" w:eastAsia="宋体" w:hint="eastAsia"/>
        </w:rPr>
        <w:topLinePunct/>
      </w:pPr>
      <w:r>
        <w:rPr>
          <w:rFonts w:ascii="宋体" w:eastAsia="宋体" w:hint="eastAsia"/>
        </w:rPr>
        <w:t>＜</w:t>
      </w:r>
      <w:r>
        <w:t>0.01</w:t>
      </w:r>
      <w:r>
        <w:rPr>
          <w:rFonts w:ascii="宋体" w:eastAsia="宋体" w:hint="eastAsia"/>
        </w:rPr>
        <w:t>），</w:t>
      </w:r>
      <w:r>
        <w:rPr>
          <w:rFonts w:ascii="宋体" w:eastAsia="宋体" w:hint="eastAsia"/>
          <w:spacing w:val="-4"/>
        </w:rPr>
        <w:t>约为对照组的</w:t>
      </w:r>
      <w:r>
        <w:t>12</w:t>
      </w:r>
      <w:r>
        <w:rPr>
          <w:rFonts w:ascii="宋体" w:eastAsia="宋体" w:hint="eastAsia"/>
          <w:spacing w:val="-2"/>
        </w:rPr>
        <w:t>倍，后随着培养时间的延长</w:t>
      </w:r>
      <w:r>
        <w:t>72h</w:t>
      </w:r>
      <w:r>
        <w:rPr>
          <w:rFonts w:ascii="宋体" w:eastAsia="宋体" w:hint="eastAsia"/>
        </w:rPr>
        <w:t>后开始下降。</w:t>
      </w:r>
      <w:r>
        <w:t>PBS</w:t>
      </w:r>
      <w:r>
        <w:rPr>
          <w:rFonts w:ascii="宋体" w:eastAsia="宋体" w:hint="eastAsia"/>
        </w:rPr>
        <w:t>组</w:t>
      </w:r>
      <w:r>
        <w:rPr>
          <w:rFonts w:ascii="宋体" w:eastAsia="宋体" w:hint="eastAsia"/>
          <w:w w:val="95"/>
        </w:rPr>
        <w:t>为对照，无显著差异（</w:t>
      </w:r>
      <w:r>
        <w:rPr>
          <w:w w:val="95"/>
        </w:rPr>
        <w:t>P</w:t>
      </w:r>
      <w:r>
        <w:rPr>
          <w:rFonts w:ascii="宋体" w:eastAsia="宋体" w:hint="eastAsia"/>
          <w:w w:val="95"/>
        </w:rPr>
        <w:t>＞</w:t>
      </w:r>
      <w:r>
        <w:rPr>
          <w:w w:val="95"/>
        </w:rPr>
        <w:t>0.05</w:t>
      </w:r>
      <w:r>
        <w:rPr>
          <w:rFonts w:ascii="宋体" w:eastAsia="宋体" w:hint="eastAsia"/>
          <w:w w:val="95"/>
        </w:rPr>
        <w:t>）。</w:t>
      </w:r>
    </w:p>
    <w:p w:rsidR="00000000">
      <w:pPr>
        <w:pStyle w:val="aff7"/>
        <w:spacing w:line="240" w:lineRule="atLeast"/>
        <w:topLinePunct/>
      </w:pPr>
      <w:r>
        <w:drawing>
          <wp:inline>
            <wp:extent cx="3555400" cy="2152554"/>
            <wp:effectExtent l="0" t="0" r="0" b="0"/>
            <wp:docPr id="99" name="image52.jpeg" descr=""/>
            <wp:cNvGraphicFramePr>
              <a:graphicFrameLocks noChangeAspect="1"/>
            </wp:cNvGraphicFramePr>
            <a:graphic>
              <a:graphicData uri="http://schemas.openxmlformats.org/drawingml/2006/picture">
                <pic:pic>
                  <pic:nvPicPr>
                    <pic:cNvPr id="100" name="image52.jpeg"/>
                    <pic:cNvPicPr/>
                  </pic:nvPicPr>
                  <pic:blipFill>
                    <a:blip r:embed="rId71" cstate="print"/>
                    <a:stretch>
                      <a:fillRect/>
                    </a:stretch>
                  </pic:blipFill>
                  <pic:spPr>
                    <a:xfrm>
                      <a:off x="0" y="0"/>
                      <a:ext cx="3555400" cy="2152554"/>
                    </a:xfrm>
                    <a:prstGeom prst="rect">
                      <a:avLst/>
                    </a:prstGeom>
                  </pic:spPr>
                </pic:pic>
              </a:graphicData>
            </a:graphic>
          </wp:inline>
        </w:drawing>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LT</w:t>
      </w:r>
      <w:r>
        <w:rPr>
          <w:rFonts w:ascii="楷体" w:hAnsi="楷体" w:eastAsia="楷体" w:hint="eastAsia" w:cstheme="minorBidi"/>
        </w:rPr>
        <w:t>免疫小鼠脾脏中</w:t>
      </w:r>
      <w:r>
        <w:rPr>
          <w:rFonts w:cstheme="minorBidi" w:hAnsiTheme="minorHAnsi" w:eastAsiaTheme="minorHAnsi" w:asciiTheme="minorHAnsi"/>
        </w:rPr>
        <w:t>TNF-α</w:t>
      </w:r>
      <w:r>
        <w:rPr>
          <w:rFonts w:ascii="楷体" w:hAnsi="楷体" w:eastAsia="楷体" w:hint="eastAsia" w:cstheme="minorBidi"/>
        </w:rPr>
        <w:t>的</w:t>
      </w:r>
      <w:r>
        <w:rPr>
          <w:rFonts w:cstheme="minorBidi" w:hAnsiTheme="minorHAnsi" w:eastAsiaTheme="minorHAnsi" w:asciiTheme="minorHAnsi"/>
        </w:rPr>
        <w:t>mRNA</w:t>
      </w:r>
      <w:r>
        <w:rPr>
          <w:rFonts w:ascii="楷体" w:hAnsi="楷体" w:eastAsia="楷体" w:hint="eastAsia" w:cstheme="minorBidi"/>
        </w:rPr>
        <w:t>表达结果</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rPr>
        <w:t>（</w:t>
      </w:r>
      <w:r>
        <w:rPr>
          <w:kern w:val="2"/>
          <w:szCs w:val="22"/>
          <w:rFonts w:cstheme="minorBidi" w:hAnsiTheme="minorHAnsi" w:eastAsiaTheme="minorHAnsi" w:asciiTheme="minorHAnsi"/>
          <w:sz w:val="21"/>
        </w:rPr>
        <w:t>*</w:t>
      </w:r>
      <w:r>
        <w:rPr>
          <w:rFonts w:ascii="楷体" w:eastAsia="楷体" w:hint="eastAsia" w:cstheme="minorBidi" w:hAnsiTheme="minorHAnsi"/>
        </w:rPr>
        <w:t>）</w:t>
      </w:r>
      <w:r>
        <w:rPr>
          <w:rFonts w:ascii="楷体" w:eastAsia="楷体" w:hint="eastAsia" w:cstheme="minorBidi" w:hAnsiTheme="minorHAnsi"/>
        </w:rPr>
        <w:t>为差异显著，</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kern w:val="2"/>
          <w:szCs w:val="22"/>
          <w:rFonts w:cstheme="minorBidi" w:hAnsiTheme="minorHAnsi" w:eastAsiaTheme="minorHAnsi" w:asciiTheme="minorHAnsi"/>
          <w:sz w:val="21"/>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TNF-α</w:t>
      </w:r>
      <w:r w:rsidR="001852F3">
        <w:rPr>
          <w:rFonts w:cstheme="minorBidi" w:hAnsiTheme="minorHAnsi" w:eastAsiaTheme="minorHAnsi" w:asciiTheme="minorHAnsi"/>
        </w:rPr>
        <w:t xml:space="preserve">mRNA expression results with LT by immunizing the spleen of mice</w:t>
      </w:r>
    </w:p>
    <w:p w:rsidR="0018722C">
      <w:pPr>
        <w:pStyle w:val="a3"/>
        <w:topLinePunct/>
      </w:pPr>
      <w:r>
        <w:rPr>
          <w:rFonts w:cstheme="minorBidi" w:hAnsiTheme="minorHAnsi" w:eastAsiaTheme="minorHAnsi" w:asciiTheme="minorHAnsi"/>
        </w:rPr>
        <w:t>Note: p</w:t>
      </w:r>
      <w:r>
        <w:rPr>
          <w:rFonts w:ascii="楷体" w:eastAsia="楷体" w:hint="eastAsia" w:cstheme="minorBidi" w:hAnsiTheme="minorHAnsi"/>
        </w:rPr>
        <w:t>＜</w:t>
      </w:r>
      <w:r>
        <w:rPr>
          <w:rFonts w:cstheme="minorBidi" w:hAnsiTheme="minorHAnsi" w:eastAsiaTheme="minorHAnsi" w:asciiTheme="minorHAnsi"/>
        </w:rPr>
        <w:t>0.05</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were considered significantly difference</w:t>
      </w:r>
      <w:r>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kern w:val="2"/>
          <w:rFonts w:ascii="楷体" w:eastAsia="楷体" w:hint="eastAsia" w:cstheme="minorBidi" w:hAnsiTheme="minorHAnsi"/>
          <w:sz w:val="21"/>
        </w:rPr>
        <w:t>(</w:t>
      </w:r>
      <w:r>
        <w:rPr>
          <w:kern w:val="2"/>
          <w:szCs w:val="22"/>
          <w:rFonts w:cstheme="minorBidi" w:hAnsiTheme="minorHAnsi" w:eastAsiaTheme="minorHAnsi" w:asciiTheme="minorHAnsi"/>
          <w:sz w:val="21"/>
        </w:rPr>
        <w:t>**</w:t>
      </w:r>
      <w:r>
        <w:rPr>
          <w:rFonts w:ascii="楷体" w:eastAsia="楷体" w:hint="eastAsia" w:cstheme="minorBidi" w:hAnsiTheme="minorHAnsi"/>
          <w:kern w:val="2"/>
          <w:rFonts w:ascii="楷体" w:eastAsia="楷体" w:hint="eastAsia" w:cstheme="minorBidi" w:hAnsiTheme="minorHAnsi"/>
          <w:sz w:val="21"/>
        </w:rPr>
        <w:t>)</w:t>
      </w:r>
      <w:r w:rsidR="001852F3">
        <w:rPr>
          <w:rFonts w:ascii="楷体" w:eastAsia="楷体" w:hint="eastAsia" w:cstheme="minorBidi" w:hAnsiTheme="minorHAnsi"/>
          <w:kern w:val="2"/>
          <w:rFonts w:ascii="楷体" w:eastAsia="楷体" w:hint="eastAsia" w:cstheme="minorBidi" w:hAnsiTheme="minorHAnsi"/>
          <w:sz w:val="21"/>
        </w:rPr>
        <w:t xml:space="preserve"> </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64" w:name="_Toc686251464"/>
      <w:bookmarkStart w:name="_bookmark79" w:id="176"/>
      <w:bookmarkEnd w:id="176"/>
      <w:r>
        <w:t>3.5</w:t>
      </w:r>
      <w:r>
        <w:t xml:space="preserve"> </w:t>
      </w:r>
      <w:bookmarkStart w:name="_bookmark79" w:id="177"/>
      <w:bookmarkEnd w:id="177"/>
      <w:r>
        <w:t>L</w:t>
      </w:r>
      <w:r>
        <w:t>T</w:t>
      </w:r>
      <w:r/>
      <w:r>
        <w:t>蛋白免疫后小鼠脾脏中</w:t>
      </w:r>
      <w:r>
        <w:t>IL-4</w:t>
      </w:r>
      <w:r/>
      <w:r>
        <w:t>表达量变化</w:t>
      </w:r>
      <w:bookmarkEnd w:id="251464"/>
    </w:p>
    <w:p w:rsidR="0018722C">
      <w:pPr>
        <w:topLinePunct/>
      </w:pPr>
      <w:r>
        <w:rPr>
          <w:rFonts w:ascii="宋体" w:eastAsia="宋体" w:hint="eastAsia"/>
        </w:rPr>
        <w:t>如图</w:t>
      </w:r>
      <w:r>
        <w:t>3-5</w:t>
      </w:r>
      <w:r>
        <w:rPr>
          <w:rFonts w:ascii="宋体" w:eastAsia="宋体" w:hint="eastAsia"/>
        </w:rPr>
        <w:t>所示，野生型和突变型</w:t>
      </w:r>
      <w:r>
        <w:t>LT</w:t>
      </w:r>
      <w:r>
        <w:rPr>
          <w:rFonts w:ascii="宋体" w:eastAsia="宋体" w:hint="eastAsia"/>
        </w:rPr>
        <w:t>蛋白免疫小鼠脾脏中</w:t>
      </w:r>
      <w:r>
        <w:t>IL-4</w:t>
      </w:r>
      <w:r>
        <w:rPr>
          <w:rFonts w:ascii="宋体" w:eastAsia="宋体" w:hint="eastAsia"/>
        </w:rPr>
        <w:t>的</w:t>
      </w:r>
      <w:r>
        <w:t>mRNA</w:t>
      </w:r>
      <w:r>
        <w:rPr>
          <w:rFonts w:ascii="宋体" w:eastAsia="宋体" w:hint="eastAsia"/>
        </w:rPr>
        <w:t>水平</w:t>
      </w:r>
      <w:r>
        <w:rPr>
          <w:rFonts w:ascii="宋体" w:eastAsia="宋体" w:hint="eastAsia"/>
        </w:rPr>
        <w:t>呈时间依赖性升高，而</w:t>
      </w:r>
      <w:r>
        <w:t>PBS</w:t>
      </w:r>
      <w:r>
        <w:rPr>
          <w:rFonts w:ascii="宋体" w:eastAsia="宋体" w:hint="eastAsia"/>
        </w:rPr>
        <w:t>对照组没有明显变化。野生型</w:t>
      </w:r>
      <w:r>
        <w:t>LT</w:t>
      </w:r>
      <w:r>
        <w:rPr>
          <w:rFonts w:ascii="宋体" w:eastAsia="宋体" w:hint="eastAsia"/>
        </w:rPr>
        <w:t>蛋白在免疫后</w:t>
      </w:r>
      <w:r>
        <w:t>4h</w:t>
      </w:r>
      <w:r>
        <w:rPr>
          <w:rFonts w:ascii="宋体" w:eastAsia="宋体" w:hint="eastAsia"/>
        </w:rPr>
        <w:t>开</w:t>
      </w:r>
      <w:r>
        <w:rPr>
          <w:rFonts w:ascii="宋体" w:eastAsia="宋体" w:hint="eastAsia"/>
        </w:rPr>
        <w:t>始与对照组相比极显著升高，在</w:t>
      </w:r>
      <w:r>
        <w:t>48h</w:t>
      </w:r>
      <w:r>
        <w:rPr>
          <w:rFonts w:ascii="宋体" w:eastAsia="宋体" w:hint="eastAsia"/>
        </w:rPr>
        <w:t>时</w:t>
      </w:r>
      <w:r>
        <w:t>IL-4</w:t>
      </w:r>
      <w:r>
        <w:rPr>
          <w:rFonts w:ascii="宋体" w:eastAsia="宋体" w:hint="eastAsia"/>
        </w:rPr>
        <w:t>的</w:t>
      </w:r>
      <w:r>
        <w:t>mRNA</w:t>
      </w:r>
      <w:r>
        <w:rPr>
          <w:rFonts w:ascii="宋体" w:eastAsia="宋体" w:hint="eastAsia"/>
        </w:rPr>
        <w:t>表达量达到高峰</w:t>
      </w:r>
      <w:r>
        <w:rPr>
          <w:rFonts w:ascii="宋体" w:eastAsia="宋体" w:hint="eastAsia"/>
        </w:rPr>
        <w:t>（</w:t>
      </w:r>
      <w:r>
        <w:rPr>
          <w:spacing w:val="-9"/>
        </w:rPr>
        <w:t>p</w:t>
      </w:r>
      <w:r>
        <w:rPr>
          <w:rFonts w:ascii="宋体" w:eastAsia="宋体" w:hint="eastAsia"/>
          <w:spacing w:val="-9"/>
        </w:rPr>
        <w:t>＜</w:t>
      </w:r>
      <w:r>
        <w:rPr>
          <w:spacing w:val="-9"/>
        </w:rPr>
        <w:t>0.01</w:t>
      </w:r>
      <w:r>
        <w:rPr>
          <w:rFonts w:ascii="宋体" w:eastAsia="宋体" w:hint="eastAsia"/>
        </w:rPr>
        <w:t>）</w:t>
      </w:r>
      <w:r>
        <w:rPr>
          <w:rFonts w:ascii="宋体" w:eastAsia="宋体" w:hint="eastAsia"/>
        </w:rPr>
        <w:t xml:space="preserve">，</w:t>
      </w:r>
      <w:r>
        <w:rPr>
          <w:rFonts w:ascii="宋体" w:eastAsia="宋体" w:hint="eastAsia"/>
        </w:rPr>
        <w:t>约为对照组的</w:t>
      </w:r>
      <w:r>
        <w:t>11</w:t>
      </w:r>
      <w:r>
        <w:t>.</w:t>
      </w:r>
      <w:r>
        <w:t>3</w:t>
      </w:r>
      <w:r>
        <w:rPr>
          <w:rFonts w:ascii="宋体" w:eastAsia="宋体" w:hint="eastAsia"/>
        </w:rPr>
        <w:t>倍，随后表达水平开始下降。突变型</w:t>
      </w:r>
      <w:r>
        <w:t>LTRG</w:t>
      </w:r>
      <w:r>
        <w:rPr>
          <w:rFonts w:ascii="宋体" w:eastAsia="宋体" w:hint="eastAsia"/>
        </w:rPr>
        <w:t>蛋白在免疫后后</w:t>
      </w:r>
      <w:r>
        <w:t>4h</w:t>
      </w:r>
      <w:r>
        <w:rPr>
          <w:rFonts w:ascii="宋体" w:eastAsia="宋体" w:hint="eastAsia"/>
        </w:rPr>
        <w:t>开始与对照组相比极显著升高，在</w:t>
      </w:r>
      <w:r>
        <w:t>60h</w:t>
      </w:r>
      <w:r>
        <w:rPr>
          <w:rFonts w:ascii="宋体" w:eastAsia="宋体" w:hint="eastAsia"/>
        </w:rPr>
        <w:t>时</w:t>
      </w:r>
      <w:r>
        <w:t>IL-4</w:t>
      </w:r>
      <w:r>
        <w:rPr>
          <w:rFonts w:ascii="宋体" w:eastAsia="宋体" w:hint="eastAsia"/>
        </w:rPr>
        <w:t>的</w:t>
      </w:r>
      <w:r>
        <w:t>mRNA</w:t>
      </w:r>
      <w:r>
        <w:rPr>
          <w:rFonts w:ascii="宋体" w:eastAsia="宋体" w:hint="eastAsia"/>
        </w:rPr>
        <w:t>表达水平达到峰值</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14</w:t>
      </w:r>
      <w:r>
        <w:t>.</w:t>
      </w:r>
      <w:r>
        <w:t>7</w:t>
      </w:r>
      <w:r>
        <w:rPr>
          <w:rFonts w:ascii="宋体" w:eastAsia="宋体" w:hint="eastAsia"/>
        </w:rPr>
        <w:t>倍，后随着培养时间的延长</w:t>
      </w:r>
      <w:r>
        <w:t>72h</w:t>
      </w:r>
      <w:r>
        <w:rPr>
          <w:rFonts w:ascii="宋体" w:eastAsia="宋体" w:hint="eastAsia"/>
        </w:rPr>
        <w:t>后开始下降。</w:t>
      </w:r>
      <w:r>
        <w:t>PBS</w:t>
      </w:r>
      <w:r>
        <w:rPr>
          <w:rFonts w:ascii="宋体" w:eastAsia="宋体" w:hint="eastAsia"/>
        </w:rPr>
        <w:t>组</w:t>
      </w:r>
      <w:r>
        <w:rPr>
          <w:rFonts w:ascii="宋体" w:eastAsia="宋体" w:hint="eastAsia"/>
        </w:rPr>
        <w:t>为对照，无显著差异</w:t>
      </w:r>
      <w:r>
        <w:rPr>
          <w:rFonts w:ascii="宋体" w:eastAsia="宋体" w:hint="eastAsia"/>
        </w:rPr>
        <w:t>（</w:t>
      </w:r>
      <w:r>
        <w:rPr>
          <w:w w:val="95"/>
        </w:rPr>
        <w:t>P</w:t>
      </w:r>
      <w:r>
        <w:rPr>
          <w:rFonts w:ascii="宋体" w:eastAsia="宋体" w:hint="eastAsia"/>
          <w:w w:val="95"/>
        </w:rPr>
        <w:t>＞</w:t>
      </w:r>
      <w:r>
        <w:rPr>
          <w:w w:val="95"/>
        </w:rPr>
        <w:t>0.05</w:t>
      </w:r>
      <w:r>
        <w:rPr>
          <w:rFonts w:ascii="宋体" w:eastAsia="宋体" w:hint="eastAsia"/>
        </w:rPr>
        <w:t>）</w:t>
      </w:r>
      <w:r>
        <w:rPr>
          <w:rFonts w:ascii="宋体" w:eastAsia="宋体" w:hint="eastAsia"/>
        </w:rPr>
        <w:t>。</w:t>
      </w:r>
    </w:p>
    <w:p w:rsidR="00000000">
      <w:pPr>
        <w:pStyle w:val="aff7"/>
        <w:spacing w:line="240" w:lineRule="atLeast"/>
        <w:topLinePunct/>
      </w:pPr>
      <w:r>
        <w:drawing>
          <wp:inline>
            <wp:extent cx="3687974" cy="2300287"/>
            <wp:effectExtent l="0" t="0" r="0" b="0"/>
            <wp:docPr id="101" name="image53.jpeg" descr=""/>
            <wp:cNvGraphicFramePr>
              <a:graphicFrameLocks noChangeAspect="1"/>
            </wp:cNvGraphicFramePr>
            <a:graphic>
              <a:graphicData uri="http://schemas.openxmlformats.org/drawingml/2006/picture">
                <pic:pic>
                  <pic:nvPicPr>
                    <pic:cNvPr id="102" name="image53.jpeg"/>
                    <pic:cNvPicPr/>
                  </pic:nvPicPr>
                  <pic:blipFill>
                    <a:blip r:embed="rId72" cstate="print"/>
                    <a:stretch>
                      <a:fillRect/>
                    </a:stretch>
                  </pic:blipFill>
                  <pic:spPr>
                    <a:xfrm>
                      <a:off x="0" y="0"/>
                      <a:ext cx="3687974" cy="2300287"/>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3-5</w:t>
      </w:r>
      <w:r>
        <w:t xml:space="preserve">  </w:t>
      </w:r>
      <w:r>
        <w:rPr>
          <w:rFonts w:cstheme="minorBidi" w:hAnsiTheme="minorHAnsi" w:eastAsiaTheme="minorHAnsi" w:asciiTheme="minorHAnsi"/>
        </w:rPr>
        <w:t>LT</w:t>
      </w:r>
      <w:r>
        <w:rPr>
          <w:rFonts w:ascii="楷体" w:eastAsia="楷体" w:hint="eastAsia" w:cstheme="minorBidi" w:hAnsiTheme="minorHAnsi"/>
        </w:rPr>
        <w:t>免疫小鼠脾脏中</w:t>
      </w:r>
      <w:r>
        <w:rPr>
          <w:rFonts w:cstheme="minorBidi" w:hAnsiTheme="minorHAnsi" w:eastAsiaTheme="minorHAnsi" w:asciiTheme="minorHAnsi"/>
        </w:rPr>
        <w:t>IL-4</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IL-4 mRNA expression results with LT by immunizing the spleen of mice Note: p</w:t>
      </w:r>
      <w:r>
        <w:rPr>
          <w:rFonts w:ascii="楷体" w:eastAsia="楷体" w:hint="eastAsia" w:cstheme="minorBidi" w:hAnsiTheme="minorHAnsi"/>
        </w:rPr>
        <w:t>＜</w:t>
      </w:r>
      <w:r>
        <w:rPr>
          <w:rFonts w:cstheme="minorBidi" w:hAnsiTheme="minorHAnsi" w:eastAsiaTheme="minorHAnsi" w:asciiTheme="minorHAnsi"/>
        </w:rPr>
        <w:t>0.01</w:t>
      </w:r>
      <w:r w:rsidP="AA7D325B">
        <w:rPr>
          <w:rFonts w:ascii="楷体" w:eastAsia="楷体" w:hint="eastAsia" w:cstheme="minorBidi" w:hAnsiTheme="minorHAnsi"/>
        </w:rPr>
        <w:t>（</w:t>
      </w:r>
      <w:r>
        <w:rPr>
          <w:rFonts w:cstheme="minorBidi" w:hAnsiTheme="minorHAnsi" w:eastAsiaTheme="minorHAnsi" w:asciiTheme="minorHAnsi"/>
        </w:rPr>
        <w:t>**</w:t>
      </w:r>
      <w:r w:rsidP="AA7D325B">
        <w:rPr>
          <w:rFonts w:ascii="楷体" w:eastAsia="楷体" w:hint="eastAsia" w:cstheme="minorBidi" w:hAnsiTheme="minorHAnsi"/>
        </w:rPr>
        <w:t>）</w:t>
      </w:r>
      <w:r>
        <w:rPr>
          <w:rFonts w:cstheme="minorBidi" w:hAnsiTheme="minorHAnsi" w:eastAsiaTheme="minorHAnsi" w:asciiTheme="minorHAnsi"/>
        </w:rPr>
        <w:t>indicate a significant difference</w:t>
      </w:r>
    </w:p>
    <w:p w:rsidR="0018722C">
      <w:pPr>
        <w:pStyle w:val="Heading3"/>
        <w:topLinePunct/>
        <w:ind w:left="200" w:hangingChars="200" w:hanging="200"/>
      </w:pPr>
      <w:bookmarkStart w:id="251465" w:name="_Toc686251465"/>
      <w:bookmarkStart w:name="_bookmark80" w:id="178"/>
      <w:bookmarkEnd w:id="178"/>
      <w:r>
        <w:t>3.6</w:t>
      </w:r>
      <w:r>
        <w:t xml:space="preserve"> </w:t>
      </w:r>
      <w:bookmarkStart w:name="_bookmark80" w:id="179"/>
      <w:bookmarkEnd w:id="179"/>
      <w:r>
        <w:t>L</w:t>
      </w:r>
      <w:r>
        <w:t>T</w:t>
      </w:r>
      <w:r/>
      <w:r>
        <w:t>蛋白免疫后小鼠脾脏中</w:t>
      </w:r>
      <w:r>
        <w:t>IL-6</w:t>
      </w:r>
      <w:r/>
      <w:r>
        <w:t>表达量变化</w:t>
      </w:r>
      <w:bookmarkEnd w:id="251465"/>
    </w:p>
    <w:p w:rsidR="0018722C">
      <w:pPr>
        <w:topLinePunct/>
      </w:pPr>
      <w:r>
        <w:rPr>
          <w:rFonts w:ascii="宋体" w:eastAsia="宋体" w:hint="eastAsia"/>
        </w:rPr>
        <w:t>如图</w:t>
      </w:r>
      <w:r>
        <w:t>3-6</w:t>
      </w:r>
      <w:r>
        <w:rPr>
          <w:rFonts w:ascii="宋体" w:eastAsia="宋体" w:hint="eastAsia"/>
        </w:rPr>
        <w:t>所示，野生型和突变型</w:t>
      </w:r>
      <w:r>
        <w:t>LT</w:t>
      </w:r>
      <w:r>
        <w:rPr>
          <w:rFonts w:ascii="宋体" w:eastAsia="宋体" w:hint="eastAsia"/>
        </w:rPr>
        <w:t>蛋白免疫小鼠脾脏中</w:t>
      </w:r>
      <w:r>
        <w:t>IL-6</w:t>
      </w:r>
      <w:r>
        <w:rPr>
          <w:rFonts w:ascii="宋体" w:eastAsia="宋体" w:hint="eastAsia"/>
        </w:rPr>
        <w:t>的</w:t>
      </w:r>
      <w:r>
        <w:t>mRNA</w:t>
      </w:r>
      <w:r>
        <w:rPr>
          <w:rFonts w:ascii="宋体" w:eastAsia="宋体" w:hint="eastAsia"/>
        </w:rPr>
        <w:t>水平</w:t>
      </w:r>
      <w:r>
        <w:rPr>
          <w:rFonts w:ascii="宋体" w:eastAsia="宋体" w:hint="eastAsia"/>
        </w:rPr>
        <w:t>呈时间依赖性升高，而</w:t>
      </w:r>
      <w:r>
        <w:t>PBS</w:t>
      </w:r>
      <w:r>
        <w:rPr>
          <w:rFonts w:ascii="宋体" w:eastAsia="宋体" w:hint="eastAsia"/>
        </w:rPr>
        <w:t>对照组没有明显变化。野生型</w:t>
      </w:r>
      <w:r>
        <w:t>LT</w:t>
      </w:r>
      <w:r>
        <w:rPr>
          <w:rFonts w:ascii="宋体" w:eastAsia="宋体" w:hint="eastAsia"/>
        </w:rPr>
        <w:t>蛋白在免疫后</w:t>
      </w:r>
      <w:r>
        <w:t>4h</w:t>
      </w:r>
      <w:r>
        <w:rPr>
          <w:rFonts w:ascii="宋体" w:eastAsia="宋体" w:hint="eastAsia"/>
        </w:rPr>
        <w:t>开</w:t>
      </w:r>
      <w:r>
        <w:rPr>
          <w:rFonts w:ascii="宋体" w:eastAsia="宋体" w:hint="eastAsia"/>
        </w:rPr>
        <w:t>始与对照组相比极显著升高，在</w:t>
      </w:r>
      <w:r>
        <w:t>48h</w:t>
      </w:r>
      <w:r>
        <w:rPr>
          <w:rFonts w:ascii="宋体" w:eastAsia="宋体" w:hint="eastAsia"/>
        </w:rPr>
        <w:t>时</w:t>
      </w:r>
      <w:r>
        <w:t>IL-6</w:t>
      </w:r>
      <w:r>
        <w:rPr>
          <w:rFonts w:ascii="宋体" w:eastAsia="宋体" w:hint="eastAsia"/>
        </w:rPr>
        <w:t>的</w:t>
      </w:r>
      <w:r>
        <w:t>mRNA</w:t>
      </w:r>
      <w:r>
        <w:rPr>
          <w:rFonts w:ascii="宋体" w:eastAsia="宋体" w:hint="eastAsia"/>
        </w:rPr>
        <w:t>表达量达到高峰</w:t>
      </w:r>
      <w:r>
        <w:rPr>
          <w:rFonts w:ascii="宋体" w:eastAsia="宋体" w:hint="eastAsia"/>
        </w:rPr>
        <w:t>（</w:t>
      </w:r>
      <w:r>
        <w:rPr>
          <w:spacing w:val="-9"/>
        </w:rPr>
        <w:t>p</w:t>
      </w:r>
      <w:r>
        <w:rPr>
          <w:rFonts w:ascii="宋体" w:eastAsia="宋体" w:hint="eastAsia"/>
          <w:spacing w:val="-9"/>
        </w:rPr>
        <w:t>＜</w:t>
      </w:r>
      <w:r>
        <w:rPr>
          <w:spacing w:val="-9"/>
        </w:rPr>
        <w:t>0.01</w:t>
      </w:r>
      <w:r>
        <w:rPr>
          <w:rFonts w:ascii="宋体" w:eastAsia="宋体" w:hint="eastAsia"/>
        </w:rPr>
        <w:t>）</w:t>
      </w:r>
      <w:r>
        <w:rPr>
          <w:rFonts w:ascii="宋体" w:eastAsia="宋体" w:hint="eastAsia"/>
        </w:rPr>
        <w:t xml:space="preserve">，</w:t>
      </w:r>
      <w:r>
        <w:rPr>
          <w:rFonts w:ascii="宋体" w:eastAsia="宋体" w:hint="eastAsia"/>
        </w:rPr>
        <w:t>约为对照组的</w:t>
      </w:r>
      <w:r>
        <w:t>5</w:t>
      </w:r>
      <w:r>
        <w:t>.</w:t>
      </w:r>
      <w:r>
        <w:t>5</w:t>
      </w:r>
      <w:r>
        <w:rPr>
          <w:rFonts w:ascii="宋体" w:eastAsia="宋体" w:hint="eastAsia"/>
        </w:rPr>
        <w:t>倍，随后表达水平开始下降。突变型</w:t>
      </w:r>
      <w:r>
        <w:t>LTRG</w:t>
      </w:r>
      <w:r>
        <w:rPr>
          <w:rFonts w:ascii="宋体" w:eastAsia="宋体" w:hint="eastAsia"/>
        </w:rPr>
        <w:t>蛋白在免疫后</w:t>
      </w:r>
      <w:r>
        <w:t>8h</w:t>
      </w:r>
      <w:r>
        <w:rPr>
          <w:rFonts w:ascii="宋体" w:eastAsia="宋体" w:hint="eastAsia"/>
        </w:rPr>
        <w:t>开</w:t>
      </w:r>
      <w:r>
        <w:rPr>
          <w:rFonts w:ascii="宋体" w:eastAsia="宋体" w:hint="eastAsia"/>
        </w:rPr>
        <w:t>始与对照组相比极显著升高，在</w:t>
      </w:r>
      <w:r>
        <w:t>60h</w:t>
      </w:r>
      <w:r>
        <w:rPr>
          <w:rFonts w:ascii="宋体" w:eastAsia="宋体" w:hint="eastAsia"/>
        </w:rPr>
        <w:t>时</w:t>
      </w:r>
      <w:r>
        <w:t>I</w:t>
      </w:r>
      <w:r>
        <w:t>L</w:t>
      </w:r>
      <w:r>
        <w:t>-</w:t>
      </w:r>
      <w:r>
        <w:t>6</w:t>
      </w:r>
      <w:r>
        <w:rPr>
          <w:rFonts w:ascii="宋体" w:eastAsia="宋体" w:hint="eastAsia"/>
        </w:rPr>
        <w:t>的</w:t>
      </w:r>
      <w:r>
        <w:t>mR</w:t>
      </w:r>
      <w:r>
        <w:t>NA</w:t>
      </w:r>
      <w:r>
        <w:rPr>
          <w:rFonts w:ascii="宋体" w:eastAsia="宋体" w:hint="eastAsia"/>
        </w:rPr>
        <w:t>表达水平达到峰值</w:t>
      </w: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约为对照组的</w:t>
      </w:r>
      <w:r>
        <w:t>14</w:t>
      </w:r>
      <w:r>
        <w:rPr>
          <w:rFonts w:ascii="宋体" w:eastAsia="宋体" w:hint="eastAsia"/>
        </w:rPr>
        <w:t>倍，后随着培养时间的延长</w:t>
      </w:r>
      <w:r>
        <w:t>72h</w:t>
      </w:r>
      <w:r>
        <w:rPr>
          <w:rFonts w:ascii="宋体" w:eastAsia="宋体" w:hint="eastAsia"/>
        </w:rPr>
        <w:t>后开始下降。</w:t>
      </w:r>
      <w:r>
        <w:t>PBS</w:t>
      </w:r>
      <w:r>
        <w:rPr>
          <w:rFonts w:ascii="宋体" w:eastAsia="宋体" w:hint="eastAsia"/>
        </w:rPr>
        <w:t>组为对照，无</w:t>
      </w:r>
      <w:r>
        <w:rPr>
          <w:rFonts w:ascii="宋体" w:eastAsia="宋体" w:hint="eastAsia"/>
        </w:rPr>
        <w:t>显著差异</w:t>
      </w:r>
      <w:r>
        <w:rPr>
          <w:rFonts w:ascii="宋体" w:eastAsia="宋体" w:hint="eastAsia"/>
        </w:rPr>
        <w:t>（</w:t>
      </w:r>
      <w:r>
        <w:rPr>
          <w:w w:val="95"/>
        </w:rPr>
        <w:t>P</w:t>
      </w:r>
      <w:r>
        <w:rPr>
          <w:rFonts w:ascii="宋体" w:eastAsia="宋体" w:hint="eastAsia"/>
          <w:w w:val="95"/>
        </w:rPr>
        <w:t>＞</w:t>
      </w:r>
      <w:r>
        <w:rPr>
          <w:w w:val="95"/>
        </w:rPr>
        <w:t>0.05</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718903" cy="2303145"/>
            <wp:effectExtent l="0" t="0" r="0" b="0"/>
            <wp:docPr id="103" name="image54.jpeg" descr=""/>
            <wp:cNvGraphicFramePr>
              <a:graphicFrameLocks noChangeAspect="1"/>
            </wp:cNvGraphicFramePr>
            <a:graphic>
              <a:graphicData uri="http://schemas.openxmlformats.org/drawingml/2006/picture">
                <pic:pic>
                  <pic:nvPicPr>
                    <pic:cNvPr id="104" name="image54.jpeg"/>
                    <pic:cNvPicPr/>
                  </pic:nvPicPr>
                  <pic:blipFill>
                    <a:blip r:embed="rId73" cstate="print"/>
                    <a:stretch>
                      <a:fillRect/>
                    </a:stretch>
                  </pic:blipFill>
                  <pic:spPr>
                    <a:xfrm>
                      <a:off x="0" y="0"/>
                      <a:ext cx="3718903" cy="2303145"/>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3-6</w:t>
      </w:r>
      <w:r>
        <w:t xml:space="preserve">  </w:t>
      </w:r>
      <w:r>
        <w:rPr>
          <w:rFonts w:cstheme="minorBidi" w:hAnsiTheme="minorHAnsi" w:eastAsiaTheme="minorHAnsi" w:asciiTheme="minorHAnsi"/>
        </w:rPr>
        <w:t>LT</w:t>
      </w:r>
      <w:r>
        <w:rPr>
          <w:rFonts w:ascii="楷体" w:eastAsia="楷体" w:hint="eastAsia" w:cstheme="minorBidi" w:hAnsiTheme="minorHAnsi"/>
        </w:rPr>
        <w:t>免疫小鼠脾脏中</w:t>
      </w:r>
      <w:r>
        <w:rPr>
          <w:rFonts w:cstheme="minorBidi" w:hAnsiTheme="minorHAnsi" w:eastAsiaTheme="minorHAnsi" w:asciiTheme="minorHAnsi"/>
        </w:rPr>
        <w:t>IL-6</w:t>
      </w:r>
      <w:r>
        <w:rPr>
          <w:rFonts w:ascii="楷体" w:eastAsia="楷体" w:hint="eastAsia" w:cstheme="minorBidi" w:hAnsiTheme="minorHAnsi"/>
        </w:rPr>
        <w:t>的</w:t>
      </w:r>
      <w:r>
        <w:rPr>
          <w:rFonts w:cstheme="minorBidi" w:hAnsiTheme="minorHAnsi" w:eastAsiaTheme="minorHAnsi" w:asciiTheme="minorHAnsi"/>
        </w:rPr>
        <w:t>mRNA</w:t>
      </w:r>
      <w:r>
        <w:rPr>
          <w:rFonts w:ascii="楷体" w:eastAsia="楷体" w:hint="eastAsia" w:cstheme="minorBidi" w:hAnsiTheme="minorHAnsi"/>
        </w:rPr>
        <w:t>表达结果</w:t>
      </w:r>
      <w:r>
        <w:rPr>
          <w:rFonts w:ascii="楷体" w:eastAsia="楷体" w:hint="eastAsia" w:cstheme="minorBidi" w:hAnsiTheme="minorHAnsi"/>
        </w:rPr>
        <w:t>注：</w:t>
      </w:r>
      <w:r>
        <w:rPr>
          <w:rFonts w:cstheme="minorBidi" w:hAnsiTheme="minorHAnsi" w:eastAsiaTheme="minorHAnsi" w:asciiTheme="minorHAnsi"/>
        </w:rPr>
        <w:t>p</w:t>
      </w:r>
      <w:r>
        <w:rPr>
          <w:rFonts w:ascii="楷体" w:eastAsia="楷体" w:hint="eastAsia" w:cstheme="minorBidi" w:hAnsiTheme="minorHAnsi"/>
        </w:rPr>
        <w:t>＜</w:t>
      </w:r>
      <w:r>
        <w:rPr>
          <w:rFonts w:cstheme="minorBidi" w:hAnsiTheme="minorHAnsi" w:eastAsiaTheme="minorHAnsi" w:asciiTheme="minorHAnsi"/>
        </w:rPr>
        <w:t>0.01</w:t>
      </w:r>
      <w:r>
        <w:rPr>
          <w:rFonts w:ascii="楷体" w:eastAsia="楷体" w:hint="eastAsia" w:cstheme="minorBidi" w:hAnsiTheme="minorHAnsi"/>
        </w:rPr>
        <w:t>（</w:t>
      </w:r>
      <w:r>
        <w:rPr>
          <w:rFonts w:cstheme="minorBidi" w:hAnsiTheme="minorHAnsi" w:eastAsiaTheme="minorHAnsi" w:asciiTheme="minorHAnsi"/>
        </w:rPr>
        <w:t>**</w:t>
      </w:r>
      <w:r>
        <w:rPr>
          <w:rFonts w:ascii="楷体" w:eastAsia="楷体" w:hint="eastAsia" w:cstheme="minorBidi" w:hAnsiTheme="minorHAnsi"/>
        </w:rPr>
        <w:t>）</w:t>
      </w:r>
      <w:r>
        <w:rPr>
          <w:rFonts w:ascii="楷体" w:eastAsia="楷体" w:hint="eastAsia" w:cstheme="minorBidi" w:hAnsiTheme="minorHAnsi"/>
        </w:rPr>
        <w:t>为差异极显著</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IL-6 mRNA expression results with LT by immunizing the spleen of mice Note: p</w:t>
      </w:r>
      <w:r>
        <w:rPr>
          <w:rFonts w:ascii="楷体" w:eastAsia="楷体" w:hint="eastAsia" w:cstheme="minorBidi" w:hAnsiTheme="minorHAnsi"/>
        </w:rPr>
        <w:t>＜</w:t>
      </w:r>
      <w:r>
        <w:rPr>
          <w:rFonts w:cstheme="minorBidi" w:hAnsiTheme="minorHAnsi" w:eastAsiaTheme="minorHAnsi" w:asciiTheme="minorHAnsi"/>
        </w:rPr>
        <w:t>0.01</w:t>
      </w:r>
      <w:r w:rsidP="AA7D325B">
        <w:rPr>
          <w:rFonts w:ascii="楷体" w:eastAsia="楷体" w:hint="eastAsia" w:cstheme="minorBidi" w:hAnsiTheme="minorHAnsi"/>
        </w:rPr>
        <w:t>（</w:t>
      </w:r>
      <w:r>
        <w:rPr>
          <w:rFonts w:cstheme="minorBidi" w:hAnsiTheme="minorHAnsi" w:eastAsiaTheme="minorHAnsi" w:asciiTheme="minorHAnsi"/>
        </w:rPr>
        <w:t>**</w:t>
      </w:r>
      <w:r w:rsidP="AA7D325B">
        <w:rPr>
          <w:rFonts w:ascii="楷体" w:eastAsia="楷体" w:hint="eastAsia" w:cstheme="minorBidi" w:hAnsiTheme="minorHAnsi"/>
        </w:rPr>
        <w:t>）</w:t>
      </w:r>
      <w:r>
        <w:rPr>
          <w:rFonts w:cstheme="minorBidi" w:hAnsiTheme="minorHAnsi" w:eastAsiaTheme="minorHAnsi" w:asciiTheme="minorHAnsi"/>
        </w:rPr>
        <w:t>indicate a significant difference</w:t>
      </w:r>
    </w:p>
    <w:p w:rsidR="0018722C">
      <w:pPr>
        <w:pStyle w:val="Heading2"/>
        <w:topLinePunct/>
        <w:ind w:left="171" w:hangingChars="171" w:hanging="171"/>
      </w:pPr>
      <w:bookmarkStart w:id="251466" w:name="_Toc686251466"/>
      <w:bookmarkStart w:name="4 讨论 " w:id="180"/>
      <w:bookmarkEnd w:id="180"/>
      <w:r>
        <w:t>4</w:t>
      </w:r>
      <w:r>
        <w:t xml:space="preserve"> </w:t>
      </w:r>
      <w:r/>
      <w:bookmarkStart w:name="_bookmark81" w:id="181"/>
      <w:bookmarkEnd w:id="181"/>
      <w:r/>
      <w:bookmarkStart w:name="_bookmark81" w:id="182"/>
      <w:bookmarkEnd w:id="182"/>
      <w:r>
        <w:t>讨论</w:t>
      </w:r>
      <w:bookmarkEnd w:id="251466"/>
    </w:p>
    <w:p w:rsidR="0018722C">
      <w:pPr>
        <w:topLinePunct/>
      </w:pPr>
      <w:r>
        <w:rPr>
          <w:rFonts w:ascii="宋体" w:hAnsi="宋体" w:eastAsia="宋体" w:hint="eastAsia"/>
        </w:rPr>
        <w:t>实验结果显示</w:t>
      </w:r>
      <w:r>
        <w:t>LT</w:t>
      </w:r>
      <w:r>
        <w:rPr>
          <w:rFonts w:ascii="宋体" w:hAnsi="宋体" w:eastAsia="宋体" w:hint="eastAsia"/>
        </w:rPr>
        <w:t>蛋白能够上调</w:t>
      </w:r>
      <w:r>
        <w:t>Th1</w:t>
      </w:r>
      <w:r>
        <w:rPr>
          <w:rFonts w:ascii="宋体" w:hAnsi="宋体" w:eastAsia="宋体" w:hint="eastAsia"/>
        </w:rPr>
        <w:t>型细胞因子</w:t>
      </w:r>
      <w:r>
        <w:rPr>
          <w:rFonts w:ascii="宋体" w:hAnsi="宋体" w:eastAsia="宋体" w:hint="eastAsia"/>
        </w:rPr>
        <w:t>（</w:t>
      </w:r>
      <w:r>
        <w:t>IL-1β</w:t>
      </w:r>
      <w:r>
        <w:rPr>
          <w:rFonts w:ascii="宋体" w:hAnsi="宋体" w:eastAsia="宋体" w:hint="eastAsia"/>
          <w:spacing w:val="-44"/>
        </w:rPr>
        <w:t>、</w:t>
      </w:r>
      <w:r>
        <w:t>IL-12</w:t>
      </w:r>
      <w:r>
        <w:rPr>
          <w:rFonts w:ascii="宋体" w:hAnsi="宋体" w:eastAsia="宋体" w:hint="eastAsia"/>
          <w:spacing w:val="-44"/>
        </w:rPr>
        <w:t>、</w:t>
      </w:r>
      <w:r>
        <w:t>IFN-γ</w:t>
      </w:r>
      <w:r>
        <w:rPr>
          <w:rFonts w:ascii="宋体" w:hAnsi="宋体" w:eastAsia="宋体" w:hint="eastAsia"/>
          <w:spacing w:val="-46"/>
        </w:rPr>
        <w:t>、</w:t>
      </w:r>
      <w:r>
        <w:t>TNF-α</w:t>
      </w:r>
      <w:r>
        <w:rPr>
          <w:rFonts w:ascii="宋体" w:hAnsi="宋体" w:eastAsia="宋体" w:hint="eastAsia"/>
        </w:rPr>
        <w:t>）</w:t>
      </w:r>
      <w:r>
        <w:rPr>
          <w:rFonts w:ascii="宋体" w:hAnsi="宋体" w:eastAsia="宋体" w:hint="eastAsia"/>
        </w:rPr>
        <w:t>和</w:t>
      </w:r>
      <w:r>
        <w:t>Th2</w:t>
      </w:r>
      <w:r>
        <w:rPr>
          <w:rFonts w:ascii="宋体" w:hAnsi="宋体" w:eastAsia="宋体" w:hint="eastAsia"/>
        </w:rPr>
        <w:t>型细胞因子</w:t>
      </w:r>
      <w:r>
        <w:rPr>
          <w:rFonts w:ascii="宋体" w:hAnsi="宋体" w:eastAsia="宋体" w:hint="eastAsia"/>
        </w:rPr>
        <w:t>（</w:t>
      </w:r>
      <w:r>
        <w:t>IL-4</w:t>
      </w:r>
      <w:r>
        <w:rPr>
          <w:rFonts w:ascii="宋体" w:hAnsi="宋体" w:eastAsia="宋体" w:hint="eastAsia"/>
          <w:spacing w:val="-14"/>
        </w:rPr>
        <w:t>和</w:t>
      </w:r>
      <w:r>
        <w:rPr>
          <w:spacing w:val="-4"/>
        </w:rPr>
        <w:t>IL-6</w:t>
      </w:r>
      <w:r>
        <w:rPr>
          <w:rFonts w:ascii="宋体" w:hAnsi="宋体" w:eastAsia="宋体" w:hint="eastAsia"/>
        </w:rPr>
        <w:t>）</w:t>
      </w:r>
      <w:r>
        <w:rPr>
          <w:rFonts w:ascii="宋体" w:hAnsi="宋体" w:eastAsia="宋体" w:hint="eastAsia"/>
        </w:rPr>
        <w:t>的表达。野生型</w:t>
      </w:r>
      <w:r>
        <w:t>LT</w:t>
      </w:r>
      <w:r>
        <w:rPr>
          <w:rFonts w:ascii="宋体" w:hAnsi="宋体" w:eastAsia="宋体" w:hint="eastAsia"/>
        </w:rPr>
        <w:t>在免疫后</w:t>
      </w:r>
      <w:r>
        <w:t>48h</w:t>
      </w:r>
      <w:r>
        <w:rPr>
          <w:rFonts w:ascii="宋体" w:hAnsi="宋体" w:eastAsia="宋体" w:hint="eastAsia"/>
        </w:rPr>
        <w:t>细胞因子的表</w:t>
      </w:r>
      <w:r>
        <w:rPr>
          <w:rFonts w:ascii="宋体" w:hAnsi="宋体" w:eastAsia="宋体" w:hint="eastAsia"/>
        </w:rPr>
        <w:t>达量达到峰值，之后开始下降，在免疫后</w:t>
      </w:r>
      <w:r>
        <w:t>72h</w:t>
      </w:r>
      <w:r>
        <w:rPr>
          <w:rFonts w:ascii="宋体" w:hAnsi="宋体" w:eastAsia="宋体" w:hint="eastAsia"/>
        </w:rPr>
        <w:t>除了</w:t>
      </w:r>
      <w:r>
        <w:t>TNF-α</w:t>
      </w:r>
      <w:r>
        <w:rPr>
          <w:rFonts w:ascii="宋体" w:hAnsi="宋体" w:eastAsia="宋体" w:hint="eastAsia"/>
        </w:rPr>
        <w:t>的表达量与对照组无差异外，</w:t>
      </w:r>
      <w:r>
        <w:t>IL-4</w:t>
      </w:r>
      <w:r>
        <w:rPr>
          <w:rFonts w:ascii="宋体" w:hAnsi="宋体" w:eastAsia="宋体" w:hint="eastAsia"/>
        </w:rPr>
        <w:t>、</w:t>
      </w:r>
      <w:r>
        <w:t>IL-6</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的表达量都极显著高于对照组，而</w:t>
      </w:r>
      <w:r>
        <w:t>IL-1β</w:t>
      </w:r>
      <w:r>
        <w:rPr>
          <w:rFonts w:ascii="宋体" w:hAnsi="宋体" w:eastAsia="宋体" w:hint="eastAsia"/>
        </w:rPr>
        <w:t>的表达</w:t>
      </w:r>
      <w:r>
        <w:rPr>
          <w:rFonts w:ascii="宋体" w:hAnsi="宋体" w:eastAsia="宋体" w:hint="eastAsia"/>
        </w:rPr>
        <w:t>量却显著降低。说明</w:t>
      </w:r>
      <w:r>
        <w:t>LT</w:t>
      </w:r>
      <w:r>
        <w:rPr>
          <w:rFonts w:ascii="宋体" w:hAnsi="宋体" w:eastAsia="宋体" w:hint="eastAsia"/>
        </w:rPr>
        <w:t>滴鼻免疫小鼠后可以刺激机体产生免疫应答，诱导多种细</w:t>
      </w:r>
      <w:r>
        <w:rPr>
          <w:rFonts w:ascii="宋体" w:hAnsi="宋体" w:eastAsia="宋体" w:hint="eastAsia"/>
        </w:rPr>
        <w:t>胞因子的表达变化，但各类细胞因子表达变化不尽相同。许多研究表明</w:t>
      </w:r>
      <w:r>
        <w:t>LT</w:t>
      </w:r>
      <w:r>
        <w:rPr>
          <w:rFonts w:ascii="宋体" w:hAnsi="宋体" w:eastAsia="宋体" w:hint="eastAsia"/>
        </w:rPr>
        <w:t>具有良好的佐剂活性可以通过黏膜途径诱导机体产生免疫应答</w:t>
      </w:r>
      <w:r>
        <w:rPr>
          <w:vertAlign w:val="superscript"/>
          /&gt;
        </w:rPr>
        <w:t>[</w:t>
      </w:r>
      <w:r>
        <w:rPr>
          <w:vertAlign w:val="superscript"/>
          <w:position w:val="11"/>
        </w:rPr>
        <w:t xml:space="preserve">103-104</w:t>
      </w:r>
      <w:r>
        <w:rPr>
          <w:vertAlign w:val="superscript"/>
          /&gt;
        </w:rPr>
        <w:t>]</w:t>
      </w:r>
      <w:r>
        <w:rPr>
          <w:rFonts w:ascii="宋体" w:hAnsi="宋体" w:eastAsia="宋体" w:hint="eastAsia"/>
        </w:rPr>
        <w:t>，本实验结果同样证</w:t>
      </w:r>
      <w:r>
        <w:rPr>
          <w:rFonts w:ascii="宋体" w:hAnsi="宋体" w:eastAsia="宋体" w:hint="eastAsia"/>
        </w:rPr>
        <w:t>实</w:t>
      </w:r>
      <w:r>
        <w:t>LT</w:t>
      </w:r>
      <w:r>
        <w:rPr>
          <w:rFonts w:ascii="宋体" w:hAnsi="宋体" w:eastAsia="宋体" w:hint="eastAsia"/>
        </w:rPr>
        <w:t>能有效诱导机体产生免疫应答作用。</w:t>
      </w:r>
    </w:p>
    <w:p w:rsidR="0018722C">
      <w:pPr>
        <w:topLinePunct/>
      </w:pPr>
      <w:r>
        <w:rPr>
          <w:rFonts w:ascii="宋体" w:hAnsi="宋体" w:eastAsia="宋体" w:hint="eastAsia"/>
        </w:rPr>
        <w:t>突变型</w:t>
      </w:r>
      <w:r>
        <w:t>LTRG</w:t>
      </w:r>
      <w:r/>
      <w:r>
        <w:rPr>
          <w:rFonts w:ascii="宋体" w:hAnsi="宋体" w:eastAsia="宋体" w:hint="eastAsia"/>
        </w:rPr>
        <w:t>在免疫后</w:t>
      </w:r>
      <w:r>
        <w:t>4h</w:t>
      </w:r>
      <w:r/>
      <w:r>
        <w:rPr>
          <w:rFonts w:ascii="宋体" w:hAnsi="宋体" w:eastAsia="宋体" w:hint="eastAsia"/>
        </w:rPr>
        <w:t>开始</w:t>
      </w:r>
      <w:r>
        <w:t>IL-12</w:t>
      </w:r>
      <w:r>
        <w:rPr>
          <w:rFonts w:ascii="宋体" w:hAnsi="宋体" w:eastAsia="宋体" w:hint="eastAsia"/>
        </w:rPr>
        <w:t>、</w:t>
      </w:r>
      <w:r>
        <w:t>IL-4</w:t>
      </w:r>
      <w:r>
        <w:rPr>
          <w:rFonts w:ascii="宋体" w:hAnsi="宋体" w:eastAsia="宋体" w:hint="eastAsia"/>
        </w:rPr>
        <w:t>、</w:t>
      </w:r>
      <w:r>
        <w:t>IL-6</w:t>
      </w:r>
      <w:r/>
      <w:r>
        <w:rPr>
          <w:rFonts w:ascii="宋体" w:hAnsi="宋体" w:eastAsia="宋体" w:hint="eastAsia"/>
        </w:rPr>
        <w:t>的表达量极显著高与对照组，</w:t>
      </w:r>
      <w:r>
        <w:rPr>
          <w:rFonts w:ascii="宋体" w:hAnsi="宋体" w:eastAsia="宋体" w:hint="eastAsia"/>
        </w:rPr>
        <w:t>在</w:t>
      </w:r>
      <w:r>
        <w:t>8h</w:t>
      </w:r>
      <w:r/>
      <w:r>
        <w:rPr>
          <w:rFonts w:ascii="宋体" w:hAnsi="宋体" w:eastAsia="宋体" w:hint="eastAsia"/>
        </w:rPr>
        <w:t>开始</w:t>
      </w:r>
      <w:r>
        <w:t>IL-1β</w:t>
      </w:r>
      <w:r>
        <w:rPr>
          <w:rFonts w:ascii="宋体" w:hAnsi="宋体" w:eastAsia="宋体" w:hint="eastAsia"/>
        </w:rPr>
        <w:t>、</w:t>
      </w:r>
      <w:r>
        <w:t>IFN-γ</w:t>
      </w:r>
      <w:r>
        <w:rPr>
          <w:rFonts w:ascii="宋体" w:hAnsi="宋体" w:eastAsia="宋体" w:hint="eastAsia"/>
        </w:rPr>
        <w:t>、</w:t>
      </w:r>
      <w:r>
        <w:t>TNF-α</w:t>
      </w:r>
      <w:r/>
      <w:r>
        <w:rPr>
          <w:rFonts w:ascii="宋体" w:hAnsi="宋体" w:eastAsia="宋体" w:hint="eastAsia"/>
        </w:rPr>
        <w:t>与对照组有极显著差异，而免疫后</w:t>
      </w:r>
      <w:r>
        <w:t>60h</w:t>
      </w:r>
      <w:r/>
      <w:r>
        <w:rPr>
          <w:rFonts w:ascii="宋体" w:hAnsi="宋体" w:eastAsia="宋体" w:hint="eastAsia"/>
        </w:rPr>
        <w:t>细胞因子</w:t>
      </w:r>
      <w:r>
        <w:rPr>
          <w:rFonts w:ascii="宋体" w:hAnsi="宋体" w:eastAsia="宋体" w:hint="eastAsia"/>
        </w:rPr>
        <w:t>的表达量达到峰值后开始下降。说明</w:t>
      </w:r>
      <w:r>
        <w:t>LTRG</w:t>
      </w:r>
      <w:r>
        <w:rPr>
          <w:rFonts w:ascii="宋体" w:hAnsi="宋体" w:eastAsia="宋体" w:hint="eastAsia"/>
        </w:rPr>
        <w:t>蛋白的功能与野生型</w:t>
      </w:r>
      <w:r>
        <w:t>LT</w:t>
      </w:r>
      <w:r/>
      <w:r>
        <w:rPr>
          <w:rFonts w:ascii="宋体" w:hAnsi="宋体" w:eastAsia="宋体" w:hint="eastAsia"/>
        </w:rPr>
        <w:t>相类似，但因</w:t>
      </w:r>
      <w:r>
        <w:rPr>
          <w:rFonts w:ascii="宋体" w:hAnsi="宋体" w:eastAsia="宋体" w:hint="eastAsia"/>
        </w:rPr>
        <w:t>其毒性降低对机体产生刺激的时间有所推迟。</w:t>
      </w:r>
      <w:r>
        <w:t>Marcel</w:t>
      </w:r>
      <w:r>
        <w:t> </w:t>
      </w:r>
      <w:r>
        <w:t>Maier</w:t>
      </w:r>
      <w:r/>
      <w:r>
        <w:rPr>
          <w:rFonts w:ascii="宋体" w:hAnsi="宋体" w:eastAsia="宋体" w:hint="eastAsia"/>
        </w:rPr>
        <w:t>等</w:t>
      </w:r>
      <w:r>
        <w:rPr>
          <w:vertAlign w:val="superscript"/>
          /&gt;
        </w:rPr>
        <w:t>[</w:t>
      </w:r>
      <w:r>
        <w:rPr>
          <w:vertAlign w:val="superscript"/>
          <w:position w:val="11"/>
        </w:rPr>
        <w:t xml:space="preserve">105</w:t>
      </w:r>
      <w:r>
        <w:rPr>
          <w:vertAlign w:val="superscript"/>
          /&gt;
        </w:rPr>
        <w:t>]</w:t>
      </w:r>
      <w:r>
        <w:rPr>
          <w:rFonts w:ascii="宋体" w:hAnsi="宋体" w:eastAsia="宋体" w:hint="eastAsia"/>
        </w:rPr>
        <w:t>证实突变型</w:t>
      </w:r>
      <w:r>
        <w:t>LTRG</w:t>
      </w:r>
      <w:r>
        <w:rPr>
          <w:rFonts w:ascii="宋体" w:hAnsi="宋体" w:eastAsia="宋体" w:hint="eastAsia"/>
        </w:rPr>
        <w:t>诱导了较高效价抗体</w:t>
      </w:r>
      <w:r>
        <w:t>IgG1</w:t>
      </w:r>
      <w:r/>
      <w:r>
        <w:rPr>
          <w:rFonts w:ascii="宋体" w:hAnsi="宋体" w:eastAsia="宋体" w:hint="eastAsia"/>
        </w:rPr>
        <w:t>和</w:t>
      </w:r>
      <w:r>
        <w:t>IgG2b</w:t>
      </w:r>
      <w:r/>
      <w:r>
        <w:rPr>
          <w:rFonts w:ascii="宋体" w:hAnsi="宋体" w:eastAsia="宋体" w:hint="eastAsia"/>
        </w:rPr>
        <w:t>产生，并且诱导低水平的脾细胞增生和</w:t>
      </w:r>
      <w:r>
        <w:t>TNF-α</w:t>
      </w:r>
      <w:r>
        <w:rPr>
          <w:rFonts w:ascii="宋体" w:hAnsi="宋体" w:eastAsia="宋体" w:hint="eastAsia"/>
        </w:rPr>
        <w:t>的产生。在我们的研究中，</w:t>
      </w:r>
      <w:r>
        <w:t>L</w:t>
      </w:r>
      <w:r>
        <w:t>TRG</w:t>
      </w:r>
      <w:r>
        <w:rPr>
          <w:rFonts w:ascii="宋体" w:hAnsi="宋体" w:eastAsia="宋体" w:hint="eastAsia"/>
        </w:rPr>
        <w:t>蛋白刺激细胞因子产生免疫应答的时间有所延迟，</w:t>
      </w:r>
      <w:r>
        <w:rPr>
          <w:rFonts w:ascii="宋体" w:hAnsi="宋体" w:eastAsia="宋体" w:hint="eastAsia"/>
        </w:rPr>
        <w:t>可能是由于其诱导高水平抗体的产生，从而阻止黏膜病原体的侵入、中和毒素而</w:t>
      </w:r>
      <w:r>
        <w:rPr>
          <w:rFonts w:ascii="宋体" w:hAnsi="宋体" w:eastAsia="宋体" w:hint="eastAsia"/>
        </w:rPr>
        <w:t>抑制免疫应答的产生</w:t>
      </w:r>
      <w:r>
        <w:rPr>
          <w:vertAlign w:val="superscript"/>
          /&gt;
        </w:rPr>
        <w:t>[</w:t>
      </w:r>
      <w:r>
        <w:rPr>
          <w:vertAlign w:val="superscript"/>
          <w:position w:val="11"/>
        </w:rPr>
        <w:t xml:space="preserve">106</w:t>
      </w:r>
      <w:r>
        <w:rPr>
          <w:vertAlign w:val="superscript"/>
          /&gt;
        </w:rPr>
        <w:t>]</w:t>
      </w:r>
      <w:r>
        <w:rPr>
          <w:rFonts w:ascii="宋体" w:hAnsi="宋体" w:eastAsia="宋体" w:hint="eastAsia"/>
        </w:rPr>
        <w:t>。</w:t>
      </w:r>
    </w:p>
    <w:p w:rsidR="0018722C">
      <w:pPr>
        <w:topLinePunct/>
      </w:pPr>
      <w:r>
        <w:t>IL-1β</w:t>
      </w:r>
      <w:r/>
      <w:r>
        <w:rPr>
          <w:rFonts w:ascii="宋体" w:hAnsi="宋体" w:eastAsia="宋体" w:hint="eastAsia"/>
        </w:rPr>
        <w:t>和</w:t>
      </w:r>
      <w:r>
        <w:t>IL-12</w:t>
      </w:r>
      <w:r/>
      <w:r>
        <w:rPr>
          <w:rFonts w:ascii="宋体" w:hAnsi="宋体" w:eastAsia="宋体" w:hint="eastAsia"/>
        </w:rPr>
        <w:t>主要作用于</w:t>
      </w:r>
      <w:r>
        <w:t>T</w:t>
      </w:r>
      <w:r/>
      <w:r>
        <w:rPr>
          <w:rFonts w:ascii="宋体" w:hAnsi="宋体" w:eastAsia="宋体" w:hint="eastAsia"/>
        </w:rPr>
        <w:t>细胞能促进</w:t>
      </w:r>
      <w:r>
        <w:t>T</w:t>
      </w:r>
      <w:r/>
      <w:r>
        <w:rPr>
          <w:rFonts w:ascii="宋体" w:hAnsi="宋体" w:eastAsia="宋体" w:hint="eastAsia"/>
        </w:rPr>
        <w:t>细胞的增殖和分化。</w:t>
      </w:r>
      <w:r>
        <w:t>Maria</w:t>
      </w:r>
      <w:r>
        <w:t> </w:t>
      </w:r>
      <w:r>
        <w:t>A</w:t>
      </w:r>
      <w:r/>
      <w:r>
        <w:rPr>
          <w:rFonts w:ascii="宋体" w:hAnsi="宋体" w:eastAsia="宋体" w:hint="eastAsia"/>
        </w:rPr>
        <w:t>等</w:t>
      </w:r>
      <w:r>
        <w:rPr>
          <w:vertAlign w:val="superscript"/>
          /&gt;
        </w:rPr>
        <w:t>[</w:t>
      </w:r>
      <w:r>
        <w:rPr>
          <w:vertAlign w:val="superscript"/>
          <w:position w:val="11"/>
        </w:rPr>
        <w:t xml:space="preserve">107</w:t>
      </w:r>
      <w:r>
        <w:rPr>
          <w:vertAlign w:val="superscript"/>
          /&gt;
        </w:rPr>
        <w:t>]</w:t>
      </w:r>
      <w:r>
        <w:rPr>
          <w:rFonts w:ascii="宋体" w:hAnsi="宋体" w:eastAsia="宋体" w:hint="eastAsia"/>
        </w:rPr>
        <w:t>用</w:t>
      </w:r>
      <w:r>
        <w:t>OVA</w:t>
      </w:r>
      <w:r/>
      <w:r>
        <w:rPr>
          <w:rFonts w:ascii="宋体" w:hAnsi="宋体" w:eastAsia="宋体" w:hint="eastAsia"/>
        </w:rPr>
        <w:t>和</w:t>
      </w:r>
      <w:r>
        <w:t>LTB</w:t>
      </w:r>
      <w:r/>
      <w:r>
        <w:rPr>
          <w:rFonts w:ascii="宋体" w:hAnsi="宋体" w:eastAsia="宋体" w:hint="eastAsia"/>
        </w:rPr>
        <w:t>滴鼻免疫小鼠，能增强</w:t>
      </w:r>
      <w:r>
        <w:t>T</w:t>
      </w:r>
      <w:r/>
      <w:r>
        <w:rPr>
          <w:rFonts w:ascii="宋体" w:hAnsi="宋体" w:eastAsia="宋体" w:hint="eastAsia"/>
        </w:rPr>
        <w:t>细胞分化和全身免疫反应，提高了特异</w:t>
      </w:r>
      <w:r>
        <w:rPr>
          <w:rFonts w:ascii="宋体" w:hAnsi="宋体" w:eastAsia="宋体" w:hint="eastAsia"/>
        </w:rPr>
        <w:t>性免疫球蛋白</w:t>
      </w:r>
      <w:r>
        <w:t>G1</w:t>
      </w:r>
      <w:r/>
      <w:r>
        <w:rPr>
          <w:rFonts w:ascii="宋体" w:hAnsi="宋体" w:eastAsia="宋体" w:hint="eastAsia"/>
        </w:rPr>
        <w:t>抗体的产生。这与本实验结果相似，表明</w:t>
      </w:r>
      <w:r>
        <w:t>LT</w:t>
      </w:r>
      <w:r/>
      <w:r>
        <w:rPr>
          <w:rFonts w:ascii="宋体" w:hAnsi="宋体" w:eastAsia="宋体" w:hint="eastAsia"/>
        </w:rPr>
        <w:t>蛋白可能是通过诱</w:t>
      </w:r>
      <w:r>
        <w:rPr>
          <w:rFonts w:ascii="宋体" w:hAnsi="宋体" w:eastAsia="宋体" w:hint="eastAsia"/>
        </w:rPr>
        <w:t>导</w:t>
      </w:r>
      <w:r>
        <w:t>IL-1β</w:t>
      </w:r>
      <w:r/>
      <w:r>
        <w:rPr>
          <w:rFonts w:ascii="宋体" w:hAnsi="宋体" w:eastAsia="宋体" w:hint="eastAsia"/>
        </w:rPr>
        <w:t>和</w:t>
      </w:r>
      <w:r>
        <w:t>IL-12</w:t>
      </w:r>
      <w:r/>
      <w:r>
        <w:rPr>
          <w:rFonts w:ascii="宋体" w:hAnsi="宋体" w:eastAsia="宋体" w:hint="eastAsia"/>
        </w:rPr>
        <w:t>这类细胞因子表达来启动机体</w:t>
      </w:r>
      <w:r>
        <w:t>T</w:t>
      </w:r>
      <w:r/>
      <w:r>
        <w:rPr>
          <w:rFonts w:ascii="宋体" w:hAnsi="宋体" w:eastAsia="宋体" w:hint="eastAsia"/>
        </w:rPr>
        <w:t>细胞产生局部和全身性免疫反应。</w:t>
      </w:r>
      <w:r>
        <w:t>IFN-γ</w:t>
      </w:r>
      <w:r/>
      <w:r>
        <w:rPr>
          <w:rFonts w:ascii="宋体" w:hAnsi="宋体" w:eastAsia="宋体" w:hint="eastAsia"/>
        </w:rPr>
        <w:t>主要介导细胞免疫和局部炎症反应有关的免疫应答，促进抗体的产生</w:t>
      </w:r>
      <w:r>
        <w:rPr>
          <w:vertAlign w:val="superscript"/>
          /&gt;
        </w:rPr>
        <w:t>[</w:t>
      </w:r>
      <w:r>
        <w:rPr>
          <w:vertAlign w:val="superscript"/>
          <w:position w:val="11"/>
        </w:rPr>
        <w:t xml:space="preserve">63-64</w:t>
      </w:r>
      <w:r>
        <w:rPr>
          <w:vertAlign w:val="superscript"/>
          /&gt;
        </w:rPr>
        <w:t>]</w:t>
      </w:r>
      <w:r>
        <w:rPr>
          <w:rFonts w:ascii="宋体" w:hAnsi="宋体" w:eastAsia="宋体" w:hint="eastAsia"/>
        </w:rPr>
        <w:t>；</w:t>
      </w:r>
      <w:r>
        <w:t>TNF-α</w:t>
      </w:r>
      <w:r/>
      <w:r>
        <w:rPr>
          <w:rFonts w:ascii="宋体" w:hAnsi="宋体" w:eastAsia="宋体" w:hint="eastAsia"/>
        </w:rPr>
        <w:t>除了具有杀伤肿瘤细胞外，还有免疫调节、参与发热和炎症反应等作用。</w:t>
      </w:r>
      <w:r>
        <w:t>Tran</w:t>
      </w:r>
      <w:r>
        <w:t> DQ</w:t>
      </w:r>
      <w:r/>
      <w:r>
        <w:rPr>
          <w:rFonts w:ascii="宋体" w:hAnsi="宋体" w:eastAsia="宋体" w:hint="eastAsia"/>
        </w:rPr>
        <w:t>等</w:t>
      </w:r>
      <w:r>
        <w:rPr>
          <w:vertAlign w:val="superscript"/>
          /&gt;
        </w:rPr>
        <w:t>[</w:t>
      </w:r>
      <w:r>
        <w:rPr>
          <w:vertAlign w:val="superscript"/>
          <w:position w:val="11"/>
        </w:rPr>
        <w:t xml:space="preserve">108</w:t>
      </w:r>
      <w:r>
        <w:rPr>
          <w:vertAlign w:val="superscript"/>
          /&gt;
        </w:rPr>
        <w:t>]</w:t>
      </w:r>
      <w:r>
        <w:rPr>
          <w:rFonts w:ascii="宋体" w:hAnsi="宋体" w:eastAsia="宋体" w:hint="eastAsia"/>
        </w:rPr>
        <w:t>证明</w:t>
      </w:r>
      <w:r>
        <w:t>LTG192</w:t>
      </w:r>
      <w:r>
        <w:rPr>
          <w:rFonts w:ascii="宋体" w:hAnsi="宋体" w:eastAsia="宋体" w:hint="eastAsia"/>
        </w:rPr>
        <w:t>能促进</w:t>
      </w:r>
      <w:r>
        <w:t>Th1</w:t>
      </w:r>
      <w:r/>
      <w:r>
        <w:rPr>
          <w:rFonts w:ascii="宋体" w:hAnsi="宋体" w:eastAsia="宋体" w:hint="eastAsia"/>
        </w:rPr>
        <w:t>极化、</w:t>
      </w:r>
      <w:r>
        <w:t>IgG2a</w:t>
      </w:r>
      <w:r/>
      <w:r>
        <w:rPr>
          <w:rFonts w:ascii="宋体" w:hAnsi="宋体" w:eastAsia="宋体" w:hint="eastAsia"/>
        </w:rPr>
        <w:t>和</w:t>
      </w:r>
      <w:r>
        <w:t>TNF-α</w:t>
      </w:r>
      <w:r/>
      <w:r>
        <w:rPr>
          <w:rFonts w:ascii="宋体" w:hAnsi="宋体" w:eastAsia="宋体" w:hint="eastAsia"/>
        </w:rPr>
        <w:t>水平的上升。</w:t>
      </w:r>
      <w:r>
        <w:t>Baudne</w:t>
      </w:r>
      <w:r>
        <w:t>r</w:t>
      </w:r>
    </w:p>
    <w:p w:rsidR="0018722C">
      <w:pPr>
        <w:topLinePunct/>
      </w:pPr>
      <w:r>
        <w:t>C</w:t>
      </w:r>
      <w:r>
        <w:rPr>
          <w:rFonts w:ascii="宋体" w:hAnsi="宋体" w:eastAsia="宋体" w:hint="eastAsia"/>
        </w:rPr>
        <w:t>和</w:t>
      </w:r>
      <w:r>
        <w:t>Hiroki T</w:t>
      </w:r>
      <w:r>
        <w:rPr>
          <w:vertAlign w:val="superscript"/>
          /&gt;
        </w:rPr>
        <w:t>[</w:t>
      </w:r>
      <w:r>
        <w:rPr>
          <w:vertAlign w:val="superscript"/>
          /&gt;
        </w:rPr>
        <w:t xml:space="preserve">109-110</w:t>
      </w:r>
      <w:r>
        <w:rPr>
          <w:vertAlign w:val="superscript"/>
          /&gt;
        </w:rPr>
        <w:t>]</w:t>
      </w:r>
      <w:r>
        <w:rPr>
          <w:rFonts w:ascii="宋体" w:hAnsi="宋体" w:eastAsia="宋体" w:hint="eastAsia"/>
        </w:rPr>
        <w:t>证明</w:t>
      </w:r>
      <w:r>
        <w:t>LT</w:t>
      </w:r>
      <w:r>
        <w:rPr>
          <w:rFonts w:ascii="宋体" w:hAnsi="宋体" w:eastAsia="宋体" w:hint="eastAsia"/>
        </w:rPr>
        <w:t>可以诱导局部粘膜产生分泌性</w:t>
      </w:r>
      <w:r>
        <w:t>IgA</w:t>
      </w:r>
      <w:r>
        <w:t>(</w:t>
      </w:r>
      <w:r>
        <w:t>sIgA</w:t>
      </w:r>
      <w:r>
        <w:t>)</w:t>
      </w:r>
      <w:r>
        <w:rPr>
          <w:rFonts w:ascii="宋体" w:hAnsi="宋体" w:eastAsia="宋体" w:hint="eastAsia"/>
        </w:rPr>
        <w:t>和</w:t>
      </w:r>
      <w:r>
        <w:t>IgG</w:t>
      </w:r>
      <w:r>
        <w:rPr>
          <w:rFonts w:ascii="宋体" w:hAnsi="宋体" w:eastAsia="宋体" w:hint="eastAsia"/>
        </w:rPr>
        <w:t>等保护</w:t>
      </w:r>
      <w:r>
        <w:rPr>
          <w:rFonts w:ascii="宋体" w:hAnsi="宋体" w:eastAsia="宋体" w:hint="eastAsia"/>
        </w:rPr>
        <w:t>性抗体，诱导粘膜</w:t>
      </w:r>
      <w:r>
        <w:t>CTL</w:t>
      </w:r>
      <w:r>
        <w:rPr>
          <w:rFonts w:ascii="宋体" w:hAnsi="宋体" w:eastAsia="宋体" w:hint="eastAsia"/>
        </w:rPr>
        <w:t>反应，并且产生分泌</w:t>
      </w:r>
      <w:r>
        <w:t>IFN-γ</w:t>
      </w:r>
      <w:r>
        <w:rPr>
          <w:rFonts w:ascii="宋体" w:hAnsi="宋体" w:eastAsia="宋体" w:hint="eastAsia"/>
        </w:rPr>
        <w:t>的</w:t>
      </w:r>
      <w:r>
        <w:t>CD4</w:t>
      </w:r>
      <w:r>
        <w:rPr>
          <w:vertAlign w:val="superscript"/>
          /&gt;
        </w:rPr>
        <w:t>+</w:t>
      </w:r>
      <w:r>
        <w:t>T</w:t>
      </w:r>
      <w:r>
        <w:rPr>
          <w:rFonts w:ascii="宋体" w:hAnsi="宋体" w:eastAsia="宋体" w:hint="eastAsia"/>
        </w:rPr>
        <w:t>细胞。本实验结果也</w:t>
      </w:r>
      <w:r>
        <w:rPr>
          <w:rFonts w:ascii="宋体" w:hAnsi="宋体" w:eastAsia="宋体" w:hint="eastAsia"/>
        </w:rPr>
        <w:t>说明</w:t>
      </w:r>
      <w:r>
        <w:t>LT</w:t>
      </w:r>
      <w:r>
        <w:rPr>
          <w:rFonts w:ascii="宋体" w:hAnsi="宋体" w:eastAsia="宋体" w:hint="eastAsia"/>
        </w:rPr>
        <w:t>通过诱导细胞免疫促进抗体的产生，刺激高水平炎性因子的分泌，从而保护机体免于病原体侵犯达到保护作用</w:t>
      </w:r>
      <w:r>
        <w:rPr>
          <w:vertAlign w:val="superscript"/>
          /&gt;
        </w:rPr>
        <w:t>[</w:t>
      </w:r>
      <w:r>
        <w:rPr>
          <w:vertAlign w:val="superscript"/>
          <w:position w:val="11"/>
        </w:rPr>
        <w:t xml:space="preserve">111</w:t>
      </w:r>
      <w:r>
        <w:rPr>
          <w:vertAlign w:val="superscript"/>
          /&gt;
        </w:rPr>
        <w:t>]</w:t>
      </w:r>
      <w:r>
        <w:rPr>
          <w:rFonts w:ascii="宋体" w:hAnsi="宋体" w:eastAsia="宋体" w:hint="eastAsia"/>
        </w:rPr>
        <w:t>。</w:t>
      </w:r>
    </w:p>
    <w:p w:rsidR="0018722C">
      <w:pPr>
        <w:topLinePunct/>
      </w:pPr>
      <w:r>
        <w:t>Th2</w:t>
      </w:r>
      <w:r>
        <w:rPr>
          <w:rFonts w:ascii="宋体" w:hAnsi="宋体" w:eastAsia="宋体" w:hint="eastAsia"/>
        </w:rPr>
        <w:t>型细胞因子</w:t>
      </w:r>
      <w:r>
        <w:t>IL-4</w:t>
      </w:r>
      <w:r>
        <w:rPr>
          <w:rFonts w:ascii="宋体" w:hAnsi="宋体" w:eastAsia="宋体" w:hint="eastAsia"/>
        </w:rPr>
        <w:t>和</w:t>
      </w:r>
      <w:r>
        <w:t>IL-6</w:t>
      </w:r>
      <w:r>
        <w:rPr>
          <w:rFonts w:ascii="宋体" w:hAnsi="宋体" w:eastAsia="宋体" w:hint="eastAsia"/>
        </w:rPr>
        <w:t>主要参与体液免疫应答</w:t>
      </w:r>
      <w:r>
        <w:rPr>
          <w:vertAlign w:val="superscript"/>
          /&gt;
        </w:rPr>
        <w:t>[</w:t>
      </w:r>
      <w:r>
        <w:rPr>
          <w:vertAlign w:val="superscript"/>
          <w:position w:val="11"/>
        </w:rPr>
        <w:t xml:space="preserve">112</w:t>
      </w:r>
      <w:r>
        <w:rPr>
          <w:vertAlign w:val="superscript"/>
          /&gt;
        </w:rPr>
        <w:t>]</w:t>
      </w:r>
      <w:r>
        <w:rPr>
          <w:rFonts w:ascii="宋体" w:hAnsi="宋体" w:eastAsia="宋体" w:hint="eastAsia"/>
        </w:rPr>
        <w:t>。</w:t>
      </w:r>
      <w:r>
        <w:t>IL-6</w:t>
      </w:r>
      <w:r>
        <w:rPr>
          <w:rFonts w:ascii="宋体" w:hAnsi="宋体" w:eastAsia="宋体" w:hint="eastAsia"/>
        </w:rPr>
        <w:t>具有多种免疫调节功能，能够调节免疫应答</w:t>
      </w:r>
      <w:r>
        <w:rPr>
          <w:vertAlign w:val="superscript"/>
          /&gt;
        </w:rPr>
        <w:t>[</w:t>
      </w:r>
      <w:r>
        <w:rPr>
          <w:vertAlign w:val="superscript"/>
          <w:position w:val="11"/>
        </w:rPr>
        <w:t xml:space="preserve">113</w:t>
      </w:r>
      <w:r>
        <w:rPr>
          <w:vertAlign w:val="superscript"/>
          /&gt;
        </w:rPr>
        <w:t>]</w:t>
      </w:r>
      <w:r>
        <w:rPr>
          <w:rFonts w:ascii="宋体" w:hAnsi="宋体" w:eastAsia="宋体" w:hint="eastAsia"/>
        </w:rPr>
        <w:t>。</w:t>
      </w:r>
      <w:r>
        <w:t>IL-4</w:t>
      </w:r>
      <w:r>
        <w:rPr>
          <w:rFonts w:ascii="宋体" w:hAnsi="宋体" w:eastAsia="宋体" w:hint="eastAsia"/>
        </w:rPr>
        <w:t>能够激活</w:t>
      </w:r>
      <w:r>
        <w:t>B</w:t>
      </w:r>
      <w:r>
        <w:rPr>
          <w:rFonts w:ascii="宋体" w:hAnsi="宋体" w:eastAsia="宋体" w:hint="eastAsia"/>
        </w:rPr>
        <w:t>细胞产生</w:t>
      </w:r>
      <w:r>
        <w:t>IgE</w:t>
      </w:r>
      <w:r>
        <w:rPr>
          <w:rFonts w:ascii="宋体" w:hAnsi="宋体" w:eastAsia="宋体" w:hint="eastAsia"/>
        </w:rPr>
        <w:t>，同时抑制</w:t>
      </w:r>
      <w:r>
        <w:t>Th1</w:t>
      </w:r>
      <w:r>
        <w:rPr>
          <w:rFonts w:ascii="宋体" w:hAnsi="宋体" w:eastAsia="宋体" w:hint="eastAsia"/>
        </w:rPr>
        <w:t>型</w:t>
      </w:r>
      <w:r>
        <w:rPr>
          <w:rFonts w:ascii="宋体" w:hAnsi="宋体" w:eastAsia="宋体" w:hint="eastAsia"/>
        </w:rPr>
        <w:t>细胞因子的产生和</w:t>
      </w:r>
      <w:r>
        <w:t>Th1</w:t>
      </w:r>
      <w:r>
        <w:rPr>
          <w:rFonts w:ascii="宋体" w:hAnsi="宋体" w:eastAsia="宋体" w:hint="eastAsia"/>
        </w:rPr>
        <w:t>细胞的功能</w:t>
      </w:r>
      <w:r>
        <w:rPr>
          <w:vertAlign w:val="superscript"/>
          /&gt;
        </w:rPr>
        <w:t>[</w:t>
      </w:r>
      <w:r>
        <w:rPr>
          <w:vertAlign w:val="superscript"/>
          <w:position w:val="11"/>
        </w:rPr>
        <w:t xml:space="preserve">114</w:t>
      </w:r>
      <w:r>
        <w:rPr>
          <w:vertAlign w:val="superscript"/>
          /&gt;
        </w:rPr>
        <w:t>]</w:t>
      </w:r>
      <w:r>
        <w:rPr>
          <w:rFonts w:ascii="宋体" w:hAnsi="宋体" w:eastAsia="宋体" w:hint="eastAsia"/>
        </w:rPr>
        <w:t>。</w:t>
      </w:r>
      <w:r>
        <w:t>IL-10</w:t>
      </w:r>
      <w:r>
        <w:rPr>
          <w:rFonts w:ascii="宋体" w:hAnsi="宋体" w:eastAsia="宋体" w:hint="eastAsia"/>
        </w:rPr>
        <w:t>通过选择性抑制</w:t>
      </w:r>
      <w:r>
        <w:t>IFN-γ</w:t>
      </w:r>
      <w:r>
        <w:rPr>
          <w:rFonts w:ascii="宋体" w:hAnsi="宋体" w:eastAsia="宋体" w:hint="eastAsia"/>
        </w:rPr>
        <w:t>、</w:t>
      </w:r>
      <w:r>
        <w:t>IL-2</w:t>
      </w:r>
      <w:r>
        <w:rPr>
          <w:rFonts w:ascii="宋体" w:hAnsi="宋体" w:eastAsia="宋体" w:hint="eastAsia"/>
        </w:rPr>
        <w:t>、</w:t>
      </w:r>
      <w:r>
        <w:t>TNF-a</w:t>
      </w:r>
      <w:r>
        <w:rPr>
          <w:rFonts w:ascii="宋体" w:hAnsi="宋体" w:eastAsia="宋体" w:hint="eastAsia"/>
        </w:rPr>
        <w:t>等</w:t>
      </w:r>
      <w:r>
        <w:t>Th1</w:t>
      </w:r>
      <w:r>
        <w:rPr>
          <w:rFonts w:ascii="宋体" w:hAnsi="宋体" w:eastAsia="宋体" w:hint="eastAsia"/>
        </w:rPr>
        <w:t>型细胞因子的合成，降低</w:t>
      </w:r>
      <w:r>
        <w:t>NK</w:t>
      </w:r>
      <w:r/>
      <w:r>
        <w:rPr>
          <w:rFonts w:ascii="宋体" w:hAnsi="宋体" w:eastAsia="宋体" w:hint="eastAsia"/>
        </w:rPr>
        <w:t>细胞、巨噬细胞活性，降低淋巴毒素作用，</w:t>
      </w:r>
      <w:r w:rsidR="001852F3">
        <w:rPr>
          <w:rFonts w:ascii="宋体" w:hAnsi="宋体" w:eastAsia="宋体" w:hint="eastAsia"/>
        </w:rPr>
        <w:t xml:space="preserve">使细胞免疫功能下降，从而增强了机体的免疫耐受</w:t>
      </w:r>
      <w:r>
        <w:rPr>
          <w:vertAlign w:val="superscript"/>
          /&gt;
        </w:rPr>
        <w:t>[</w:t>
      </w:r>
      <w:r>
        <w:rPr>
          <w:vertAlign w:val="superscript"/>
          <w:position w:val="11"/>
        </w:rPr>
        <w:t xml:space="preserve">115</w:t>
      </w:r>
      <w:r>
        <w:rPr>
          <w:vertAlign w:val="superscript"/>
          /&gt;
        </w:rPr>
        <w:t>]</w:t>
      </w:r>
      <w:r>
        <w:rPr>
          <w:rFonts w:ascii="宋体" w:hAnsi="宋体" w:eastAsia="宋体" w:hint="eastAsia"/>
        </w:rPr>
        <w:t>。本研究结果显示</w:t>
      </w:r>
      <w:r>
        <w:t>LT</w:t>
      </w:r>
      <w:r>
        <w:rPr>
          <w:rFonts w:ascii="宋体" w:hAnsi="宋体" w:eastAsia="宋体" w:hint="eastAsia"/>
        </w:rPr>
        <w:t>蛋白</w:t>
      </w:r>
      <w:r>
        <w:rPr>
          <w:rFonts w:ascii="宋体" w:hAnsi="宋体" w:eastAsia="宋体" w:hint="eastAsia"/>
        </w:rPr>
        <w:t>免疫后</w:t>
      </w:r>
      <w:r>
        <w:t>IL-4</w:t>
      </w:r>
      <w:r>
        <w:rPr>
          <w:rFonts w:ascii="宋体" w:hAnsi="宋体" w:eastAsia="宋体" w:hint="eastAsia"/>
        </w:rPr>
        <w:t>和</w:t>
      </w:r>
      <w:r>
        <w:t>IL-6</w:t>
      </w:r>
      <w:r>
        <w:rPr>
          <w:rFonts w:ascii="宋体" w:hAnsi="宋体" w:eastAsia="宋体" w:hint="eastAsia"/>
        </w:rPr>
        <w:t>的表达量的变化趋势跟</w:t>
      </w:r>
      <w:r>
        <w:t>Th1</w:t>
      </w:r>
      <w:r>
        <w:rPr>
          <w:rFonts w:ascii="宋体" w:hAnsi="宋体" w:eastAsia="宋体" w:hint="eastAsia"/>
        </w:rPr>
        <w:t>型细胞因子类似，也呈先升高再降</w:t>
      </w:r>
      <w:r>
        <w:rPr>
          <w:rFonts w:ascii="宋体" w:hAnsi="宋体" w:eastAsia="宋体" w:hint="eastAsia"/>
        </w:rPr>
        <w:t>低的趋势，但没有得到</w:t>
      </w:r>
      <w:r>
        <w:t>Th2</w:t>
      </w:r>
      <w:r>
        <w:rPr>
          <w:rFonts w:ascii="宋体" w:hAnsi="宋体" w:eastAsia="宋体" w:hint="eastAsia"/>
        </w:rPr>
        <w:t>型细胞因子的上调有抑制</w:t>
      </w:r>
      <w:r>
        <w:t>Th1</w:t>
      </w:r>
      <w:r>
        <w:rPr>
          <w:rFonts w:ascii="宋体" w:hAnsi="宋体" w:eastAsia="宋体" w:hint="eastAsia"/>
        </w:rPr>
        <w:t>型细胞因子表达的现象。韩冬梅等</w:t>
      </w:r>
      <w:r>
        <w:rPr>
          <w:vertAlign w:val="superscript"/>
          /&gt;
        </w:rPr>
        <w:t>[</w:t>
      </w:r>
      <w:r>
        <w:rPr>
          <w:vertAlign w:val="superscript"/>
          <w:position w:val="11"/>
        </w:rPr>
        <w:t xml:space="preserve">91</w:t>
      </w:r>
      <w:r>
        <w:rPr>
          <w:vertAlign w:val="superscript"/>
          /&gt;
        </w:rPr>
        <w:t>]</w:t>
      </w:r>
      <w:r>
        <w:rPr>
          <w:rFonts w:ascii="宋体" w:hAnsi="宋体" w:eastAsia="宋体" w:hint="eastAsia"/>
        </w:rPr>
        <w:t>证明</w:t>
      </w:r>
      <w:r>
        <w:t>LT</w:t>
      </w:r>
      <w:r>
        <w:rPr>
          <w:rFonts w:ascii="宋体" w:hAnsi="宋体" w:eastAsia="宋体" w:hint="eastAsia"/>
        </w:rPr>
        <w:t>处理小鼠后</w:t>
      </w:r>
      <w:r>
        <w:t>Th1</w:t>
      </w:r>
      <w:r>
        <w:rPr>
          <w:rFonts w:ascii="宋体" w:hAnsi="宋体" w:eastAsia="宋体" w:hint="eastAsia"/>
        </w:rPr>
        <w:t>型细胞因子有一定程度的上升，而</w:t>
      </w:r>
      <w:r>
        <w:t>Th2</w:t>
      </w:r>
      <w:r/>
      <w:r>
        <w:rPr>
          <w:rFonts w:ascii="宋体" w:hAnsi="宋体" w:eastAsia="宋体" w:hint="eastAsia"/>
        </w:rPr>
        <w:t>型细</w:t>
      </w:r>
      <w:r>
        <w:rPr>
          <w:rFonts w:ascii="宋体" w:hAnsi="宋体" w:eastAsia="宋体" w:hint="eastAsia"/>
        </w:rPr>
        <w:t>胞因子</w:t>
      </w:r>
      <w:r>
        <w:t>IL-4</w:t>
      </w:r>
      <w:r>
        <w:rPr>
          <w:rFonts w:ascii="宋体" w:hAnsi="宋体" w:eastAsia="宋体" w:hint="eastAsia"/>
        </w:rPr>
        <w:t>、</w:t>
      </w:r>
      <w:r>
        <w:t>IL-10</w:t>
      </w:r>
      <w:r>
        <w:rPr>
          <w:rFonts w:ascii="宋体" w:hAnsi="宋体" w:eastAsia="宋体" w:hint="eastAsia"/>
        </w:rPr>
        <w:t>在</w:t>
      </w:r>
      <w:r>
        <w:t>LT</w:t>
      </w:r>
      <w:r>
        <w:rPr>
          <w:rFonts w:ascii="宋体" w:hAnsi="宋体" w:eastAsia="宋体" w:hint="eastAsia"/>
        </w:rPr>
        <w:t>和</w:t>
      </w:r>
      <w:r>
        <w:t>LTK63</w:t>
      </w:r>
      <w:r>
        <w:rPr>
          <w:rFonts w:ascii="宋体" w:hAnsi="宋体" w:eastAsia="宋体" w:hint="eastAsia"/>
        </w:rPr>
        <w:t>处理组均没有明显变化，致使</w:t>
      </w:r>
      <w:r>
        <w:t>Thl</w:t>
      </w:r>
      <w:r>
        <w:rPr>
          <w:rFonts w:ascii="宋体" w:hAnsi="宋体" w:eastAsia="宋体" w:hint="eastAsia"/>
        </w:rPr>
        <w:t>与</w:t>
      </w:r>
      <w:r>
        <w:t>Th2</w:t>
      </w:r>
      <w:r>
        <w:rPr>
          <w:rFonts w:ascii="宋体" w:hAnsi="宋体" w:eastAsia="宋体" w:hint="eastAsia"/>
        </w:rPr>
        <w:t>型细</w:t>
      </w:r>
      <w:r>
        <w:rPr>
          <w:rFonts w:ascii="宋体" w:hAnsi="宋体" w:eastAsia="宋体" w:hint="eastAsia"/>
        </w:rPr>
        <w:t>胞因子的平衡偏向</w:t>
      </w:r>
      <w:r>
        <w:t>Th1</w:t>
      </w:r>
      <w:r>
        <w:rPr>
          <w:rFonts w:ascii="宋体" w:hAnsi="宋体" w:eastAsia="宋体" w:hint="eastAsia"/>
        </w:rPr>
        <w:t>型。这与本实验结果相似，本研究发现</w:t>
      </w:r>
      <w:r>
        <w:t>LT</w:t>
      </w:r>
      <w:r>
        <w:rPr>
          <w:rFonts w:ascii="宋体" w:hAnsi="宋体" w:eastAsia="宋体" w:hint="eastAsia"/>
        </w:rPr>
        <w:t>免疫小鼠后能同</w:t>
      </w:r>
      <w:r>
        <w:rPr>
          <w:rFonts w:ascii="宋体" w:hAnsi="宋体" w:eastAsia="宋体" w:hint="eastAsia"/>
        </w:rPr>
        <w:t>时上调</w:t>
      </w:r>
      <w:r>
        <w:t>Th1</w:t>
      </w:r>
      <w:r>
        <w:rPr>
          <w:rFonts w:ascii="宋体" w:hAnsi="宋体" w:eastAsia="宋体" w:hint="eastAsia"/>
        </w:rPr>
        <w:t>型和</w:t>
      </w:r>
      <w:r>
        <w:t>Th2</w:t>
      </w:r>
      <w:r>
        <w:rPr>
          <w:rFonts w:ascii="宋体" w:hAnsi="宋体" w:eastAsia="宋体" w:hint="eastAsia"/>
        </w:rPr>
        <w:t>型免疫反应，这可能是由于</w:t>
      </w:r>
      <w:r>
        <w:t>CD4</w:t>
      </w:r>
      <w:r>
        <w:rPr>
          <w:vertAlign w:val="superscript"/>
          /&gt;
        </w:rPr>
        <w:t>+</w:t>
      </w:r>
      <w:r>
        <w:t>T</w:t>
      </w:r>
      <w:r>
        <w:rPr>
          <w:rFonts w:ascii="宋体" w:hAnsi="宋体" w:eastAsia="宋体" w:hint="eastAsia"/>
        </w:rPr>
        <w:t>细胞受到共刺激分子信号</w:t>
      </w:r>
      <w:r>
        <w:rPr>
          <w:rFonts w:ascii="宋体" w:hAnsi="宋体" w:eastAsia="宋体" w:hint="eastAsia"/>
        </w:rPr>
        <w:t>和来自抗原提呈细胞的抗原信号作用后，影响</w:t>
      </w:r>
      <w:r>
        <w:t>Thl</w:t>
      </w:r>
      <w:r>
        <w:t>/</w:t>
      </w:r>
      <w:r>
        <w:t xml:space="preserve">Th2</w:t>
      </w:r>
      <w:r>
        <w:rPr>
          <w:rFonts w:ascii="宋体" w:hAnsi="宋体" w:eastAsia="宋体" w:hint="eastAsia"/>
        </w:rPr>
        <w:t>增殖和分化，而</w:t>
      </w:r>
      <w:r>
        <w:t>Th1</w:t>
      </w:r>
      <w:r>
        <w:rPr>
          <w:rFonts w:ascii="宋体" w:hAnsi="宋体" w:eastAsia="宋体" w:hint="eastAsia"/>
        </w:rPr>
        <w:t>型细胞</w:t>
      </w:r>
      <w:r>
        <w:rPr>
          <w:rFonts w:ascii="宋体" w:hAnsi="宋体" w:eastAsia="宋体" w:hint="eastAsia"/>
        </w:rPr>
        <w:t>因子未抑制</w:t>
      </w:r>
      <w:r>
        <w:t>Th2</w:t>
      </w:r>
      <w:r>
        <w:rPr>
          <w:rFonts w:ascii="宋体" w:hAnsi="宋体" w:eastAsia="宋体" w:hint="eastAsia"/>
        </w:rPr>
        <w:t>型细胞因子的表达可能受到抗原类型、遗传因素、剂量、抗原进</w:t>
      </w:r>
      <w:r>
        <w:rPr>
          <w:rFonts w:ascii="宋体" w:hAnsi="宋体" w:eastAsia="宋体" w:hint="eastAsia"/>
        </w:rPr>
        <w:t>入体内的途径以及有无佐剂等影响，且微环境中细胞因子的类型是</w:t>
      </w:r>
      <w:r>
        <w:t>Th</w:t>
      </w:r>
      <w:r>
        <w:rPr>
          <w:rFonts w:ascii="宋体" w:hAnsi="宋体" w:eastAsia="宋体" w:hint="eastAsia"/>
        </w:rPr>
        <w:t>细胞分化为</w:t>
      </w:r>
      <w:r>
        <w:t>Thl</w:t>
      </w:r>
      <w:r>
        <w:rPr>
          <w:rFonts w:ascii="宋体" w:hAnsi="宋体" w:eastAsia="宋体" w:hint="eastAsia"/>
        </w:rPr>
        <w:t>细胞或</w:t>
      </w:r>
      <w:r>
        <w:t>Th2</w:t>
      </w:r>
      <w:r>
        <w:rPr>
          <w:rFonts w:ascii="宋体" w:hAnsi="宋体" w:eastAsia="宋体" w:hint="eastAsia"/>
        </w:rPr>
        <w:t>细胞的决定因素。目前</w:t>
      </w:r>
      <w:r>
        <w:t>LT</w:t>
      </w:r>
      <w:r>
        <w:rPr>
          <w:rFonts w:ascii="宋体" w:hAnsi="宋体" w:eastAsia="宋体" w:hint="eastAsia"/>
        </w:rPr>
        <w:t>粘膜免疫佐剂作用机制尚不完全清楚，</w:t>
      </w:r>
      <w:r>
        <w:rPr>
          <w:rFonts w:ascii="宋体" w:hAnsi="宋体" w:eastAsia="宋体" w:hint="eastAsia"/>
        </w:rPr>
        <w:t>造成</w:t>
      </w:r>
      <w:r>
        <w:t>LT</w:t>
      </w:r>
      <w:r>
        <w:rPr>
          <w:rFonts w:ascii="宋体" w:hAnsi="宋体" w:eastAsia="宋体" w:hint="eastAsia"/>
        </w:rPr>
        <w:t>免疫应答水平差异的原因有待进一步研究。</w:t>
      </w:r>
    </w:p>
    <w:p w:rsidR="0018722C">
      <w:pPr>
        <w:pStyle w:val="Heading1"/>
        <w:topLinePunct/>
      </w:pPr>
      <w:bookmarkStart w:id="251467" w:name="_Toc686251467"/>
      <w:bookmarkStart w:name="第四章 LTRG感染小鼠后脾脏组织中T淋巴细胞的动态变化 " w:id="183"/>
      <w:bookmarkEnd w:id="183"/>
      <w:r/>
      <w:bookmarkStart w:name="_bookmark82" w:id="184"/>
      <w:bookmarkEnd w:id="184"/>
      <w:r/>
      <w:r>
        <w:t>第四章</w:t>
      </w:r>
      <w:r>
        <w:t xml:space="preserve">  </w:t>
      </w:r>
      <w:r>
        <w:t>LTRG</w:t>
      </w:r>
      <w:r>
        <w:t>感染小鼠后脾脏组织中</w:t>
      </w:r>
      <w:r>
        <w:t>T</w:t>
      </w:r>
      <w:r>
        <w:t>淋巴细胞的动态变化</w:t>
      </w:r>
      <w:bookmarkEnd w:id="251467"/>
    </w:p>
    <w:p w:rsidR="0018722C">
      <w:pPr>
        <w:topLinePunct/>
      </w:pPr>
      <w:r>
        <w:rPr>
          <w:rFonts w:ascii="宋体" w:eastAsia="宋体" w:hint="eastAsia"/>
        </w:rPr>
        <w:t>机体的免疫反应水平主要决定于抗原提呈细胞的活化成熟程度，</w:t>
      </w:r>
      <w:r>
        <w:t>CD3</w:t>
      </w:r>
      <w:r>
        <w:rPr>
          <w:rFonts w:ascii="宋体" w:eastAsia="宋体" w:hint="eastAsia"/>
        </w:rPr>
        <w:t>、</w:t>
      </w:r>
      <w:r>
        <w:t>CD4</w:t>
      </w:r>
      <w:r>
        <w:rPr>
          <w:rFonts w:ascii="宋体" w:eastAsia="宋体" w:hint="eastAsia"/>
        </w:rPr>
        <w:t>和</w:t>
      </w:r>
      <w:r>
        <w:t>CD8</w:t>
      </w:r>
      <w:r>
        <w:rPr>
          <w:rFonts w:ascii="宋体" w:eastAsia="宋体" w:hint="eastAsia"/>
        </w:rPr>
        <w:t>分子是表达于动物</w:t>
      </w:r>
      <w:r>
        <w:t>T</w:t>
      </w:r>
      <w:r>
        <w:rPr>
          <w:rFonts w:ascii="宋体" w:eastAsia="宋体" w:hint="eastAsia"/>
        </w:rPr>
        <w:t>淋巴细胞表面的信号转导分子，它们共同参与</w:t>
      </w:r>
      <w:r>
        <w:t>TCR</w:t>
      </w:r>
      <w:r>
        <w:rPr>
          <w:rFonts w:ascii="宋体" w:eastAsia="宋体" w:hint="eastAsia"/>
        </w:rPr>
        <w:t>介导的</w:t>
      </w:r>
      <w:r>
        <w:t>T</w:t>
      </w:r>
      <w:r>
        <w:rPr>
          <w:rFonts w:ascii="宋体" w:eastAsia="宋体" w:hint="eastAsia"/>
        </w:rPr>
        <w:t>细胞活化过程。</w:t>
      </w:r>
      <w:r>
        <w:t>CD4</w:t>
      </w:r>
      <w:r>
        <w:rPr>
          <w:rFonts w:ascii="宋体" w:eastAsia="宋体" w:hint="eastAsia"/>
        </w:rPr>
        <w:t>分子主要表达于外周血和外周淋巴器官中辅助性</w:t>
      </w:r>
      <w:r>
        <w:t>T</w:t>
      </w:r>
      <w:r>
        <w:rPr>
          <w:rFonts w:ascii="宋体" w:eastAsia="宋体" w:hint="eastAsia"/>
        </w:rPr>
        <w:t>细胞的</w:t>
      </w:r>
      <w:r>
        <w:t>CD4</w:t>
      </w:r>
      <w:r>
        <w:rPr>
          <w:vertAlign w:val="superscript"/>
          /&gt;
        </w:rPr>
        <w:t>+</w:t>
      </w:r>
      <w:r>
        <w:rPr>
          <w:rFonts w:ascii="宋体" w:eastAsia="宋体" w:hint="eastAsia"/>
        </w:rPr>
        <w:t>单阳性和</w:t>
      </w:r>
      <w:r>
        <w:t>CD4</w:t>
      </w:r>
      <w:r>
        <w:rPr>
          <w:vertAlign w:val="superscript"/>
          /&gt;
        </w:rPr>
        <w:t>+</w:t>
      </w:r>
      <w:r>
        <w:t>CD8</w:t>
      </w:r>
      <w:r>
        <w:rPr>
          <w:vertAlign w:val="superscript"/>
          /&gt;
        </w:rPr>
        <w:t>+</w:t>
      </w:r>
      <w:r>
        <w:rPr>
          <w:rFonts w:ascii="宋体" w:eastAsia="宋体" w:hint="eastAsia"/>
        </w:rPr>
        <w:t>双阳性</w:t>
      </w:r>
      <w:r>
        <w:t>T</w:t>
      </w:r>
      <w:r>
        <w:rPr>
          <w:rFonts w:ascii="宋体" w:eastAsia="宋体" w:hint="eastAsia"/>
        </w:rPr>
        <w:t>细胞，某些</w:t>
      </w:r>
      <w:r>
        <w:t>B</w:t>
      </w:r>
      <w:r>
        <w:rPr>
          <w:rFonts w:ascii="宋体" w:eastAsia="宋体" w:hint="eastAsia"/>
        </w:rPr>
        <w:t>细胞也表达少量的</w:t>
      </w:r>
      <w:r>
        <w:t>CD4</w:t>
      </w:r>
      <w:r>
        <w:rPr>
          <w:rFonts w:ascii="宋体" w:eastAsia="宋体" w:hint="eastAsia"/>
        </w:rPr>
        <w:t>分子</w:t>
      </w:r>
      <w:r>
        <w:rPr>
          <w:vertAlign w:val="superscript"/>
          /&gt;
        </w:rPr>
        <w:t>[</w:t>
      </w:r>
      <w:r>
        <w:rPr>
          <w:vertAlign w:val="superscript"/>
          <w:position w:val="11"/>
        </w:rPr>
        <w:t xml:space="preserve">116</w:t>
      </w:r>
      <w:r>
        <w:rPr>
          <w:vertAlign w:val="superscript"/>
          /&gt;
        </w:rPr>
        <w:t>]</w:t>
      </w:r>
      <w:r>
        <w:rPr>
          <w:rFonts w:ascii="宋体" w:eastAsia="宋体" w:hint="eastAsia"/>
        </w:rPr>
        <w:t>，其识别</w:t>
      </w:r>
      <w:r>
        <w:t>MHC II</w:t>
      </w:r>
      <w:r>
        <w:rPr>
          <w:rFonts w:ascii="宋体" w:eastAsia="宋体" w:hint="eastAsia"/>
        </w:rPr>
        <w:t>类分子递呈的抗原。</w:t>
      </w:r>
      <w:r>
        <w:t>CD8</w:t>
      </w:r>
      <w:r>
        <w:rPr>
          <w:rFonts w:ascii="宋体" w:eastAsia="宋体" w:hint="eastAsia"/>
        </w:rPr>
        <w:t>分子表达在细胞毒性</w:t>
      </w:r>
      <w:r>
        <w:t>T</w:t>
      </w:r>
      <w:r>
        <w:rPr>
          <w:rFonts w:ascii="宋体" w:eastAsia="宋体" w:hint="eastAsia"/>
        </w:rPr>
        <w:t>淋巴细</w:t>
      </w:r>
      <w:r>
        <w:rPr>
          <w:rFonts w:ascii="宋体" w:eastAsia="宋体" w:hint="eastAsia"/>
        </w:rPr>
        <w:t>胞、抑止性</w:t>
      </w:r>
      <w:r>
        <w:t>T</w:t>
      </w:r>
      <w:r>
        <w:rPr>
          <w:rFonts w:ascii="宋体" w:eastAsia="宋体" w:hint="eastAsia"/>
        </w:rPr>
        <w:t>细胞和自然杀伤性细胞表面</w:t>
      </w:r>
      <w:r>
        <w:rPr>
          <w:vertAlign w:val="superscript"/>
          /&gt;
        </w:rPr>
        <w:t>[</w:t>
      </w:r>
      <w:r>
        <w:rPr>
          <w:vertAlign w:val="superscript"/>
          <w:position w:val="11"/>
        </w:rPr>
        <w:t>1</w:t>
      </w:r>
      <w:r>
        <w:rPr>
          <w:vertAlign w:val="superscript"/>
          <w:position w:val="11"/>
        </w:rPr>
        <w:t>1</w:t>
      </w:r>
      <w:r>
        <w:rPr>
          <w:vertAlign w:val="superscript"/>
          <w:position w:val="11"/>
        </w:rPr>
        <w:t>7</w:t>
      </w:r>
      <w:r>
        <w:rPr>
          <w:vertAlign w:val="superscript"/>
          /&gt;
        </w:rPr>
        <w:t>]</w:t>
      </w:r>
      <w:r>
        <w:rPr>
          <w:rFonts w:ascii="宋体" w:eastAsia="宋体" w:hint="eastAsia"/>
        </w:rPr>
        <w:t>，它能识别</w:t>
      </w:r>
      <w:r>
        <w:t>MHC</w:t>
      </w:r>
      <w:r>
        <w:t> I</w:t>
      </w:r>
      <w:r>
        <w:rPr>
          <w:rFonts w:ascii="宋体" w:eastAsia="宋体" w:hint="eastAsia"/>
        </w:rPr>
        <w:t>类分子递呈的抗原。</w:t>
      </w:r>
      <w:r>
        <w:rPr>
          <w:rFonts w:ascii="宋体" w:eastAsia="宋体" w:hint="eastAsia"/>
        </w:rPr>
        <w:t>为了探讨</w:t>
      </w:r>
      <w:r>
        <w:t>LT</w:t>
      </w:r>
      <w:r>
        <w:rPr>
          <w:rFonts w:ascii="宋体" w:eastAsia="宋体" w:hint="eastAsia"/>
        </w:rPr>
        <w:t>诱导小鼠机体免疫的途径，通过流式细胞术检测</w:t>
      </w:r>
      <w:r>
        <w:t>LT</w:t>
      </w:r>
      <w:r>
        <w:rPr>
          <w:rFonts w:ascii="宋体" w:eastAsia="宋体" w:hint="eastAsia"/>
        </w:rPr>
        <w:t>蛋白免疫后小鼠</w:t>
      </w:r>
      <w:r>
        <w:rPr>
          <w:rFonts w:ascii="宋体" w:eastAsia="宋体" w:hint="eastAsia"/>
        </w:rPr>
        <w:t>脾脏组织中</w:t>
      </w:r>
      <w:r>
        <w:t>CD4</w:t>
      </w:r>
      <w:r>
        <w:rPr>
          <w:vertAlign w:val="superscript"/>
          /&gt;
        </w:rPr>
        <w:t>+</w:t>
      </w:r>
      <w:r>
        <w:rPr>
          <w:rFonts w:ascii="宋体" w:eastAsia="宋体" w:hint="eastAsia"/>
        </w:rPr>
        <w:t>及</w:t>
      </w:r>
      <w:r>
        <w:t>CD8</w:t>
      </w:r>
      <w:r>
        <w:rPr>
          <w:vertAlign w:val="superscript"/>
          /&gt;
        </w:rPr>
        <w:t>+</w:t>
      </w:r>
      <w:r>
        <w:rPr>
          <w:rFonts w:ascii="宋体" w:eastAsia="宋体" w:hint="eastAsia"/>
        </w:rPr>
        <w:t>阳性</w:t>
      </w:r>
      <w:r>
        <w:t>T</w:t>
      </w:r>
      <w:r>
        <w:rPr>
          <w:rFonts w:ascii="宋体" w:eastAsia="宋体" w:hint="eastAsia"/>
        </w:rPr>
        <w:t>淋巴细胞的变化，来探讨</w:t>
      </w:r>
      <w:r>
        <w:t>LT</w:t>
      </w:r>
      <w:r>
        <w:rPr>
          <w:rFonts w:ascii="宋体" w:eastAsia="宋体" w:hint="eastAsia"/>
        </w:rPr>
        <w:t>蛋白对小鼠细胞免疫应答功能的影响。</w:t>
      </w:r>
    </w:p>
    <w:p w:rsidR="0018722C">
      <w:pPr>
        <w:pStyle w:val="Heading2"/>
        <w:topLinePunct/>
        <w:ind w:left="171" w:hangingChars="171" w:hanging="171"/>
      </w:pPr>
      <w:bookmarkStart w:id="251468" w:name="_Toc686251468"/>
      <w:bookmarkStart w:name="1 实验材料 " w:id="185"/>
      <w:bookmarkEnd w:id="185"/>
      <w:r>
        <w:t>1</w:t>
      </w:r>
      <w:r>
        <w:t xml:space="preserve"> </w:t>
      </w:r>
      <w:r/>
      <w:bookmarkStart w:name="_bookmark83" w:id="186"/>
      <w:bookmarkEnd w:id="186"/>
      <w:r/>
      <w:bookmarkStart w:name="_bookmark83" w:id="187"/>
      <w:bookmarkEnd w:id="187"/>
      <w:r>
        <w:t>实验材料</w:t>
      </w:r>
      <w:bookmarkEnd w:id="251468"/>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3567"/>
        <w:gridCol w:w="2812"/>
      </w:tblGrid>
      <w:tr>
        <w:trPr>
          <w:trHeight w:val="740" w:hRule="atLeast"/>
        </w:trPr>
        <w:tc>
          <w:tcPr>
            <w:tcW w:w="440" w:type="dxa"/>
          </w:tcPr>
          <w:p w:rsidR="0018722C">
            <w:pPr>
              <w:topLinePunct/>
              <w:ind w:leftChars="0" w:left="0" w:rightChars="0" w:right="0" w:firstLineChars="0" w:firstLine="0"/>
              <w:spacing w:line="240" w:lineRule="atLeast"/>
            </w:pPr>
            <w:bookmarkStart w:name="_bookmark84" w:id="188"/>
            <w:bookmarkEnd w:id="188"/>
            <w:r/>
            <w:r>
              <w:t>1.1</w:t>
            </w:r>
          </w:p>
        </w:tc>
        <w:tc>
          <w:tcPr>
            <w:tcW w:w="3567" w:type="dxa"/>
          </w:tcPr>
          <w:p w:rsidR="0018722C">
            <w:pPr>
              <w:topLinePunct/>
              <w:ind w:leftChars="0" w:left="0" w:rightChars="0" w:right="0" w:firstLineChars="0" w:firstLine="0"/>
              <w:spacing w:line="240" w:lineRule="atLeast"/>
            </w:pPr>
            <w:r>
              <w:rPr>
                <w:rFonts w:ascii="黑体" w:eastAsia="黑体" w:hint="eastAsia"/>
              </w:rPr>
              <w:t>主要仪器</w:t>
            </w:r>
          </w:p>
          <w:p w:rsidR="0018722C">
            <w:pPr>
              <w:topLinePunct/>
              <w:ind w:leftChars="0" w:left="0" w:rightChars="0" w:right="0" w:firstLineChars="0" w:firstLine="0"/>
              <w:spacing w:line="240" w:lineRule="atLeast"/>
            </w:pPr>
            <w:r>
              <w:t>FC500 </w:t>
            </w:r>
            <w:r>
              <w:rPr>
                <w:rFonts w:ascii="宋体" w:eastAsia="宋体" w:hint="eastAsia"/>
              </w:rPr>
              <w:t>流式细胞仪</w:t>
            </w:r>
          </w:p>
        </w:tc>
        <w:tc>
          <w:tcPr>
            <w:tcW w:w="28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Beckman </w:t>
            </w:r>
            <w:r>
              <w:rPr>
                <w:rFonts w:ascii="宋体" w:eastAsia="宋体" w:hint="eastAsia"/>
              </w:rPr>
              <w:t>公司</w:t>
            </w:r>
          </w:p>
        </w:tc>
      </w:tr>
      <w:tr>
        <w:trPr>
          <w:trHeight w:val="400" w:hRule="atLeast"/>
        </w:trPr>
        <w:tc>
          <w:tcPr>
            <w:tcW w:w="440" w:type="dxa"/>
          </w:tcPr>
          <w:p w:rsidR="0018722C">
            <w:pPr>
              <w:topLinePunct/>
              <w:ind w:leftChars="0" w:left="0" w:rightChars="0" w:right="0" w:firstLineChars="0" w:firstLine="0"/>
              <w:spacing w:line="240" w:lineRule="atLeast"/>
            </w:pPr>
          </w:p>
        </w:tc>
        <w:tc>
          <w:tcPr>
            <w:tcW w:w="3567" w:type="dxa"/>
          </w:tcPr>
          <w:p w:rsidR="0018722C">
            <w:pPr>
              <w:topLinePunct/>
              <w:ind w:leftChars="0" w:left="0" w:rightChars="0" w:right="0" w:firstLineChars="0" w:firstLine="0"/>
              <w:spacing w:line="240" w:lineRule="atLeast"/>
            </w:pPr>
            <w:r>
              <w:rPr>
                <w:rFonts w:ascii="宋体" w:eastAsia="宋体" w:hint="eastAsia"/>
              </w:rPr>
              <w:t>低温离心机</w:t>
            </w:r>
          </w:p>
        </w:tc>
        <w:tc>
          <w:tcPr>
            <w:tcW w:w="281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380" w:hRule="atLeast"/>
        </w:trPr>
        <w:tc>
          <w:tcPr>
            <w:tcW w:w="440" w:type="dxa"/>
          </w:tcPr>
          <w:p w:rsidR="0018722C">
            <w:pPr>
              <w:topLinePunct/>
              <w:ind w:leftChars="0" w:left="0" w:rightChars="0" w:right="0" w:firstLineChars="0" w:firstLine="0"/>
              <w:spacing w:line="240" w:lineRule="atLeast"/>
            </w:pPr>
          </w:p>
        </w:tc>
        <w:tc>
          <w:tcPr>
            <w:tcW w:w="3567" w:type="dxa"/>
          </w:tcPr>
          <w:p w:rsidR="0018722C">
            <w:pPr>
              <w:topLinePunct/>
              <w:ind w:leftChars="0" w:left="0" w:rightChars="0" w:right="0" w:firstLineChars="0" w:firstLine="0"/>
              <w:spacing w:line="240" w:lineRule="atLeast"/>
            </w:pPr>
            <w:r>
              <w:rPr>
                <w:rFonts w:ascii="宋体" w:eastAsia="宋体" w:hint="eastAsia"/>
              </w:rPr>
              <w:t>生物安全柜</w:t>
            </w:r>
          </w:p>
        </w:tc>
        <w:tc>
          <w:tcPr>
            <w:tcW w:w="2812" w:type="dxa"/>
          </w:tcPr>
          <w:p w:rsidR="0018722C">
            <w:pPr>
              <w:topLinePunct/>
              <w:ind w:leftChars="0" w:left="0" w:rightChars="0" w:right="0" w:firstLineChars="0" w:firstLine="0"/>
              <w:spacing w:line="240" w:lineRule="atLeast"/>
            </w:pPr>
            <w:r>
              <w:rPr>
                <w:rFonts w:ascii="宋体" w:eastAsia="宋体" w:hint="eastAsia"/>
              </w:rPr>
              <w:t>生叉公司</w:t>
            </w:r>
          </w:p>
        </w:tc>
      </w:tr>
      <w:tr>
        <w:trPr>
          <w:trHeight w:val="820" w:hRule="atLeast"/>
        </w:trPr>
        <w:tc>
          <w:tcPr>
            <w:tcW w:w="4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bookmarkStart w:name="_bookmark85" w:id="189"/>
            <w:bookmarkEnd w:id="189"/>
            <w:r/>
            <w:r>
              <w:t>1.2</w:t>
            </w:r>
          </w:p>
        </w:tc>
        <w:tc>
          <w:tcPr>
            <w:tcW w:w="3567" w:type="dxa"/>
          </w:tcPr>
          <w:p w:rsidR="0018722C">
            <w:pPr>
              <w:topLinePunct/>
              <w:ind w:leftChars="0" w:left="0" w:rightChars="0" w:right="0" w:firstLineChars="0" w:firstLine="0"/>
              <w:spacing w:line="240" w:lineRule="atLeast"/>
            </w:pPr>
            <w:r>
              <w:rPr>
                <w:rFonts w:ascii="宋体" w:eastAsia="宋体" w:hint="eastAsia"/>
              </w:rPr>
              <w:t>倒置显微镜</w:t>
            </w:r>
          </w:p>
          <w:p w:rsidR="0018722C">
            <w:pPr>
              <w:topLinePunct/>
              <w:ind w:leftChars="0" w:left="0" w:rightChars="0" w:right="0" w:firstLineChars="0" w:firstLine="0"/>
              <w:spacing w:line="240" w:lineRule="atLeast"/>
            </w:pPr>
            <w:r>
              <w:rPr>
                <w:rFonts w:ascii="黑体" w:eastAsia="黑体" w:hint="eastAsia"/>
              </w:rPr>
              <w:t>1.2</w:t>
            </w:r>
            <w:r>
              <w:t xml:space="preserve"> </w:t>
            </w:r>
            <w:r>
              <w:rPr>
                <w:rFonts w:ascii="黑体" w:eastAsia="黑体" w:hint="eastAsia"/>
              </w:rPr>
              <w:t>主要试剂</w:t>
            </w:r>
          </w:p>
        </w:tc>
        <w:tc>
          <w:tcPr>
            <w:tcW w:w="2812" w:type="dxa"/>
          </w:tcPr>
          <w:p w:rsidR="0018722C">
            <w:pPr>
              <w:topLinePunct/>
              <w:ind w:leftChars="0" w:left="0" w:rightChars="0" w:right="0" w:firstLineChars="0" w:firstLine="0"/>
              <w:spacing w:line="240" w:lineRule="atLeast"/>
            </w:pPr>
            <w:r>
              <w:t>Nikon </w:t>
            </w:r>
            <w:r>
              <w:rPr>
                <w:rFonts w:ascii="宋体" w:eastAsia="宋体" w:hint="eastAsia"/>
              </w:rPr>
              <w:t>公司</w:t>
            </w:r>
          </w:p>
        </w:tc>
      </w:tr>
      <w:tr>
        <w:trPr>
          <w:trHeight w:val="380" w:hRule="atLeast"/>
        </w:trPr>
        <w:tc>
          <w:tcPr>
            <w:tcW w:w="440" w:type="dxa"/>
          </w:tcPr>
          <w:p w:rsidR="0018722C">
            <w:pPr>
              <w:topLinePunct/>
              <w:ind w:leftChars="0" w:left="0" w:rightChars="0" w:right="0" w:firstLineChars="0" w:firstLine="0"/>
              <w:spacing w:line="240" w:lineRule="atLeast"/>
            </w:pPr>
          </w:p>
        </w:tc>
        <w:tc>
          <w:tcPr>
            <w:tcW w:w="3567" w:type="dxa"/>
          </w:tcPr>
          <w:p w:rsidR="0018722C">
            <w:pPr>
              <w:topLinePunct/>
              <w:ind w:leftChars="0" w:left="0" w:rightChars="0" w:right="0" w:firstLineChars="0" w:firstLine="0"/>
              <w:spacing w:line="240" w:lineRule="atLeast"/>
            </w:pPr>
            <w:r>
              <w:rPr>
                <w:rFonts w:ascii="宋体" w:eastAsia="宋体" w:hint="eastAsia"/>
              </w:rPr>
              <w:t>流式细胞术所用抗体</w:t>
            </w:r>
          </w:p>
        </w:tc>
        <w:tc>
          <w:tcPr>
            <w:tcW w:w="2812" w:type="dxa"/>
          </w:tcPr>
          <w:p w:rsidR="0018722C">
            <w:pPr>
              <w:topLinePunct/>
              <w:ind w:leftChars="0" w:left="0" w:rightChars="0" w:right="0" w:firstLineChars="0" w:firstLine="0"/>
              <w:spacing w:line="240" w:lineRule="atLeast"/>
            </w:pPr>
            <w:r>
              <w:rPr>
                <w:rFonts w:ascii="宋体" w:eastAsia="宋体" w:hint="eastAsia"/>
              </w:rPr>
              <w:t>达科为公司</w:t>
            </w:r>
          </w:p>
        </w:tc>
      </w:tr>
      <w:tr>
        <w:trPr>
          <w:trHeight w:val="400" w:hRule="atLeast"/>
        </w:trPr>
        <w:tc>
          <w:tcPr>
            <w:tcW w:w="440" w:type="dxa"/>
          </w:tcPr>
          <w:p w:rsidR="0018722C">
            <w:pPr>
              <w:topLinePunct/>
              <w:ind w:leftChars="0" w:left="0" w:rightChars="0" w:right="0" w:firstLineChars="0" w:firstLine="0"/>
              <w:spacing w:line="240" w:lineRule="atLeast"/>
            </w:pPr>
          </w:p>
        </w:tc>
        <w:tc>
          <w:tcPr>
            <w:tcW w:w="3567" w:type="dxa"/>
          </w:tcPr>
          <w:p w:rsidR="0018722C">
            <w:pPr>
              <w:topLinePunct/>
              <w:ind w:leftChars="0" w:left="0" w:rightChars="0" w:right="0" w:firstLineChars="0" w:firstLine="0"/>
              <w:spacing w:line="240" w:lineRule="atLeast"/>
            </w:pPr>
            <w:r>
              <w:rPr>
                <w:rFonts w:ascii="宋体" w:eastAsia="宋体" w:hint="eastAsia"/>
              </w:rPr>
              <w:t>小鼠淋巴细胞分离液</w:t>
            </w:r>
          </w:p>
        </w:tc>
        <w:tc>
          <w:tcPr>
            <w:tcW w:w="2812" w:type="dxa"/>
          </w:tcPr>
          <w:p w:rsidR="0018722C">
            <w:pPr>
              <w:topLinePunct/>
              <w:ind w:leftChars="0" w:left="0" w:rightChars="0" w:right="0" w:firstLineChars="0" w:firstLine="0"/>
              <w:spacing w:line="240" w:lineRule="atLeast"/>
            </w:pPr>
            <w:r>
              <w:rPr>
                <w:rFonts w:ascii="宋体" w:eastAsia="宋体" w:hint="eastAsia"/>
              </w:rPr>
              <w:t>达科为公司</w:t>
            </w:r>
          </w:p>
        </w:tc>
      </w:tr>
      <w:tr>
        <w:trPr>
          <w:trHeight w:val="400" w:hRule="atLeast"/>
        </w:trPr>
        <w:tc>
          <w:tcPr>
            <w:tcW w:w="440" w:type="dxa"/>
          </w:tcPr>
          <w:p w:rsidR="0018722C">
            <w:pPr>
              <w:topLinePunct/>
              <w:ind w:leftChars="0" w:left="0" w:rightChars="0" w:right="0" w:firstLineChars="0" w:firstLine="0"/>
              <w:spacing w:line="240" w:lineRule="atLeast"/>
            </w:pPr>
          </w:p>
        </w:tc>
        <w:tc>
          <w:tcPr>
            <w:tcW w:w="3567" w:type="dxa"/>
          </w:tcPr>
          <w:p w:rsidR="0018722C">
            <w:pPr>
              <w:topLinePunct/>
              <w:ind w:leftChars="0" w:left="0" w:rightChars="0" w:right="0" w:firstLineChars="0" w:firstLine="0"/>
              <w:spacing w:line="240" w:lineRule="atLeast"/>
            </w:pPr>
            <w:r>
              <w:rPr>
                <w:rFonts w:ascii="宋体" w:eastAsia="宋体" w:hint="eastAsia"/>
              </w:rPr>
              <w:t>尼龙筛网</w:t>
            </w:r>
          </w:p>
        </w:tc>
        <w:tc>
          <w:tcPr>
            <w:tcW w:w="2812" w:type="dxa"/>
          </w:tcPr>
          <w:p w:rsidR="0018722C">
            <w:pPr>
              <w:topLinePunct/>
              <w:ind w:leftChars="0" w:left="0" w:rightChars="0" w:right="0" w:firstLineChars="0" w:firstLine="0"/>
              <w:spacing w:line="240" w:lineRule="atLeast"/>
            </w:pPr>
            <w:r>
              <w:rPr>
                <w:rFonts w:ascii="宋体" w:eastAsia="宋体" w:hint="eastAsia"/>
              </w:rPr>
              <w:t>达科为公司</w:t>
            </w:r>
          </w:p>
        </w:tc>
      </w:tr>
      <w:tr>
        <w:trPr>
          <w:trHeight w:val="340" w:hRule="atLeast"/>
        </w:trPr>
        <w:tc>
          <w:tcPr>
            <w:tcW w:w="440" w:type="dxa"/>
          </w:tcPr>
          <w:p w:rsidR="0018722C">
            <w:pPr>
              <w:topLinePunct/>
              <w:ind w:leftChars="0" w:left="0" w:rightChars="0" w:right="0" w:firstLineChars="0" w:firstLine="0"/>
              <w:spacing w:line="240" w:lineRule="atLeast"/>
            </w:pPr>
            <w:bookmarkStart w:name="_bookmark86" w:id="190"/>
            <w:bookmarkEnd w:id="190"/>
            <w:r/>
            <w:r>
              <w:t>1.3</w:t>
            </w:r>
          </w:p>
        </w:tc>
        <w:tc>
          <w:tcPr>
            <w:tcW w:w="3567" w:type="dxa"/>
          </w:tcPr>
          <w:p w:rsidR="0018722C">
            <w:pPr>
              <w:topLinePunct/>
              <w:ind w:leftChars="0" w:left="0" w:rightChars="0" w:right="0" w:firstLineChars="0" w:firstLine="0"/>
              <w:spacing w:line="240" w:lineRule="atLeast"/>
            </w:pPr>
            <w:r>
              <w:rPr>
                <w:rFonts w:ascii="黑体" w:eastAsia="黑体" w:hint="eastAsia"/>
              </w:rPr>
              <w:t>菌株和实验动物</w:t>
            </w:r>
          </w:p>
        </w:tc>
        <w:tc>
          <w:tcPr>
            <w:tcW w:w="2812"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宋体" w:eastAsia="宋体" w:hint="eastAsia"/>
        </w:rPr>
        <w:t>野生型</w:t>
      </w:r>
      <w:r>
        <w:t>LT</w:t>
      </w:r>
      <w:r>
        <w:rPr>
          <w:rFonts w:ascii="宋体" w:eastAsia="宋体" w:hint="eastAsia"/>
        </w:rPr>
        <w:t>和突变型</w:t>
      </w:r>
      <w:r>
        <w:t>LTRG</w:t>
      </w:r>
      <w:r>
        <w:rPr>
          <w:rFonts w:ascii="宋体" w:eastAsia="宋体" w:hint="eastAsia"/>
        </w:rPr>
        <w:t>表达菌种：由本实验室保存，按照唐思静构建</w:t>
      </w:r>
      <w:r>
        <w:t>LT</w:t>
      </w:r>
    </w:p>
    <w:p w:rsidR="0018722C">
      <w:pPr>
        <w:topLinePunct/>
      </w:pPr>
      <w:r>
        <w:rPr>
          <w:rFonts w:ascii="宋体" w:hAnsi="宋体" w:eastAsia="宋体" w:hint="eastAsia"/>
        </w:rPr>
        <w:t>双突变体</w:t>
      </w:r>
      <w:r>
        <w:t>[</w:t>
      </w:r>
      <w:r>
        <w:t xml:space="preserve">56</w:t>
      </w:r>
      <w:r>
        <w:t>]</w:t>
      </w:r>
      <w:r>
        <w:rPr>
          <w:rFonts w:ascii="宋体" w:hAnsi="宋体" w:eastAsia="宋体" w:hint="eastAsia"/>
        </w:rPr>
        <w:t>的方法表达纯化蛋白，</w:t>
      </w:r>
      <w:r>
        <w:t>-70</w:t>
      </w:r>
      <w:r>
        <w:rPr>
          <w:rFonts w:ascii="宋体" w:hAnsi="宋体" w:eastAsia="宋体" w:hint="eastAsia"/>
        </w:rPr>
        <w:t>℃保存备用。</w:t>
      </w:r>
    </w:p>
    <w:p w:rsidR="0018722C">
      <w:pPr>
        <w:topLinePunct/>
      </w:pPr>
      <w:r>
        <w:rPr>
          <w:rFonts w:ascii="宋体" w:eastAsia="宋体" w:hint="eastAsia"/>
        </w:rPr>
        <w:t>昆明系小白鼠</w:t>
      </w:r>
      <w:r>
        <w:rPr>
          <w:rFonts w:ascii="宋体" w:eastAsia="宋体" w:hint="eastAsia"/>
        </w:rPr>
        <w:t>（</w:t>
      </w:r>
      <w:r>
        <w:t>6~8</w:t>
      </w:r>
      <w:r w:rsidR="001852F3">
        <w:t xml:space="preserve"> </w:t>
      </w:r>
      <w:r>
        <w:rPr>
          <w:rFonts w:ascii="宋体" w:eastAsia="宋体" w:hint="eastAsia"/>
        </w:rPr>
        <w:t>周龄，雌性</w:t>
      </w:r>
      <w:r>
        <w:rPr>
          <w:rFonts w:ascii="宋体" w:eastAsia="宋体" w:hint="eastAsia"/>
        </w:rPr>
        <w:t>）</w:t>
      </w:r>
      <w:r>
        <w:rPr>
          <w:rFonts w:ascii="宋体" w:eastAsia="宋体" w:hint="eastAsia"/>
        </w:rPr>
        <w:t>由复旦大学医学院实验动物部提供。</w:t>
      </w:r>
    </w:p>
    <w:p w:rsidR="0018722C">
      <w:pPr>
        <w:pStyle w:val="Heading3"/>
        <w:topLinePunct/>
        <w:ind w:left="200" w:hangingChars="200" w:hanging="200"/>
      </w:pPr>
      <w:bookmarkStart w:id="251469" w:name="_Toc686251469"/>
      <w:bookmarkStart w:name="_bookmark87" w:id="191"/>
      <w:bookmarkEnd w:id="191"/>
      <w:r>
        <w:t>1.4</w:t>
      </w:r>
      <w:r>
        <w:t xml:space="preserve"> </w:t>
      </w:r>
      <w:r>
        <w:t>主要试剂配制</w:t>
      </w:r>
      <w:bookmarkEnd w:id="251469"/>
    </w:p>
    <w:p w:rsidR="0018722C">
      <w:pPr>
        <w:pStyle w:val="4"/>
        <w:topLinePunct/>
        <w:ind w:left="200" w:hangingChars="200" w:hanging="200"/>
      </w:pPr>
      <w:r>
        <w:t>1.4.1</w:t>
      </w:r>
      <w:r>
        <w:t xml:space="preserve"> </w:t>
      </w:r>
      <w:r w:rsidRPr="00DB64CE">
        <w:t>75%</w:t>
      </w:r>
      <w:r>
        <w:t>乙醇</w:t>
      </w:r>
    </w:p>
    <w:p w:rsidR="0018722C">
      <w:pPr>
        <w:topLinePunct/>
      </w:pPr>
      <w:r>
        <w:rPr>
          <w:rFonts w:ascii="宋体" w:eastAsia="宋体" w:hint="eastAsia"/>
        </w:rPr>
        <w:t>同第二章</w:t>
      </w:r>
    </w:p>
    <w:p w:rsidR="0018722C">
      <w:pPr>
        <w:pStyle w:val="4"/>
        <w:topLinePunct/>
        <w:ind w:left="200" w:hangingChars="200" w:hanging="200"/>
      </w:pPr>
      <w:r>
        <w:t>1.4.2</w:t>
      </w:r>
      <w:r>
        <w:t xml:space="preserve"> </w:t>
      </w:r>
      <w:r w:rsidRPr="00DB64CE">
        <w:t>PBS</w:t>
      </w:r>
    </w:p>
    <w:p w:rsidR="0018722C">
      <w:pPr>
        <w:pStyle w:val="BodyText"/>
        <w:spacing w:before="26"/>
        <w:ind w:leftChars="0" w:left="621"/>
        <w:rPr>
          <w:rFonts w:ascii="宋体" w:eastAsia="宋体" w:hint="eastAsia"/>
        </w:rPr>
        <w:topLinePunct/>
      </w:pPr>
      <w:r>
        <w:rPr>
          <w:rFonts w:ascii="宋体" w:eastAsia="宋体" w:hint="eastAsia"/>
        </w:rPr>
        <w:t>同第三章</w:t>
      </w:r>
    </w:p>
    <w:p w:rsidR="0018722C">
      <w:pPr>
        <w:topLinePunct/>
      </w:pPr>
      <w:r>
        <w:t>1.4.31640</w:t>
      </w:r>
      <w:r>
        <w:rPr>
          <w:rFonts w:ascii="宋体" w:eastAsia="宋体" w:hint="eastAsia"/>
        </w:rPr>
        <w:t>培养基同第二章</w:t>
      </w:r>
    </w:p>
    <w:p w:rsidR="0018722C">
      <w:pPr>
        <w:pStyle w:val="Heading2"/>
        <w:topLinePunct/>
        <w:ind w:left="171" w:hangingChars="171" w:hanging="171"/>
      </w:pPr>
      <w:bookmarkStart w:id="251470" w:name="_Toc686251470"/>
      <w:bookmarkStart w:name="2 实验方法 " w:id="192"/>
      <w:bookmarkEnd w:id="192"/>
      <w:r>
        <w:t>2</w:t>
      </w:r>
      <w:r>
        <w:t xml:space="preserve"> </w:t>
      </w:r>
      <w:r/>
      <w:bookmarkStart w:name="_bookmark88" w:id="193"/>
      <w:bookmarkEnd w:id="193"/>
      <w:r/>
      <w:bookmarkStart w:name="_bookmark88" w:id="194"/>
      <w:bookmarkEnd w:id="194"/>
      <w:r>
        <w:t>实验方法</w:t>
      </w:r>
      <w:bookmarkEnd w:id="251470"/>
    </w:p>
    <w:p w:rsidR="0018722C">
      <w:pPr>
        <w:pStyle w:val="Heading3"/>
        <w:topLinePunct/>
        <w:ind w:left="200" w:hangingChars="200" w:hanging="200"/>
      </w:pPr>
      <w:bookmarkStart w:id="251471" w:name="_Toc686251471"/>
      <w:bookmarkStart w:name="_bookmark89" w:id="195"/>
      <w:bookmarkEnd w:id="195"/>
      <w:r>
        <w:t>2.1</w:t>
      </w:r>
      <w:r>
        <w:t xml:space="preserve"> </w:t>
      </w:r>
      <w:bookmarkStart w:name="_bookmark89" w:id="196"/>
      <w:bookmarkEnd w:id="196"/>
      <w:r>
        <w:t>动物试验</w:t>
      </w:r>
      <w:bookmarkEnd w:id="251471"/>
    </w:p>
    <w:p w:rsidR="0018722C">
      <w:pPr>
        <w:topLinePunct/>
      </w:pPr>
      <w:r>
        <w:rPr>
          <w:rFonts w:ascii="宋体" w:eastAsia="宋体" w:hint="eastAsia"/>
        </w:rPr>
        <w:t>实验分三组，第一组为野生型</w:t>
      </w:r>
      <w:r>
        <w:t>LT</w:t>
      </w:r>
      <w:r>
        <w:rPr>
          <w:rFonts w:ascii="宋体" w:eastAsia="宋体" w:hint="eastAsia"/>
        </w:rPr>
        <w:t>组、第二组为突变型</w:t>
      </w:r>
      <w:r>
        <w:t>LTRG</w:t>
      </w:r>
      <w:r>
        <w:rPr>
          <w:rFonts w:ascii="宋体" w:eastAsia="宋体" w:hint="eastAsia"/>
        </w:rPr>
        <w:t>组、第三组为</w:t>
      </w:r>
    </w:p>
    <w:p w:rsidR="0018722C">
      <w:pPr>
        <w:topLinePunct/>
      </w:pPr>
      <w:r>
        <w:t>PBS</w:t>
      </w:r>
      <w:r>
        <w:rPr>
          <w:rFonts w:ascii="宋体" w:eastAsia="宋体" w:hint="eastAsia"/>
        </w:rPr>
        <w:t>组。不同组小鼠通过滴鼻免疫</w:t>
      </w:r>
      <w:r>
        <w:t>10ug</w:t>
      </w:r>
      <w:r>
        <w:t>/</w:t>
      </w:r>
      <w:r>
        <w:t xml:space="preserve">ml</w:t>
      </w:r>
      <w:r>
        <w:rPr>
          <w:rFonts w:ascii="宋体" w:eastAsia="宋体" w:hint="eastAsia"/>
        </w:rPr>
        <w:t>剂量，免疫后在</w:t>
      </w:r>
      <w:r>
        <w:t>48h</w:t>
      </w:r>
      <w:r>
        <w:rPr>
          <w:rFonts w:ascii="宋体" w:eastAsia="宋体" w:hint="eastAsia"/>
        </w:rPr>
        <w:t>每组取</w:t>
      </w:r>
      <w:r>
        <w:t>3</w:t>
      </w:r>
      <w:r>
        <w:rPr>
          <w:rFonts w:ascii="宋体" w:eastAsia="宋体" w:hint="eastAsia"/>
        </w:rPr>
        <w:t>只小鼠拉颈处死，无菌解剖取小鼠脾脏组织，用作制备淋巴细胞悬液。</w:t>
      </w:r>
    </w:p>
    <w:p w:rsidR="0018722C">
      <w:pPr>
        <w:pStyle w:val="Heading3"/>
        <w:topLinePunct/>
        <w:ind w:left="200" w:hangingChars="200" w:hanging="200"/>
      </w:pPr>
      <w:bookmarkStart w:id="251472" w:name="_Toc686251472"/>
      <w:bookmarkStart w:name="_bookmark90" w:id="197"/>
      <w:bookmarkEnd w:id="197"/>
      <w:r>
        <w:t>2.2</w:t>
      </w:r>
      <w:r>
        <w:t xml:space="preserve"> </w:t>
      </w:r>
      <w:bookmarkStart w:name="_bookmark90" w:id="198"/>
      <w:bookmarkEnd w:id="198"/>
      <w:r>
        <w:t>脾脏淋巴细胞悬液制备</w:t>
      </w:r>
      <w:bookmarkEnd w:id="251472"/>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将上述实验小鼠断颈处死后，浸于</w:t>
      </w:r>
      <w:r>
        <w:t>75%</w:t>
      </w:r>
      <w:r>
        <w:rPr>
          <w:rFonts w:ascii="宋体" w:eastAsia="宋体" w:hint="eastAsia"/>
        </w:rPr>
        <w:t>乙醇中，无菌取出小鼠脾脏组织；</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在玻璃培养皿中加入</w:t>
      </w:r>
      <w:r>
        <w:t>5ml EZ-sep</w:t>
      </w:r>
      <w:r>
        <w:t>TM </w:t>
      </w:r>
      <w:r>
        <w:t>Mouse 1×</w:t>
      </w:r>
      <w:r>
        <w:rPr>
          <w:rFonts w:ascii="宋体" w:hAnsi="宋体" w:eastAsia="宋体" w:hint="eastAsia"/>
        </w:rPr>
        <w:t>淋巴细胞分离液，将脾脏组织放</w:t>
      </w:r>
      <w:r>
        <w:rPr>
          <w:rFonts w:ascii="宋体" w:hAnsi="宋体" w:eastAsia="宋体" w:hint="eastAsia"/>
        </w:rPr>
        <w:t>在</w:t>
      </w:r>
      <w:r>
        <w:t>200</w:t>
      </w:r>
      <w:r>
        <w:rPr>
          <w:rFonts w:ascii="宋体" w:hAnsi="宋体" w:eastAsia="宋体" w:hint="eastAsia"/>
        </w:rPr>
        <w:t>目的尼龙筛网上，用注射器芯进行研磨后；</w:t>
      </w:r>
    </w:p>
    <w:p w:rsidR="0018722C">
      <w:pPr>
        <w:topLinePunct/>
      </w:pPr>
      <w:r>
        <w:rPr>
          <w:rFonts w:ascii="宋体" w:eastAsia="宋体" w:hint="eastAsia"/>
        </w:rPr>
        <w:t>（</w:t>
      </w:r>
      <w:r>
        <w:t>3</w:t>
      </w:r>
      <w:r>
        <w:rPr>
          <w:rFonts w:ascii="宋体" w:eastAsia="宋体" w:hint="eastAsia"/>
        </w:rPr>
        <w:t>）</w:t>
      </w:r>
      <w:r>
        <w:rPr>
          <w:rFonts w:ascii="宋体" w:eastAsia="宋体" w:hint="eastAsia"/>
        </w:rPr>
        <w:t>把悬有脾脏细胞的分离液转移到</w:t>
      </w:r>
      <w:r>
        <w:t>10ml</w:t>
      </w:r>
      <w:r>
        <w:rPr>
          <w:rFonts w:ascii="宋体" w:eastAsia="宋体" w:hint="eastAsia"/>
        </w:rPr>
        <w:t>离心管中，覆盖</w:t>
      </w:r>
      <w:r>
        <w:t>200-500ul</w:t>
      </w:r>
      <w:r>
        <w:rPr>
          <w:rFonts w:ascii="宋体" w:eastAsia="宋体" w:hint="eastAsia"/>
        </w:rPr>
        <w:t>的</w:t>
      </w:r>
      <w:r>
        <w:t>1640</w:t>
      </w:r>
      <w:r>
        <w:rPr>
          <w:rFonts w:ascii="宋体" w:eastAsia="宋体" w:hint="eastAsia"/>
        </w:rPr>
        <w:t>培养基，</w:t>
      </w:r>
      <w:r>
        <w:t>3500rpm</w:t>
      </w:r>
      <w:r>
        <w:rPr>
          <w:rFonts w:ascii="宋体" w:eastAsia="宋体" w:hint="eastAsia"/>
        </w:rPr>
        <w:t>离心</w:t>
      </w:r>
      <w:r>
        <w:t>30min</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离心管液体会出现分层，吸出淋巴细胞</w:t>
      </w:r>
      <w:r>
        <w:rPr>
          <w:rFonts w:ascii="宋体" w:eastAsia="宋体" w:hint="eastAsia"/>
        </w:rPr>
        <w:t>（</w:t>
      </w:r>
      <w:r>
        <w:rPr>
          <w:rFonts w:ascii="宋体" w:eastAsia="宋体" w:hint="eastAsia"/>
        </w:rPr>
        <w:t>白色中间层为淋巴细胞层</w:t>
      </w:r>
      <w:r>
        <w:rPr>
          <w:rFonts w:ascii="宋体" w:eastAsia="宋体" w:hint="eastAsia"/>
        </w:rPr>
        <w:t>）</w:t>
      </w:r>
      <w:r>
        <w:rPr>
          <w:rFonts w:ascii="宋体" w:eastAsia="宋体" w:hint="eastAsia"/>
        </w:rPr>
        <w:t>，</w:t>
      </w:r>
      <w:r>
        <w:rPr>
          <w:rFonts w:ascii="宋体" w:eastAsia="宋体" w:hint="eastAsia"/>
        </w:rPr>
        <w:t>加入</w:t>
      </w:r>
      <w:r>
        <w:t>10ml 1640</w:t>
      </w:r>
      <w:r>
        <w:rPr>
          <w:rFonts w:ascii="宋体" w:eastAsia="宋体" w:hint="eastAsia"/>
        </w:rPr>
        <w:t>培养基终止，颠倒洗涤，</w:t>
      </w:r>
      <w:r>
        <w:t>1800rpm</w:t>
      </w:r>
      <w:r>
        <w:rPr>
          <w:rFonts w:ascii="宋体" w:eastAsia="宋体" w:hint="eastAsia"/>
        </w:rPr>
        <w:t>离心</w:t>
      </w:r>
      <w:r>
        <w:t>10min</w:t>
      </w:r>
      <w:r>
        <w:rPr>
          <w:rFonts w:ascii="宋体" w:eastAsia="宋体" w:hint="eastAsia"/>
        </w:rPr>
        <w:t>，弃上清，重悬沉淀，</w:t>
      </w:r>
      <w:r w:rsidR="001852F3">
        <w:rPr>
          <w:rFonts w:ascii="宋体" w:eastAsia="宋体" w:hint="eastAsia"/>
        </w:rPr>
        <w:t xml:space="preserve">进行细胞计数。</w:t>
      </w:r>
    </w:p>
    <w:p w:rsidR="0018722C">
      <w:pPr>
        <w:pStyle w:val="Heading3"/>
        <w:topLinePunct/>
        <w:ind w:left="200" w:hangingChars="200" w:hanging="200"/>
      </w:pPr>
      <w:bookmarkStart w:id="251473" w:name="_Toc686251473"/>
      <w:bookmarkStart w:name="_bookmark91" w:id="199"/>
      <w:bookmarkEnd w:id="199"/>
      <w:r>
        <w:t>2.3</w:t>
      </w:r>
      <w:r>
        <w:t xml:space="preserve"> </w:t>
      </w:r>
      <w:bookmarkStart w:name="_bookmark91" w:id="200"/>
      <w:bookmarkEnd w:id="200"/>
      <w:r>
        <w:t>细胞计数</w:t>
      </w:r>
      <w:bookmarkEnd w:id="251473"/>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用</w:t>
      </w:r>
      <w:r>
        <w:t>75%</w:t>
      </w:r>
      <w:r>
        <w:rPr>
          <w:rFonts w:ascii="宋体" w:eastAsia="宋体" w:hint="eastAsia"/>
        </w:rPr>
        <w:t>的乙醇浸泡红细胞计数板和盖玻片，擦镜纸轻轻擦干；</w:t>
      </w:r>
    </w:p>
    <w:p w:rsidR="0018722C">
      <w:pPr>
        <w:topLinePunct/>
      </w:pPr>
      <w:r>
        <w:rPr>
          <w:rFonts w:ascii="宋体" w:eastAsia="宋体" w:hint="eastAsia"/>
        </w:rPr>
        <w:t>（</w:t>
      </w:r>
      <w:r>
        <w:t>2</w:t>
      </w:r>
      <w:r>
        <w:rPr>
          <w:rFonts w:ascii="宋体" w:eastAsia="宋体" w:hint="eastAsia"/>
        </w:rPr>
        <w:t>）</w:t>
      </w:r>
      <w:r>
        <w:rPr>
          <w:rFonts w:ascii="宋体" w:eastAsia="宋体" w:hint="eastAsia"/>
        </w:rPr>
        <w:t>将盖玻片盖在计数板上，细胞计数板平放置于显微镜台上，从计数板边缘轻轻滴加细胞悬液，使之充满计数板和盖玻片之间的空隙；</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在显微镜下进行细胞计数，根据细胞数量调整细胞浓度达到</w:t>
      </w:r>
      <w:r>
        <w:t>10</w:t>
      </w:r>
      <w:r>
        <w:t>6</w:t>
      </w:r>
      <w:r>
        <w:rPr>
          <w:rFonts w:ascii="宋体" w:eastAsia="宋体" w:hint="eastAsia"/>
        </w:rPr>
        <w:t>个</w:t>
      </w:r>
      <w:r>
        <w:t>/</w:t>
      </w:r>
      <w:r>
        <w:t>ml</w:t>
      </w:r>
      <w:r>
        <w:rPr>
          <w:rFonts w:ascii="宋体" w:eastAsia="宋体" w:hint="eastAsia"/>
        </w:rPr>
        <w:t>。</w:t>
      </w:r>
    </w:p>
    <w:p w:rsidR="0018722C">
      <w:pPr>
        <w:pStyle w:val="Heading3"/>
        <w:topLinePunct/>
        <w:ind w:left="200" w:hangingChars="200" w:hanging="200"/>
      </w:pPr>
      <w:bookmarkStart w:id="251474" w:name="_Toc686251474"/>
      <w:bookmarkStart w:name="_bookmark92" w:id="201"/>
      <w:bookmarkEnd w:id="201"/>
      <w:r>
        <w:t>2.4</w:t>
      </w:r>
      <w:r>
        <w:t xml:space="preserve"> </w:t>
      </w:r>
      <w:bookmarkStart w:name="_bookmark92" w:id="202"/>
      <w:bookmarkEnd w:id="202"/>
      <w:r>
        <w:t>细胞表面染色</w:t>
      </w:r>
      <w:bookmarkEnd w:id="251474"/>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单细胞悬液的制备：将</w:t>
      </w:r>
      <w:r>
        <w:t>2×10</w:t>
      </w:r>
      <w:r>
        <w:t>6</w:t>
      </w:r>
      <w:r>
        <w:rPr>
          <w:rFonts w:ascii="宋体" w:hAnsi="宋体" w:eastAsia="宋体" w:hint="eastAsia"/>
        </w:rPr>
        <w:t>的细胞放入</w:t>
      </w:r>
      <w:r>
        <w:t>1</w:t>
      </w:r>
      <w:r>
        <w:t>.</w:t>
      </w:r>
      <w:r>
        <w:t>5ml</w:t>
      </w:r>
      <w:r>
        <w:rPr>
          <w:rFonts w:ascii="宋体" w:hAnsi="宋体" w:eastAsia="宋体" w:hint="eastAsia"/>
        </w:rPr>
        <w:t>的离心管中，</w:t>
      </w:r>
      <w:r>
        <w:t>2000rpm</w:t>
      </w:r>
      <w:r>
        <w:rPr>
          <w:rFonts w:ascii="宋体" w:hAnsi="宋体" w:eastAsia="宋体" w:hint="eastAsia"/>
        </w:rPr>
        <w:t>离心</w:t>
      </w:r>
    </w:p>
    <w:p w:rsidR="0018722C">
      <w:pPr>
        <w:topLinePunct/>
      </w:pPr>
      <w:r>
        <w:t>5min</w:t>
      </w:r>
      <w:r>
        <w:rPr>
          <w:rFonts w:ascii="宋体" w:eastAsia="宋体" w:hint="eastAsia"/>
        </w:rPr>
        <w:t>，弃上清，加入</w:t>
      </w:r>
      <w:r>
        <w:t>PBS</w:t>
      </w:r>
      <w:r>
        <w:rPr>
          <w:rFonts w:ascii="宋体" w:eastAsia="宋体" w:hint="eastAsia"/>
        </w:rPr>
        <w:t>缓冲液</w:t>
      </w:r>
      <w:r>
        <w:t>50ul</w:t>
      </w:r>
      <w:r>
        <w:rPr>
          <w:rFonts w:ascii="宋体" w:eastAsia="宋体" w:hint="eastAsia"/>
        </w:rPr>
        <w:t>悬浮细胞；</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细胞与荧光抗体结合：加入适量荧光抗体</w:t>
      </w:r>
      <w:r>
        <w:rPr>
          <w:rFonts w:ascii="宋体" w:hAnsi="宋体" w:eastAsia="宋体" w:hint="eastAsia"/>
        </w:rPr>
        <w:t>（</w:t>
      </w:r>
      <w:r>
        <w:rPr>
          <w:rFonts w:ascii="宋体" w:hAnsi="宋体" w:eastAsia="宋体" w:hint="eastAsia"/>
        </w:rPr>
        <w:t>参考说明书</w:t>
      </w:r>
      <w:r>
        <w:rPr>
          <w:rFonts w:ascii="宋体" w:hAnsi="宋体" w:eastAsia="宋体" w:hint="eastAsia"/>
        </w:rPr>
        <w:t>）</w:t>
      </w:r>
      <w:r>
        <w:rPr>
          <w:rFonts w:ascii="宋体" w:hAnsi="宋体" w:eastAsia="宋体" w:hint="eastAsia"/>
        </w:rPr>
        <w:t>，混匀，</w:t>
      </w:r>
      <w:r>
        <w:t>4</w:t>
      </w:r>
      <w:r>
        <w:rPr>
          <w:rFonts w:ascii="宋体" w:hAnsi="宋体" w:eastAsia="宋体" w:hint="eastAsia"/>
        </w:rPr>
        <w:t>℃，避光孵育</w:t>
      </w:r>
      <w:r>
        <w:t>20min</w:t>
      </w:r>
      <w:r>
        <w:rPr>
          <w:rFonts w:ascii="宋体" w:hAnsi="宋体" w:eastAsia="宋体" w:hint="eastAsia"/>
        </w:rPr>
        <w:t>，加入</w:t>
      </w:r>
      <w:r>
        <w:t>2-4ml PBS</w:t>
      </w:r>
      <w:r>
        <w:rPr>
          <w:rFonts w:ascii="宋体" w:hAnsi="宋体" w:eastAsia="宋体" w:hint="eastAsia"/>
          <w:rFonts w:ascii="宋体" w:hAnsi="宋体" w:eastAsia="宋体" w:hint="eastAsia"/>
        </w:rPr>
        <w:t xml:space="preserve">, </w:t>
      </w:r>
      <w:r>
        <w:t>2000rpm</w:t>
      </w:r>
      <w:r>
        <w:rPr>
          <w:rFonts w:ascii="宋体" w:hAnsi="宋体" w:eastAsia="宋体" w:hint="eastAsia"/>
        </w:rPr>
        <w:t>离心</w:t>
      </w:r>
      <w:r>
        <w:t>5min</w:t>
      </w:r>
      <w:r>
        <w:rPr>
          <w:rFonts w:ascii="宋体" w:hAnsi="宋体" w:eastAsia="宋体" w:hint="eastAsia"/>
        </w:rPr>
        <w:t>，弃上清；</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上样前处理：用</w:t>
      </w:r>
      <w:r>
        <w:t>300-400ul PBS</w:t>
      </w:r>
      <w:r>
        <w:rPr>
          <w:rFonts w:ascii="宋体" w:eastAsia="宋体" w:hint="eastAsia"/>
        </w:rPr>
        <w:t>重悬细胞，准备进行流式细胞仪检测和分析。</w:t>
      </w:r>
    </w:p>
    <w:p w:rsidR="0018722C">
      <w:pPr>
        <w:pStyle w:val="Heading3"/>
        <w:topLinePunct/>
        <w:ind w:left="200" w:hangingChars="200" w:hanging="200"/>
      </w:pPr>
      <w:bookmarkStart w:id="251475" w:name="_Toc686251475"/>
      <w:bookmarkStart w:name="_bookmark93" w:id="203"/>
      <w:bookmarkEnd w:id="203"/>
      <w:r>
        <w:t>2.5</w:t>
      </w:r>
      <w:r>
        <w:t xml:space="preserve"> </w:t>
      </w:r>
      <w:bookmarkStart w:name="_bookmark93" w:id="204"/>
      <w:bookmarkEnd w:id="204"/>
      <w:r>
        <w:t>数据统计</w:t>
      </w:r>
      <w:bookmarkEnd w:id="251475"/>
    </w:p>
    <w:p w:rsidR="0018722C">
      <w:pPr>
        <w:topLinePunct/>
      </w:pPr>
      <w:r>
        <w:rPr>
          <w:rFonts w:ascii="宋体" w:eastAsia="宋体" w:hint="eastAsia"/>
        </w:rPr>
        <w:t>所得数据通过</w:t>
      </w:r>
      <w:r>
        <w:t>Microsoft Excel 2010</w:t>
      </w:r>
      <w:r>
        <w:rPr>
          <w:rFonts w:ascii="宋体" w:eastAsia="宋体" w:hint="eastAsia"/>
        </w:rPr>
        <w:t>处理，用</w:t>
      </w:r>
      <w:r>
        <w:t>SPSS 16.0</w:t>
      </w:r>
      <w:r>
        <w:rPr>
          <w:rFonts w:ascii="宋体" w:eastAsia="宋体" w:hint="eastAsia"/>
        </w:rPr>
        <w:t>软件进行统计分析和显著性分析。</w:t>
      </w:r>
    </w:p>
    <w:p w:rsidR="0018722C">
      <w:pPr>
        <w:pStyle w:val="Heading2"/>
        <w:topLinePunct/>
        <w:ind w:left="171" w:hangingChars="171" w:hanging="171"/>
      </w:pPr>
      <w:bookmarkStart w:id="251476" w:name="_Toc686251476"/>
      <w:bookmarkStart w:name="3 结果 " w:id="205"/>
      <w:bookmarkEnd w:id="205"/>
      <w:r>
        <w:t>3</w:t>
      </w:r>
      <w:r>
        <w:t xml:space="preserve"> </w:t>
      </w:r>
      <w:r/>
      <w:bookmarkStart w:name="_bookmark94" w:id="206"/>
      <w:bookmarkEnd w:id="206"/>
      <w:r/>
      <w:bookmarkStart w:name="_bookmark94" w:id="207"/>
      <w:bookmarkEnd w:id="207"/>
      <w:r>
        <w:t>结果</w:t>
      </w:r>
      <w:bookmarkEnd w:id="251476"/>
    </w:p>
    <w:p w:rsidR="0018722C">
      <w:pPr>
        <w:pStyle w:val="Heading3"/>
        <w:topLinePunct/>
        <w:ind w:left="200" w:hangingChars="200" w:hanging="200"/>
      </w:pPr>
      <w:bookmarkStart w:id="251477" w:name="_Toc686251477"/>
      <w:bookmarkStart w:name="_bookmark95" w:id="208"/>
      <w:bookmarkEnd w:id="208"/>
      <w:r>
        <w:t>3.1</w:t>
      </w:r>
      <w:r>
        <w:t xml:space="preserve"> </w:t>
      </w:r>
      <w:bookmarkStart w:name="_bookmark95" w:id="209"/>
      <w:bookmarkEnd w:id="209"/>
      <w:r>
        <w:t>L</w:t>
      </w:r>
      <w:r>
        <w:t>T</w:t>
      </w:r>
      <w:r>
        <w:t>免疫小鼠脾脏组织中</w:t>
      </w:r>
      <w:r>
        <w:t>CD3</w:t>
      </w:r>
      <w:r>
        <w:t>+</w:t>
      </w:r>
      <w:r>
        <w:t>阳性</w:t>
      </w:r>
      <w:r>
        <w:t>T</w:t>
      </w:r>
      <w:r/>
      <w:r>
        <w:t>淋巴细胞的动态变化</w:t>
      </w:r>
      <w:bookmarkEnd w:id="251477"/>
    </w:p>
    <w:p w:rsidR="0018722C">
      <w:pPr>
        <w:topLinePunct/>
      </w:pPr>
      <w:r>
        <w:t>LT</w:t>
      </w:r>
      <w:r>
        <w:rPr>
          <w:rFonts w:ascii="宋体" w:eastAsia="宋体" w:hint="eastAsia"/>
        </w:rPr>
        <w:t>免疫小鼠后，用</w:t>
      </w:r>
      <w:r>
        <w:t>anti-mouse CD3-FITC</w:t>
      </w:r>
      <w:r>
        <w:rPr>
          <w:rFonts w:ascii="宋体" w:eastAsia="宋体" w:hint="eastAsia"/>
        </w:rPr>
        <w:t>抗体对小鼠脾脏中</w:t>
      </w:r>
      <w:r>
        <w:t>CD3</w:t>
      </w:r>
      <w:r>
        <w:t>+</w:t>
      </w:r>
      <w:r>
        <w:rPr>
          <w:rFonts w:ascii="宋体" w:eastAsia="宋体" w:hint="eastAsia"/>
        </w:rPr>
        <w:t>阳性</w:t>
      </w:r>
      <w:r>
        <w:t>T</w:t>
      </w:r>
      <w:r>
        <w:rPr>
          <w:rFonts w:ascii="宋体" w:eastAsia="宋体" w:hint="eastAsia"/>
        </w:rPr>
        <w:t>淋巴</w:t>
      </w:r>
      <w:r>
        <w:rPr>
          <w:rFonts w:ascii="宋体" w:eastAsia="宋体" w:hint="eastAsia"/>
        </w:rPr>
        <w:t>细胞的动态变化进行了测定，如图</w:t>
      </w:r>
      <w:r>
        <w:t>5-1</w:t>
      </w:r>
      <w:r>
        <w:rPr>
          <w:rFonts w:ascii="宋体" w:eastAsia="宋体" w:hint="eastAsia"/>
        </w:rPr>
        <w:t>所示。结果显示，野生型和突变型</w:t>
      </w:r>
      <w:r>
        <w:t>LT</w:t>
      </w:r>
      <w:r>
        <w:rPr>
          <w:rFonts w:ascii="宋体" w:eastAsia="宋体" w:hint="eastAsia"/>
        </w:rPr>
        <w:t>蛋白免疫小鼠脾脏组织后</w:t>
      </w:r>
      <w:r>
        <w:t>CD3</w:t>
      </w:r>
      <w:r>
        <w:t>+</w:t>
      </w:r>
      <w:r>
        <w:rPr>
          <w:rFonts w:ascii="宋体" w:eastAsia="宋体" w:hint="eastAsia"/>
        </w:rPr>
        <w:t>阳性</w:t>
      </w:r>
      <w:r>
        <w:t>T</w:t>
      </w:r>
      <w:r>
        <w:rPr>
          <w:rFonts w:ascii="宋体" w:eastAsia="宋体" w:hint="eastAsia"/>
        </w:rPr>
        <w:t>淋巴细胞的比例相比对照组显著升高。野生型</w:t>
      </w:r>
      <w:r>
        <w:t>LT</w:t>
      </w:r>
      <w:r>
        <w:rPr>
          <w:rFonts w:ascii="宋体" w:eastAsia="宋体" w:hint="eastAsia"/>
        </w:rPr>
        <w:t>蛋白免疫小鼠脾脏组织后</w:t>
      </w:r>
      <w:r>
        <w:t>CD3</w:t>
      </w:r>
      <w:r>
        <w:t>+</w:t>
      </w:r>
      <w:r>
        <w:t>T</w:t>
      </w:r>
      <w:r>
        <w:rPr>
          <w:rFonts w:ascii="宋体" w:eastAsia="宋体" w:hint="eastAsia"/>
        </w:rPr>
        <w:t>细胞值为</w:t>
      </w:r>
      <w:r>
        <w:t>10</w:t>
      </w:r>
      <w:r>
        <w:t>.</w:t>
      </w:r>
      <w:r>
        <w:t>38%</w:t>
      </w:r>
      <w:r>
        <w:rPr>
          <w:rFonts w:ascii="宋体" w:eastAsia="宋体" w:hint="eastAsia"/>
        </w:rPr>
        <w:t>，与对照组相比提高</w:t>
      </w:r>
      <w:r>
        <w:t>4</w:t>
      </w:r>
      <w:r>
        <w:t>.</w:t>
      </w:r>
      <w:r>
        <w:t>38%</w:t>
      </w:r>
      <w:r>
        <w:rPr>
          <w:rFonts w:ascii="宋体" w:eastAsia="宋体" w:hint="eastAsia"/>
        </w:rPr>
        <w:t>。</w:t>
      </w:r>
      <w:r>
        <w:rPr>
          <w:rFonts w:ascii="宋体" w:eastAsia="宋体" w:hint="eastAsia"/>
        </w:rPr>
        <w:t>突变型</w:t>
      </w:r>
      <w:r>
        <w:t>LTRG</w:t>
      </w:r>
      <w:r>
        <w:rPr>
          <w:rFonts w:ascii="宋体" w:eastAsia="宋体" w:hint="eastAsia"/>
        </w:rPr>
        <w:t>蛋白免疫后</w:t>
      </w:r>
      <w:r>
        <w:t>CD3</w:t>
      </w:r>
      <w:r>
        <w:t>+</w:t>
      </w:r>
      <w:r>
        <w:t>T</w:t>
      </w:r>
      <w:r>
        <w:rPr>
          <w:rFonts w:ascii="宋体" w:eastAsia="宋体" w:hint="eastAsia"/>
        </w:rPr>
        <w:t>细胞值为</w:t>
      </w:r>
      <w:r>
        <w:t>22</w:t>
      </w:r>
      <w:r>
        <w:t>.</w:t>
      </w:r>
      <w:r>
        <w:t>29%</w:t>
      </w:r>
      <w:r>
        <w:rPr>
          <w:rFonts w:ascii="宋体" w:eastAsia="宋体" w:hint="eastAsia"/>
        </w:rPr>
        <w:t>，与对照组相比提高</w:t>
      </w:r>
      <w:r>
        <w:t>16</w:t>
      </w:r>
      <w:r>
        <w:t>.</w:t>
      </w:r>
      <w:r>
        <w:t>29%</w:t>
      </w:r>
      <w:r>
        <w:rPr>
          <w:rFonts w:ascii="宋体" w:eastAsia="宋体" w:hint="eastAsia"/>
          <w:rFonts w:ascii="宋体" w:eastAsia="宋体" w:hint="eastAsia"/>
        </w:rPr>
        <w:t xml:space="preserve">. </w:t>
      </w:r>
      <w:r>
        <w:t>PBS</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，本实验为三次重复。</w:t>
      </w:r>
    </w:p>
    <w:p w:rsidR="00000000">
      <w:pPr>
        <w:pStyle w:val="aff7"/>
        <w:spacing w:line="240" w:lineRule="atLeast"/>
        <w:topLinePunct/>
      </w:pPr>
      <w:r>
        <w:drawing>
          <wp:anchor distT="0" distB="0" distL="0" distR="0" allowOverlap="1" layoutInCell="1" locked="0" behindDoc="0" simplePos="0" relativeHeight="1864">
            <wp:simplePos x="0" y="0"/>
            <wp:positionH relativeFrom="page">
              <wp:posOffset>1080769</wp:posOffset>
            </wp:positionH>
            <wp:positionV relativeFrom="paragraph">
              <wp:posOffset>1629989</wp:posOffset>
            </wp:positionV>
            <wp:extent cx="1755904" cy="1485328"/>
            <wp:effectExtent l="0" t="0" r="0" b="0"/>
            <wp:wrapTopAndBottom/>
            <wp:docPr id="105" name="image55.jpeg" descr=""/>
            <wp:cNvGraphicFramePr>
              <a:graphicFrameLocks noChangeAspect="1"/>
            </wp:cNvGraphicFramePr>
            <a:graphic>
              <a:graphicData uri="http://schemas.openxmlformats.org/drawingml/2006/picture">
                <pic:pic>
                  <pic:nvPicPr>
                    <pic:cNvPr id="106" name="image55.jpeg"/>
                    <pic:cNvPicPr/>
                  </pic:nvPicPr>
                  <pic:blipFill>
                    <a:blip r:embed="rId74" cstate="print"/>
                    <a:stretch>
                      <a:fillRect/>
                    </a:stretch>
                  </pic:blipFill>
                  <pic:spPr>
                    <a:xfrm>
                      <a:off x="0" y="0"/>
                      <a:ext cx="1755904" cy="148532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888">
            <wp:simplePos x="0" y="0"/>
            <wp:positionH relativeFrom="page">
              <wp:posOffset>2906395</wp:posOffset>
            </wp:positionH>
            <wp:positionV relativeFrom="paragraph">
              <wp:posOffset>1629989</wp:posOffset>
            </wp:positionV>
            <wp:extent cx="1753289" cy="1504188"/>
            <wp:effectExtent l="0" t="0" r="0" b="0"/>
            <wp:wrapTopAndBottom/>
            <wp:docPr id="107" name="image56.jpeg" descr=""/>
            <wp:cNvGraphicFramePr>
              <a:graphicFrameLocks noChangeAspect="1"/>
            </wp:cNvGraphicFramePr>
            <a:graphic>
              <a:graphicData uri="http://schemas.openxmlformats.org/drawingml/2006/picture">
                <pic:pic>
                  <pic:nvPicPr>
                    <pic:cNvPr id="108" name="image56.jpeg"/>
                    <pic:cNvPicPr/>
                  </pic:nvPicPr>
                  <pic:blipFill>
                    <a:blip r:embed="rId75" cstate="print"/>
                    <a:stretch>
                      <a:fillRect/>
                    </a:stretch>
                  </pic:blipFill>
                  <pic:spPr>
                    <a:xfrm>
                      <a:off x="0" y="0"/>
                      <a:ext cx="1753289" cy="150418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12">
            <wp:simplePos x="0" y="0"/>
            <wp:positionH relativeFrom="page">
              <wp:posOffset>4705984</wp:posOffset>
            </wp:positionH>
            <wp:positionV relativeFrom="paragraph">
              <wp:posOffset>1634434</wp:posOffset>
            </wp:positionV>
            <wp:extent cx="1751528" cy="1480947"/>
            <wp:effectExtent l="0" t="0" r="0" b="0"/>
            <wp:wrapTopAndBottom/>
            <wp:docPr id="109" name="image57.jpeg" descr=""/>
            <wp:cNvGraphicFramePr>
              <a:graphicFrameLocks noChangeAspect="1"/>
            </wp:cNvGraphicFramePr>
            <a:graphic>
              <a:graphicData uri="http://schemas.openxmlformats.org/drawingml/2006/picture">
                <pic:pic>
                  <pic:nvPicPr>
                    <pic:cNvPr id="110" name="image57.jpeg"/>
                    <pic:cNvPicPr/>
                  </pic:nvPicPr>
                  <pic:blipFill>
                    <a:blip r:embed="rId76" cstate="print"/>
                    <a:stretch>
                      <a:fillRect/>
                    </a:stretch>
                  </pic:blipFill>
                  <pic:spPr>
                    <a:xfrm>
                      <a:off x="0" y="0"/>
                      <a:ext cx="1751528" cy="1480947"/>
                    </a:xfrm>
                    <a:prstGeom prst="rect">
                      <a:avLst/>
                    </a:prstGeom>
                  </pic:spPr>
                </pic:pic>
              </a:graphicData>
            </a:graphic>
          </wp:anchor>
        </w:drawing>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5-1</w:t>
      </w:r>
      <w:r>
        <w:t xml:space="preserve">  </w:t>
      </w:r>
      <w:r w:rsidRPr="00DB64CE">
        <w:rPr>
          <w:rFonts w:cstheme="minorBidi" w:hAnsiTheme="minorHAnsi" w:eastAsiaTheme="minorHAnsi" w:asciiTheme="minorHAnsi"/>
        </w:rPr>
        <w:t>LT</w:t>
      </w:r>
      <w:r>
        <w:rPr>
          <w:rFonts w:ascii="楷体" w:eastAsia="楷体" w:hint="eastAsia" w:cstheme="minorBidi" w:hAnsiTheme="minorHAnsi"/>
        </w:rPr>
        <w:t>免疫小鼠脾脏中</w:t>
      </w:r>
      <w:r>
        <w:rPr>
          <w:rFonts w:cstheme="minorBidi" w:hAnsiTheme="minorHAnsi" w:eastAsiaTheme="minorHAnsi" w:asciiTheme="minorHAnsi"/>
        </w:rPr>
        <w:t>CD3</w:t>
      </w:r>
      <w:r>
        <w:rPr>
          <w:rFonts w:cstheme="minorBidi" w:hAnsiTheme="minorHAnsi" w:eastAsiaTheme="minorHAnsi" w:asciiTheme="minorHAnsi"/>
        </w:rPr>
        <w:t>+</w:t>
      </w:r>
      <w:r>
        <w:rPr>
          <w:rFonts w:ascii="楷体" w:eastAsia="楷体" w:hint="eastAsia" w:cstheme="minorBidi" w:hAnsiTheme="minorHAnsi"/>
        </w:rPr>
        <w:t>表达量</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野生型</w:t>
      </w:r>
      <w:r>
        <w:rPr>
          <w:rFonts w:cstheme="minorBidi" w:hAnsiTheme="minorHAnsi" w:eastAsiaTheme="minorHAnsi" w:asciiTheme="minorHAnsi"/>
        </w:rPr>
        <w:t>LT</w:t>
      </w:r>
      <w:r>
        <w:rPr>
          <w:rFonts w:ascii="楷体" w:eastAsia="楷体" w:hint="eastAsia" w:cstheme="minorBidi" w:hAnsiTheme="minorHAnsi"/>
        </w:rPr>
        <w:t>组；</w:t>
      </w:r>
      <w:r>
        <w:rPr>
          <w:rFonts w:cstheme="minorBidi" w:hAnsiTheme="minorHAnsi" w:eastAsiaTheme="minorHAnsi" w:asciiTheme="minorHAnsi"/>
        </w:rPr>
        <w:t>b. </w:t>
      </w:r>
      <w:r>
        <w:rPr>
          <w:rFonts w:ascii="楷体" w:eastAsia="楷体" w:hint="eastAsia" w:cstheme="minorBidi" w:hAnsiTheme="minorHAnsi"/>
        </w:rPr>
        <w:t>突变型</w:t>
      </w:r>
      <w:r>
        <w:rPr>
          <w:rFonts w:cstheme="minorBidi" w:hAnsiTheme="minorHAnsi" w:eastAsiaTheme="minorHAnsi" w:asciiTheme="minorHAnsi"/>
        </w:rPr>
        <w:t>LTRG</w:t>
      </w:r>
      <w:r>
        <w:rPr>
          <w:rFonts w:ascii="楷体" w:eastAsia="楷体" w:hint="eastAsia" w:cstheme="minorBidi" w:hAnsiTheme="minorHAnsi"/>
        </w:rPr>
        <w:t>组；</w:t>
      </w:r>
      <w:r>
        <w:rPr>
          <w:rFonts w:cstheme="minorBidi" w:hAnsiTheme="minorHAnsi" w:eastAsiaTheme="minorHAnsi" w:asciiTheme="minorHAnsi"/>
        </w:rPr>
        <w:t>c. PBS</w:t>
      </w:r>
      <w:r>
        <w:rPr>
          <w:rFonts w:ascii="楷体" w:eastAsia="楷体" w:hint="eastAsia" w:cstheme="minorBidi" w:hAnsiTheme="minorHAnsi"/>
        </w:rPr>
        <w:t>对照组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5-1</w:t>
      </w:r>
      <w:r>
        <w:t xml:space="preserve">  </w:t>
      </w:r>
      <w:r w:rsidRPr="00DB64CE">
        <w:rPr>
          <w:rFonts w:cstheme="minorBidi" w:hAnsiTheme="minorHAnsi" w:eastAsiaTheme="minorHAnsi" w:asciiTheme="minorHAnsi"/>
        </w:rPr>
        <w:t>CD3</w:t>
      </w:r>
      <w:r>
        <w:rPr>
          <w:rFonts w:cstheme="minorBidi" w:hAnsiTheme="minorHAnsi" w:eastAsiaTheme="minorHAnsi" w:asciiTheme="minorHAnsi"/>
        </w:rPr>
        <w:t xml:space="preserve">+ </w:t>
      </w:r>
      <w:r>
        <w:rPr>
          <w:rFonts w:cstheme="minorBidi" w:hAnsiTheme="minorHAnsi" w:eastAsiaTheme="minorHAnsi" w:asciiTheme="minorHAnsi"/>
        </w:rPr>
        <w:t>expre</w:t>
      </w:r>
      <w:r>
        <w:rPr>
          <w:rFonts w:cstheme="minorBidi" w:hAnsiTheme="minorHAnsi" w:eastAsiaTheme="minorHAnsi" w:asciiTheme="minorHAnsi"/>
        </w:rPr>
        <w:t xml:space="preserve">s</w:t>
      </w:r>
      <w:r>
        <w:rPr>
          <w:rFonts w:cstheme="minorBidi" w:hAnsiTheme="minorHAnsi" w:eastAsiaTheme="minorHAnsi" w:asciiTheme="minorHAnsi"/>
        </w:rPr>
        <w:t xml:space="preserve">sion results with LT by immunizing the spleen of mice Note: a</w:t>
      </w:r>
      <w:r>
        <w:rPr>
          <w:rFonts w:cstheme="minorBidi" w:hAnsiTheme="minorHAnsi" w:eastAsiaTheme="minorHAnsi" w:asciiTheme="minorHAnsi"/>
        </w:rPr>
        <w:t xml:space="preserve">.</w:t>
      </w:r>
      <w:r>
        <w:rPr>
          <w:rFonts w:cstheme="minorBidi" w:hAnsiTheme="minorHAnsi" w:eastAsiaTheme="minorHAnsi" w:asciiTheme="minorHAnsi"/>
        </w:rPr>
        <w:t xml:space="preserve"> wild LT group</w:t>
      </w:r>
      <w:r w:rsidP="AA7D325B">
        <w:rPr>
          <w:rFonts w:ascii="楷体" w:eastAsia="楷体" w:hint="eastAsia" w:cstheme="minorBidi" w:hAnsiTheme="minorHAnsi"/>
        </w:rPr>
        <w:t>；</w:t>
      </w:r>
      <w:r>
        <w:rPr>
          <w:rFonts w:cstheme="minorBidi" w:hAnsiTheme="minorHAnsi" w:eastAsiaTheme="minorHAnsi" w:asciiTheme="minorHAnsi"/>
        </w:rPr>
        <w:t>b. mutant LTRG group</w:t>
      </w:r>
      <w:r w:rsidP="AA7D325B">
        <w:rPr>
          <w:rFonts w:ascii="楷体" w:eastAsia="楷体" w:hint="eastAsia" w:cstheme="minorBidi" w:hAnsiTheme="minorHAnsi"/>
        </w:rPr>
        <w:t>；</w:t>
      </w:r>
      <w:r>
        <w:rPr>
          <w:rFonts w:cstheme="minorBidi" w:hAnsiTheme="minorHAnsi" w:eastAsiaTheme="minorHAnsi" w:asciiTheme="minorHAnsi"/>
        </w:rPr>
        <w:t>c. PBS control group</w:t>
      </w:r>
    </w:p>
    <w:p w:rsidR="0018722C">
      <w:pPr>
        <w:pStyle w:val="Heading3"/>
        <w:topLinePunct/>
        <w:ind w:left="200" w:hangingChars="200" w:hanging="200"/>
      </w:pPr>
      <w:bookmarkStart w:id="251478" w:name="_Toc686251478"/>
      <w:bookmarkStart w:name="_bookmark96" w:id="210"/>
      <w:bookmarkEnd w:id="210"/>
      <w:r>
        <w:t>3.2</w:t>
      </w:r>
      <w:r>
        <w:t xml:space="preserve"> </w:t>
      </w:r>
      <w:bookmarkStart w:name="_bookmark96" w:id="211"/>
      <w:bookmarkEnd w:id="211"/>
      <w:r>
        <w:t>L</w:t>
      </w:r>
      <w:r>
        <w:t>T</w:t>
      </w:r>
      <w:r>
        <w:t>免疫小鼠脾脏组织中</w:t>
      </w:r>
      <w:r>
        <w:t>CD4</w:t>
      </w:r>
      <w:r>
        <w:t>+</w:t>
      </w:r>
      <w:r>
        <w:t>阳性</w:t>
      </w:r>
      <w:r>
        <w:t>T</w:t>
      </w:r>
      <w:r/>
      <w:r>
        <w:t>淋巴细胞的动态变化</w:t>
      </w:r>
      <w:bookmarkEnd w:id="251478"/>
    </w:p>
    <w:p w:rsidR="0018722C">
      <w:pPr>
        <w:topLinePunct/>
      </w:pPr>
      <w:r>
        <w:t>LT</w:t>
      </w:r>
      <w:r>
        <w:rPr>
          <w:rFonts w:ascii="宋体" w:eastAsia="宋体" w:hint="eastAsia"/>
        </w:rPr>
        <w:t>免疫小鼠后，用</w:t>
      </w:r>
      <w:r>
        <w:t>anti-mouse CD4-PECY5</w:t>
      </w:r>
      <w:r>
        <w:rPr>
          <w:rFonts w:ascii="宋体" w:eastAsia="宋体" w:hint="eastAsia"/>
        </w:rPr>
        <w:t>抗体对小鼠脾脏中</w:t>
      </w:r>
      <w:r>
        <w:t>CD4</w:t>
      </w:r>
      <w:r>
        <w:t>+</w:t>
      </w:r>
      <w:r>
        <w:rPr>
          <w:rFonts w:ascii="宋体" w:eastAsia="宋体" w:hint="eastAsia"/>
        </w:rPr>
        <w:t>阳性</w:t>
      </w:r>
      <w:r>
        <w:t>T</w:t>
      </w:r>
      <w:r>
        <w:rPr>
          <w:rFonts w:ascii="宋体" w:eastAsia="宋体" w:hint="eastAsia"/>
        </w:rPr>
        <w:t>淋</w:t>
      </w:r>
      <w:r>
        <w:rPr>
          <w:rFonts w:ascii="宋体" w:eastAsia="宋体" w:hint="eastAsia"/>
        </w:rPr>
        <w:t>巴细胞的动态变化进行了测定，如图</w:t>
      </w:r>
      <w:r>
        <w:t>5-2</w:t>
      </w:r>
      <w:r>
        <w:rPr>
          <w:rFonts w:ascii="宋体" w:eastAsia="宋体" w:hint="eastAsia"/>
        </w:rPr>
        <w:t>所示。结果显示，野生型和突变型</w:t>
      </w:r>
      <w:r>
        <w:t>LT</w:t>
      </w:r>
      <w:r>
        <w:rPr>
          <w:rFonts w:ascii="宋体" w:eastAsia="宋体" w:hint="eastAsia"/>
        </w:rPr>
        <w:t>蛋</w:t>
      </w:r>
      <w:r>
        <w:rPr>
          <w:rFonts w:ascii="宋体" w:eastAsia="宋体" w:hint="eastAsia"/>
        </w:rPr>
        <w:t>白免疫小鼠脾脏组织后</w:t>
      </w:r>
      <w:r>
        <w:t>CD4</w:t>
      </w:r>
      <w:r>
        <w:t>+</w:t>
      </w:r>
      <w:r>
        <w:rPr>
          <w:rFonts w:ascii="宋体" w:eastAsia="宋体" w:hint="eastAsia"/>
        </w:rPr>
        <w:t>阳性</w:t>
      </w:r>
      <w:r>
        <w:t>T</w:t>
      </w:r>
      <w:r>
        <w:rPr>
          <w:rFonts w:ascii="宋体" w:eastAsia="宋体" w:hint="eastAsia"/>
        </w:rPr>
        <w:t>淋巴细胞的比例相比对照组显著升高。野生型</w:t>
      </w:r>
      <w:r>
        <w:t>LT</w:t>
      </w:r>
      <w:r>
        <w:rPr>
          <w:rFonts w:ascii="宋体" w:eastAsia="宋体" w:hint="eastAsia"/>
        </w:rPr>
        <w:t>蛋白免疫小鼠脾脏组织后</w:t>
      </w:r>
      <w:r>
        <w:t>CD4</w:t>
      </w:r>
      <w:r>
        <w:t>+</w:t>
      </w:r>
      <w:r>
        <w:t>T</w:t>
      </w:r>
      <w:r>
        <w:rPr>
          <w:rFonts w:ascii="宋体" w:eastAsia="宋体" w:hint="eastAsia"/>
        </w:rPr>
        <w:t>细胞值为</w:t>
      </w:r>
      <w:r>
        <w:t>8</w:t>
      </w:r>
      <w:r>
        <w:t>.</w:t>
      </w:r>
      <w:r>
        <w:t>34%</w:t>
      </w:r>
      <w:r>
        <w:rPr>
          <w:rFonts w:ascii="宋体" w:eastAsia="宋体" w:hint="eastAsia"/>
        </w:rPr>
        <w:t>，与对照组相比提高</w:t>
      </w:r>
      <w:r>
        <w:t>4</w:t>
      </w:r>
      <w:r>
        <w:t>.</w:t>
      </w:r>
      <w:r>
        <w:t>59%</w:t>
      </w:r>
      <w:r>
        <w:rPr>
          <w:rFonts w:ascii="宋体" w:eastAsia="宋体" w:hint="eastAsia"/>
        </w:rPr>
        <w:t>。</w:t>
      </w:r>
      <w:r>
        <w:rPr>
          <w:rFonts w:ascii="宋体" w:eastAsia="宋体" w:hint="eastAsia"/>
        </w:rPr>
        <w:t>突变型</w:t>
      </w:r>
      <w:r>
        <w:t>LTRG</w:t>
      </w:r>
      <w:r>
        <w:rPr>
          <w:rFonts w:ascii="宋体" w:eastAsia="宋体" w:hint="eastAsia"/>
        </w:rPr>
        <w:t>蛋白免疫后</w:t>
      </w:r>
      <w:r>
        <w:t>CD4</w:t>
      </w:r>
      <w:r>
        <w:t>+</w:t>
      </w:r>
      <w:r>
        <w:t>T</w:t>
      </w:r>
      <w:r>
        <w:rPr>
          <w:rFonts w:ascii="宋体" w:eastAsia="宋体" w:hint="eastAsia"/>
        </w:rPr>
        <w:t>细胞值为</w:t>
      </w:r>
      <w:r>
        <w:t>17</w:t>
      </w:r>
      <w:r>
        <w:t>.</w:t>
      </w:r>
      <w:r>
        <w:t>88%</w:t>
      </w:r>
      <w:r>
        <w:rPr>
          <w:rFonts w:ascii="宋体" w:eastAsia="宋体" w:hint="eastAsia"/>
        </w:rPr>
        <w:t>，与对照组相比提高</w:t>
      </w:r>
      <w:r>
        <w:t>14</w:t>
      </w:r>
      <w:r>
        <w:t>.</w:t>
      </w:r>
      <w:r>
        <w:t>13%</w:t>
      </w:r>
      <w:r>
        <w:rPr>
          <w:rFonts w:ascii="宋体" w:eastAsia="宋体" w:hint="eastAsia"/>
        </w:rPr>
        <w:t>。</w:t>
      </w:r>
    </w:p>
    <w:p w:rsidR="0018722C">
      <w:pPr>
        <w:topLinePunct/>
      </w:pPr>
      <w:r>
        <w:t>PBS</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，本实验为三次重复。</w:t>
      </w:r>
    </w:p>
    <w:p w:rsidR="0018722C">
      <w:pPr>
        <w:pStyle w:val="affff5"/>
        <w:keepNext/>
        <w:topLinePunct/>
      </w:pPr>
      <w:r>
        <w:drawing>
          <wp:anchor distT="0" distB="0" distL="0" distR="0" allowOverlap="1" layoutInCell="1" locked="0" behindDoc="0" simplePos="0" relativeHeight="1936">
            <wp:simplePos x="0" y="0"/>
            <wp:positionH relativeFrom="page">
              <wp:posOffset>1080769</wp:posOffset>
            </wp:positionH>
            <wp:positionV relativeFrom="paragraph">
              <wp:posOffset>107677</wp:posOffset>
            </wp:positionV>
            <wp:extent cx="1701832" cy="1461611"/>
            <wp:effectExtent l="0" t="0" r="0" b="0"/>
            <wp:wrapTopAndBottom/>
            <wp:docPr id="111" name="image58.jpeg" descr=""/>
            <wp:cNvGraphicFramePr>
              <a:graphicFrameLocks noChangeAspect="1"/>
            </wp:cNvGraphicFramePr>
            <a:graphic>
              <a:graphicData uri="http://schemas.openxmlformats.org/drawingml/2006/picture">
                <pic:pic>
                  <pic:nvPicPr>
                    <pic:cNvPr id="112" name="image58.jpeg"/>
                    <pic:cNvPicPr/>
                  </pic:nvPicPr>
                  <pic:blipFill>
                    <a:blip r:embed="rId77" cstate="print"/>
                    <a:stretch>
                      <a:fillRect/>
                    </a:stretch>
                  </pic:blipFill>
                  <pic:spPr>
                    <a:xfrm>
                      <a:off x="0" y="0"/>
                      <a:ext cx="1701832" cy="1461611"/>
                    </a:xfrm>
                    <a:prstGeom prst="rect">
                      <a:avLst/>
                    </a:prstGeom>
                  </pic:spPr>
                </pic:pic>
              </a:graphicData>
            </a:graphic>
          </wp:anchor>
        </w:drawing>
      </w:r>
      <w:r>
        <w:drawing>
          <wp:anchor distT="0" distB="0" distL="0" distR="0" allowOverlap="1" layoutInCell="1" locked="0" behindDoc="0" simplePos="0" relativeHeight="1960">
            <wp:simplePos x="0" y="0"/>
            <wp:positionH relativeFrom="page">
              <wp:posOffset>2861945</wp:posOffset>
            </wp:positionH>
            <wp:positionV relativeFrom="paragraph">
              <wp:posOffset>93707</wp:posOffset>
            </wp:positionV>
            <wp:extent cx="1710843" cy="1465897"/>
            <wp:effectExtent l="0" t="0" r="0" b="0"/>
            <wp:wrapTopAndBottom/>
            <wp:docPr id="113" name="image59.jpeg" descr=""/>
            <wp:cNvGraphicFramePr>
              <a:graphicFrameLocks noChangeAspect="1"/>
            </wp:cNvGraphicFramePr>
            <a:graphic>
              <a:graphicData uri="http://schemas.openxmlformats.org/drawingml/2006/picture">
                <pic:pic>
                  <pic:nvPicPr>
                    <pic:cNvPr id="114" name="image59.jpeg"/>
                    <pic:cNvPicPr/>
                  </pic:nvPicPr>
                  <pic:blipFill>
                    <a:blip r:embed="rId78" cstate="print"/>
                    <a:stretch>
                      <a:fillRect/>
                    </a:stretch>
                  </pic:blipFill>
                  <pic:spPr>
                    <a:xfrm>
                      <a:off x="0" y="0"/>
                      <a:ext cx="1710843" cy="1465897"/>
                    </a:xfrm>
                    <a:prstGeom prst="rect">
                      <a:avLst/>
                    </a:prstGeom>
                  </pic:spPr>
                </pic:pic>
              </a:graphicData>
            </a:graphic>
          </wp:anchor>
        </w:drawing>
      </w:r>
      <w:r>
        <w:drawing>
          <wp:anchor distT="0" distB="0" distL="0" distR="0" allowOverlap="1" layoutInCell="1" locked="0" behindDoc="0" simplePos="0" relativeHeight="1984">
            <wp:simplePos x="0" y="0"/>
            <wp:positionH relativeFrom="page">
              <wp:posOffset>4663440</wp:posOffset>
            </wp:positionH>
            <wp:positionV relativeFrom="paragraph">
              <wp:posOffset>95612</wp:posOffset>
            </wp:positionV>
            <wp:extent cx="1691123" cy="1457325"/>
            <wp:effectExtent l="0" t="0" r="0" b="0"/>
            <wp:wrapTopAndBottom/>
            <wp:docPr id="115" name="image60.jpeg" descr=""/>
            <wp:cNvGraphicFramePr>
              <a:graphicFrameLocks noChangeAspect="1"/>
            </wp:cNvGraphicFramePr>
            <a:graphic>
              <a:graphicData uri="http://schemas.openxmlformats.org/drawingml/2006/picture">
                <pic:pic>
                  <pic:nvPicPr>
                    <pic:cNvPr id="116" name="image60.jpeg"/>
                    <pic:cNvPicPr/>
                  </pic:nvPicPr>
                  <pic:blipFill>
                    <a:blip r:embed="rId79" cstate="print"/>
                    <a:stretch>
                      <a:fillRect/>
                    </a:stretch>
                  </pic:blipFill>
                  <pic:spPr>
                    <a:xfrm>
                      <a:off x="0" y="0"/>
                      <a:ext cx="1691123" cy="1457325"/>
                    </a:xfrm>
                    <a:prstGeom prst="rect">
                      <a:avLst/>
                    </a:prstGeom>
                  </pic:spPr>
                </pic:pic>
              </a:graphicData>
            </a:graphic>
          </wp:anchor>
        </w:drawing>
      </w:r>
    </w:p>
    <w:p w:rsidR="0018722C">
      <w:pPr>
        <w:rPr/>
        <w:topLinePunct/>
      </w:pP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5-2</w:t>
      </w:r>
      <w:r>
        <w:t xml:space="preserve">  </w:t>
      </w:r>
      <w:r w:rsidRPr="00DB64CE">
        <w:rPr>
          <w:rFonts w:cstheme="minorBidi" w:hAnsiTheme="minorHAnsi" w:eastAsiaTheme="minorHAnsi" w:asciiTheme="minorHAnsi"/>
        </w:rPr>
        <w:t>LT</w:t>
      </w:r>
      <w:r>
        <w:rPr>
          <w:rFonts w:ascii="楷体" w:eastAsia="楷体" w:hint="eastAsia" w:cstheme="minorBidi" w:hAnsiTheme="minorHAnsi"/>
        </w:rPr>
        <w:t>免疫小鼠脾脏中</w:t>
      </w:r>
      <w:r>
        <w:rPr>
          <w:rFonts w:cstheme="minorBidi" w:hAnsiTheme="minorHAnsi" w:eastAsiaTheme="minorHAnsi" w:asciiTheme="minorHAnsi"/>
        </w:rPr>
        <w:t>CD4+</w:t>
      </w:r>
      <w:r>
        <w:rPr>
          <w:rFonts w:ascii="楷体" w:eastAsia="楷体" w:hint="eastAsia" w:cstheme="minorBidi" w:hAnsiTheme="minorHAnsi"/>
        </w:rPr>
        <w:t>表达量</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野生型</w:t>
      </w:r>
      <w:r>
        <w:rPr>
          <w:rFonts w:cstheme="minorBidi" w:hAnsiTheme="minorHAnsi" w:eastAsiaTheme="minorHAnsi" w:asciiTheme="minorHAnsi"/>
        </w:rPr>
        <w:t>LT</w:t>
      </w:r>
      <w:r>
        <w:rPr>
          <w:rFonts w:ascii="楷体" w:eastAsia="楷体" w:hint="eastAsia" w:cstheme="minorBidi" w:hAnsiTheme="minorHAnsi"/>
        </w:rPr>
        <w:t>组；</w:t>
      </w:r>
      <w:r>
        <w:rPr>
          <w:rFonts w:cstheme="minorBidi" w:hAnsiTheme="minorHAnsi" w:eastAsiaTheme="minorHAnsi" w:asciiTheme="minorHAnsi"/>
        </w:rPr>
        <w:t>b. </w:t>
      </w:r>
      <w:r>
        <w:rPr>
          <w:rFonts w:ascii="楷体" w:eastAsia="楷体" w:hint="eastAsia" w:cstheme="minorBidi" w:hAnsiTheme="minorHAnsi"/>
        </w:rPr>
        <w:t>突变型</w:t>
      </w:r>
      <w:r>
        <w:rPr>
          <w:rFonts w:cstheme="minorBidi" w:hAnsiTheme="minorHAnsi" w:eastAsiaTheme="minorHAnsi" w:asciiTheme="minorHAnsi"/>
        </w:rPr>
        <w:t>LTRG</w:t>
      </w:r>
      <w:r>
        <w:rPr>
          <w:rFonts w:ascii="楷体" w:eastAsia="楷体" w:hint="eastAsia" w:cstheme="minorBidi" w:hAnsiTheme="minorHAnsi"/>
        </w:rPr>
        <w:t>组；</w:t>
      </w:r>
      <w:r>
        <w:rPr>
          <w:rFonts w:cstheme="minorBidi" w:hAnsiTheme="minorHAnsi" w:eastAsiaTheme="minorHAnsi" w:asciiTheme="minorHAnsi"/>
        </w:rPr>
        <w:t>c. PBS</w:t>
      </w:r>
      <w:r>
        <w:rPr>
          <w:rFonts w:ascii="楷体" w:eastAsia="楷体" w:hint="eastAsia" w:cstheme="minorBidi" w:hAnsiTheme="minorHAnsi"/>
        </w:rPr>
        <w:t>对照组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CD4+ expre</w:t>
      </w:r>
      <w:r w:rsidRPr="00DB64CE">
        <w:rPr>
          <w:rFonts w:cstheme="minorBidi" w:hAnsiTheme="minorHAnsi" w:eastAsiaTheme="minorHAnsi" w:asciiTheme="minorHAnsi"/>
        </w:rPr>
        <w:t xml:space="preserve">s</w:t>
      </w:r>
      <w:r w:rsidRPr="00DB64CE">
        <w:rPr>
          <w:rFonts w:cstheme="minorBidi" w:hAnsiTheme="minorHAnsi" w:eastAsiaTheme="minorHAnsi" w:asciiTheme="minorHAnsi"/>
        </w:rPr>
        <w:t xml:space="preserve">sion results with LT by immunizing the spleen of mice Note: a</w:t>
      </w:r>
      <w:r w:rsidRPr="00DB64CE">
        <w:rPr>
          <w:rFonts w:cstheme="minorBidi" w:hAnsiTheme="minorHAnsi" w:eastAsiaTheme="minorHAnsi" w:asciiTheme="minorHAnsi"/>
        </w:rPr>
        <w:t xml:space="preserve">.</w:t>
      </w:r>
      <w:r w:rsidRPr="00DB64CE">
        <w:rPr>
          <w:rFonts w:cstheme="minorBidi" w:hAnsiTheme="minorHAnsi" w:eastAsiaTheme="minorHAnsi" w:asciiTheme="minorHAnsi"/>
        </w:rPr>
        <w:t xml:space="preserve"> wild LT group</w:t>
      </w:r>
      <w:r w:rsidP="AA7D325B">
        <w:rPr>
          <w:rFonts w:ascii="楷体" w:eastAsia="楷体" w:hint="eastAsia" w:cstheme="minorBidi" w:hAnsiTheme="minorHAnsi"/>
        </w:rPr>
        <w:t>；</w:t>
      </w:r>
      <w:r>
        <w:rPr>
          <w:rFonts w:cstheme="minorBidi" w:hAnsiTheme="minorHAnsi" w:eastAsiaTheme="minorHAnsi" w:asciiTheme="minorHAnsi"/>
        </w:rPr>
        <w:t>b. mutant LTRG group</w:t>
      </w:r>
      <w:r w:rsidP="AA7D325B">
        <w:rPr>
          <w:rFonts w:ascii="楷体" w:eastAsia="楷体" w:hint="eastAsia" w:cstheme="minorBidi" w:hAnsiTheme="minorHAnsi"/>
        </w:rPr>
        <w:t>；</w:t>
      </w:r>
      <w:r>
        <w:rPr>
          <w:rFonts w:cstheme="minorBidi" w:hAnsiTheme="minorHAnsi" w:eastAsiaTheme="minorHAnsi" w:asciiTheme="minorHAnsi"/>
        </w:rPr>
        <w:t>c. PBS control group</w:t>
      </w:r>
    </w:p>
    <w:p w:rsidR="0018722C">
      <w:pPr>
        <w:pStyle w:val="Heading3"/>
        <w:topLinePunct/>
        <w:ind w:left="200" w:hangingChars="200" w:hanging="200"/>
      </w:pPr>
      <w:bookmarkStart w:id="251479" w:name="_Toc686251479"/>
      <w:bookmarkStart w:name="_bookmark97" w:id="212"/>
      <w:bookmarkEnd w:id="212"/>
      <w:r>
        <w:t>3.3</w:t>
      </w:r>
      <w:r>
        <w:t xml:space="preserve"> </w:t>
      </w:r>
      <w:bookmarkStart w:name="_bookmark97" w:id="213"/>
      <w:bookmarkEnd w:id="213"/>
      <w:r>
        <w:t>L</w:t>
      </w:r>
      <w:r>
        <w:t>T</w:t>
      </w:r>
      <w:r>
        <w:t>免疫小鼠脾脏组织中</w:t>
      </w:r>
      <w:r>
        <w:t>CD8</w:t>
      </w:r>
      <w:r>
        <w:t>+</w:t>
      </w:r>
      <w:r>
        <w:t>阳性</w:t>
      </w:r>
      <w:r>
        <w:t>T</w:t>
      </w:r>
      <w:r/>
      <w:r>
        <w:t>淋巴细胞的动态变化</w:t>
      </w:r>
      <w:bookmarkEnd w:id="251479"/>
    </w:p>
    <w:p w:rsidR="0018722C">
      <w:pPr>
        <w:topLinePunct/>
      </w:pPr>
      <w:r>
        <w:t>LT</w:t>
      </w:r>
      <w:r>
        <w:rPr>
          <w:rFonts w:ascii="宋体" w:eastAsia="宋体" w:hint="eastAsia"/>
        </w:rPr>
        <w:t>免疫小鼠后，用</w:t>
      </w:r>
      <w:r>
        <w:t>anti-mouse CD8-PE</w:t>
      </w:r>
      <w:r>
        <w:rPr>
          <w:rFonts w:ascii="宋体" w:eastAsia="宋体" w:hint="eastAsia"/>
        </w:rPr>
        <w:t>抗体对小鼠脾脏中</w:t>
      </w:r>
      <w:r>
        <w:t>CD8</w:t>
      </w:r>
      <w:r>
        <w:t>+</w:t>
      </w:r>
      <w:r>
        <w:rPr>
          <w:rFonts w:ascii="宋体" w:eastAsia="宋体" w:hint="eastAsia"/>
        </w:rPr>
        <w:t>阳性</w:t>
      </w:r>
      <w:r>
        <w:t>T</w:t>
      </w:r>
      <w:r>
        <w:rPr>
          <w:rFonts w:ascii="宋体" w:eastAsia="宋体" w:hint="eastAsia"/>
        </w:rPr>
        <w:t>淋巴细</w:t>
      </w:r>
      <w:r>
        <w:rPr>
          <w:rFonts w:ascii="宋体" w:eastAsia="宋体" w:hint="eastAsia"/>
        </w:rPr>
        <w:t>胞的动态变化进行了测定，如图</w:t>
      </w:r>
      <w:r>
        <w:t>5-3</w:t>
      </w:r>
      <w:r>
        <w:rPr>
          <w:rFonts w:ascii="宋体" w:eastAsia="宋体" w:hint="eastAsia"/>
        </w:rPr>
        <w:t>所示。结果显示，野生型和突变型</w:t>
      </w:r>
      <w:r>
        <w:t>LT</w:t>
      </w:r>
      <w:r>
        <w:rPr>
          <w:rFonts w:ascii="宋体" w:eastAsia="宋体" w:hint="eastAsia"/>
        </w:rPr>
        <w:t>蛋白免</w:t>
      </w:r>
      <w:r>
        <w:rPr>
          <w:rFonts w:ascii="宋体" w:eastAsia="宋体" w:hint="eastAsia"/>
        </w:rPr>
        <w:t>疫小鼠脾脏组织后</w:t>
      </w:r>
      <w:r>
        <w:t>CD8</w:t>
      </w:r>
      <w:r>
        <w:t>+</w:t>
      </w:r>
      <w:r>
        <w:rPr>
          <w:rFonts w:ascii="宋体" w:eastAsia="宋体" w:hint="eastAsia"/>
        </w:rPr>
        <w:t>阳性</w:t>
      </w:r>
      <w:r>
        <w:t>T</w:t>
      </w:r>
      <w:r>
        <w:rPr>
          <w:rFonts w:ascii="宋体" w:eastAsia="宋体" w:hint="eastAsia"/>
        </w:rPr>
        <w:t>淋巴细胞的比例相比对照组显著升高。野生型</w:t>
      </w:r>
      <w:r>
        <w:t>LT</w:t>
      </w:r>
      <w:r>
        <w:rPr>
          <w:rFonts w:ascii="宋体" w:eastAsia="宋体" w:hint="eastAsia"/>
        </w:rPr>
        <w:t>蛋白免疫小鼠脾脏组织后</w:t>
      </w:r>
      <w:r>
        <w:t>CD8</w:t>
      </w:r>
      <w:r>
        <w:t>+</w:t>
      </w:r>
      <w:r>
        <w:t>T</w:t>
      </w:r>
      <w:r>
        <w:rPr>
          <w:rFonts w:ascii="宋体" w:eastAsia="宋体" w:hint="eastAsia"/>
        </w:rPr>
        <w:t>细胞值为</w:t>
      </w:r>
      <w:r>
        <w:t>1</w:t>
      </w:r>
      <w:r>
        <w:t>.</w:t>
      </w:r>
      <w:r>
        <w:t>00%</w:t>
      </w:r>
      <w:r>
        <w:rPr>
          <w:rFonts w:ascii="宋体" w:eastAsia="宋体" w:hint="eastAsia"/>
        </w:rPr>
        <w:t>，与对照组相比提高</w:t>
      </w:r>
      <w:r>
        <w:t>0</w:t>
      </w:r>
      <w:r>
        <w:t>.</w:t>
      </w:r>
      <w:r>
        <w:t>74%</w:t>
      </w:r>
      <w:r>
        <w:rPr>
          <w:rFonts w:ascii="宋体" w:eastAsia="宋体" w:hint="eastAsia"/>
        </w:rPr>
        <w:t>。突</w:t>
      </w:r>
      <w:r>
        <w:rPr>
          <w:rFonts w:ascii="宋体" w:eastAsia="宋体" w:hint="eastAsia"/>
        </w:rPr>
        <w:t>变型</w:t>
      </w:r>
      <w:r>
        <w:t>LTRG</w:t>
      </w:r>
      <w:r>
        <w:rPr>
          <w:rFonts w:ascii="宋体" w:eastAsia="宋体" w:hint="eastAsia"/>
        </w:rPr>
        <w:t>蛋白免疫后</w:t>
      </w:r>
      <w:r>
        <w:t>CD8</w:t>
      </w:r>
      <w:r>
        <w:t>+</w:t>
      </w:r>
      <w:r>
        <w:t>T</w:t>
      </w:r>
      <w:r>
        <w:rPr>
          <w:rFonts w:ascii="宋体" w:eastAsia="宋体" w:hint="eastAsia"/>
        </w:rPr>
        <w:t>细胞值为</w:t>
      </w:r>
      <w:r>
        <w:t>1</w:t>
      </w:r>
      <w:r>
        <w:t>.</w:t>
      </w:r>
      <w:r>
        <w:t>94%</w:t>
      </w:r>
      <w:r>
        <w:rPr>
          <w:rFonts w:ascii="宋体" w:eastAsia="宋体" w:hint="eastAsia"/>
        </w:rPr>
        <w:t>，与对照组相比提高</w:t>
      </w:r>
      <w:r>
        <w:t>1</w:t>
      </w:r>
      <w:r>
        <w:t>.</w:t>
      </w:r>
      <w:r>
        <w:t>68%</w:t>
      </w:r>
      <w:r>
        <w:rPr>
          <w:rFonts w:ascii="宋体" w:eastAsia="宋体" w:hint="eastAsia"/>
          <w:rFonts w:ascii="宋体" w:eastAsia="宋体" w:hint="eastAsia"/>
        </w:rPr>
        <w:t xml:space="preserve">. </w:t>
      </w:r>
      <w:r>
        <w:t>PBS</w:t>
      </w:r>
      <w:r>
        <w:rPr>
          <w:rFonts w:ascii="宋体" w:eastAsia="宋体" w:hint="eastAsia"/>
        </w:rPr>
        <w:t>组作为对照，无显著差异</w:t>
      </w:r>
      <w:r>
        <w:rPr>
          <w:rFonts w:ascii="宋体" w:eastAsia="宋体" w:hint="eastAsia"/>
        </w:rPr>
        <w:t>（</w:t>
      </w:r>
      <w:r>
        <w:t>P</w:t>
      </w:r>
      <w:r>
        <w:rPr>
          <w:rFonts w:ascii="宋体" w:eastAsia="宋体" w:hint="eastAsia"/>
        </w:rPr>
        <w:t>＞</w:t>
      </w:r>
      <w:r>
        <w:t>0.05</w:t>
      </w:r>
      <w:r>
        <w:rPr>
          <w:rFonts w:ascii="宋体" w:eastAsia="宋体" w:hint="eastAsia"/>
        </w:rPr>
        <w:t>）</w:t>
      </w:r>
      <w:r>
        <w:rPr>
          <w:rFonts w:ascii="宋体" w:eastAsia="宋体" w:hint="eastAsia"/>
        </w:rPr>
        <w:t>，本实验为三次重复。</w:t>
      </w:r>
    </w:p>
    <w:p w:rsidR="0018722C">
      <w:pPr>
        <w:topLinePunct/>
      </w:pPr>
      <w:r>
        <w:drawing>
          <wp:anchor distT="0" distB="0" distL="0" distR="0" allowOverlap="1" layoutInCell="1" locked="0" behindDoc="0" simplePos="0" relativeHeight="2056">
            <wp:simplePos x="0" y="0"/>
            <wp:positionH relativeFrom="page">
              <wp:posOffset>4671059</wp:posOffset>
            </wp:positionH>
            <wp:positionV relativeFrom="paragraph">
              <wp:posOffset>1649166</wp:posOffset>
            </wp:positionV>
            <wp:extent cx="1748689" cy="1485328"/>
            <wp:effectExtent l="0" t="0" r="0" b="0"/>
            <wp:wrapTopAndBottom/>
            <wp:docPr id="121" name="image63.jpeg" descr=""/>
            <wp:cNvGraphicFramePr>
              <a:graphicFrameLocks noChangeAspect="1"/>
            </wp:cNvGraphicFramePr>
            <a:graphic>
              <a:graphicData uri="http://schemas.openxmlformats.org/drawingml/2006/picture">
                <pic:pic>
                  <pic:nvPicPr>
                    <pic:cNvPr id="122" name="image63.jpeg"/>
                    <pic:cNvPicPr/>
                  </pic:nvPicPr>
                  <pic:blipFill>
                    <a:blip r:embed="rId82" cstate="print"/>
                    <a:stretch>
                      <a:fillRect/>
                    </a:stretch>
                  </pic:blipFill>
                  <pic:spPr>
                    <a:xfrm>
                      <a:off x="0" y="0"/>
                      <a:ext cx="1748689" cy="1485328"/>
                    </a:xfrm>
                    <a:prstGeom prst="rect">
                      <a:avLst/>
                    </a:prstGeom>
                  </pic:spPr>
                </pic:pic>
              </a:graphicData>
            </a:graphic>
          </wp:anchor>
        </w:drawing>
      </w:r>
      <w:r>
        <w:drawing>
          <wp:anchor distT="0" distB="0" distL="0" distR="0" allowOverlap="1" layoutInCell="1" locked="0" behindDoc="0" simplePos="0" relativeHeight="2032">
            <wp:simplePos x="0" y="0"/>
            <wp:positionH relativeFrom="page">
              <wp:posOffset>2869564</wp:posOffset>
            </wp:positionH>
            <wp:positionV relativeFrom="paragraph">
              <wp:posOffset>1645991</wp:posOffset>
            </wp:positionV>
            <wp:extent cx="1721878" cy="1472184"/>
            <wp:effectExtent l="0" t="0" r="0" b="0"/>
            <wp:wrapTopAndBottom/>
            <wp:docPr id="119" name="image62.jpeg" descr=""/>
            <wp:cNvGraphicFramePr>
              <a:graphicFrameLocks noChangeAspect="1"/>
            </wp:cNvGraphicFramePr>
            <a:graphic>
              <a:graphicData uri="http://schemas.openxmlformats.org/drawingml/2006/picture">
                <pic:pic>
                  <pic:nvPicPr>
                    <pic:cNvPr id="120" name="image62.jpeg"/>
                    <pic:cNvPicPr/>
                  </pic:nvPicPr>
                  <pic:blipFill>
                    <a:blip r:embed="rId81" cstate="print"/>
                    <a:stretch>
                      <a:fillRect/>
                    </a:stretch>
                  </pic:blipFill>
                  <pic:spPr>
                    <a:xfrm>
                      <a:off x="0" y="0"/>
                      <a:ext cx="1721878" cy="1472184"/>
                    </a:xfrm>
                    <a:prstGeom prst="rect">
                      <a:avLst/>
                    </a:prstGeom>
                  </pic:spPr>
                </pic:pic>
              </a:graphicData>
            </a:graphic>
          </wp:anchor>
        </w:drawing>
      </w:r>
      <w:r>
        <w:drawing>
          <wp:anchor distT="0" distB="0" distL="0" distR="0" allowOverlap="1" layoutInCell="1" locked="0" behindDoc="0" simplePos="0" relativeHeight="2008">
            <wp:simplePos x="0" y="0"/>
            <wp:positionH relativeFrom="page">
              <wp:posOffset>1080769</wp:posOffset>
            </wp:positionH>
            <wp:positionV relativeFrom="paragraph">
              <wp:posOffset>1635196</wp:posOffset>
            </wp:positionV>
            <wp:extent cx="1704361" cy="1478756"/>
            <wp:effectExtent l="0" t="0" r="0" b="0"/>
            <wp:wrapTopAndBottom/>
            <wp:docPr id="117" name="image61.jpeg" descr=""/>
            <wp:cNvGraphicFramePr>
              <a:graphicFrameLocks noChangeAspect="1"/>
            </wp:cNvGraphicFramePr>
            <a:graphic>
              <a:graphicData uri="http://schemas.openxmlformats.org/drawingml/2006/picture">
                <pic:pic>
                  <pic:nvPicPr>
                    <pic:cNvPr id="118" name="image61.jpeg"/>
                    <pic:cNvPicPr/>
                  </pic:nvPicPr>
                  <pic:blipFill>
                    <a:blip r:embed="rId80" cstate="print"/>
                    <a:stretch>
                      <a:fillRect/>
                    </a:stretch>
                  </pic:blipFill>
                  <pic:spPr>
                    <a:xfrm>
                      <a:off x="0" y="0"/>
                      <a:ext cx="1704361" cy="1478756"/>
                    </a:xfrm>
                    <a:prstGeom prst="rect">
                      <a:avLst/>
                    </a:prstGeom>
                  </pic:spPr>
                </pic:pic>
              </a:graphicData>
            </a:graphic>
          </wp:anchor>
        </w:drawing>
      </w:r>
    </w:p>
    <w:p w:rsidR="0018722C">
      <w:spacing w:beforeLines="0" w:before="0" w:afterLines="0" w:after="0" w:line="440" w:lineRule="auto"/>
      <w:pPr>
        <w:sectPr w:rsidR="00556256">
          <w:pgSz w:w="11910" w:h="16840"/>
          <w:pgMar w:header="1165" w:footer="1137" w:top="1440" w:bottom="1320" w:left="1560" w:right="1480"/>
          <w:pgNumType w:start="1"/>
        </w:sectPr>
        <w:topLinePunct/>
      </w:pPr>
    </w:p>
    <w:p w:rsidR="0018722C">
      <w:pPr>
        <w:pStyle w:val="Heading2"/>
        <w:topLinePunct/>
        <w:ind w:left="171" w:hangingChars="171" w:hanging="171"/>
      </w:pPr>
      <w:bookmarkStart w:id="251480" w:name="_Toc686251480"/>
      <w:bookmarkStart w:name="4 讨论 " w:id="214"/>
      <w:bookmarkEnd w:id="214"/>
      <w:r>
        <w:t>4</w:t>
      </w:r>
      <w:r>
        <w:t xml:space="preserve"> </w:t>
      </w:r>
      <w:r/>
      <w:bookmarkStart w:name="_bookmark98" w:id="215"/>
      <w:bookmarkEnd w:id="215"/>
      <w:r/>
      <w:bookmarkStart w:name="_bookmark98" w:id="216"/>
      <w:bookmarkEnd w:id="216"/>
      <w:r>
        <w:t>讨论</w:t>
      </w:r>
      <w:bookmarkEnd w:id="251480"/>
    </w:p>
    <w:p w:rsidR="0018722C">
      <w:pPr>
        <w:pStyle w:val="a9"/>
        <w:topLinePunct/>
      </w:pPr>
      <w:r>
        <w:rPr>
          <w:rFonts w:cstheme="minorBidi" w:hAnsiTheme="minorHAnsi" w:eastAsiaTheme="minorHAnsi" w:asciiTheme="minorHAnsi"/>
        </w:rPr>
        <w:br w:type="column"/>
      </w:r>
      <w:r>
        <w:rPr>
          <w:rFonts w:ascii="楷体" w:eastAsia="楷体" w:hint="eastAsia" w:cstheme="minorBidi" w:hAnsiTheme="minorHAnsi"/>
        </w:rPr>
        <w:t>图</w:t>
      </w:r>
      <w:r>
        <w:rPr>
          <w:rFonts w:cstheme="minorBidi" w:hAnsiTheme="minorHAnsi" w:eastAsiaTheme="minorHAnsi" w:asciiTheme="minorHAnsi"/>
        </w:rPr>
        <w:t>5-3</w:t>
      </w:r>
      <w:r>
        <w:t xml:space="preserve">  </w:t>
      </w:r>
      <w:r w:rsidRPr="00DB64CE">
        <w:rPr>
          <w:rFonts w:cstheme="minorBidi" w:hAnsiTheme="minorHAnsi" w:eastAsiaTheme="minorHAnsi" w:asciiTheme="minorHAnsi"/>
        </w:rPr>
        <w:t>LT</w:t>
      </w:r>
      <w:r>
        <w:rPr>
          <w:rFonts w:ascii="楷体" w:eastAsia="楷体" w:hint="eastAsia" w:cstheme="minorBidi" w:hAnsiTheme="minorHAnsi"/>
        </w:rPr>
        <w:t>免疫小鼠脾脏中</w:t>
      </w:r>
      <w:r>
        <w:rPr>
          <w:rFonts w:cstheme="minorBidi" w:hAnsiTheme="minorHAnsi" w:eastAsiaTheme="minorHAnsi" w:asciiTheme="minorHAnsi"/>
        </w:rPr>
        <w:t>CD8+</w:t>
      </w:r>
      <w:r>
        <w:rPr>
          <w:rFonts w:ascii="楷体" w:eastAsia="楷体" w:hint="eastAsia" w:cstheme="minorBidi" w:hAnsiTheme="minorHAnsi"/>
        </w:rPr>
        <w:t>表达量</w:t>
      </w:r>
    </w:p>
    <w:p w:rsidR="0018722C">
      <w:pPr>
        <w:pStyle w:val="a3"/>
        <w:topLinePunct/>
      </w:pPr>
      <w:r>
        <w:rPr>
          <w:rFonts w:cstheme="minorBidi" w:hAnsiTheme="minorHAnsi" w:eastAsiaTheme="minorHAnsi" w:asciiTheme="minorHAnsi" w:ascii="楷体" w:eastAsia="楷体" w:hint="eastAsia"/>
        </w:rPr>
        <w:t>注：</w:t>
      </w:r>
      <w:r>
        <w:rPr>
          <w:rFonts w:cstheme="minorBidi" w:hAnsiTheme="minorHAnsi" w:eastAsiaTheme="minorHAnsi" w:asciiTheme="minorHAnsi"/>
        </w:rPr>
        <w:t>a. </w:t>
      </w:r>
      <w:r>
        <w:rPr>
          <w:rFonts w:ascii="楷体" w:eastAsia="楷体" w:hint="eastAsia" w:cstheme="minorBidi" w:hAnsiTheme="minorHAnsi"/>
        </w:rPr>
        <w:t>野生型</w:t>
      </w:r>
      <w:r>
        <w:rPr>
          <w:rFonts w:cstheme="minorBidi" w:hAnsiTheme="minorHAnsi" w:eastAsiaTheme="minorHAnsi" w:asciiTheme="minorHAnsi"/>
        </w:rPr>
        <w:t>LT</w:t>
      </w:r>
      <w:r>
        <w:rPr>
          <w:rFonts w:ascii="楷体" w:eastAsia="楷体" w:hint="eastAsia" w:cstheme="minorBidi" w:hAnsiTheme="minorHAnsi"/>
        </w:rPr>
        <w:t>组；</w:t>
      </w:r>
      <w:r>
        <w:rPr>
          <w:rFonts w:cstheme="minorBidi" w:hAnsiTheme="minorHAnsi" w:eastAsiaTheme="minorHAnsi" w:asciiTheme="minorHAnsi"/>
        </w:rPr>
        <w:t>b. </w:t>
      </w:r>
      <w:r>
        <w:rPr>
          <w:rFonts w:ascii="楷体" w:eastAsia="楷体" w:hint="eastAsia" w:cstheme="minorBidi" w:hAnsiTheme="minorHAnsi"/>
        </w:rPr>
        <w:t>突变型</w:t>
      </w:r>
      <w:r>
        <w:rPr>
          <w:rFonts w:cstheme="minorBidi" w:hAnsiTheme="minorHAnsi" w:eastAsiaTheme="minorHAnsi" w:asciiTheme="minorHAnsi"/>
        </w:rPr>
        <w:t>LTRG</w:t>
      </w:r>
      <w:r>
        <w:rPr>
          <w:rFonts w:ascii="楷体" w:eastAsia="楷体" w:hint="eastAsia" w:cstheme="minorBidi" w:hAnsiTheme="minorHAnsi"/>
        </w:rPr>
        <w:t>组；</w:t>
      </w:r>
      <w:r>
        <w:rPr>
          <w:rFonts w:cstheme="minorBidi" w:hAnsiTheme="minorHAnsi" w:eastAsiaTheme="minorHAnsi" w:asciiTheme="minorHAnsi"/>
        </w:rPr>
        <w:t>c. PBS</w:t>
      </w:r>
      <w:r>
        <w:rPr>
          <w:rFonts w:ascii="楷体" w:eastAsia="楷体" w:hint="eastAsia" w:cstheme="minorBidi" w:hAnsiTheme="minorHAnsi"/>
        </w:rPr>
        <w:t>对照组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5-3</w:t>
      </w:r>
      <w:r>
        <w:t xml:space="preserve">  </w:t>
      </w:r>
      <w:r w:rsidRPr="00DB64CE">
        <w:rPr>
          <w:rFonts w:cstheme="minorBidi" w:hAnsiTheme="minorHAnsi" w:eastAsiaTheme="minorHAnsi" w:asciiTheme="minorHAnsi"/>
        </w:rPr>
        <w:t>CD8+ expre</w:t>
      </w:r>
      <w:r w:rsidRPr="00DB64CE">
        <w:rPr>
          <w:rFonts w:cstheme="minorBidi" w:hAnsiTheme="minorHAnsi" w:eastAsiaTheme="minorHAnsi" w:asciiTheme="minorHAnsi"/>
        </w:rPr>
        <w:t xml:space="preserve">s</w:t>
      </w:r>
      <w:r w:rsidRPr="00DB64CE">
        <w:rPr>
          <w:rFonts w:cstheme="minorBidi" w:hAnsiTheme="minorHAnsi" w:eastAsiaTheme="minorHAnsi" w:asciiTheme="minorHAnsi"/>
        </w:rPr>
        <w:t xml:space="preserve">sion results with LT by immunizing the spleen of mice Note: a</w:t>
      </w:r>
      <w:r w:rsidRPr="00DB64CE">
        <w:rPr>
          <w:rFonts w:cstheme="minorBidi" w:hAnsiTheme="minorHAnsi" w:eastAsiaTheme="minorHAnsi" w:asciiTheme="minorHAnsi"/>
        </w:rPr>
        <w:t xml:space="preserve">.</w:t>
      </w:r>
      <w:r w:rsidRPr="00DB64CE">
        <w:rPr>
          <w:rFonts w:cstheme="minorBidi" w:hAnsiTheme="minorHAnsi" w:eastAsiaTheme="minorHAnsi" w:asciiTheme="minorHAnsi"/>
        </w:rPr>
        <w:t xml:space="preserve"> wild LT group</w:t>
      </w:r>
      <w:r w:rsidP="AA7D325B">
        <w:rPr>
          <w:rFonts w:ascii="楷体" w:eastAsia="楷体" w:hint="eastAsia" w:cstheme="minorBidi" w:hAnsiTheme="minorHAnsi"/>
        </w:rPr>
        <w:t>；</w:t>
      </w:r>
      <w:r>
        <w:rPr>
          <w:rFonts w:cstheme="minorBidi" w:hAnsiTheme="minorHAnsi" w:eastAsiaTheme="minorHAnsi" w:asciiTheme="minorHAnsi"/>
        </w:rPr>
        <w:t>b. mutant LTRG group</w:t>
      </w:r>
      <w:r w:rsidP="AA7D325B">
        <w:rPr>
          <w:rFonts w:ascii="楷体" w:eastAsia="楷体" w:hint="eastAsia" w:cstheme="minorBidi" w:hAnsiTheme="minorHAnsi"/>
        </w:rPr>
        <w:t>；</w:t>
      </w:r>
      <w:r>
        <w:rPr>
          <w:rFonts w:cstheme="minorBidi" w:hAnsiTheme="minorHAnsi" w:eastAsiaTheme="minorHAnsi" w:asciiTheme="minorHAnsi"/>
        </w:rPr>
        <w:t>c. PBS control group</w:t>
      </w:r>
    </w:p>
    <w:p w:rsidR="0018722C">
      <w:spacing w:beforeLines="0" w:before="0" w:afterLines="0" w:after="0" w:line="440" w:lineRule="auto"/>
      <w:pPr>
        <w:sectPr w:rsidR="00556256">
          <w:type w:val="continuous"/>
          <w:pgSz w:w="11910" w:h="16840"/>
          <w:pgMar w:top="1440" w:bottom="280" w:left="1560" w:right="1480"/>
          <w:cols w:num="2" w:equalWidth="0">
            <w:col w:w="1124" w:space="40"/>
            <w:col w:w="7706"/>
          </w:cols>
        </w:sectPr>
        <w:topLinePunct/>
      </w:pPr>
    </w:p>
    <w:p w:rsidR="0018722C">
      <w:pPr>
        <w:topLinePunct/>
      </w:pPr>
      <w:r>
        <w:rPr>
          <w:rFonts w:ascii="宋体" w:eastAsia="宋体" w:hint="eastAsia"/>
        </w:rPr>
        <w:t>各种疾病的转归与细胞免疫功能密切相关，尤其与</w:t>
      </w:r>
      <w:r>
        <w:t>T</w:t>
      </w:r>
      <w:r>
        <w:rPr>
          <w:rFonts w:ascii="宋体" w:eastAsia="宋体" w:hint="eastAsia"/>
        </w:rPr>
        <w:t>淋巴细胞功能相关。</w:t>
      </w:r>
      <w:r>
        <w:t>T</w:t>
      </w:r>
      <w:r>
        <w:rPr>
          <w:rFonts w:ascii="宋体" w:eastAsia="宋体" w:hint="eastAsia"/>
        </w:rPr>
        <w:t>淋巴细胞不仅具有直接免疫效应功能，同时还可以产生多种细胞因子及粘附分子。</w:t>
      </w:r>
      <w:r>
        <w:t>T</w:t>
      </w:r>
      <w:r>
        <w:rPr>
          <w:rFonts w:ascii="宋体" w:eastAsia="宋体" w:hint="eastAsia"/>
        </w:rPr>
        <w:t>淋巴细胞依赖于</w:t>
      </w:r>
      <w:r>
        <w:t>T</w:t>
      </w:r>
      <w:r>
        <w:rPr>
          <w:rFonts w:ascii="宋体" w:eastAsia="宋体" w:hint="eastAsia"/>
        </w:rPr>
        <w:t>淋巴细胞之间、</w:t>
      </w:r>
      <w:r>
        <w:t>T</w:t>
      </w:r>
      <w:r>
        <w:rPr>
          <w:rFonts w:ascii="宋体" w:eastAsia="宋体" w:hint="eastAsia"/>
        </w:rPr>
        <w:t>淋巴细胞与靶细胞之间以及</w:t>
      </w:r>
      <w:r>
        <w:t>T</w:t>
      </w:r>
      <w:r>
        <w:rPr>
          <w:rFonts w:ascii="宋体" w:eastAsia="宋体" w:hint="eastAsia"/>
        </w:rPr>
        <w:t>淋巴细胞与抗原呈递细胞</w:t>
      </w:r>
      <w:r>
        <w:rPr>
          <w:rFonts w:ascii="宋体" w:eastAsia="宋体" w:hint="eastAsia"/>
        </w:rPr>
        <w:t>（</w:t>
      </w:r>
      <w:r>
        <w:t>APC</w:t>
      </w:r>
      <w:r>
        <w:rPr>
          <w:rFonts w:ascii="宋体" w:eastAsia="宋体" w:hint="eastAsia"/>
        </w:rPr>
        <w:t>）</w:t>
      </w:r>
      <w:r>
        <w:rPr>
          <w:rFonts w:ascii="宋体" w:eastAsia="宋体" w:hint="eastAsia"/>
        </w:rPr>
        <w:t>之间通过细胞表面分子的接触来识别本身活性及发挥效应</w:t>
      </w:r>
      <w:r>
        <w:rPr>
          <w:rFonts w:ascii="宋体" w:eastAsia="宋体" w:hint="eastAsia"/>
        </w:rPr>
        <w:t>功能</w:t>
      </w:r>
      <w:r>
        <w:rPr>
          <w:vertAlign w:val="superscript"/>
        </w:rPr>
        <w:t>[</w:t>
      </w:r>
      <w:r>
        <w:rPr>
          <w:vertAlign w:val="superscript"/>
        </w:rPr>
        <w:t xml:space="preserve">118</w:t>
      </w:r>
      <w:r>
        <w:rPr>
          <w:vertAlign w:val="superscript"/>
        </w:rPr>
        <w:t>]</w:t>
      </w:r>
      <w:r>
        <w:rPr>
          <w:rFonts w:ascii="宋体" w:eastAsia="宋体" w:hint="eastAsia"/>
        </w:rPr>
        <w:t>。</w:t>
      </w:r>
    </w:p>
    <w:p w:rsidR="0018722C">
      <w:pPr>
        <w:topLinePunct/>
      </w:pPr>
      <w:r>
        <w:rPr>
          <w:rFonts w:ascii="宋体" w:eastAsia="宋体" w:hint="eastAsia"/>
        </w:rPr>
        <w:t>本试验结果显示，野生型</w:t>
      </w:r>
      <w:r>
        <w:t>LT</w:t>
      </w:r>
      <w:r>
        <w:rPr>
          <w:rFonts w:ascii="宋体" w:eastAsia="宋体" w:hint="eastAsia"/>
        </w:rPr>
        <w:t>和突变型</w:t>
      </w:r>
      <w:r>
        <w:t>LTRG</w:t>
      </w:r>
      <w:r>
        <w:rPr>
          <w:rFonts w:ascii="宋体" w:eastAsia="宋体" w:hint="eastAsia"/>
        </w:rPr>
        <w:t>蛋白免疫小鼠后脾脏组织中</w:t>
      </w:r>
      <w:r>
        <w:t>CD4</w:t>
      </w:r>
      <w:r>
        <w:t>+</w:t>
      </w:r>
      <w:r>
        <w:rPr>
          <w:rFonts w:ascii="宋体" w:eastAsia="宋体" w:hint="eastAsia"/>
        </w:rPr>
        <w:t>和</w:t>
      </w:r>
      <w:r>
        <w:t>CD8</w:t>
      </w:r>
      <w:r>
        <w:t>+</w:t>
      </w:r>
      <w:r>
        <w:t>T</w:t>
      </w:r>
      <w:r>
        <w:rPr>
          <w:rFonts w:ascii="宋体" w:eastAsia="宋体" w:hint="eastAsia"/>
        </w:rPr>
        <w:t>淋巴细胞比例相比对照组显著提高；其中</w:t>
      </w:r>
      <w:r>
        <w:t>LTRG</w:t>
      </w:r>
      <w:r>
        <w:rPr>
          <w:rFonts w:ascii="宋体" w:eastAsia="宋体" w:hint="eastAsia"/>
        </w:rPr>
        <w:t>免疫后</w:t>
      </w:r>
      <w:r>
        <w:t>CD4</w:t>
      </w:r>
      <w:r>
        <w:t>+</w:t>
      </w:r>
      <w:r>
        <w:t>T</w:t>
      </w:r>
      <w:r>
        <w:rPr>
          <w:rFonts w:ascii="宋体" w:eastAsia="宋体" w:hint="eastAsia"/>
        </w:rPr>
        <w:t>淋巴细胞</w:t>
      </w:r>
      <w:r>
        <w:rPr>
          <w:rFonts w:ascii="宋体" w:eastAsia="宋体" w:hint="eastAsia"/>
        </w:rPr>
        <w:t>相比对照组大幅度提高</w:t>
      </w:r>
      <w:r>
        <w:t>14</w:t>
      </w:r>
      <w:r>
        <w:t>.</w:t>
      </w:r>
      <w:r>
        <w:t>13%</w:t>
      </w:r>
      <w:r>
        <w:rPr>
          <w:rFonts w:ascii="宋体" w:eastAsia="宋体" w:hint="eastAsia"/>
          <w:rFonts w:ascii="宋体" w:eastAsia="宋体" w:hint="eastAsia"/>
          <w:spacing w:val="-2"/>
        </w:rPr>
        <w:t xml:space="preserve">, </w:t>
      </w:r>
      <w:r>
        <w:t>CD8</w:t>
      </w:r>
      <w:r>
        <w:t>+</w:t>
      </w:r>
      <w:r>
        <w:t>T</w:t>
      </w:r>
      <w:r>
        <w:rPr>
          <w:rFonts w:ascii="宋体" w:eastAsia="宋体" w:hint="eastAsia"/>
        </w:rPr>
        <w:t>淋巴细胞仅提高</w:t>
      </w:r>
      <w:r>
        <w:t>1</w:t>
      </w:r>
      <w:r>
        <w:t>.</w:t>
      </w:r>
      <w:r>
        <w:t>68%</w:t>
      </w:r>
      <w:r>
        <w:rPr>
          <w:rFonts w:ascii="宋体" w:eastAsia="宋体" w:hint="eastAsia"/>
        </w:rPr>
        <w:t>；而野生型</w:t>
      </w:r>
      <w:r>
        <w:t>LT</w:t>
      </w:r>
      <w:r>
        <w:rPr>
          <w:rFonts w:ascii="宋体" w:eastAsia="宋体" w:hint="eastAsia"/>
        </w:rPr>
        <w:t>蛋白</w:t>
      </w:r>
      <w:r>
        <w:rPr>
          <w:rFonts w:ascii="宋体" w:eastAsia="宋体" w:hint="eastAsia"/>
        </w:rPr>
        <w:t>免疫后</w:t>
      </w:r>
      <w:r>
        <w:t>CD4</w:t>
      </w:r>
      <w:r>
        <w:t>+</w:t>
      </w:r>
      <w:r>
        <w:t>T</w:t>
      </w:r>
      <w:r>
        <w:rPr>
          <w:rFonts w:ascii="宋体" w:eastAsia="宋体" w:hint="eastAsia"/>
        </w:rPr>
        <w:t>淋巴细胞与对照组相比提高</w:t>
      </w:r>
      <w:r>
        <w:t>4</w:t>
      </w:r>
      <w:r>
        <w:t>.</w:t>
      </w:r>
      <w:r>
        <w:t>59%</w:t>
      </w:r>
      <w:r>
        <w:rPr>
          <w:rFonts w:ascii="宋体" w:eastAsia="宋体" w:hint="eastAsia"/>
          <w:rFonts w:ascii="宋体" w:eastAsia="宋体" w:hint="eastAsia"/>
        </w:rPr>
        <w:t xml:space="preserve">, </w:t>
      </w:r>
      <w:r>
        <w:t>CD8</w:t>
      </w:r>
      <w:r>
        <w:t>+</w:t>
      </w:r>
      <w:r>
        <w:t>T</w:t>
      </w:r>
      <w:r>
        <w:rPr>
          <w:rFonts w:ascii="宋体" w:eastAsia="宋体" w:hint="eastAsia"/>
        </w:rPr>
        <w:t>淋巴细胞提高</w:t>
      </w:r>
      <w:r>
        <w:t>0</w:t>
      </w:r>
      <w:r>
        <w:t>.</w:t>
      </w:r>
      <w:r>
        <w:t>74%</w:t>
      </w:r>
      <w:r>
        <w:rPr>
          <w:rFonts w:ascii="宋体" w:eastAsia="宋体" w:hint="eastAsia"/>
        </w:rPr>
        <w:t>。</w:t>
      </w:r>
    </w:p>
    <w:p w:rsidR="0018722C">
      <w:pPr>
        <w:topLinePunct/>
      </w:pPr>
      <w:r>
        <w:rPr>
          <w:rFonts w:ascii="宋体" w:eastAsia="宋体" w:hint="eastAsia"/>
        </w:rPr>
        <w:t>说明</w:t>
      </w:r>
      <w:r>
        <w:t>LT</w:t>
      </w:r>
      <w:r>
        <w:rPr>
          <w:rFonts w:ascii="宋体" w:eastAsia="宋体" w:hint="eastAsia"/>
        </w:rPr>
        <w:t>对</w:t>
      </w:r>
      <w:r>
        <w:t>T</w:t>
      </w:r>
      <w:r>
        <w:rPr>
          <w:rFonts w:ascii="宋体" w:eastAsia="宋体" w:hint="eastAsia"/>
        </w:rPr>
        <w:t>淋巴细胞具有增强作用，增强其诱导同源性</w:t>
      </w:r>
      <w:r>
        <w:t>T</w:t>
      </w:r>
      <w:r>
        <w:rPr>
          <w:rFonts w:ascii="宋体" w:eastAsia="宋体" w:hint="eastAsia"/>
        </w:rPr>
        <w:t>淋巴细胞的分泌。</w:t>
      </w:r>
    </w:p>
    <w:p w:rsidR="0018722C">
      <w:pPr>
        <w:topLinePunct/>
      </w:pPr>
      <w:r>
        <w:rPr>
          <w:rFonts w:ascii="宋体" w:hAnsi="宋体" w:eastAsia="宋体" w:hint="eastAsia"/>
        </w:rPr>
        <w:t>徐曼等</w:t>
      </w:r>
      <w:r>
        <w:t>[</w:t>
      </w:r>
      <w:r>
        <w:rPr>
          <w:position w:val="11"/>
          <w:sz w:val="16"/>
        </w:rPr>
        <w:t xml:space="preserve">119</w:t>
      </w:r>
      <w:r>
        <w:t>]</w:t>
      </w:r>
      <w:r>
        <w:rPr>
          <w:rFonts w:ascii="宋体" w:hAnsi="宋体" w:eastAsia="宋体" w:hint="eastAsia"/>
        </w:rPr>
        <w:t>用重组大肠杆菌疫苗</w:t>
      </w:r>
      <w:r>
        <w:t xml:space="preserve">E.</w:t>
      </w:r>
      <w:r w:rsidR="001852F3">
        <w:t xml:space="preserve"> </w:t>
      </w:r>
      <w:r w:rsidR="001852F3">
        <w:t xml:space="preserve">coli</w:t>
      </w:r>
      <w:r/>
      <w:r>
        <w:rPr>
          <w:rFonts w:ascii="宋体" w:hAnsi="宋体" w:eastAsia="宋体" w:hint="eastAsia"/>
        </w:rPr>
        <w:t>能明显增强其诱导同源</w:t>
      </w:r>
      <w:r>
        <w:t>CD4</w:t>
      </w:r>
      <w:r>
        <w:t>+</w:t>
      </w:r>
      <w:r>
        <w:t>T</w:t>
      </w:r>
      <w:r/>
      <w:r>
        <w:rPr>
          <w:rFonts w:ascii="宋体" w:hAnsi="宋体" w:eastAsia="宋体" w:hint="eastAsia"/>
        </w:rPr>
        <w:t>和</w:t>
      </w:r>
      <w:r>
        <w:t>CD8</w:t>
      </w:r>
      <w:r>
        <w:t>+</w:t>
      </w:r>
      <w:r>
        <w:t>T</w:t>
      </w:r>
      <w:r>
        <w:rPr>
          <w:rFonts w:ascii="宋体" w:hAnsi="宋体" w:eastAsia="宋体" w:hint="eastAsia"/>
        </w:rPr>
        <w:t>效应细胞克隆性增殖和分泌</w:t>
      </w:r>
      <w:r>
        <w:t>IL-2</w:t>
      </w:r>
      <w:r/>
      <w:r>
        <w:rPr>
          <w:rFonts w:ascii="宋体" w:hAnsi="宋体" w:eastAsia="宋体" w:hint="eastAsia"/>
        </w:rPr>
        <w:t>或</w:t>
      </w:r>
      <w:r>
        <w:t>IFN-γ</w:t>
      </w:r>
      <w:r>
        <w:rPr>
          <w:rFonts w:ascii="宋体" w:hAnsi="宋体" w:eastAsia="宋体" w:hint="eastAsia"/>
        </w:rPr>
        <w:t>。</w:t>
      </w:r>
      <w:r>
        <w:t>Beigon</w:t>
      </w:r>
      <w:r>
        <w:t> </w:t>
      </w:r>
      <w:r>
        <w:t xml:space="preserve">A.</w:t>
      </w:r>
      <w:r w:rsidR="001852F3">
        <w:t xml:space="preserve"> </w:t>
      </w:r>
      <w:r w:rsidR="001852F3">
        <w:t xml:space="preserve">S.</w:t>
      </w:r>
      <w:r w:rsidR="001852F3">
        <w:t xml:space="preserve"> </w:t>
      </w:r>
      <w:r w:rsidR="001852F3">
        <w:t xml:space="preserve">B</w:t>
      </w:r>
      <w:r/>
      <w:r>
        <w:rPr>
          <w:rFonts w:ascii="宋体" w:hAnsi="宋体" w:eastAsia="宋体" w:hint="eastAsia"/>
        </w:rPr>
        <w:t>等</w:t>
      </w:r>
      <w:r>
        <w:rPr>
          <w:vertAlign w:val="superscript"/>
        </w:rPr>
        <w:t>[</w:t>
      </w:r>
      <w:r>
        <w:rPr>
          <w:vertAlign w:val="superscript"/>
          <w:position w:val="11"/>
        </w:rPr>
        <w:t xml:space="preserve">120</w:t>
      </w:r>
      <w:r>
        <w:rPr>
          <w:vertAlign w:val="superscript"/>
        </w:rPr>
        <w:t>]</w:t>
      </w:r>
      <w:r>
        <w:rPr>
          <w:rFonts w:ascii="宋体" w:hAnsi="宋体" w:eastAsia="宋体" w:hint="eastAsia"/>
        </w:rPr>
        <w:t>证实突变型</w:t>
      </w:r>
      <w:r>
        <w:t>LTRG</w:t>
      </w:r>
      <w:r>
        <w:rPr>
          <w:rFonts w:ascii="宋体" w:hAnsi="宋体" w:eastAsia="宋体" w:hint="eastAsia"/>
        </w:rPr>
        <w:t>可以增强</w:t>
      </w:r>
      <w:r>
        <w:t>Th</w:t>
      </w:r>
      <w:r/>
      <w:r>
        <w:rPr>
          <w:rFonts w:ascii="宋体" w:hAnsi="宋体" w:eastAsia="宋体" w:hint="eastAsia"/>
        </w:rPr>
        <w:t>表位产生抗原特异性</w:t>
      </w:r>
      <w:r>
        <w:t>CD4</w:t>
      </w:r>
      <w:r>
        <w:t>+</w:t>
      </w:r>
      <w:r>
        <w:t>T</w:t>
      </w:r>
      <w:r/>
      <w:r>
        <w:rPr>
          <w:rFonts w:ascii="宋体" w:hAnsi="宋体" w:eastAsia="宋体" w:hint="eastAsia"/>
        </w:rPr>
        <w:t>细胞反应。</w:t>
      </w:r>
      <w:r>
        <w:t>Nashar</w:t>
      </w:r>
      <w:r>
        <w:t> </w:t>
      </w:r>
      <w:r>
        <w:t>TO</w:t>
      </w:r>
      <w:r/>
      <w:r>
        <w:rPr>
          <w:rFonts w:ascii="宋体" w:hAnsi="宋体" w:eastAsia="宋体" w:hint="eastAsia"/>
        </w:rPr>
        <w:t>等</w:t>
      </w:r>
      <w:r>
        <w:rPr>
          <w:vertAlign w:val="superscript"/>
        </w:rPr>
        <w:t>[</w:t>
      </w:r>
      <w:r>
        <w:rPr>
          <w:vertAlign w:val="superscript"/>
          <w:position w:val="11"/>
        </w:rPr>
        <w:t xml:space="preserve">121</w:t>
      </w:r>
      <w:r>
        <w:rPr>
          <w:vertAlign w:val="superscript"/>
        </w:rPr>
        <w:t>]</w:t>
      </w:r>
      <w:r>
        <w:rPr>
          <w:rFonts w:ascii="宋体" w:hAnsi="宋体" w:eastAsia="宋体" w:hint="eastAsia"/>
        </w:rPr>
        <w:t>在体外对</w:t>
      </w:r>
      <w:r>
        <w:t>LT</w:t>
      </w:r>
      <w:r>
        <w:rPr>
          <w:rFonts w:ascii="宋体" w:hAnsi="宋体" w:eastAsia="宋体" w:hint="eastAsia"/>
        </w:rPr>
        <w:t>免疫的小鼠进行分析，说明</w:t>
      </w:r>
      <w:r>
        <w:t>LT</w:t>
      </w:r>
      <w:r/>
      <w:r>
        <w:rPr>
          <w:rFonts w:ascii="宋体" w:hAnsi="宋体" w:eastAsia="宋体" w:hint="eastAsia"/>
        </w:rPr>
        <w:t>能显著改变淋巴细胞亚类的分布。大量研究表明</w:t>
      </w:r>
      <w:r>
        <w:t>CD8</w:t>
      </w:r>
      <w:r>
        <w:t>+</w:t>
      </w:r>
      <w:r>
        <w:t>CTL</w:t>
      </w:r>
      <w:r/>
      <w:r>
        <w:rPr>
          <w:rFonts w:ascii="宋体" w:hAnsi="宋体" w:eastAsia="宋体" w:hint="eastAsia"/>
        </w:rPr>
        <w:t>介导的细胞免疫是人和动物机体抗胞内寄生菌、病毒、某些真菌感染和抗肿瘤免疫的主要机制，</w:t>
      </w:r>
      <w:r>
        <w:t>CD4</w:t>
      </w:r>
      <w:r>
        <w:t>+</w:t>
      </w:r>
      <w:r>
        <w:t>Th</w:t>
      </w:r>
      <w:r/>
      <w:r>
        <w:rPr>
          <w:rFonts w:ascii="宋体" w:hAnsi="宋体" w:eastAsia="宋体" w:hint="eastAsia"/>
        </w:rPr>
        <w:t>细胞通过诱导</w:t>
      </w:r>
      <w:r>
        <w:t>CTL</w:t>
      </w:r>
      <w:r/>
      <w:r>
        <w:rPr>
          <w:rFonts w:ascii="宋体" w:hAnsi="宋体" w:eastAsia="宋体" w:hint="eastAsia"/>
        </w:rPr>
        <w:t>及</w:t>
      </w:r>
      <w:r>
        <w:t>B</w:t>
      </w:r>
      <w:r/>
      <w:r>
        <w:rPr>
          <w:rFonts w:ascii="宋体" w:hAnsi="宋体" w:eastAsia="宋体" w:hint="eastAsia"/>
        </w:rPr>
        <w:t>细胞增殖分化为效应细</w:t>
      </w:r>
      <w:r>
        <w:rPr>
          <w:rFonts w:ascii="宋体" w:hAnsi="宋体" w:eastAsia="宋体" w:hint="eastAsia"/>
        </w:rPr>
        <w:t>胞而在免疫应答过程中起关键性调节作用。已发现许多病原微生物等致病因子对</w:t>
      </w:r>
      <w:r>
        <w:t>T</w:t>
      </w:r>
      <w:r>
        <w:rPr>
          <w:rFonts w:ascii="宋体" w:hAnsi="宋体" w:eastAsia="宋体" w:hint="eastAsia"/>
        </w:rPr>
        <w:t>细胞亚群的损伤或功能影响可造成机体的免疫抑制现象，具有</w:t>
      </w:r>
      <w:r>
        <w:t>Th</w:t>
      </w:r>
      <w:r/>
      <w:r>
        <w:rPr>
          <w:rFonts w:ascii="宋体" w:hAnsi="宋体" w:eastAsia="宋体" w:hint="eastAsia"/>
        </w:rPr>
        <w:t>表位和</w:t>
      </w:r>
      <w:r>
        <w:t>CTL</w:t>
      </w:r>
      <w:r/>
      <w:r>
        <w:rPr>
          <w:rFonts w:ascii="宋体" w:hAnsi="宋体" w:eastAsia="宋体" w:hint="eastAsia"/>
        </w:rPr>
        <w:t>表</w:t>
      </w:r>
      <w:r>
        <w:rPr>
          <w:rFonts w:ascii="宋体" w:hAnsi="宋体" w:eastAsia="宋体" w:hint="eastAsia"/>
        </w:rPr>
        <w:t>位的疫苗能诱导机体产生有效的保护性免疫应答</w:t>
      </w:r>
      <w:r>
        <w:rPr>
          <w:vertAlign w:val="superscript"/>
        </w:rPr>
        <w:t>[</w:t>
      </w:r>
      <w:r>
        <w:rPr>
          <w:vertAlign w:val="superscript"/>
          <w:position w:val="11"/>
        </w:rPr>
        <w:t xml:space="preserve">122</w:t>
      </w:r>
      <w:r>
        <w:rPr>
          <w:vertAlign w:val="superscript"/>
        </w:rPr>
        <w:t>]</w:t>
      </w:r>
      <w:r>
        <w:rPr>
          <w:rFonts w:ascii="宋体" w:hAnsi="宋体" w:eastAsia="宋体" w:hint="eastAsia"/>
        </w:rPr>
        <w:t>。以上研究与本实验结果相</w:t>
      </w:r>
      <w:r>
        <w:rPr>
          <w:rFonts w:ascii="宋体" w:hAnsi="宋体" w:eastAsia="宋体" w:hint="eastAsia"/>
        </w:rPr>
        <w:t>似，说明</w:t>
      </w:r>
      <w:r>
        <w:t>LT</w:t>
      </w:r>
      <w:r/>
      <w:r>
        <w:rPr>
          <w:rFonts w:ascii="宋体" w:hAnsi="宋体" w:eastAsia="宋体" w:hint="eastAsia"/>
        </w:rPr>
        <w:t>免疫小鼠后可能刺激</w:t>
      </w:r>
      <w:r>
        <w:t>T</w:t>
      </w:r>
      <w:r/>
      <w:r>
        <w:rPr>
          <w:rFonts w:ascii="宋体" w:hAnsi="宋体" w:eastAsia="宋体" w:hint="eastAsia"/>
        </w:rPr>
        <w:t>淋巴细胞介导的细胞免疫在感染中发挥重要的</w:t>
      </w:r>
      <w:r>
        <w:rPr>
          <w:rFonts w:ascii="宋体" w:hAnsi="宋体" w:eastAsia="宋体" w:hint="eastAsia"/>
        </w:rPr>
        <w:t>作用，其中</w:t>
      </w:r>
      <w:r>
        <w:t>CD4</w:t>
      </w:r>
      <w:r>
        <w:t>+</w:t>
      </w:r>
      <w:r>
        <w:rPr>
          <w:rFonts w:ascii="宋体" w:hAnsi="宋体" w:eastAsia="宋体" w:hint="eastAsia"/>
        </w:rPr>
        <w:t>和</w:t>
      </w:r>
      <w:r>
        <w:t>CD8</w:t>
      </w:r>
      <w:r>
        <w:t>+</w:t>
      </w:r>
      <w:r>
        <w:rPr>
          <w:rFonts w:ascii="宋体" w:hAnsi="宋体" w:eastAsia="宋体" w:hint="eastAsia"/>
        </w:rPr>
        <w:t>阳性</w:t>
      </w:r>
      <w:r>
        <w:t>T</w:t>
      </w:r>
      <w:r/>
      <w:r>
        <w:rPr>
          <w:rFonts w:ascii="宋体" w:hAnsi="宋体" w:eastAsia="宋体" w:hint="eastAsia"/>
        </w:rPr>
        <w:t>淋巴细胞通过清除感染细胞的细胞毒性功能，促</w:t>
      </w:r>
      <w:r>
        <w:rPr>
          <w:rFonts w:ascii="宋体" w:hAnsi="宋体" w:eastAsia="宋体" w:hint="eastAsia"/>
        </w:rPr>
        <w:t>使效应</w:t>
      </w:r>
      <w:r>
        <w:t>T</w:t>
      </w:r>
      <w:r/>
      <w:r>
        <w:rPr>
          <w:rFonts w:ascii="宋体" w:hAnsi="宋体" w:eastAsia="宋体" w:hint="eastAsia"/>
        </w:rPr>
        <w:t>细胞增殖或分泌具有抗病毒特性的细胞因子，同时产生抗原特异性反应，</w:t>
      </w:r>
      <w:r>
        <w:rPr>
          <w:rFonts w:ascii="宋体" w:hAnsi="宋体" w:eastAsia="宋体" w:hint="eastAsia"/>
        </w:rPr>
        <w:t>从而诱导机体产生保护性免疫作用。在</w:t>
      </w:r>
      <w:r>
        <w:t>LT</w:t>
      </w:r>
      <w:r/>
      <w:r>
        <w:rPr>
          <w:rFonts w:ascii="宋体" w:hAnsi="宋体" w:eastAsia="宋体" w:hint="eastAsia"/>
        </w:rPr>
        <w:t>免疫后小鼠脾脏组织中抗原的出现伴随</w:t>
      </w:r>
      <w:r>
        <w:rPr>
          <w:rFonts w:ascii="宋体" w:hAnsi="宋体" w:eastAsia="宋体" w:hint="eastAsia"/>
        </w:rPr>
        <w:t>着</w:t>
      </w:r>
      <w:r>
        <w:t>T</w:t>
      </w:r>
      <w:r/>
      <w:r>
        <w:rPr>
          <w:rFonts w:ascii="宋体" w:hAnsi="宋体" w:eastAsia="宋体" w:hint="eastAsia"/>
        </w:rPr>
        <w:t>淋巴细胞的浸润，分泌</w:t>
      </w:r>
      <w:r>
        <w:t>IgM</w:t>
      </w:r>
      <w:r>
        <w:t>+</w:t>
      </w:r>
      <w:r>
        <w:rPr>
          <w:rFonts w:ascii="宋体" w:hAnsi="宋体" w:eastAsia="宋体" w:hint="eastAsia"/>
        </w:rPr>
        <w:t>的</w:t>
      </w:r>
      <w:r>
        <w:t>B</w:t>
      </w:r>
      <w:r/>
      <w:r>
        <w:rPr>
          <w:rFonts w:ascii="宋体" w:hAnsi="宋体" w:eastAsia="宋体" w:hint="eastAsia"/>
        </w:rPr>
        <w:t>淋巴细胞急剧减少，免疫球蛋白的水平也降低</w:t>
      </w:r>
      <w:r>
        <w:rPr>
          <w:vertAlign w:val="superscript"/>
        </w:rPr>
        <w:t>[</w:t>
      </w:r>
      <w:r>
        <w:rPr>
          <w:vertAlign w:val="superscript"/>
          <w:position w:val="11"/>
        </w:rPr>
        <w:t xml:space="preserve">123</w:t>
      </w:r>
      <w:r>
        <w:rPr>
          <w:vertAlign w:val="superscript"/>
        </w:rPr>
        <w:t>]</w:t>
      </w:r>
      <w:r>
        <w:rPr>
          <w:rFonts w:ascii="宋体" w:hAnsi="宋体" w:eastAsia="宋体" w:hint="eastAsia"/>
        </w:rPr>
        <w:t>。脾脏组织中</w:t>
      </w:r>
      <w:r>
        <w:t>T</w:t>
      </w:r>
      <w:r/>
      <w:r>
        <w:rPr>
          <w:rFonts w:ascii="宋体" w:hAnsi="宋体" w:eastAsia="宋体" w:hint="eastAsia"/>
        </w:rPr>
        <w:t>淋巴细胞增强了</w:t>
      </w:r>
      <w:r>
        <w:t>MHC-II</w:t>
      </w:r>
      <w:r/>
      <w:r>
        <w:rPr>
          <w:rFonts w:ascii="宋体" w:hAnsi="宋体" w:eastAsia="宋体" w:hint="eastAsia"/>
        </w:rPr>
        <w:t>和</w:t>
      </w:r>
      <w:r>
        <w:t>IL-2</w:t>
      </w:r>
      <w:r/>
      <w:r>
        <w:rPr>
          <w:rFonts w:ascii="宋体" w:hAnsi="宋体" w:eastAsia="宋体" w:hint="eastAsia"/>
        </w:rPr>
        <w:t>受体的表达，同时提高了细</w:t>
      </w:r>
      <w:r>
        <w:rPr>
          <w:rFonts w:ascii="宋体" w:hAnsi="宋体" w:eastAsia="宋体" w:hint="eastAsia"/>
        </w:rPr>
        <w:t>胞因子的表达，例如</w:t>
      </w:r>
      <w:r>
        <w:t>IFN-γ</w:t>
      </w:r>
      <w:r/>
      <w:r>
        <w:rPr>
          <w:rFonts w:ascii="宋体" w:hAnsi="宋体" w:eastAsia="宋体" w:hint="eastAsia"/>
        </w:rPr>
        <w:t>和</w:t>
      </w:r>
      <w:r>
        <w:t>IL-6</w:t>
      </w:r>
      <w:r/>
      <w:r>
        <w:rPr>
          <w:rFonts w:ascii="宋体" w:hAnsi="宋体" w:eastAsia="宋体" w:hint="eastAsia"/>
        </w:rPr>
        <w:t>等</w:t>
      </w:r>
      <w:r>
        <w:rPr>
          <w:vertAlign w:val="superscript"/>
        </w:rPr>
        <w:t>[</w:t>
      </w:r>
      <w:r>
        <w:rPr>
          <w:vertAlign w:val="superscript"/>
          <w:position w:val="11"/>
        </w:rPr>
        <w:t xml:space="preserve">124</w:t>
      </w:r>
      <w:r>
        <w:rPr>
          <w:vertAlign w:val="superscript"/>
        </w:rPr>
        <w:t>]</w:t>
      </w:r>
      <w:r>
        <w:rPr>
          <w:rFonts w:ascii="宋体" w:hAnsi="宋体" w:eastAsia="宋体" w:hint="eastAsia"/>
        </w:rPr>
        <w:t>，从而使</w:t>
      </w:r>
      <w:r>
        <w:t>CD4</w:t>
      </w:r>
      <w:r>
        <w:t>+</w:t>
      </w:r>
      <w:r>
        <w:rPr>
          <w:rFonts w:ascii="宋体" w:hAnsi="宋体" w:eastAsia="宋体" w:hint="eastAsia"/>
        </w:rPr>
        <w:t>和</w:t>
      </w:r>
      <w:r>
        <w:t>CD8</w:t>
      </w:r>
      <w:r>
        <w:t>+</w:t>
      </w:r>
      <w:r>
        <w:t>T</w:t>
      </w:r>
      <w:r/>
      <w:r>
        <w:rPr>
          <w:rFonts w:ascii="宋体" w:hAnsi="宋体" w:eastAsia="宋体" w:hint="eastAsia"/>
        </w:rPr>
        <w:t>淋巴细胞比例显</w:t>
      </w:r>
      <w:r>
        <w:rPr>
          <w:rFonts w:ascii="宋体" w:hAnsi="宋体" w:eastAsia="宋体" w:hint="eastAsia"/>
        </w:rPr>
        <w:t>著提高。</w:t>
      </w:r>
    </w:p>
    <w:p w:rsidR="0018722C">
      <w:pPr>
        <w:topLinePunct/>
      </w:pPr>
      <w:r>
        <w:rPr>
          <w:rFonts w:ascii="宋体" w:eastAsia="宋体" w:hint="eastAsia"/>
        </w:rPr>
        <w:t>因此，深入研究</w:t>
      </w:r>
      <w:r>
        <w:t>T</w:t>
      </w:r>
      <w:r>
        <w:rPr>
          <w:rFonts w:ascii="宋体" w:eastAsia="宋体" w:hint="eastAsia"/>
        </w:rPr>
        <w:t>细胞亚群在生理、病理和免疫条件下的功能状态、变化规律和组织分布，将为揭示传染病的致病与免疫机理以及研制安全高效疫苗提供重要的理论指导和评价依据。</w:t>
      </w:r>
    </w:p>
    <w:p w:rsidR="0018722C">
      <w:pPr>
        <w:pStyle w:val="Heading3"/>
        <w:topLinePunct/>
        <w:ind w:left="200" w:hangingChars="200" w:hanging="200"/>
      </w:pPr>
      <w:bookmarkStart w:id="251481" w:name="_Toc686251481"/>
      <w:bookmarkStart w:name="全文总结 " w:id="217"/>
      <w:bookmarkEnd w:id="217"/>
      <w:bookmarkStart w:name="_bookmark99" w:id="218"/>
      <w:bookmarkEnd w:id="218"/>
      <w:r>
        <w:t>全文总结</w:t>
      </w:r>
      <w:bookmarkEnd w:id="251481"/>
    </w:p>
    <w:p w:rsidR="0018722C">
      <w:pPr>
        <w:pStyle w:val="Heading3"/>
        <w:topLinePunct/>
        <w:ind w:left="200" w:hangingChars="200" w:hanging="200"/>
      </w:pPr>
      <w:bookmarkStart w:id="251482" w:name="_Toc686251482"/>
      <w:r>
        <w:t>1</w:t>
      </w:r>
      <w:r>
        <w:t>、</w:t>
      </w:r>
      <w:r>
        <w:t xml:space="preserve"> </w:t>
      </w:r>
      <w:r w:rsidRPr="00DB64CE">
        <w:t>建立了小鼠</w:t>
      </w:r>
      <w:r>
        <w:t>IL-1β</w:t>
      </w:r>
      <w:r>
        <w:t>、</w:t>
      </w:r>
      <w:r>
        <w:t>IL-12</w:t>
      </w:r>
      <w:r>
        <w:t>、</w:t>
      </w:r>
      <w:r>
        <w:t>IFN-γ</w:t>
      </w:r>
      <w:r>
        <w:t>、</w:t>
      </w:r>
      <w:r>
        <w:t>TNF-α</w:t>
      </w:r>
      <w:r>
        <w:t>、</w:t>
      </w:r>
      <w:r>
        <w:t>IL-4</w:t>
      </w:r>
      <w:r>
        <w:t>、</w:t>
      </w:r>
      <w:r>
        <w:t>IL-6</w:t>
      </w:r>
      <w:r>
        <w:t>细胞因子的</w:t>
      </w:r>
      <w:r>
        <w:t>Real-time PCR</w:t>
      </w:r>
      <w:bookmarkEnd w:id="251482"/>
    </w:p>
    <w:p w:rsidR="0018722C">
      <w:pPr>
        <w:topLinePunct/>
      </w:pPr>
      <w:r>
        <w:rPr>
          <w:rFonts w:ascii="宋体" w:eastAsia="宋体" w:hint="eastAsia"/>
        </w:rPr>
        <w:t>检测方法。</w:t>
      </w:r>
    </w:p>
    <w:p w:rsidR="0018722C">
      <w:pPr>
        <w:topLinePunct/>
      </w:pPr>
      <w:r>
        <w:t>2</w:t>
      </w:r>
      <w:r>
        <w:rPr>
          <w:rFonts w:ascii="宋体" w:hAnsi="宋体" w:eastAsia="宋体" w:hint="eastAsia"/>
        </w:rPr>
        <w:t>、应用荧光定量</w:t>
      </w:r>
      <w:r>
        <w:t>PCR</w:t>
      </w:r>
      <w:r>
        <w:rPr>
          <w:rFonts w:ascii="宋体" w:hAnsi="宋体" w:eastAsia="宋体" w:hint="eastAsia"/>
        </w:rPr>
        <w:t>方法分析了</w:t>
      </w:r>
      <w:r>
        <w:t>LT</w:t>
      </w:r>
      <w:r>
        <w:rPr>
          <w:rFonts w:ascii="宋体" w:hAnsi="宋体" w:eastAsia="宋体" w:hint="eastAsia"/>
        </w:rPr>
        <w:t>蛋白刺激小鼠巨噬细胞后，细胞内</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细胞因子的变化趋势，显示突变型</w:t>
      </w:r>
      <w:r>
        <w:t>LTRG</w:t>
      </w:r>
      <w:r>
        <w:rPr>
          <w:rFonts w:ascii="宋体" w:hAnsi="宋体" w:eastAsia="宋体" w:hint="eastAsia"/>
        </w:rPr>
        <w:t>作</w:t>
      </w:r>
      <w:r>
        <w:rPr>
          <w:rFonts w:ascii="宋体" w:hAnsi="宋体" w:eastAsia="宋体" w:hint="eastAsia"/>
        </w:rPr>
        <w:t>为黏膜佐剂在毒性降低的同时刺激细胞因子产生免疫应答的时间有所延迟，而</w:t>
      </w:r>
      <w:r>
        <w:t>LTRG</w:t>
      </w:r>
      <w:r>
        <w:rPr>
          <w:rFonts w:ascii="宋体" w:hAnsi="宋体" w:eastAsia="宋体" w:hint="eastAsia"/>
        </w:rPr>
        <w:t>与</w:t>
      </w:r>
      <w:r>
        <w:t>BSA</w:t>
      </w:r>
      <w:r>
        <w:rPr>
          <w:rFonts w:ascii="宋体" w:hAnsi="宋体" w:eastAsia="宋体" w:hint="eastAsia"/>
        </w:rPr>
        <w:t>共同免疫小鼠巨噬细胞后，与单独使用</w:t>
      </w:r>
      <w:r>
        <w:t>BSA</w:t>
      </w:r>
      <w:r>
        <w:rPr>
          <w:rFonts w:ascii="宋体" w:hAnsi="宋体" w:eastAsia="宋体" w:hint="eastAsia"/>
        </w:rPr>
        <w:t>组相比极显著升</w:t>
      </w:r>
      <w:r>
        <w:rPr>
          <w:rFonts w:ascii="宋体" w:hAnsi="宋体" w:eastAsia="宋体" w:hint="eastAsia"/>
        </w:rPr>
        <w:t>高</w:t>
      </w:r>
    </w:p>
    <w:p w:rsidR="0018722C">
      <w:pPr>
        <w:topLinePunct/>
      </w:pPr>
      <w:r>
        <w:rPr>
          <w:rFonts w:ascii="宋体" w:eastAsia="宋体" w:hint="eastAsia"/>
        </w:rPr>
        <w:t>（</w:t>
      </w:r>
      <w:r>
        <w:t>p</w:t>
      </w:r>
      <w:r>
        <w:rPr>
          <w:rFonts w:ascii="宋体" w:eastAsia="宋体" w:hint="eastAsia"/>
        </w:rPr>
        <w:t>＜</w:t>
      </w:r>
      <w:r>
        <w:t>0.01</w:t>
      </w:r>
      <w:r>
        <w:rPr>
          <w:rFonts w:ascii="宋体" w:eastAsia="宋体" w:hint="eastAsia"/>
        </w:rPr>
        <w:t>）</w:t>
      </w:r>
      <w:r>
        <w:rPr>
          <w:rFonts w:ascii="宋体" w:eastAsia="宋体" w:hint="eastAsia"/>
        </w:rPr>
        <w:t>，显示双突变体良好的黏膜佐剂活性，并且可以协同</w:t>
      </w:r>
      <w:r>
        <w:t>B</w:t>
      </w:r>
      <w:r>
        <w:t>SA</w:t>
      </w:r>
      <w:r>
        <w:rPr>
          <w:rFonts w:ascii="宋体" w:eastAsia="宋体" w:hint="eastAsia"/>
        </w:rPr>
        <w:t>作用显著增强巨噬细胞的免疫效果。</w:t>
      </w:r>
    </w:p>
    <w:p w:rsidR="0018722C">
      <w:pPr>
        <w:topLinePunct/>
      </w:pPr>
      <w:r>
        <w:t>3</w:t>
      </w:r>
      <w:r>
        <w:rPr>
          <w:rFonts w:ascii="宋体" w:hAnsi="宋体" w:eastAsia="宋体" w:hint="eastAsia"/>
        </w:rPr>
        <w:t>、采用多功能液相芯片技术分析了</w:t>
      </w:r>
      <w:r>
        <w:t>LT</w:t>
      </w:r>
      <w:r>
        <w:rPr>
          <w:rFonts w:ascii="宋体" w:hAnsi="宋体" w:eastAsia="宋体" w:hint="eastAsia"/>
        </w:rPr>
        <w:t>对巨噬细胞上清中细胞因子的影响，结果</w:t>
      </w:r>
      <w:r>
        <w:rPr>
          <w:rFonts w:ascii="宋体" w:hAnsi="宋体" w:eastAsia="宋体" w:hint="eastAsia"/>
        </w:rPr>
        <w:t>显示</w:t>
      </w:r>
      <w:r>
        <w:t>LTRG</w:t>
      </w:r>
      <w:r>
        <w:rPr>
          <w:rFonts w:ascii="宋体" w:hAnsi="宋体" w:eastAsia="宋体" w:hint="eastAsia"/>
        </w:rPr>
        <w:t>蛋白处理后</w:t>
      </w:r>
      <w:r>
        <w:t>TNF-α</w:t>
      </w:r>
      <w:r>
        <w:rPr>
          <w:rFonts w:ascii="宋体" w:hAnsi="宋体" w:eastAsia="宋体" w:hint="eastAsia"/>
        </w:rPr>
        <w:t>和</w:t>
      </w:r>
      <w:r>
        <w:t>IL-6</w:t>
      </w:r>
      <w:r>
        <w:rPr>
          <w:rFonts w:ascii="宋体" w:hAnsi="宋体" w:eastAsia="宋体" w:hint="eastAsia"/>
        </w:rPr>
        <w:t>的浓度分别在</w:t>
      </w:r>
      <w:r>
        <w:t>36h</w:t>
      </w:r>
      <w:r>
        <w:rPr>
          <w:rFonts w:ascii="宋体" w:hAnsi="宋体" w:eastAsia="宋体" w:hint="eastAsia"/>
        </w:rPr>
        <w:t>和</w:t>
      </w:r>
      <w:r>
        <w:t>48h</w:t>
      </w:r>
      <w:r>
        <w:rPr>
          <w:rFonts w:ascii="宋体" w:hAnsi="宋体" w:eastAsia="宋体" w:hint="eastAsia"/>
        </w:rPr>
        <w:t>达到最大值，</w:t>
      </w:r>
      <w:r>
        <w:rPr>
          <w:rFonts w:ascii="宋体" w:hAnsi="宋体" w:eastAsia="宋体" w:hint="eastAsia"/>
        </w:rPr>
        <w:t>与</w:t>
      </w:r>
      <w:r>
        <w:t>P</w:t>
      </w:r>
      <w:r>
        <w:t>B</w:t>
      </w:r>
      <w:r>
        <w:t>S</w:t>
      </w:r>
      <w:r>
        <w:rPr>
          <w:rFonts w:ascii="宋体" w:hAnsi="宋体" w:eastAsia="宋体" w:hint="eastAsia"/>
        </w:rPr>
        <w:t>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t>L</w:t>
      </w:r>
      <w:r>
        <w:t>T</w:t>
      </w:r>
      <w:r>
        <w:t>R</w:t>
      </w:r>
      <w:r>
        <w:t>G</w:t>
      </w:r>
      <w:r>
        <w:rPr>
          <w:rFonts w:ascii="宋体" w:hAnsi="宋体" w:eastAsia="宋体" w:hint="eastAsia"/>
        </w:rPr>
        <w:t>与</w:t>
      </w:r>
      <w:r>
        <w:t>B</w:t>
      </w:r>
      <w:r>
        <w:t>SA</w:t>
      </w:r>
      <w:r>
        <w:rPr>
          <w:rFonts w:ascii="宋体" w:hAnsi="宋体" w:eastAsia="宋体" w:hint="eastAsia"/>
        </w:rPr>
        <w:t>共免疫后</w:t>
      </w:r>
      <w:r>
        <w:t>T</w:t>
      </w:r>
      <w:r>
        <w:t>N</w:t>
      </w:r>
      <w:r>
        <w:t>F</w:t>
      </w:r>
      <w:r>
        <w:t>-</w:t>
      </w:r>
      <w:r>
        <w:t>α</w:t>
      </w:r>
      <w:r>
        <w:rPr>
          <w:rFonts w:ascii="宋体" w:hAnsi="宋体" w:eastAsia="宋体" w:hint="eastAsia"/>
        </w:rPr>
        <w:t>和</w:t>
      </w:r>
      <w:r>
        <w:t>I</w:t>
      </w:r>
      <w:r>
        <w:t>L</w:t>
      </w:r>
      <w:r>
        <w:t>-</w:t>
      </w:r>
      <w:r>
        <w:t>6</w:t>
      </w:r>
      <w:r>
        <w:rPr>
          <w:rFonts w:ascii="宋体" w:hAnsi="宋体" w:eastAsia="宋体" w:hint="eastAsia"/>
        </w:rPr>
        <w:t>的浓度在</w:t>
      </w:r>
      <w:r>
        <w:t>24h</w:t>
      </w:r>
      <w:r>
        <w:rPr>
          <w:rFonts w:ascii="宋体" w:hAnsi="宋体" w:eastAsia="宋体" w:hint="eastAsia"/>
        </w:rPr>
        <w:t>达到最大值，与</w:t>
      </w:r>
      <w:r>
        <w:t>B</w:t>
      </w:r>
      <w:r>
        <w:t>SA</w:t>
      </w:r>
      <w:r>
        <w:rPr>
          <w:rFonts w:ascii="宋体" w:hAnsi="宋体" w:eastAsia="宋体" w:hint="eastAsia"/>
        </w:rPr>
        <w:t>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。说明</w:t>
      </w:r>
      <w:r>
        <w:t>L</w:t>
      </w:r>
      <w:r>
        <w:t>T</w:t>
      </w:r>
      <w:r>
        <w:rPr>
          <w:rFonts w:ascii="宋体" w:hAnsi="宋体" w:eastAsia="宋体" w:hint="eastAsia"/>
        </w:rPr>
        <w:t>可以提高蛋白中细胞因子的含量。</w:t>
      </w:r>
    </w:p>
    <w:p w:rsidR="0018722C">
      <w:pPr>
        <w:topLinePunct/>
      </w:pPr>
      <w:r>
        <w:t>4</w:t>
      </w:r>
      <w:r>
        <w:rPr>
          <w:rFonts w:ascii="宋体" w:hAnsi="宋体" w:eastAsia="宋体" w:hint="eastAsia"/>
        </w:rPr>
        <w:t>、分析了</w:t>
      </w:r>
      <w:r>
        <w:t>LT</w:t>
      </w:r>
      <w:r>
        <w:rPr>
          <w:rFonts w:ascii="宋体" w:hAnsi="宋体" w:eastAsia="宋体" w:hint="eastAsia"/>
        </w:rPr>
        <w:t>蛋白对小鼠活体免疫的影响，结果显示野生型</w:t>
      </w:r>
      <w:r>
        <w:t>LT</w:t>
      </w:r>
      <w:r>
        <w:rPr>
          <w:rFonts w:ascii="宋体" w:hAnsi="宋体" w:eastAsia="宋体" w:hint="eastAsia"/>
        </w:rPr>
        <w:t>和突变型</w:t>
      </w:r>
      <w:r>
        <w:t>LTRG</w:t>
      </w:r>
      <w:r>
        <w:rPr>
          <w:rFonts w:ascii="宋体" w:hAnsi="宋体" w:eastAsia="宋体" w:hint="eastAsia"/>
        </w:rPr>
        <w:t>蛋</w:t>
      </w:r>
      <w:r>
        <w:rPr>
          <w:rFonts w:ascii="宋体" w:hAnsi="宋体" w:eastAsia="宋体" w:hint="eastAsia"/>
        </w:rPr>
        <w:t>白组分别在免疫后</w:t>
      </w:r>
      <w:r>
        <w:t>48h</w:t>
      </w:r>
      <w:r>
        <w:rPr>
          <w:rFonts w:ascii="宋体" w:hAnsi="宋体" w:eastAsia="宋体" w:hint="eastAsia"/>
        </w:rPr>
        <w:t>和</w:t>
      </w:r>
      <w:r>
        <w:t>60h</w:t>
      </w:r>
      <w:r>
        <w:rPr>
          <w:rFonts w:ascii="宋体" w:hAnsi="宋体" w:eastAsia="宋体" w:hint="eastAsia"/>
        </w:rPr>
        <w:t>左右了，</w:t>
      </w:r>
      <w:r>
        <w:t>IL-1β</w:t>
      </w:r>
      <w:r>
        <w:rPr>
          <w:rFonts w:ascii="宋体" w:hAnsi="宋体" w:eastAsia="宋体" w:hint="eastAsia"/>
        </w:rPr>
        <w:t>、</w:t>
      </w:r>
      <w:r>
        <w:t>IL-12</w:t>
      </w:r>
      <w:r>
        <w:rPr>
          <w:rFonts w:ascii="宋体" w:hAnsi="宋体" w:eastAsia="宋体" w:hint="eastAsia"/>
        </w:rPr>
        <w:t>、</w:t>
      </w:r>
      <w:r>
        <w:t>IFN-γ</w:t>
      </w:r>
      <w:r>
        <w:rPr>
          <w:rFonts w:ascii="宋体" w:hAnsi="宋体" w:eastAsia="宋体" w:hint="eastAsia"/>
        </w:rPr>
        <w:t>、</w:t>
      </w:r>
      <w:r>
        <w:t>TNF-α</w:t>
      </w:r>
      <w:r>
        <w:rPr>
          <w:rFonts w:ascii="宋体" w:hAnsi="宋体" w:eastAsia="宋体" w:hint="eastAsia"/>
        </w:rPr>
        <w:t>、</w:t>
      </w:r>
      <w:r>
        <w:t>IL-4</w:t>
      </w:r>
      <w:r>
        <w:rPr>
          <w:rFonts w:ascii="宋体" w:hAnsi="宋体" w:eastAsia="宋体" w:hint="eastAsia"/>
        </w:rPr>
        <w:t>、</w:t>
      </w:r>
      <w:r>
        <w:t>IL-6</w:t>
      </w:r>
      <w:r>
        <w:rPr>
          <w:rFonts w:ascii="宋体" w:hAnsi="宋体" w:eastAsia="宋体" w:hint="eastAsia"/>
        </w:rPr>
        <w:t>细胞因子</w:t>
      </w:r>
      <w:r>
        <w:t>mR</w:t>
      </w:r>
      <w:r>
        <w:t>NA</w:t>
      </w:r>
      <w:r>
        <w:rPr>
          <w:rFonts w:ascii="宋体" w:hAnsi="宋体" w:eastAsia="宋体" w:hint="eastAsia"/>
        </w:rPr>
        <w:t>的表达量达到最大值，与对照组差异极显著</w:t>
      </w:r>
      <w:r>
        <w:rPr>
          <w:rFonts w:ascii="宋体" w:hAnsi="宋体" w:eastAsia="宋体" w:hint="eastAsia"/>
        </w:rPr>
        <w:t>（</w:t>
      </w:r>
      <w: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p>
    <w:p w:rsidR="0018722C">
      <w:pPr>
        <w:topLinePunct/>
      </w:pPr>
      <w:r>
        <w:t>5</w:t>
      </w:r>
      <w:r>
        <w:rPr>
          <w:rFonts w:ascii="宋体" w:eastAsia="宋体" w:hint="eastAsia"/>
        </w:rPr>
        <w:t>、流式细胞术分析</w:t>
      </w:r>
      <w:r>
        <w:t>LT</w:t>
      </w:r>
      <w:r>
        <w:rPr>
          <w:rFonts w:ascii="宋体" w:eastAsia="宋体" w:hint="eastAsia"/>
        </w:rPr>
        <w:t>蛋白免疫小鼠脾脏</w:t>
      </w:r>
      <w:r>
        <w:t>T</w:t>
      </w:r>
      <w:r>
        <w:rPr>
          <w:rFonts w:ascii="宋体" w:eastAsia="宋体" w:hint="eastAsia"/>
        </w:rPr>
        <w:t>淋巴细胞亚群</w:t>
      </w:r>
      <w:r>
        <w:t>CD4</w:t>
      </w:r>
      <w:r>
        <w:t>+</w:t>
      </w:r>
      <w:r>
        <w:rPr>
          <w:rFonts w:ascii="宋体" w:eastAsia="宋体" w:hint="eastAsia"/>
        </w:rPr>
        <w:t>和</w:t>
      </w:r>
      <w:r>
        <w:t>CD8</w:t>
      </w:r>
      <w:r>
        <w:t>+</w:t>
      </w:r>
      <w:r>
        <w:rPr>
          <w:rFonts w:ascii="宋体" w:eastAsia="宋体" w:hint="eastAsia"/>
        </w:rPr>
        <w:t>变化，野</w:t>
      </w:r>
      <w:r>
        <w:rPr>
          <w:rFonts w:ascii="宋体" w:eastAsia="宋体" w:hint="eastAsia"/>
        </w:rPr>
        <w:t>生型</w:t>
      </w:r>
      <w:r>
        <w:t>LT</w:t>
      </w:r>
      <w:r>
        <w:rPr>
          <w:rFonts w:ascii="宋体" w:eastAsia="宋体" w:hint="eastAsia"/>
        </w:rPr>
        <w:t>和突变型</w:t>
      </w:r>
      <w:r>
        <w:t>LTRG</w:t>
      </w:r>
      <w:r>
        <w:rPr>
          <w:rFonts w:ascii="宋体" w:eastAsia="宋体" w:hint="eastAsia"/>
        </w:rPr>
        <w:t>蛋白免疫后</w:t>
      </w:r>
      <w:r>
        <w:t>CD4</w:t>
      </w:r>
      <w:r>
        <w:t>+</w:t>
      </w:r>
      <w:r>
        <w:rPr>
          <w:rFonts w:ascii="宋体" w:eastAsia="宋体" w:hint="eastAsia"/>
        </w:rPr>
        <w:t>和</w:t>
      </w:r>
      <w:r>
        <w:t>CD8</w:t>
      </w:r>
      <w:r>
        <w:t>+</w:t>
      </w:r>
      <w:r>
        <w:t>T</w:t>
      </w:r>
      <w:r>
        <w:rPr>
          <w:rFonts w:ascii="宋体" w:eastAsia="宋体" w:hint="eastAsia"/>
        </w:rPr>
        <w:t>淋巴细胞的比例相比对照</w:t>
      </w:r>
      <w:r>
        <w:rPr>
          <w:rFonts w:ascii="宋体" w:eastAsia="宋体" w:hint="eastAsia"/>
        </w:rPr>
        <w:t>组显著提高。证明了</w:t>
      </w:r>
      <w:r>
        <w:t>T</w:t>
      </w:r>
      <w:r>
        <w:rPr>
          <w:rFonts w:ascii="宋体" w:eastAsia="宋体" w:hint="eastAsia"/>
        </w:rPr>
        <w:t>淋巴细胞通过清除感染细胞的细胞毒性功能，促使效应</w:t>
      </w:r>
      <w:r>
        <w:t>T</w:t>
      </w:r>
      <w:r>
        <w:rPr>
          <w:rFonts w:ascii="宋体" w:eastAsia="宋体" w:hint="eastAsia"/>
        </w:rPr>
        <w:t>细胞增殖或分泌具有抗病毒特性的细胞因子，同时产生抗原特异性反应，从而诱导机体产生免疫增强作用。</w:t>
      </w:r>
    </w:p>
    <w:p w:rsidR="0018722C">
      <w:pPr>
        <w:pStyle w:val="afff1"/>
        <w:topLinePunct/>
      </w:pPr>
      <w:bookmarkStart w:id="251483" w:name="_Toc686251483"/>
      <w:bookmarkStart w:name="参考文献 " w:id="219"/>
      <w:bookmarkEnd w:id="219"/>
      <w:bookmarkStart w:name="_bookmark100" w:id="220"/>
      <w:bookmarkEnd w:id="220"/>
      <w:r>
        <w:t>参考文献</w:t>
      </w:r>
      <w:bookmarkEnd w:id="251483"/>
    </w:p>
    <w:p w:rsidR="0018722C">
      <w:pPr>
        <w:pStyle w:val="cw20"/>
        <w:topLinePunct/>
      </w:pPr>
      <w:r>
        <w:t>[</w:t>
      </w:r>
      <w:r>
        <w:t xml:space="preserve">1</w:t>
      </w:r>
      <w:r>
        <w:t>]</w:t>
      </w:r>
      <w:r>
        <w:rPr>
          <w:rFonts w:ascii="宋体" w:eastAsia="宋体" w:hint="eastAsia"/>
        </w:rPr>
        <w:t>赵艳敏</w:t>
      </w:r>
      <w:r>
        <w:rPr>
          <w:spacing w:val="14"/>
          <w:rFonts w:hint="eastAsia"/>
        </w:rPr>
        <w:t>，</w:t>
      </w:r>
      <w:r>
        <w:rPr>
          <w:rFonts w:ascii="宋体" w:eastAsia="宋体" w:hint="eastAsia"/>
        </w:rPr>
        <w:t>刘惠莉</w:t>
      </w:r>
      <w:r>
        <w:rPr>
          <w:spacing w:val="2"/>
          <w:rFonts w:hint="eastAsia"/>
        </w:rPr>
        <w:t>，</w:t>
      </w:r>
      <w:r>
        <w:t>et</w:t>
      </w:r>
      <w:r>
        <w:t> </w:t>
      </w:r>
      <w:r>
        <w:t>al.</w:t>
      </w:r>
      <w:r>
        <w:t> </w:t>
      </w:r>
      <w:r>
        <w:t>（</w:t>
      </w:r>
      <w:r>
        <w:t xml:space="preserve">2008</w:t>
      </w:r>
      <w:r>
        <w:t>）</w:t>
      </w:r>
      <w:r>
        <w:t>.</w:t>
      </w:r>
      <w:r>
        <w:rPr>
          <w:rFonts w:ascii="宋体" w:eastAsia="宋体" w:hint="eastAsia"/>
        </w:rPr>
        <w:t>大肠杆菌不耐热肠毒素突变体的表达及活性研究</w:t>
      </w:r>
      <w:r>
        <w:t>.</w:t>
      </w:r>
    </w:p>
    <w:p w:rsidR="0018722C">
      <w:pPr>
        <w:topLinePunct/>
      </w:pPr>
      <w:r>
        <w:rPr>
          <w:rFonts w:ascii="宋体" w:eastAsia="宋体" w:hint="eastAsia"/>
        </w:rPr>
        <w:t>中国预防兽医学报</w:t>
      </w:r>
      <w:r>
        <w:t>（</w:t>
      </w:r>
      <w:r>
        <w:t xml:space="preserve">1</w:t>
      </w:r>
      <w:r>
        <w:t>）</w:t>
      </w:r>
      <w:r>
        <w:rPr>
          <w:rFonts w:hint="eastAsia"/>
        </w:rPr>
        <w:t>：</w:t>
      </w:r>
      <w:r w:rsidR="001852F3">
        <w:t xml:space="preserve">30-34.</w:t>
      </w:r>
    </w:p>
    <w:p w:rsidR="0018722C">
      <w:pPr>
        <w:pStyle w:val="cw20"/>
        <w:topLinePunct/>
      </w:pPr>
      <w:r>
        <w:t>[</w:t>
      </w:r>
      <w:r>
        <w:t xml:space="preserve">2</w:t>
      </w:r>
      <w:r>
        <w:t>]</w:t>
      </w:r>
      <w:r>
        <w:rPr>
          <w:rFonts w:ascii="宋体" w:eastAsia="宋体" w:hint="eastAsia"/>
        </w:rPr>
        <w:t>冯强</w:t>
      </w:r>
      <w:r>
        <w:rPr>
          <w:rFonts w:hint="eastAsia"/>
        </w:rPr>
        <w:t>，</w:t>
      </w:r>
      <w:r>
        <w:rPr>
          <w:rFonts w:ascii="宋体" w:eastAsia="宋体" w:hint="eastAsia"/>
        </w:rPr>
        <w:t>蔡绍皙</w:t>
      </w:r>
      <w:r>
        <w:rPr>
          <w:rFonts w:hint="eastAsia"/>
        </w:rPr>
        <w:t>，</w:t>
      </w:r>
      <w:r>
        <w:rPr>
          <w:rFonts w:ascii="宋体" w:eastAsia="宋体" w:hint="eastAsia"/>
        </w:rPr>
        <w:t>杨珺</w:t>
      </w:r>
      <w:r>
        <w:rPr>
          <w:spacing w:val="1"/>
          <w:rFonts w:hint="eastAsia"/>
        </w:rPr>
        <w:t>，</w:t>
      </w:r>
      <w:r>
        <w:rPr>
          <w:rFonts w:ascii="宋体" w:eastAsia="宋体" w:hint="eastAsia"/>
        </w:rPr>
        <w:t>等</w:t>
      </w:r>
      <w:r>
        <w:t>.</w:t>
      </w:r>
      <w:r>
        <w:rPr>
          <w:rFonts w:ascii="宋体" w:eastAsia="宋体" w:hint="eastAsia"/>
        </w:rPr>
        <w:t>大肠杆菌不耐热肠毒素的表达及纯化保存策略</w:t>
      </w:r>
      <w:r>
        <w:t>[</w:t>
      </w:r>
      <w:r>
        <w:t xml:space="preserve">J</w:t>
      </w:r>
      <w:r>
        <w:t>]</w:t>
      </w:r>
      <w:r>
        <w:t>.</w:t>
      </w:r>
      <w:r>
        <w:rPr>
          <w:rFonts w:ascii="宋体" w:eastAsia="宋体" w:hint="eastAsia"/>
        </w:rPr>
        <w:t>生物工程学报</w:t>
      </w:r>
      <w:r>
        <w:rPr>
          <w:rFonts w:hint="eastAsia"/>
        </w:rPr>
        <w:t>，</w:t>
      </w:r>
      <w:r>
        <w:t>2003,19</w:t>
      </w:r>
      <w:r>
        <w:t>(</w:t>
      </w:r>
      <w:r>
        <w:t>5</w:t>
      </w:r>
      <w:r>
        <w:t>)</w:t>
      </w:r>
      <w:r>
        <w:rPr>
          <w:rFonts w:hint="eastAsia"/>
        </w:rPr>
        <w:t>：</w:t>
      </w:r>
      <w:r>
        <w:t>532-537.</w:t>
      </w:r>
    </w:p>
    <w:p w:rsidR="0018722C">
      <w:pPr>
        <w:pStyle w:val="cw20"/>
        <w:topLinePunct/>
      </w:pPr>
      <w:r>
        <w:t>[</w:t>
      </w:r>
      <w:r>
        <w:t xml:space="preserve">3</w:t>
      </w:r>
      <w:r>
        <w:t>]</w:t>
      </w:r>
      <w:r>
        <w:t xml:space="preserve"> </w:t>
      </w:r>
      <w:r>
        <w:t>Douce </w:t>
      </w:r>
      <w:r>
        <w:t>G,</w:t>
      </w:r>
      <w:r w:rsidR="004B696B">
        <w:t xml:space="preserve"> </w:t>
      </w:r>
      <w:r w:rsidR="004B696B">
        <w:t>GIANNELLI </w:t>
      </w:r>
      <w:r>
        <w:t>V,</w:t>
      </w:r>
      <w:r w:rsidR="004B696B">
        <w:t xml:space="preserve"> </w:t>
      </w:r>
      <w:r w:rsidR="004B696B">
        <w:t>PIZZA </w:t>
      </w:r>
      <w:r>
        <w:t>M,</w:t>
      </w:r>
      <w:r w:rsidR="004B696B">
        <w:t xml:space="preserve"> </w:t>
      </w:r>
      <w:r w:rsidR="004B696B">
        <w:t>et al.</w:t>
      </w:r>
      <w:r w:rsidR="004B696B">
        <w:t xml:space="preserve"> </w:t>
      </w:r>
      <w:r w:rsidR="004B696B">
        <w:t>Genetically detoxifled mutants of heat-labile enterotoxin from Escherichia coli are able to act oral adjuvants</w:t>
      </w:r>
      <w:r>
        <w:t>[</w:t>
      </w:r>
      <w:r>
        <w:t>J</w:t>
      </w:r>
      <w:r>
        <w:t>]</w:t>
      </w:r>
      <w:r>
        <w:t>. InfectImmun, 1999,</w:t>
      </w:r>
      <w:r w:rsidR="004B696B">
        <w:t xml:space="preserve"> </w:t>
      </w:r>
      <w:r>
        <w:t>(</w:t>
      </w:r>
      <w:r>
        <w:t>9</w:t>
      </w:r>
      <w:r>
        <w:t>)</w:t>
      </w:r>
      <w:r>
        <w:t>: 4400-</w:t>
      </w:r>
      <w:r>
        <w:t> </w:t>
      </w:r>
      <w:r>
        <w:t>4406.</w:t>
      </w:r>
    </w:p>
    <w:p w:rsidR="0018722C">
      <w:pPr>
        <w:pStyle w:val="cw20"/>
        <w:topLinePunct/>
      </w:pPr>
      <w:r>
        <w:t>[</w:t>
      </w:r>
      <w:r>
        <w:t xml:space="preserve">4</w:t>
      </w:r>
      <w:r>
        <w:t>]</w:t>
      </w:r>
      <w:r>
        <w:rPr>
          <w:rFonts w:ascii="宋体" w:eastAsia="宋体" w:hint="eastAsia"/>
        </w:rPr>
        <w:t>陆承平</w:t>
      </w:r>
      <w:r>
        <w:t>.</w:t>
      </w:r>
      <w:r>
        <w:rPr>
          <w:rFonts w:ascii="宋体" w:eastAsia="宋体" w:hint="eastAsia"/>
        </w:rPr>
        <w:t>兽医微生物学</w:t>
      </w:r>
      <w:r>
        <w:rPr>
          <w:rFonts w:ascii="宋体" w:eastAsia="宋体" w:hint="eastAsia"/>
        </w:rPr>
        <w:t>（</w:t>
      </w:r>
      <w:r>
        <w:rPr>
          <w:rFonts w:ascii="宋体" w:eastAsia="宋体" w:hint="eastAsia"/>
          <w:w w:val="95"/>
          <w:sz w:val="24"/>
        </w:rPr>
        <w:t xml:space="preserve">第三版</w:t>
      </w:r>
      <w:r>
        <w:rPr>
          <w:rFonts w:ascii="宋体" w:eastAsia="宋体" w:hint="eastAsia"/>
        </w:rPr>
        <w:t>）</w:t>
      </w:r>
      <w:r>
        <w:t>[</w:t>
      </w:r>
      <w:r>
        <w:rPr>
          <w:w w:val="95"/>
          <w:sz w:val="24"/>
        </w:rPr>
        <w:t xml:space="preserve">M</w:t>
      </w:r>
      <w:r>
        <w:t>]</w:t>
      </w:r>
      <w:r>
        <w:t>.</w:t>
      </w:r>
      <w:r>
        <w:rPr>
          <w:rFonts w:ascii="宋体" w:eastAsia="宋体" w:hint="eastAsia"/>
        </w:rPr>
        <w:t>北京</w:t>
      </w:r>
      <w:r>
        <w:rPr>
          <w:w w:val="95"/>
          <w:rFonts w:hint="eastAsia"/>
        </w:rPr>
        <w:t>：</w:t>
      </w:r>
      <w:r>
        <w:rPr>
          <w:rFonts w:ascii="宋体" w:eastAsia="宋体" w:hint="eastAsia"/>
        </w:rPr>
        <w:t>农业出版社</w:t>
      </w:r>
      <w:r>
        <w:t>,2001</w:t>
      </w:r>
      <w:r>
        <w:rPr>
          <w:rFonts w:hint="eastAsia"/>
        </w:rPr>
        <w:t>。</w:t>
      </w:r>
    </w:p>
    <w:p w:rsidR="0018722C">
      <w:pPr>
        <w:pStyle w:val="cw20"/>
        <w:topLinePunct/>
      </w:pPr>
      <w:r>
        <w:t>[</w:t>
      </w:r>
      <w:r>
        <w:t xml:space="preserve">5</w:t>
      </w:r>
      <w:r>
        <w:t>]</w:t>
      </w:r>
      <w:r>
        <w:rPr>
          <w:rFonts w:ascii="宋体" w:eastAsia="宋体" w:hint="eastAsia"/>
        </w:rPr>
        <w:t>王嘉福</w:t>
      </w:r>
      <w:r>
        <w:rPr>
          <w:rFonts w:hint="eastAsia"/>
        </w:rPr>
        <w:t>，</w:t>
      </w:r>
      <w:r>
        <w:rPr>
          <w:rFonts w:ascii="宋体" w:eastAsia="宋体" w:hint="eastAsia"/>
        </w:rPr>
        <w:t>冉雪琴</w:t>
      </w:r>
      <w:r>
        <w:rPr>
          <w:rFonts w:hint="eastAsia"/>
        </w:rPr>
        <w:t>，</w:t>
      </w:r>
      <w:r>
        <w:rPr>
          <w:rFonts w:ascii="宋体" w:eastAsia="宋体" w:hint="eastAsia"/>
        </w:rPr>
        <w:t>叶在荣</w:t>
      </w:r>
      <w:r>
        <w:rPr>
          <w:rFonts w:hint="eastAsia"/>
        </w:rPr>
        <w:t>，</w:t>
      </w:r>
      <w:r>
        <w:rPr>
          <w:rFonts w:ascii="宋体" w:eastAsia="宋体" w:hint="eastAsia"/>
        </w:rPr>
        <w:t>等</w:t>
      </w:r>
      <w:r>
        <w:t>.</w:t>
      </w:r>
      <w:r>
        <w:rPr>
          <w:rFonts w:ascii="宋体" w:eastAsia="宋体" w:hint="eastAsia"/>
        </w:rPr>
        <w:t>猪大肠杆菌热敏性肠毒素</w:t>
      </w:r>
      <w:r>
        <w:t>A</w:t>
      </w:r>
      <w:r>
        <w:rPr>
          <w:rFonts w:ascii="宋体" w:eastAsia="宋体" w:hint="eastAsia"/>
        </w:rPr>
        <w:t>亚基基因的克隆及核苷酸序列分析</w:t>
      </w:r>
      <w:r>
        <w:t>[</w:t>
      </w:r>
      <w:r>
        <w:t xml:space="preserve">J</w:t>
      </w:r>
      <w:r>
        <w:t>]</w:t>
      </w:r>
      <w:r>
        <w:t>.</w:t>
      </w:r>
      <w:r>
        <w:rPr>
          <w:rFonts w:ascii="宋体" w:eastAsia="宋体" w:hint="eastAsia"/>
        </w:rPr>
        <w:t>畜牧兽医学报</w:t>
      </w:r>
      <w:r>
        <w:rPr>
          <w:rFonts w:hint="eastAsia"/>
        </w:rPr>
        <w:t>，</w:t>
      </w:r>
      <w:r>
        <w:t>1997,28</w:t>
      </w:r>
      <w:r>
        <w:t>(</w:t>
      </w:r>
      <w:r>
        <w:t>6</w:t>
      </w:r>
      <w:r>
        <w:t>)</w:t>
      </w:r>
      <w:r>
        <w:rPr>
          <w:rFonts w:hint="eastAsia"/>
        </w:rPr>
        <w:t>：</w:t>
      </w:r>
      <w:r>
        <w:t>517-523.</w:t>
      </w:r>
    </w:p>
    <w:p w:rsidR="0018722C">
      <w:pPr>
        <w:pStyle w:val="cw20"/>
        <w:topLinePunct/>
      </w:pPr>
      <w:r>
        <w:t>[</w:t>
      </w:r>
      <w:r>
        <w:t xml:space="preserve">6</w:t>
      </w:r>
      <w:r>
        <w:t>]</w:t>
      </w:r>
      <w:r>
        <w:rPr>
          <w:rFonts w:ascii="宋体" w:eastAsia="宋体" w:hint="eastAsia"/>
        </w:rPr>
        <w:t>王嘉福冉雪琴</w:t>
      </w:r>
      <w:r>
        <w:rPr>
          <w:rFonts w:hint="eastAsia"/>
        </w:rPr>
        <w:t>，</w:t>
      </w:r>
      <w:r>
        <w:rPr>
          <w:rFonts w:ascii="宋体" w:eastAsia="宋体" w:hint="eastAsia"/>
        </w:rPr>
        <w:t>叶在荣</w:t>
      </w:r>
      <w:r>
        <w:rPr>
          <w:rFonts w:hint="eastAsia"/>
        </w:rPr>
        <w:t>，</w:t>
      </w:r>
      <w:r>
        <w:rPr>
          <w:rFonts w:ascii="宋体" w:eastAsia="宋体" w:hint="eastAsia"/>
        </w:rPr>
        <w:t>等</w:t>
      </w:r>
      <w:r>
        <w:t>.</w:t>
      </w:r>
      <w:r>
        <w:rPr>
          <w:rFonts w:ascii="宋体" w:eastAsia="宋体" w:hint="eastAsia"/>
        </w:rPr>
        <w:t>猪大肠杆菌热敏性肠毒素</w:t>
      </w:r>
      <w:r>
        <w:t>B</w:t>
      </w:r>
      <w:r/>
      <w:r>
        <w:rPr>
          <w:rFonts w:ascii="宋体" w:eastAsia="宋体" w:hint="eastAsia"/>
        </w:rPr>
        <w:t>亚基基因的克隆及核苷酸序列分析</w:t>
      </w:r>
      <w:r>
        <w:t>[</w:t>
      </w:r>
      <w:r>
        <w:t xml:space="preserve">J</w:t>
      </w:r>
      <w:r>
        <w:t>]</w:t>
      </w:r>
      <w:r>
        <w:t>.</w:t>
      </w:r>
      <w:r>
        <w:rPr>
          <w:rFonts w:ascii="宋体" w:eastAsia="宋体" w:hint="eastAsia"/>
        </w:rPr>
        <w:t>畜牧兽医学报</w:t>
      </w:r>
      <w:r>
        <w:rPr>
          <w:rFonts w:hint="eastAsia"/>
        </w:rPr>
        <w:t>，</w:t>
      </w:r>
      <w:r>
        <w:t>1998,29</w:t>
      </w:r>
      <w:r>
        <w:t>(</w:t>
      </w:r>
      <w:r>
        <w:t>3</w:t>
      </w:r>
      <w:r>
        <w:t>)</w:t>
      </w:r>
      <w:r>
        <w:rPr>
          <w:rFonts w:hint="eastAsia"/>
        </w:rPr>
        <w:t>：</w:t>
      </w:r>
      <w:r>
        <w:t>261-266.</w:t>
      </w:r>
    </w:p>
    <w:p w:rsidR="0018722C">
      <w:pPr>
        <w:pStyle w:val="cw20"/>
        <w:topLinePunct/>
      </w:pPr>
      <w:r>
        <w:t>[</w:t>
      </w:r>
      <w:r>
        <w:t xml:space="preserve">7</w:t>
      </w:r>
      <w:r>
        <w:t>]</w:t>
      </w:r>
      <w:r>
        <w:rPr>
          <w:rFonts w:ascii="宋体" w:eastAsia="宋体" w:hint="eastAsia"/>
        </w:rPr>
        <w:t>程新波</w:t>
      </w:r>
      <w:r>
        <w:rPr>
          <w:rFonts w:hint="eastAsia"/>
        </w:rPr>
        <w:t>，</w:t>
      </w:r>
      <w:r>
        <w:rPr>
          <w:rFonts w:ascii="宋体" w:eastAsia="宋体" w:hint="eastAsia"/>
        </w:rPr>
        <w:t>陈添弥</w:t>
      </w:r>
      <w:r>
        <w:rPr>
          <w:spacing w:val="1"/>
          <w:rFonts w:hint="eastAsia"/>
        </w:rPr>
        <w:t>，</w:t>
      </w:r>
      <w:r>
        <w:rPr>
          <w:rFonts w:ascii="宋体" w:eastAsia="宋体" w:hint="eastAsia"/>
        </w:rPr>
        <w:t>马贤凯</w:t>
      </w:r>
      <w:r>
        <w:rPr>
          <w:rFonts w:hint="eastAsia"/>
        </w:rPr>
        <w:t>，</w:t>
      </w:r>
      <w:r>
        <w:rPr>
          <w:rFonts w:ascii="宋体" w:eastAsia="宋体" w:hint="eastAsia"/>
        </w:rPr>
        <w:t>等</w:t>
      </w:r>
      <w:r>
        <w:t>.</w:t>
      </w:r>
      <w:r>
        <w:rPr>
          <w:rFonts w:ascii="宋体" w:eastAsia="宋体" w:hint="eastAsia"/>
        </w:rPr>
        <w:t>人毒素源性大肠杆菌热敏毒素基因的克隆和表达</w:t>
      </w:r>
      <w:r>
        <w:t>[</w:t>
      </w:r>
      <w:r>
        <w:rPr>
          <w:sz w:val="24"/>
        </w:rPr>
        <w:t xml:space="preserve">J</w:t>
      </w:r>
      <w:r>
        <w:t>]</w:t>
      </w:r>
      <w:r>
        <w:t xml:space="preserve">. </w:t>
      </w:r>
      <w:r>
        <w:rPr>
          <w:rFonts w:ascii="宋体" w:eastAsia="宋体" w:hint="eastAsia"/>
        </w:rPr>
        <w:t>生物工程学报</w:t>
      </w:r>
      <w:r>
        <w:rPr>
          <w:w w:val="95"/>
          <w:rFonts w:hint="eastAsia"/>
        </w:rPr>
        <w:t>，</w:t>
      </w:r>
      <w:r>
        <w:t>1989</w:t>
      </w:r>
      <w:r>
        <w:t xml:space="preserve">, </w:t>
      </w:r>
      <w:r>
        <w:t>5</w:t>
      </w:r>
      <w:r>
        <w:t xml:space="preserve">: </w:t>
      </w:r>
      <w:r>
        <w:t>19-23.</w:t>
      </w:r>
    </w:p>
    <w:p w:rsidR="0018722C">
      <w:pPr>
        <w:pStyle w:val="cw20"/>
        <w:topLinePunct/>
      </w:pPr>
      <w:r>
        <w:t>[</w:t>
      </w:r>
      <w:r>
        <w:t xml:space="preserve">8</w:t>
      </w:r>
      <w:r>
        <w:t>]</w:t>
      </w:r>
      <w:r>
        <w:t xml:space="preserve"> </w:t>
      </w:r>
      <w:r>
        <w:t>Jesse J G,</w:t>
      </w:r>
      <w:r w:rsidR="004B696B">
        <w:t xml:space="preserve"> </w:t>
      </w:r>
      <w:r w:rsidR="004B696B">
        <w:t>Lucia C R,</w:t>
      </w:r>
      <w:r w:rsidR="004B696B">
        <w:t xml:space="preserve"> </w:t>
      </w:r>
      <w:r w:rsidR="004B696B">
        <w:t>Elly C,</w:t>
      </w:r>
      <w:r w:rsidR="004B696B">
        <w:t xml:space="preserve"> </w:t>
      </w:r>
      <w:r w:rsidR="004B696B">
        <w:t>et al.</w:t>
      </w:r>
      <w:r w:rsidR="004B696B">
        <w:t xml:space="preserve"> </w:t>
      </w:r>
      <w:r w:rsidR="004B696B">
        <w:t>Role of Receptor Binding in Toxicity, Immunogenicity,</w:t>
      </w:r>
      <w:r w:rsidR="004B696B">
        <w:t xml:space="preserve"> </w:t>
      </w:r>
      <w:r w:rsidR="004B696B">
        <w:t>and Adjuvanticity of Escherichia coli Heat-Labile Enterotoxin</w:t>
      </w:r>
      <w:r>
        <w:t>[</w:t>
      </w:r>
      <w:r>
        <w:t>J</w:t>
      </w:r>
      <w:r>
        <w:t>]</w:t>
      </w:r>
      <w:r>
        <w:t>.</w:t>
      </w:r>
      <w:r w:rsidR="004B696B">
        <w:t xml:space="preserve"> </w:t>
      </w:r>
      <w:r w:rsidR="004B696B">
        <w:t>Infection and Immunity,</w:t>
      </w:r>
      <w:r>
        <w:t> </w:t>
      </w:r>
      <w:r>
        <w:t>1997,65</w:t>
      </w:r>
      <w:r>
        <w:t>(</w:t>
      </w:r>
      <w:r>
        <w:t>12</w:t>
      </w:r>
      <w:r>
        <w:t>)</w:t>
      </w:r>
      <w:r>
        <w:t>:4943-4950.</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张雪寒</w:t>
      </w:r>
      <w:r>
        <w:rPr>
          <w:spacing w:val="1"/>
          <w:rFonts w:hint="eastAsia"/>
        </w:rPr>
        <w:t>，</w:t>
      </w:r>
      <w:r>
        <w:rPr>
          <w:rFonts w:ascii="宋体" w:eastAsia="宋体" w:hint="eastAsia"/>
        </w:rPr>
        <w:t>何孔旺</w:t>
      </w:r>
      <w:r>
        <w:rPr>
          <w:spacing w:val="1"/>
          <w:rFonts w:hint="eastAsia"/>
        </w:rPr>
        <w:t>，</w:t>
      </w:r>
      <w:r>
        <w:rPr>
          <w:rFonts w:ascii="宋体" w:eastAsia="宋体" w:hint="eastAsia"/>
        </w:rPr>
        <w:t>张书霞</w:t>
      </w:r>
      <w:r>
        <w:t>.</w:t>
      </w:r>
      <w:r>
        <w:rPr>
          <w:rFonts w:ascii="宋体" w:eastAsia="宋体" w:hint="eastAsia"/>
        </w:rPr>
        <w:t>产肠毒素性大肠杆菌肠毒素的研究概况</w:t>
      </w:r>
      <w:r>
        <w:t>[</w:t>
      </w:r>
      <w:r>
        <w:rPr>
          <w:sz w:val="24"/>
        </w:rPr>
        <w:t xml:space="preserve">J</w:t>
      </w:r>
      <w:r>
        <w:t>]</w:t>
      </w:r>
      <w:r>
        <w:t>.</w:t>
      </w:r>
      <w:r>
        <w:rPr>
          <w:rFonts w:ascii="宋体" w:eastAsia="宋体" w:hint="eastAsia"/>
        </w:rPr>
        <w:t>动物医学进</w:t>
      </w:r>
    </w:p>
    <w:p w:rsidR="0018722C">
      <w:pPr>
        <w:topLinePunct/>
      </w:pPr>
      <w:r>
        <w:rPr>
          <w:rFonts w:ascii="宋体" w:eastAsia="宋体" w:hint="eastAsia"/>
        </w:rPr>
        <w:t>展</w:t>
      </w:r>
      <w:r>
        <w:t>,2003,24</w:t>
      </w:r>
      <w:r>
        <w:t>(</w:t>
      </w:r>
      <w:r>
        <w:t>3</w:t>
      </w:r>
      <w:r>
        <w:t>)</w:t>
      </w:r>
      <w:r>
        <w:t>: 38-40.</w:t>
      </w:r>
    </w:p>
    <w:p w:rsidR="0018722C">
      <w:pPr>
        <w:pStyle w:val="cw20"/>
        <w:topLinePunct/>
      </w:pPr>
      <w:r>
        <w:t>[</w:t>
      </w:r>
      <w:r>
        <w:t xml:space="preserve">10</w:t>
      </w:r>
      <w:r>
        <w:t>]</w:t>
      </w:r>
      <w:r>
        <w:t xml:space="preserve"> </w:t>
      </w:r>
      <w:r>
        <w:t>Komase</w:t>
      </w:r>
      <w:r>
        <w:t> </w:t>
      </w:r>
      <w:r>
        <w:t>K.</w:t>
      </w:r>
      <w:r>
        <w:t> </w:t>
      </w:r>
      <w:r>
        <w:t>AB011677</w:t>
      </w:r>
      <w:r w:rsidRPr="00000000">
        <w:tab/>
        <w:t>Escherichia</w:t>
      </w:r>
      <w:r w:rsidRPr="00000000">
        <w:tab/>
        <w:t>coli</w:t>
      </w:r>
      <w:r w:rsidRPr="00000000">
        <w:tab/>
        <w:t>genes</w:t>
      </w:r>
      <w:r w:rsidRPr="00000000">
        <w:tab/>
        <w:t>for</w:t>
      </w:r>
      <w:r w:rsidRPr="00000000">
        <w:tab/>
        <w:t>heat-labile</w:t>
      </w:r>
      <w:r w:rsidRPr="00000000">
        <w:tab/>
        <w:t>enterotoxin A</w:t>
      </w:r>
      <w:r>
        <w:t> </w:t>
      </w:r>
      <w:r>
        <w:t>subunit</w:t>
      </w:r>
      <w:r w:rsidRPr="00000000">
        <w:tab/>
        <w:t>and</w:t>
      </w:r>
      <w:r w:rsidRPr="00000000">
        <w:tab/>
        <w:t>B subunit, complete cds.</w:t>
      </w:r>
      <w:r>
        <w:t> </w:t>
      </w:r>
      <w:r>
        <w:t>[</w:t>
      </w:r>
      <w:r>
        <w:rPr>
          <w:sz w:val="24"/>
        </w:rPr>
        <w:t xml:space="preserve">gi:3062900</w:t>
      </w:r>
      <w:r>
        <w:t>]</w:t>
      </w:r>
      <w:r>
        <w:t>.</w:t>
      </w:r>
    </w:p>
    <w:p w:rsidR="0018722C">
      <w:pPr>
        <w:pStyle w:val="cw20"/>
        <w:topLinePunct/>
      </w:pPr>
      <w:r>
        <w:t>[</w:t>
      </w:r>
      <w:r>
        <w:t xml:space="preserve">11</w:t>
      </w:r>
      <w:r>
        <w:t>]</w:t>
      </w:r>
      <w:r>
        <w:t xml:space="preserve"> </w:t>
      </w:r>
      <w:r>
        <w:t>Sixma TK,</w:t>
      </w:r>
      <w:r w:rsidR="004B696B">
        <w:t xml:space="preserve"> </w:t>
      </w:r>
      <w:r w:rsidR="004B696B">
        <w:t>Pronk SE,</w:t>
      </w:r>
      <w:r w:rsidR="004B696B">
        <w:t xml:space="preserve"> </w:t>
      </w:r>
      <w:r w:rsidR="004B696B">
        <w:t>Kalk KH,</w:t>
      </w:r>
      <w:r w:rsidR="004B696B">
        <w:t xml:space="preserve"> </w:t>
      </w:r>
      <w:r w:rsidR="004B696B">
        <w:t>et al.</w:t>
      </w:r>
      <w:r w:rsidR="004B696B">
        <w:t xml:space="preserve"> </w:t>
      </w:r>
      <w:r w:rsidR="004B696B">
        <w:t>Crystal structure of a cholera</w:t>
      </w:r>
      <w:r>
        <w:t> </w:t>
      </w:r>
      <w:r>
        <w:t>toxin-related heat-labile enterotoxin form</w:t>
      </w:r>
      <w:r>
        <w:t> </w:t>
      </w:r>
      <w:r>
        <w:t>E.</w:t>
      </w:r>
      <w:r w:rsidR="004B696B">
        <w:t xml:space="preserve"> </w:t>
      </w:r>
      <w:r w:rsidR="004B696B">
        <w:t>coli</w:t>
      </w:r>
      <w:r>
        <w:t>[</w:t>
      </w:r>
      <w:r>
        <w:rPr>
          <w:sz w:val="24"/>
        </w:rPr>
        <w:t>J</w:t>
      </w:r>
      <w:r>
        <w:t>]</w:t>
      </w:r>
      <w:r w:rsidR="004B696B">
        <w:t xml:space="preserve"> </w:t>
      </w:r>
      <w:r>
        <w:t>Nature,1991:351,371-377.</w:t>
      </w:r>
    </w:p>
    <w:p w:rsidR="0018722C">
      <w:pPr>
        <w:pStyle w:val="cw20"/>
        <w:topLinePunct/>
      </w:pPr>
      <w:r>
        <w:t xml:space="preserve">[</w:t>
      </w:r>
      <w:r>
        <w:t xml:space="preserve">12</w:t>
      </w:r>
      <w:r>
        <w:t xml:space="preserve">]</w:t>
      </w:r>
      <w:r>
        <w:t xml:space="preserve"> </w:t>
      </w:r>
      <w:r>
        <w:t xml:space="preserve">Sixma TK, Pronk SE, Kalk KH, et al. Crystal structure of a cholera</w:t>
      </w:r>
      <w:r>
        <w:t xml:space="preserve"> </w:t>
      </w:r>
      <w:r>
        <w:t xml:space="preserve">toxin-related heat-labile enterotoxin from E. coli </w:t>
      </w:r>
      <w:r>
        <w:t xml:space="preserve">[</w:t>
      </w:r>
      <w:r>
        <w:rPr>
          <w:sz w:val="24"/>
        </w:rPr>
        <w:t xml:space="preserve">J</w:t>
      </w:r>
      <w:r>
        <w:t xml:space="preserve">]</w:t>
      </w:r>
      <w:r>
        <w:t xml:space="preserve">. Nature, 1991,</w:t>
      </w:r>
      <w:r>
        <w:t xml:space="preserve"> </w:t>
      </w:r>
      <w:r>
        <w:t xml:space="preserve">351:371–377.</w:t>
      </w:r>
    </w:p>
    <w:p w:rsidR="0018722C">
      <w:pPr>
        <w:pStyle w:val="cw20"/>
        <w:topLinePunct/>
      </w:pPr>
      <w:r>
        <w:t>[</w:t>
      </w:r>
      <w:r>
        <w:t xml:space="preserve">13</w:t>
      </w:r>
      <w:r>
        <w:t>]</w:t>
      </w:r>
      <w:r>
        <w:t xml:space="preserve"> </w:t>
      </w:r>
      <w:r>
        <w:t>Williams NA, Hirst TR, and Nashar TO. Immune modulation by the cholera-like enterotoxins:</w:t>
      </w:r>
      <w:r w:rsidR="004B696B">
        <w:t xml:space="preserve"> </w:t>
      </w:r>
      <w:r w:rsidR="004B696B">
        <w:t>from</w:t>
      </w:r>
      <w:r w:rsidRPr="00000000">
        <w:tab/>
        <w:t>adjuvant</w:t>
      </w:r>
      <w:r w:rsidRPr="00000000">
        <w:tab/>
        <w:t>to</w:t>
      </w:r>
      <w:r w:rsidRPr="00000000">
        <w:tab/>
        <w:t>therapeutic</w:t>
      </w:r>
      <w:r>
        <w:t>[</w:t>
      </w:r>
      <w:r>
        <w:t>J</w:t>
      </w:r>
      <w:r>
        <w:t>]</w:t>
      </w:r>
      <w:r>
        <w:t>.</w:t>
      </w:r>
      <w:r w:rsidRPr="00000000">
        <w:tab/>
        <w:t>Immunology</w:t>
      </w:r>
      <w:r w:rsidRPr="00000000">
        <w:tab/>
      </w:r>
      <w:r>
        <w:t>Today,</w:t>
      </w:r>
      <w:r w:rsidRPr="00000000">
        <w:tab/>
      </w:r>
      <w:r>
        <w:t>1999, 20</w:t>
      </w:r>
      <w:r>
        <w:t>(</w:t>
      </w:r>
      <w:r>
        <w:t>2</w:t>
      </w:r>
      <w:r>
        <w:t>)</w:t>
      </w:r>
      <w:r>
        <w:t>:95-101.</w:t>
      </w:r>
    </w:p>
    <w:p w:rsidR="0018722C">
      <w:pPr>
        <w:pStyle w:val="cw20"/>
        <w:topLinePunct/>
      </w:pPr>
      <w:r>
        <w:t>[</w:t>
      </w:r>
      <w:r>
        <w:t xml:space="preserve">14</w:t>
      </w:r>
      <w:r>
        <w:t>]</w:t>
      </w:r>
      <w:r>
        <w:t xml:space="preserve"> </w:t>
      </w:r>
      <w:r>
        <w:t>Williams NA,</w:t>
      </w:r>
      <w:r w:rsidR="004B696B">
        <w:t xml:space="preserve"> </w:t>
      </w:r>
      <w:r w:rsidR="004B696B">
        <w:t>Hirst TR,</w:t>
      </w:r>
      <w:r w:rsidR="004B696B">
        <w:t xml:space="preserve"> </w:t>
      </w:r>
      <w:r w:rsidR="004B696B">
        <w:t>and Nashar TO.</w:t>
      </w:r>
      <w:r w:rsidR="004B696B">
        <w:t xml:space="preserve"> </w:t>
      </w:r>
      <w:r w:rsidR="004B696B">
        <w:t>Immune modulation by the cholera-like enterotoxins: </w:t>
      </w:r>
      <w:r w:rsidR="001852F3">
        <w:t xml:space="preserve"> from</w:t>
      </w:r>
      <w:r w:rsidR="001852F3">
        <w:t xml:space="preserve">  adjuvant</w:t>
      </w:r>
      <w:r w:rsidR="001852F3">
        <w:t xml:space="preserve">  to</w:t>
      </w:r>
      <w:r w:rsidR="001852F3">
        <w:t xml:space="preserve">  therapeutic</w:t>
      </w:r>
      <w:r>
        <w:t>[</w:t>
      </w:r>
      <w:r>
        <w:t>J</w:t>
      </w:r>
      <w:r>
        <w:t>]</w:t>
      </w:r>
      <w:r>
        <w:t xml:space="preserve">.</w:t>
      </w:r>
      <w:r w:rsidR="001852F3">
        <w:t xml:space="preserve"> </w:t>
      </w:r>
      <w:r w:rsidR="001852F3">
        <w:t xml:space="preserve">Immunology</w:t>
      </w:r>
      <w:r>
        <w:t> </w:t>
      </w:r>
      <w:r>
        <w:t>Today,1999,20</w:t>
      </w:r>
      <w:r>
        <w:t>(</w:t>
      </w:r>
      <w:r>
        <w:t>2</w:t>
      </w:r>
      <w:r>
        <w:t>)</w:t>
      </w:r>
      <w:r>
        <w:t>:</w:t>
      </w:r>
    </w:p>
    <w:p w:rsidR="0018722C">
      <w:pPr>
        <w:topLinePunct/>
      </w:pPr>
      <w:r>
        <w:t>95-101.</w:t>
      </w:r>
    </w:p>
    <w:p w:rsidR="0018722C">
      <w:pPr>
        <w:pStyle w:val="cw20"/>
        <w:topLinePunct/>
      </w:pPr>
      <w:r>
        <w:t>[</w:t>
      </w:r>
      <w:r>
        <w:t xml:space="preserve">15</w:t>
      </w:r>
      <w:r>
        <w:t>]</w:t>
      </w:r>
      <w:r>
        <w:t xml:space="preserve"> </w:t>
      </w:r>
      <w:r>
        <w:t>Jacob CO, Leitner M,</w:t>
      </w:r>
      <w:r w:rsidR="004B696B">
        <w:t xml:space="preserve"> </w:t>
      </w:r>
      <w:r w:rsidR="004B696B">
        <w:t>Zamir A,</w:t>
      </w:r>
      <w:r w:rsidR="004B696B">
        <w:t xml:space="preserve"> </w:t>
      </w:r>
      <w:r w:rsidR="004B696B">
        <w:t>et al.</w:t>
      </w:r>
      <w:r w:rsidR="004B696B">
        <w:t xml:space="preserve"> </w:t>
      </w:r>
      <w:r w:rsidR="004B696B">
        <w:t>Priming immunization against cholera toxin and E.</w:t>
      </w:r>
      <w:r w:rsidR="004B696B">
        <w:t xml:space="preserve"> </w:t>
      </w:r>
      <w:r w:rsidR="004B696B">
        <w:t>coliheat-labile toxin by a cholera toxin short peptide-beta-galactosidase hybrid synthesized in E.</w:t>
      </w:r>
      <w:r w:rsidR="004B696B">
        <w:t xml:space="preserve"> </w:t>
      </w:r>
      <w:r w:rsidR="004B696B">
        <w:t>coli</w:t>
      </w:r>
      <w:r>
        <w:t>[</w:t>
      </w:r>
      <w:r>
        <w:t>J</w:t>
      </w:r>
      <w:r>
        <w:t>]</w:t>
      </w:r>
      <w:r w:rsidR="004B696B">
        <w:t xml:space="preserve"> </w:t>
      </w:r>
      <w:r>
        <w:t>EMBO</w:t>
      </w:r>
      <w:r>
        <w:t> </w:t>
      </w:r>
      <w:r>
        <w:t>J,1985,4</w:t>
      </w:r>
      <w:r>
        <w:t>(</w:t>
      </w:r>
      <w:r>
        <w:t>12</w:t>
      </w:r>
      <w:r>
        <w:t>)</w:t>
      </w:r>
      <w:r>
        <w:t>:3339-3343.</w:t>
      </w:r>
    </w:p>
    <w:p w:rsidR="0018722C">
      <w:pPr>
        <w:pStyle w:val="cw20"/>
        <w:topLinePunct/>
      </w:pPr>
      <w:r>
        <w:t>[</w:t>
      </w:r>
      <w:r>
        <w:t xml:space="preserve">16</w:t>
      </w:r>
      <w:r>
        <w:t>]</w:t>
      </w:r>
      <w:r>
        <w:t xml:space="preserve"> </w:t>
      </w:r>
      <w:r>
        <w:t>Iida </w:t>
      </w:r>
      <w:r>
        <w:t>T,</w:t>
      </w:r>
      <w:r w:rsidR="004B696B">
        <w:t xml:space="preserve"> </w:t>
      </w:r>
      <w:r w:rsidR="004B696B">
        <w:t>Tsuji </w:t>
      </w:r>
      <w:r>
        <w:t>T,</w:t>
      </w:r>
      <w:r w:rsidR="004B696B">
        <w:t xml:space="preserve"> </w:t>
      </w:r>
      <w:r w:rsidR="004B696B">
        <w:t>Honda </w:t>
      </w:r>
      <w:r>
        <w:t>T,</w:t>
      </w:r>
      <w:r w:rsidR="004B696B">
        <w:t xml:space="preserve"> </w:t>
      </w:r>
      <w:r w:rsidR="004B696B">
        <w:t>et </w:t>
      </w:r>
      <w:r>
        <w:t>al,</w:t>
      </w:r>
      <w:r w:rsidR="004B696B">
        <w:t xml:space="preserve"> </w:t>
      </w:r>
      <w:r w:rsidR="004B696B">
        <w:t>A single amion acid substitution in B subunit of Esherichia coli enterotoxin affects its oligomer formation</w:t>
      </w:r>
      <w:r>
        <w:t>[</w:t>
      </w:r>
      <w:r>
        <w:t>J</w:t>
      </w:r>
      <w:r>
        <w:t>]</w:t>
      </w:r>
      <w:r>
        <w:t>.</w:t>
      </w:r>
      <w:r w:rsidR="004B696B">
        <w:t xml:space="preserve"> </w:t>
      </w:r>
      <w:r w:rsidR="004B696B">
        <w:t>J.</w:t>
      </w:r>
      <w:r w:rsidR="004B696B">
        <w:t xml:space="preserve"> </w:t>
      </w:r>
      <w:r w:rsidR="004B696B">
        <w:t>Bio</w:t>
      </w:r>
      <w:r w:rsidR="004B696B">
        <w:t>l.</w:t>
      </w:r>
      <w:r w:rsidR="004B696B">
        <w:t xml:space="preserve"> </w:t>
      </w:r>
      <w:r w:rsidR="004B696B">
        <w:t>Chem.,1989. 264</w:t>
      </w:r>
      <w:r>
        <w:t>(</w:t>
      </w:r>
      <w:r>
        <w:t>24</w:t>
      </w:r>
      <w:r>
        <w:t>)</w:t>
      </w:r>
      <w:r>
        <w:t>:14065-14070.</w:t>
      </w:r>
    </w:p>
    <w:p w:rsidR="0018722C">
      <w:pPr>
        <w:pStyle w:val="cw20"/>
        <w:topLinePunct/>
      </w:pPr>
      <w:r>
        <w:t>[</w:t>
      </w:r>
      <w:r>
        <w:t xml:space="preserve">17</w:t>
      </w:r>
      <w:r>
        <w:t>]</w:t>
      </w:r>
      <w:r>
        <w:t xml:space="preserve"> </w:t>
      </w:r>
      <w:r>
        <w:t>Kabsch </w:t>
      </w:r>
      <w:r>
        <w:t>W,</w:t>
      </w:r>
      <w:r w:rsidR="004B696B">
        <w:t xml:space="preserve"> </w:t>
      </w:r>
      <w:r w:rsidR="004B696B">
        <w:t>Sander </w:t>
      </w:r>
      <w:r>
        <w:t>C.</w:t>
      </w:r>
      <w:r w:rsidR="004B696B">
        <w:t xml:space="preserve"> </w:t>
      </w:r>
      <w:r w:rsidR="004B696B">
        <w:t>Dictionary of protein secondary structure:</w:t>
      </w:r>
      <w:r w:rsidR="004B696B">
        <w:t xml:space="preserve"> </w:t>
      </w:r>
      <w:r w:rsidR="004B696B">
        <w:t>pattern recognition of hydrogen-bonded and geometrical features.</w:t>
      </w:r>
      <w:r w:rsidR="004B696B">
        <w:t xml:space="preserve"> </w:t>
      </w:r>
      <w:r w:rsidR="004B696B">
        <w:t>Biopolymers,1983,22</w:t>
      </w:r>
      <w:r>
        <w:t>(</w:t>
      </w:r>
      <w:r>
        <w:t>12</w:t>
      </w:r>
      <w:r>
        <w:t>)</w:t>
      </w:r>
      <w:r>
        <w:t>:2577- 2637.</w:t>
      </w:r>
    </w:p>
    <w:p w:rsidR="0018722C">
      <w:pPr>
        <w:pStyle w:val="cw20"/>
        <w:topLinePunct/>
      </w:pPr>
      <w:r>
        <w:t>[</w:t>
      </w:r>
      <w:r>
        <w:t xml:space="preserve">18</w:t>
      </w:r>
      <w:r>
        <w:t>]</w:t>
      </w:r>
      <w:r>
        <w:t xml:space="preserve"> </w:t>
      </w:r>
      <w:r>
        <w:t>Janin J,</w:t>
      </w:r>
      <w:r w:rsidR="004B696B">
        <w:t xml:space="preserve"> </w:t>
      </w:r>
      <w:r w:rsidR="004B696B">
        <w:t>Miller S,</w:t>
      </w:r>
      <w:r w:rsidR="004B696B">
        <w:t xml:space="preserve"> </w:t>
      </w:r>
      <w:r w:rsidR="004B696B">
        <w:t>Chothia C.</w:t>
      </w:r>
      <w:r w:rsidR="004B696B">
        <w:t xml:space="preserve"> </w:t>
      </w:r>
      <w:r w:rsidR="004B696B">
        <w:t>Surface subunit interfaces and interior of oligomeric proteins</w:t>
      </w:r>
      <w:r>
        <w:t>[</w:t>
      </w:r>
      <w:r>
        <w:t>J</w:t>
      </w:r>
      <w:r>
        <w:t>]</w:t>
      </w:r>
      <w:r>
        <w:t>.</w:t>
      </w:r>
      <w:r w:rsidR="004B696B">
        <w:t xml:space="preserve"> </w:t>
      </w:r>
      <w:r w:rsidR="004B696B">
        <w:t>J.</w:t>
      </w:r>
      <w:r w:rsidR="004B696B">
        <w:t xml:space="preserve"> </w:t>
      </w:r>
      <w:r w:rsidR="004B696B">
        <w:t>Mol</w:t>
      </w:r>
      <w:r w:rsidR="004B696B">
        <w:t>.</w:t>
      </w:r>
      <w:r w:rsidR="004B696B">
        <w:t xml:space="preserve"> </w:t>
      </w:r>
      <w:r w:rsidR="004B696B">
        <w:t>Biol.,1988,204</w:t>
      </w:r>
      <w:r>
        <w:t>(</w:t>
      </w:r>
      <w:r>
        <w:t>1</w:t>
      </w:r>
      <w:r>
        <w:t>)</w:t>
      </w:r>
      <w:r>
        <w:t>:155-164.</w:t>
      </w:r>
    </w:p>
    <w:p w:rsidR="0018722C">
      <w:pPr>
        <w:pStyle w:val="cw20"/>
        <w:topLinePunct/>
      </w:pPr>
      <w:r>
        <w:t>[</w:t>
      </w:r>
      <w:r>
        <w:t xml:space="preserve">19</w:t>
      </w:r>
      <w:r>
        <w:t>]</w:t>
      </w:r>
      <w:r>
        <w:t xml:space="preserve"> </w:t>
      </w:r>
      <w:r>
        <w:t>Goins B,</w:t>
      </w:r>
      <w:r w:rsidR="004B696B">
        <w:t xml:space="preserve"> </w:t>
      </w:r>
      <w:r w:rsidR="004B696B">
        <w:t>Freire E.</w:t>
      </w:r>
      <w:r w:rsidR="004B696B">
        <w:t xml:space="preserve"> </w:t>
      </w:r>
      <w:r w:rsidR="004B696B">
        <w:t>Thermal stability and intersubunit interactions of cholera toxin in solution and in association with its cell-surface receptor ganglioside GM1, Biochemistry, 1988,</w:t>
      </w:r>
      <w:r>
        <w:t> </w:t>
      </w:r>
      <w:r>
        <w:t>27</w:t>
      </w:r>
      <w:r>
        <w:t>(</w:t>
      </w:r>
      <w:r>
        <w:t>6</w:t>
      </w:r>
      <w:r>
        <w:t>)</w:t>
      </w:r>
      <w:r>
        <w:t>:2046-2052.</w:t>
      </w:r>
    </w:p>
    <w:p w:rsidR="0018722C">
      <w:pPr>
        <w:pStyle w:val="cw20"/>
        <w:topLinePunct/>
      </w:pPr>
      <w:r>
        <w:t>[</w:t>
      </w:r>
      <w:r>
        <w:t xml:space="preserve">20</w:t>
      </w:r>
      <w:r>
        <w:t>]</w:t>
      </w:r>
      <w:r>
        <w:rPr>
          <w:rFonts w:ascii="宋体" w:eastAsia="宋体" w:hint="eastAsia"/>
        </w:rPr>
        <w:t>程芳</w:t>
      </w:r>
      <w:r>
        <w:t>.</w:t>
      </w:r>
      <w:r>
        <w:rPr>
          <w:rFonts w:ascii="宋体" w:eastAsia="宋体" w:hint="eastAsia"/>
        </w:rPr>
        <w:t>大肠埃希菌不耐热肠毒素作为新型粘膜佐剂的研究进展</w:t>
      </w:r>
      <w:r>
        <w:t>[</w:t>
      </w:r>
      <w:r>
        <w:rPr>
          <w:sz w:val="24"/>
        </w:rPr>
        <w:t xml:space="preserve">J</w:t>
      </w:r>
      <w:r>
        <w:t>]</w:t>
      </w:r>
      <w:r>
        <w:rPr>
          <w:rFonts w:ascii="宋体" w:eastAsia="宋体" w:hint="eastAsia"/>
        </w:rPr>
        <w:t>，国外医学</w:t>
      </w:r>
      <w:r>
        <w:rPr>
          <w:rFonts w:hint="eastAsia"/>
        </w:rPr>
        <w:t>：</w:t>
      </w:r>
    </w:p>
    <w:p w:rsidR="0018722C">
      <w:pPr>
        <w:topLinePunct/>
      </w:pPr>
      <w:r>
        <w:rPr>
          <w:rFonts w:ascii="宋体" w:eastAsia="宋体" w:hint="eastAsia"/>
        </w:rPr>
        <w:t>微生物学分册，</w:t>
      </w:r>
      <w:r>
        <w:t>2000, 23:30-32.</w:t>
      </w:r>
    </w:p>
    <w:p w:rsidR="0018722C">
      <w:pPr>
        <w:pStyle w:val="cw20"/>
        <w:topLinePunct/>
      </w:pPr>
      <w:r>
        <w:t>[</w:t>
      </w:r>
      <w:r>
        <w:t xml:space="preserve">21</w:t>
      </w:r>
      <w:r>
        <w:t>]</w:t>
      </w:r>
      <w:r>
        <w:t xml:space="preserve"> </w:t>
      </w:r>
      <w:r>
        <w:t>Hofstra H,</w:t>
      </w:r>
      <w:r w:rsidR="004B696B">
        <w:t xml:space="preserve"> </w:t>
      </w:r>
      <w:r w:rsidR="004B696B">
        <w:t>Witholt B.</w:t>
      </w:r>
      <w:r w:rsidR="004B696B">
        <w:t xml:space="preserve"> </w:t>
      </w:r>
      <w:r w:rsidR="004B696B">
        <w:t>Heat-labile enterotoxin in Escherichia coli.</w:t>
      </w:r>
      <w:r w:rsidR="004B696B">
        <w:t xml:space="preserve"> </w:t>
      </w:r>
      <w:r w:rsidR="004B696B">
        <w:t>Kinetics of association of subunits into periplasmic holotoxin</w:t>
      </w:r>
      <w:r>
        <w:t>[</w:t>
      </w:r>
      <w:r>
        <w:t>J</w:t>
      </w:r>
      <w:r>
        <w:t>]</w:t>
      </w:r>
      <w:r>
        <w:t>.</w:t>
      </w:r>
      <w:r w:rsidR="004B696B">
        <w:t xml:space="preserve"> </w:t>
      </w:r>
      <w:r w:rsidR="004B696B">
        <w:t>J.</w:t>
      </w:r>
      <w:r w:rsidR="004B696B">
        <w:t xml:space="preserve"> </w:t>
      </w:r>
      <w:r w:rsidR="004B696B">
        <w:t>Biol.</w:t>
      </w:r>
      <w:r w:rsidR="004B696B">
        <w:t xml:space="preserve"> </w:t>
      </w:r>
      <w:r w:rsidR="004B696B">
        <w:t>Chem.1985,260</w:t>
      </w:r>
      <w:r>
        <w:t>(</w:t>
      </w:r>
      <w:r>
        <w:t>29</w:t>
      </w:r>
      <w:r>
        <w:t>)</w:t>
      </w:r>
      <w:r>
        <w:t>: 16037-16044</w:t>
      </w:r>
    </w:p>
    <w:p w:rsidR="0018722C">
      <w:pPr>
        <w:pStyle w:val="cw20"/>
        <w:topLinePunct/>
      </w:pPr>
      <w:r>
        <w:t>[</w:t>
      </w:r>
      <w:r>
        <w:t xml:space="preserve">22</w:t>
      </w:r>
      <w:r>
        <w:t>]</w:t>
      </w:r>
      <w:r>
        <w:t xml:space="preserve"> </w:t>
      </w:r>
      <w:r>
        <w:t>Moss J, </w:t>
      </w:r>
      <w:r>
        <w:t>Vaughan </w:t>
      </w:r>
      <w:r>
        <w:t>M. ADP-ribosylation of guanyl nucleotide-binding regulatory proteins by bacterial toxins</w:t>
      </w:r>
      <w:r>
        <w:t>[</w:t>
      </w:r>
      <w:r>
        <w:rPr>
          <w:sz w:val="24"/>
        </w:rPr>
        <w:t>J</w:t>
      </w:r>
      <w:r>
        <w:t>]</w:t>
      </w:r>
      <w:r>
        <w:t>. Adv Enzymol Relat Areas Mol Biol, 1988, 61:303-379.</w:t>
      </w:r>
    </w:p>
    <w:p w:rsidR="0018722C">
      <w:pPr>
        <w:pStyle w:val="cw20"/>
        <w:topLinePunct/>
      </w:pPr>
      <w:r>
        <w:t>[</w:t>
      </w:r>
      <w:r>
        <w:t xml:space="preserve">23</w:t>
      </w:r>
      <w:r>
        <w:t>]</w:t>
      </w:r>
      <w:r>
        <w:t xml:space="preserve"> </w:t>
      </w:r>
      <w:r>
        <w:t>van Heyningen S. in Current </w:t>
      </w:r>
      <w:r>
        <w:t>Topics </w:t>
      </w:r>
      <w:r>
        <w:t>in Membranes and Transport </w:t>
      </w:r>
      <w:r>
        <w:t>Vol</w:t>
      </w:r>
      <w:r>
        <w:t>[</w:t>
      </w:r>
      <w:r>
        <w:rPr>
          <w:spacing w:val="-2"/>
          <w:sz w:val="24"/>
        </w:rPr>
        <w:t xml:space="preserve">J</w:t>
      </w:r>
      <w:r>
        <w:t>]</w:t>
      </w:r>
      <w:r>
        <w:t xml:space="preserve">.</w:t>
      </w:r>
      <w:r w:rsidR="004B696B">
        <w:t xml:space="preserve"> </w:t>
      </w:r>
      <w:r w:rsidR="004B696B">
        <w:t xml:space="preserve">Academic. </w:t>
      </w:r>
      <w:r>
        <w:t>New </w:t>
      </w:r>
      <w:r>
        <w:t>York, </w:t>
      </w:r>
      <w:r>
        <w:t>1983, 18:</w:t>
      </w:r>
      <w:r>
        <w:t> </w:t>
      </w:r>
      <w:r>
        <w:t>445-471.</w:t>
      </w:r>
    </w:p>
    <w:p w:rsidR="0018722C">
      <w:pPr>
        <w:pStyle w:val="cw20"/>
        <w:topLinePunct/>
      </w:pPr>
      <w:r>
        <w:t>[</w:t>
      </w:r>
      <w:r>
        <w:t xml:space="preserve">24</w:t>
      </w:r>
      <w:r>
        <w:t>]</w:t>
      </w:r>
      <w:r>
        <w:t xml:space="preserve"> </w:t>
      </w:r>
      <w:r>
        <w:t>Moss </w:t>
      </w:r>
      <w:r>
        <w:t>J,</w:t>
      </w:r>
      <w:r w:rsidR="004B696B">
        <w:t xml:space="preserve"> </w:t>
      </w:r>
      <w:r w:rsidR="004B696B">
        <w:t>Vaughan</w:t>
      </w:r>
      <w:r>
        <w:t> </w:t>
      </w:r>
      <w:r>
        <w:t>M.</w:t>
      </w:r>
      <w:r w:rsidR="004B696B">
        <w:t xml:space="preserve"> </w:t>
      </w:r>
      <w:r w:rsidR="004B696B">
        <w:t>ADP-ribosylation of guanyl nucleotide-binding regulatory proteins by bacterial toxins</w:t>
      </w:r>
      <w:r>
        <w:t>[</w:t>
      </w:r>
      <w:r>
        <w:rPr>
          <w:sz w:val="24"/>
        </w:rPr>
        <w:t>J</w:t>
      </w:r>
      <w:r>
        <w:t>]</w:t>
      </w:r>
      <w:r>
        <w:t>.</w:t>
      </w:r>
      <w:r w:rsidR="004B696B">
        <w:t xml:space="preserve"> </w:t>
      </w:r>
      <w:r w:rsidR="004B696B">
        <w:t>Adv Enzymol Relat Areas Mol B</w:t>
      </w:r>
      <w:r w:rsidR="004B696B">
        <w:t xml:space="preserve">io</w:t>
      </w:r>
      <w:r w:rsidR="004B696B">
        <w:t xml:space="preserve">l.,1988,61:303- 379</w:t>
      </w:r>
    </w:p>
    <w:p w:rsidR="0018722C">
      <w:pPr>
        <w:pStyle w:val="cw20"/>
        <w:topLinePunct/>
      </w:pPr>
      <w:r>
        <w:t>[</w:t>
      </w:r>
      <w:r>
        <w:t xml:space="preserve">25</w:t>
      </w:r>
      <w:r>
        <w:t>]</w:t>
      </w:r>
      <w:r>
        <w:t xml:space="preserve"> </w:t>
      </w:r>
      <w:r>
        <w:t>Van </w:t>
      </w:r>
      <w:r>
        <w:t>Heyningen S.</w:t>
      </w:r>
      <w:r w:rsidR="004B696B">
        <w:t xml:space="preserve"> </w:t>
      </w:r>
      <w:r w:rsidR="004B696B">
        <w:t>Current </w:t>
      </w:r>
      <w:r>
        <w:t>Topics </w:t>
      </w:r>
      <w:r>
        <w:t>in Membranes and Transport</w:t>
      </w:r>
      <w:r>
        <w:t>[</w:t>
      </w:r>
      <w:r>
        <w:rPr>
          <w:sz w:val="24"/>
        </w:rPr>
        <w:t>J</w:t>
      </w:r>
      <w:r>
        <w:t>]</w:t>
      </w:r>
      <w:r>
        <w:t>.</w:t>
      </w:r>
      <w:r w:rsidR="004B696B">
        <w:t xml:space="preserve"> </w:t>
      </w:r>
      <w:r w:rsidR="004B696B">
        <w:t>Academic.</w:t>
      </w:r>
      <w:r w:rsidR="004B696B">
        <w:t xml:space="preserve"> </w:t>
      </w:r>
      <w:r w:rsidR="004B696B">
        <w:t>New York,1983,18:445-471.</w:t>
      </w:r>
    </w:p>
    <w:p w:rsidR="0018722C">
      <w:pPr>
        <w:pStyle w:val="cw20"/>
        <w:topLinePunct/>
      </w:pPr>
      <w:r>
        <w:t xml:space="preserve">[</w:t>
      </w:r>
      <w:r>
        <w:t xml:space="preserve">26</w:t>
      </w:r>
      <w:r>
        <w:t xml:space="preserve">]</w:t>
      </w:r>
      <w:r>
        <w:t xml:space="preserve"> </w:t>
      </w:r>
      <w:r>
        <w:t xml:space="preserve">Tsuji </w:t>
      </w:r>
      <w:r>
        <w:t xml:space="preserve">T, </w:t>
      </w:r>
      <w:r>
        <w:t xml:space="preserve">Honda </w:t>
      </w:r>
      <w:r>
        <w:t xml:space="preserve">T, </w:t>
      </w:r>
      <w:r>
        <w:t xml:space="preserve">Miwatani </w:t>
      </w:r>
      <w:r>
        <w:t xml:space="preserve">T, </w:t>
      </w:r>
      <w:r>
        <w:t xml:space="preserve">et al. Analysis of receptor-binding site in Escherichia coli enterotoxin. </w:t>
      </w:r>
      <w:r>
        <w:t xml:space="preserve">[</w:t>
      </w:r>
      <w:r>
        <w:t xml:space="preserve">J</w:t>
      </w:r>
      <w:r>
        <w:t xml:space="preserve">]</w:t>
      </w:r>
      <w:r>
        <w:t xml:space="preserve">. Biol Chem, 1985, 260</w:t>
      </w:r>
      <w:r>
        <w:t xml:space="preserve">(</w:t>
      </w:r>
      <w:r>
        <w:t xml:space="preserve">14</w:t>
      </w:r>
      <w:r>
        <w:t xml:space="preserve">)</w:t>
      </w:r>
      <w:r>
        <w:t xml:space="preserve">:</w:t>
      </w:r>
      <w:r>
        <w:t xml:space="preserve"> </w:t>
      </w:r>
      <w:r>
        <w:t xml:space="preserve">8552-8558.</w:t>
      </w:r>
    </w:p>
    <w:p w:rsidR="0018722C">
      <w:pPr>
        <w:pStyle w:val="cw20"/>
        <w:topLinePunct/>
      </w:pPr>
      <w:r>
        <w:t>[</w:t>
      </w:r>
      <w:r>
        <w:t xml:space="preserve">27</w:t>
      </w:r>
      <w:r>
        <w:t>]</w:t>
      </w:r>
      <w:r>
        <w:t xml:space="preserve"> </w:t>
      </w:r>
      <w:r>
        <w:t>Fukuta S, Magnani JL, </w:t>
      </w:r>
      <w:r>
        <w:t>Twiddy </w:t>
      </w:r>
      <w:r>
        <w:t>EM, et al. Comparison of the</w:t>
      </w:r>
      <w:r>
        <w:t> </w:t>
      </w:r>
      <w:r>
        <w:t>carbohydrate-binding</w:t>
      </w:r>
    </w:p>
    <w:p w:rsidR="0018722C">
      <w:pPr>
        <w:topLinePunct/>
      </w:pPr>
      <w:r>
        <w:t>S</w:t>
      </w:r>
      <w:r>
        <w:t xml:space="preserve">pecificities of cholera toxin and Escherichia coli heat-labile enterotoxins LTh-I, LT-IIa, and LT-IIb </w:t>
      </w:r>
      <w:r>
        <w:t xml:space="preserve">[</w:t>
      </w:r>
      <w:r>
        <w:t xml:space="preserve">J</w:t>
      </w:r>
      <w:r>
        <w:t xml:space="preserve">]</w:t>
      </w:r>
      <w:r>
        <w:t xml:space="preserve">. Infect Immun. 1988, 56</w:t>
      </w:r>
      <w:r>
        <w:t xml:space="preserve">(</w:t>
      </w:r>
      <w:r>
        <w:t xml:space="preserve">7</w:t>
      </w:r>
      <w:r>
        <w:t xml:space="preserve">)</w:t>
      </w:r>
      <w:r>
        <w:t xml:space="preserve">: 1748-53.</w:t>
      </w:r>
    </w:p>
    <w:p w:rsidR="0018722C">
      <w:pPr>
        <w:pStyle w:val="cw20"/>
        <w:topLinePunct/>
      </w:pPr>
      <w:r>
        <w:t xml:space="preserve">[</w:t>
      </w:r>
      <w:r>
        <w:t xml:space="preserve">28</w:t>
      </w:r>
      <w:r>
        <w:t xml:space="preserve">]</w:t>
      </w:r>
      <w:r>
        <w:t xml:space="preserve"> </w:t>
      </w:r>
      <w:r>
        <w:t xml:space="preserve">Holmgren J, Fredman </w:t>
      </w:r>
      <w:r>
        <w:t xml:space="preserve">P, </w:t>
      </w:r>
      <w:r>
        <w:t xml:space="preserve">Lindblad M, et al. Rabbit intestinal glycoprotein receptor for Escherichia coli heat-labile enterotoxin lacking affinity for cholera toxin</w:t>
      </w:r>
      <w:r>
        <w:t xml:space="preserve">[</w:t>
      </w:r>
      <w:r>
        <w:t xml:space="preserve">J</w:t>
      </w:r>
      <w:r>
        <w:t xml:space="preserve">]</w:t>
      </w:r>
      <w:r>
        <w:t xml:space="preserve">. Infect Immun</w:t>
      </w:r>
      <w:r>
        <w:t xml:space="preserve">.,</w:t>
      </w:r>
      <w:r>
        <w:t xml:space="preserve"> 1982, 38 </w:t>
      </w:r>
      <w:r>
        <w:t xml:space="preserve">(</w:t>
      </w:r>
      <w:r>
        <w:t xml:space="preserve">2</w:t>
      </w:r>
      <w:r>
        <w:t xml:space="preserve">)</w:t>
      </w:r>
      <w:r>
        <w:t xml:space="preserve">:</w:t>
      </w:r>
      <w:r>
        <w:t xml:space="preserve"> </w:t>
      </w:r>
      <w:r>
        <w:t xml:space="preserve">424-433.</w:t>
      </w:r>
    </w:p>
    <w:p w:rsidR="0018722C">
      <w:pPr>
        <w:pStyle w:val="cw20"/>
        <w:topLinePunct/>
      </w:pPr>
      <w:r>
        <w:t>[</w:t>
      </w:r>
      <w:r>
        <w:t xml:space="preserve">29</w:t>
      </w:r>
      <w:r>
        <w:t>]</w:t>
      </w:r>
      <w:r>
        <w:t xml:space="preserve"> </w:t>
      </w:r>
      <w:r>
        <w:t>Tsuji </w:t>
      </w:r>
      <w:r>
        <w:t>T, </w:t>
      </w:r>
      <w:r>
        <w:t>Inoue </w:t>
      </w:r>
      <w:r>
        <w:t>T, </w:t>
      </w:r>
      <w:r>
        <w:t>Miyama A, Noda M. Glutamic acid-112 of the A subunit of heat-labile enterotoxin from enterotoxigenic Escherichia coli is important for ADP-ribosyltransferase activity</w:t>
      </w:r>
      <w:r>
        <w:t>[</w:t>
      </w:r>
      <w:r>
        <w:t>J</w:t>
      </w:r>
      <w:r>
        <w:t>]</w:t>
      </w:r>
      <w:r>
        <w:t>. FEBS Lett</w:t>
      </w:r>
      <w:r>
        <w:t xml:space="preserve">.,</w:t>
      </w:r>
      <w:r>
        <w:t xml:space="preserve"> 1991, 291</w:t>
      </w:r>
      <w:r>
        <w:t>(</w:t>
      </w:r>
      <w:r>
        <w:t>2</w:t>
      </w:r>
      <w:r>
        <w:t>)</w:t>
      </w:r>
      <w:r>
        <w:t>:</w:t>
      </w:r>
      <w:r>
        <w:t> </w:t>
      </w:r>
      <w:r>
        <w:t>319-321.</w:t>
      </w:r>
    </w:p>
    <w:p w:rsidR="0018722C">
      <w:pPr>
        <w:pStyle w:val="cw20"/>
        <w:topLinePunct/>
      </w:pPr>
      <w:r>
        <w:t xml:space="preserve">[</w:t>
      </w:r>
      <w:r>
        <w:t xml:space="preserve">30</w:t>
      </w:r>
      <w:r>
        <w:t xml:space="preserve">]</w:t>
      </w:r>
      <w:r>
        <w:t xml:space="preserve"> </w:t>
      </w:r>
      <w:r>
        <w:t xml:space="preserve">Tsai </w:t>
      </w:r>
      <w:r>
        <w:t xml:space="preserve">SC, Noda M, Adamik R, et al. Stimulation of choleragen enzymatic activities by GTP and two soluble proteins purified from bovine brain </w:t>
      </w:r>
      <w:r>
        <w:t xml:space="preserve">[</w:t>
      </w:r>
      <w:r>
        <w:t xml:space="preserve">J</w:t>
      </w:r>
      <w:r>
        <w:t xml:space="preserve">]</w:t>
      </w:r>
      <w:r>
        <w:t xml:space="preserve">. Biol Chem, 1988, 263</w:t>
      </w:r>
      <w:r>
        <w:t xml:space="preserve">(</w:t>
      </w:r>
      <w:r>
        <w:t xml:space="preserve">4</w:t>
      </w:r>
      <w:r>
        <w:t xml:space="preserve">)</w:t>
      </w:r>
      <w:r>
        <w:t xml:space="preserve">:</w:t>
      </w:r>
      <w:r>
        <w:t xml:space="preserve"> </w:t>
      </w:r>
      <w:r>
        <w:t xml:space="preserve">1768-1772.</w:t>
      </w:r>
    </w:p>
    <w:p w:rsidR="0018722C">
      <w:pPr>
        <w:pStyle w:val="cw20"/>
        <w:topLinePunct/>
      </w:pPr>
      <w:r>
        <w:t>[</w:t>
      </w:r>
      <w:r>
        <w:t xml:space="preserve">31</w:t>
      </w:r>
      <w:r>
        <w:t>]</w:t>
      </w:r>
      <w:r>
        <w:t xml:space="preserve"> </w:t>
      </w:r>
      <w:r>
        <w:t>Burnette WN,</w:t>
      </w:r>
      <w:r w:rsidR="004B696B">
        <w:t xml:space="preserve"> </w:t>
      </w:r>
      <w:r w:rsidR="004B696B">
        <w:t>Mar VL,</w:t>
      </w:r>
      <w:r w:rsidR="004B696B">
        <w:t xml:space="preserve"> </w:t>
      </w:r>
      <w:r w:rsidR="004B696B">
        <w:t>Platler </w:t>
      </w:r>
      <w:r>
        <w:t>BW,</w:t>
      </w:r>
      <w:r w:rsidR="004B696B">
        <w:t xml:space="preserve"> </w:t>
      </w:r>
      <w:r w:rsidR="004B696B">
        <w:t>et </w:t>
      </w:r>
      <w:r>
        <w:t>al.</w:t>
      </w:r>
      <w:r w:rsidR="004B696B">
        <w:t xml:space="preserve"> </w:t>
      </w:r>
      <w:r w:rsidR="004B696B">
        <w:t>Site-specific mutagenesis of the catalytic subunit of cholera toxin:</w:t>
      </w:r>
      <w:r w:rsidR="004B696B">
        <w:t xml:space="preserve"> </w:t>
      </w:r>
      <w:r w:rsidR="004B696B">
        <w:t>substituting lysine for arginine 7 causes loss of activity</w:t>
      </w:r>
      <w:r>
        <w:t>[</w:t>
      </w:r>
      <w:r>
        <w:t>J</w:t>
      </w:r>
      <w:r>
        <w:t>]</w:t>
      </w:r>
      <w:r>
        <w:t>.</w:t>
      </w:r>
      <w:r w:rsidR="004B696B">
        <w:t xml:space="preserve"> </w:t>
      </w:r>
      <w:r w:rsidR="004B696B">
        <w:t>Infect</w:t>
      </w:r>
      <w:r w:rsidR="004B696B">
        <w:t>.</w:t>
      </w:r>
      <w:r w:rsidR="004B696B">
        <w:t xml:space="preserve"> </w:t>
      </w:r>
      <w:r w:rsidR="004B696B">
        <w:t>Immun.,1991,</w:t>
      </w:r>
      <w:r>
        <w:t> </w:t>
      </w:r>
      <w:r>
        <w:t>59</w:t>
      </w:r>
      <w:r>
        <w:t>(</w:t>
      </w:r>
      <w:r>
        <w:t>11</w:t>
      </w:r>
      <w:r>
        <w:t>)</w:t>
      </w:r>
      <w:r>
        <w:t>:4266-4270.</w:t>
      </w:r>
    </w:p>
    <w:p w:rsidR="0018722C">
      <w:pPr>
        <w:pStyle w:val="cw20"/>
        <w:topLinePunct/>
      </w:pPr>
      <w:r>
        <w:t>[</w:t>
      </w:r>
      <w:r>
        <w:t xml:space="preserve">32</w:t>
      </w:r>
      <w:r>
        <w:t>]</w:t>
      </w:r>
      <w:r>
        <w:t xml:space="preserve"> </w:t>
      </w:r>
      <w:r>
        <w:t>Lobet </w:t>
      </w:r>
      <w:r>
        <w:t>Y,</w:t>
      </w:r>
      <w:r w:rsidR="004B696B">
        <w:t xml:space="preserve"> </w:t>
      </w:r>
      <w:r w:rsidR="004B696B">
        <w:t>Cluff </w:t>
      </w:r>
      <w:r>
        <w:t>CW,</w:t>
      </w:r>
      <w:r w:rsidR="004B696B">
        <w:t xml:space="preserve"> </w:t>
      </w:r>
      <w:r w:rsidR="004B696B">
        <w:t>Cieplak </w:t>
      </w:r>
      <w:r>
        <w:t>W </w:t>
      </w:r>
      <w:r>
        <w:t>Jr.</w:t>
      </w:r>
      <w:r w:rsidR="004B696B">
        <w:t xml:space="preserve"> </w:t>
      </w:r>
      <w:r w:rsidR="004B696B">
        <w:t>Effect </w:t>
      </w:r>
      <w:r>
        <w:t>of site-directed mutagenic alterations on ADP-ribosyltransferase activity of the A subunit of Escherichia coli heat-labile enterotoxin.</w:t>
      </w:r>
      <w:r w:rsidR="004B696B">
        <w:t xml:space="preserve"> </w:t>
      </w:r>
      <w:r>
        <w:t>[</w:t>
      </w:r>
      <w:r>
        <w:t>J</w:t>
      </w:r>
      <w:r>
        <w:t>]</w:t>
      </w:r>
      <w:r>
        <w:t>.</w:t>
      </w:r>
      <w:r w:rsidR="004B696B">
        <w:t xml:space="preserve"> </w:t>
      </w:r>
      <w:r w:rsidR="004B696B">
        <w:t>Infect.</w:t>
      </w:r>
      <w:r w:rsidR="004B696B">
        <w:t xml:space="preserve"> </w:t>
      </w:r>
      <w:r w:rsidR="004B696B">
        <w:t>I</w:t>
      </w:r>
      <w:r w:rsidR="004B696B">
        <w:t>mmun.,1991,59</w:t>
      </w:r>
      <w:r>
        <w:t>(</w:t>
      </w:r>
      <w:r>
        <w:t>9</w:t>
      </w:r>
      <w:r>
        <w:t>)</w:t>
      </w:r>
      <w:r>
        <w:t>:2870-2879</w:t>
      </w:r>
    </w:p>
    <w:p w:rsidR="0018722C">
      <w:pPr>
        <w:pStyle w:val="cw20"/>
        <w:topLinePunct/>
      </w:pPr>
      <w:r>
        <w:t>[</w:t>
      </w:r>
      <w:r>
        <w:t xml:space="preserve">33</w:t>
      </w:r>
      <w:r>
        <w:t>]</w:t>
      </w:r>
      <w:r>
        <w:t xml:space="preserve"> </w:t>
      </w:r>
      <w:r>
        <w:t>Tsuji T,</w:t>
      </w:r>
      <w:r w:rsidR="004B696B">
        <w:t xml:space="preserve"> </w:t>
      </w:r>
      <w:r w:rsidR="004B696B">
        <w:t>Inoue </w:t>
      </w:r>
      <w:r>
        <w:t>T,</w:t>
      </w:r>
      <w:r w:rsidR="004B696B">
        <w:t xml:space="preserve"> </w:t>
      </w:r>
      <w:r w:rsidR="004B696B">
        <w:t>Miyama </w:t>
      </w:r>
      <w:r>
        <w:t>A,</w:t>
      </w:r>
      <w:r w:rsidR="004B696B">
        <w:t xml:space="preserve"> </w:t>
      </w:r>
      <w:r w:rsidR="004B696B">
        <w:t>et al.</w:t>
      </w:r>
      <w:r w:rsidR="004B696B">
        <w:t xml:space="preserve"> </w:t>
      </w:r>
      <w:r w:rsidR="004B696B">
        <w:t>A single amino acid substitution in the A subunit of Escherichia coli enterotoxin results in a loss of its toxic activity</w:t>
      </w:r>
      <w:r>
        <w:t>[</w:t>
      </w:r>
      <w:r>
        <w:t>J</w:t>
      </w:r>
      <w:r>
        <w:t>]</w:t>
      </w:r>
      <w:r>
        <w:t>.</w:t>
      </w:r>
      <w:r w:rsidR="004B696B">
        <w:t xml:space="preserve"> </w:t>
      </w:r>
      <w:r w:rsidR="004B696B">
        <w:t>J.</w:t>
      </w:r>
      <w:r w:rsidR="004B696B">
        <w:t xml:space="preserve"> </w:t>
      </w:r>
      <w:r w:rsidR="004B696B">
        <w:t>Bio</w:t>
      </w:r>
      <w:r w:rsidR="004B696B">
        <w:t>l.</w:t>
      </w:r>
      <w:r w:rsidR="004B696B">
        <w:t xml:space="preserve"> </w:t>
      </w:r>
      <w:r w:rsidR="004B696B">
        <w:t>Chem.,1990,</w:t>
      </w:r>
      <w:r>
        <w:t> </w:t>
      </w:r>
      <w:r>
        <w:t>265</w:t>
      </w:r>
      <w:r>
        <w:t>(</w:t>
      </w:r>
      <w:r>
        <w:t>36</w:t>
      </w:r>
      <w:r>
        <w:t>)</w:t>
      </w:r>
      <w:r>
        <w:t>:22520-22525.</w:t>
      </w:r>
    </w:p>
    <w:p w:rsidR="0018722C">
      <w:pPr>
        <w:pStyle w:val="cw20"/>
        <w:topLinePunct/>
      </w:pPr>
      <w:r>
        <w:t>[</w:t>
      </w:r>
      <w:r>
        <w:t xml:space="preserve">34</w:t>
      </w:r>
      <w:r>
        <w:t>]</w:t>
      </w:r>
      <w:r>
        <w:t xml:space="preserve"> </w:t>
      </w:r>
      <w:r>
        <w:t>Tsuji T,</w:t>
      </w:r>
      <w:r w:rsidR="004B696B">
        <w:t xml:space="preserve"> </w:t>
      </w:r>
      <w:r w:rsidR="004B696B">
        <w:t>Inoue </w:t>
      </w:r>
      <w:r>
        <w:t>T,</w:t>
      </w:r>
      <w:r w:rsidR="004B696B">
        <w:t xml:space="preserve"> </w:t>
      </w:r>
      <w:r w:rsidR="004B696B">
        <w:t>Miyama </w:t>
      </w:r>
      <w:r>
        <w:t>A,</w:t>
      </w:r>
      <w:r w:rsidR="004B696B">
        <w:t xml:space="preserve"> </w:t>
      </w:r>
      <w:r w:rsidR="004B696B">
        <w:t>et al.</w:t>
      </w:r>
      <w:r w:rsidR="004B696B">
        <w:t xml:space="preserve"> </w:t>
      </w:r>
      <w:r w:rsidR="004B696B">
        <w:t>Glutamic acid-112 of the A subunit of heat-labile enterotoxin from enterotoxigenic Escherichia coli is important for ADP-ribosyltransferase</w:t>
      </w:r>
      <w:r>
        <w:t> </w:t>
      </w:r>
      <w:r>
        <w:t>activity</w:t>
      </w:r>
      <w:r>
        <w:t>[</w:t>
      </w:r>
      <w:r>
        <w:t>J</w:t>
      </w:r>
      <w:r>
        <w:t>]</w:t>
      </w:r>
      <w:r>
        <w:t>.</w:t>
      </w:r>
      <w:r w:rsidR="004B696B">
        <w:t xml:space="preserve"> </w:t>
      </w:r>
      <w:r w:rsidR="004B696B">
        <w:t>FEBS</w:t>
      </w:r>
      <w:r w:rsidR="004B696B">
        <w:t>.</w:t>
      </w:r>
      <w:r w:rsidR="004B696B">
        <w:t xml:space="preserve"> </w:t>
      </w:r>
      <w:r w:rsidR="004B696B">
        <w:t>Lett.,1991,291</w:t>
      </w:r>
      <w:r>
        <w:t>(</w:t>
      </w:r>
      <w:r>
        <w:t>2</w:t>
      </w:r>
      <w:r>
        <w:t>)</w:t>
      </w:r>
      <w:r>
        <w:t>:319-321.</w:t>
      </w:r>
    </w:p>
    <w:p w:rsidR="0018722C">
      <w:pPr>
        <w:pStyle w:val="cw20"/>
        <w:topLinePunct/>
      </w:pPr>
      <w:r>
        <w:t>[</w:t>
      </w:r>
      <w:r>
        <w:t xml:space="preserve">35</w:t>
      </w:r>
      <w:r>
        <w:t>]</w:t>
      </w:r>
      <w:r>
        <w:t xml:space="preserve"> </w:t>
      </w:r>
      <w:r>
        <w:t>Pizza M, Giuliani MM, Fontana MR, et al. Mucosal vaccines: non toxin derivatives of </w:t>
      </w:r>
      <w:r>
        <w:t>LT </w:t>
      </w:r>
      <w:r>
        <w:t>and CT as mucosal adjuvants</w:t>
      </w:r>
      <w:r>
        <w:t>[</w:t>
      </w:r>
      <w:r>
        <w:rPr>
          <w:sz w:val="24"/>
        </w:rPr>
        <w:t xml:space="preserve">J</w:t>
      </w:r>
      <w:r>
        <w:t>]</w:t>
      </w:r>
      <w:r>
        <w:t xml:space="preserve">. </w:t>
      </w:r>
      <w:r>
        <w:t>Vaccines, </w:t>
      </w:r>
      <w:r>
        <w:t>2001, 19:</w:t>
      </w:r>
      <w:r>
        <w:t> </w:t>
      </w:r>
      <w:r>
        <w:t>2534-2541.</w:t>
      </w:r>
    </w:p>
    <w:p w:rsidR="0018722C">
      <w:pPr>
        <w:pStyle w:val="cw20"/>
        <w:topLinePunct/>
      </w:pPr>
      <w:r>
        <w:t xml:space="preserve">[</w:t>
      </w:r>
      <w:r>
        <w:t xml:space="preserve">36</w:t>
      </w:r>
      <w:r>
        <w:t xml:space="preserve">]</w:t>
      </w:r>
      <w:r>
        <w:t xml:space="preserve"> </w:t>
      </w:r>
      <w:r>
        <w:t xml:space="preserve">Zhu X, Kim E, Boman AL, Hodel A, et al. ARF binds the C-terminal region of the Escherichia coli heat-labile toxin </w:t>
      </w:r>
      <w:r>
        <w:t xml:space="preserve">(</w:t>
      </w:r>
      <w:r>
        <w:rPr>
          <w:spacing w:val="-4"/>
          <w:sz w:val="24"/>
        </w:rPr>
        <w:t xml:space="preserve">LTA1</w:t>
      </w:r>
      <w:r>
        <w:t xml:space="preserve">)</w:t>
      </w:r>
      <w:r>
        <w:t xml:space="preserve"> </w:t>
      </w:r>
      <w:r>
        <w:t xml:space="preserve">and competes for the binding of </w:t>
      </w:r>
      <w:r>
        <w:t xml:space="preserve">LTA2. </w:t>
      </w:r>
      <w:r>
        <w:t xml:space="preserve">Biochemistry </w:t>
      </w:r>
      <w:r>
        <w:t xml:space="preserve">[</w:t>
      </w:r>
      <w:r>
        <w:t xml:space="preserve">J</w:t>
      </w:r>
      <w:r>
        <w:t xml:space="preserve">]</w:t>
      </w:r>
      <w:r>
        <w:t xml:space="preserve">. 2001,</w:t>
      </w:r>
      <w:r>
        <w:t xml:space="preserve"> </w:t>
      </w:r>
      <w:r>
        <w:t xml:space="preserve">40</w:t>
      </w:r>
      <w:r>
        <w:t xml:space="preserve">(</w:t>
      </w:r>
      <w:r>
        <w:rPr>
          <w:sz w:val="24"/>
        </w:rPr>
        <w:t xml:space="preserve">15</w:t>
      </w:r>
      <w:r>
        <w:t xml:space="preserve">)</w:t>
      </w:r>
      <w:r>
        <w:t xml:space="preserve">:4560-4568.</w:t>
      </w:r>
    </w:p>
    <w:p w:rsidR="0018722C">
      <w:pPr>
        <w:pStyle w:val="cw20"/>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冯强，蔡绍皙，杨珺大肠杆菌不耐热肠毒素的表达及其纯化保存策略</w:t>
      </w:r>
      <w:r>
        <w:t>[</w:t>
      </w:r>
      <w:r>
        <w:rPr>
          <w:sz w:val="24"/>
        </w:rPr>
        <w:t xml:space="preserve">J</w:t>
      </w:r>
      <w:r>
        <w:t>]</w:t>
      </w:r>
      <w:r>
        <w:t>.</w:t>
      </w:r>
      <w:r>
        <w:rPr>
          <w:rFonts w:ascii="宋体" w:eastAsia="宋体" w:hint="eastAsia"/>
        </w:rPr>
        <w:t>生物</w:t>
      </w:r>
    </w:p>
    <w:p w:rsidR="0018722C">
      <w:pPr>
        <w:topLinePunct/>
      </w:pPr>
      <w:r>
        <w:rPr>
          <w:rFonts w:ascii="宋体" w:eastAsia="宋体" w:hint="eastAsia"/>
        </w:rPr>
        <w:t>工程学报</w:t>
      </w:r>
      <w:r>
        <w:t>-2003, 5, 532-537.</w:t>
      </w:r>
    </w:p>
    <w:p w:rsidR="0018722C">
      <w:pPr>
        <w:pStyle w:val="cw20"/>
        <w:topLinePunct/>
      </w:pPr>
      <w:r>
        <w:t>[</w:t>
      </w:r>
      <w:r>
        <w:t xml:space="preserve">38</w:t>
      </w:r>
      <w:r>
        <w:t>]</w:t>
      </w:r>
      <w:r>
        <w:rPr>
          <w:rFonts w:ascii="宋体" w:eastAsia="宋体" w:hint="eastAsia"/>
        </w:rPr>
        <w:t>鲁东水，毛旭虎，吴超，邹全明大肠杆菌不耐热肠毒素</w:t>
      </w:r>
      <w:r>
        <w:t>B</w:t>
      </w:r>
      <w:r/>
      <w:r>
        <w:rPr>
          <w:rFonts w:ascii="宋体" w:eastAsia="宋体" w:hint="eastAsia"/>
        </w:rPr>
        <w:t>亚单位融合表达载体的构建及应用其纯化保存策略</w:t>
      </w:r>
      <w:r>
        <w:t>[</w:t>
      </w:r>
      <w:r>
        <w:rPr>
          <w:sz w:val="24"/>
        </w:rPr>
        <w:t xml:space="preserve">J</w:t>
      </w:r>
      <w:r>
        <w:t>]</w:t>
      </w:r>
      <w:r>
        <w:t>.</w:t>
      </w:r>
      <w:r>
        <w:rPr>
          <w:rFonts w:ascii="宋体" w:eastAsia="宋体" w:hint="eastAsia"/>
        </w:rPr>
        <w:t>第三军医大学学报</w:t>
      </w:r>
      <w:r>
        <w:t>-2003, 14</w:t>
      </w:r>
      <w:r>
        <w:t>:</w:t>
      </w:r>
      <w:r>
        <w:t> 1275-1277.</w:t>
      </w:r>
    </w:p>
    <w:p w:rsidR="0018722C">
      <w:pPr>
        <w:pStyle w:val="cw20"/>
        <w:topLinePunct/>
      </w:pPr>
      <w:r>
        <w:t>[</w:t>
      </w:r>
      <w:r>
        <w:t xml:space="preserve">39</w:t>
      </w:r>
      <w:r>
        <w:t>]</w:t>
      </w:r>
      <w:r>
        <w:rPr>
          <w:rFonts w:ascii="宋体" w:eastAsia="宋体" w:hint="eastAsia"/>
        </w:rPr>
        <w:t>张小飞</w:t>
      </w:r>
      <w:r>
        <w:rPr>
          <w:w w:val="95"/>
          <w:rFonts w:hint="eastAsia"/>
        </w:rPr>
        <w:t>，</w:t>
      </w:r>
      <w:r>
        <w:rPr>
          <w:rFonts w:ascii="宋体" w:eastAsia="宋体" w:hint="eastAsia"/>
        </w:rPr>
        <w:t>杨倩</w:t>
      </w:r>
      <w:r>
        <w:t>.</w:t>
      </w:r>
      <w:r>
        <w:rPr>
          <w:rFonts w:ascii="宋体" w:eastAsia="宋体" w:hint="eastAsia"/>
        </w:rPr>
        <w:t>粘膜免疫佐剂的研究进展</w:t>
      </w:r>
      <w:r>
        <w:t>[</w:t>
      </w:r>
      <w:r>
        <w:t xml:space="preserve">J</w:t>
      </w:r>
      <w:r>
        <w:t>]</w:t>
      </w:r>
      <w:r>
        <w:t>.</w:t>
      </w:r>
      <w:r>
        <w:rPr>
          <w:rFonts w:ascii="宋体" w:eastAsia="宋体" w:hint="eastAsia"/>
        </w:rPr>
        <w:t>免疫学杂志</w:t>
      </w:r>
      <w:r>
        <w:rPr>
          <w:w w:val="95"/>
          <w:rFonts w:hint="eastAsia"/>
        </w:rPr>
        <w:t>，</w:t>
      </w:r>
      <w:r>
        <w:t>2004,20</w:t>
      </w:r>
      <w:r>
        <w:t>(</w:t>
      </w:r>
      <w:r>
        <w:t>3</w:t>
      </w:r>
      <w:r>
        <w:t>)</w:t>
      </w:r>
      <w:r>
        <w:rPr>
          <w:w w:val="95"/>
          <w:rFonts w:hint="eastAsia"/>
        </w:rPr>
        <w:t>：</w:t>
      </w:r>
      <w:r>
        <w:t>S62-S65.</w:t>
      </w:r>
    </w:p>
    <w:p w:rsidR="0018722C">
      <w:pPr>
        <w:pStyle w:val="cw20"/>
        <w:topLinePunct/>
      </w:pPr>
      <w:r>
        <w:t>[</w:t>
      </w:r>
      <w:r>
        <w:t xml:space="preserve">40</w:t>
      </w:r>
      <w:r>
        <w:t>]</w:t>
      </w:r>
      <w:r>
        <w:t xml:space="preserve"> </w:t>
      </w:r>
      <w:r>
        <w:t>Tumpeya </w:t>
      </w:r>
      <w:r>
        <w:t>TM,</w:t>
      </w:r>
      <w:r w:rsidR="004B696B">
        <w:t xml:space="preserve"> </w:t>
      </w:r>
      <w:r w:rsidR="004B696B">
        <w:t>Clements JD,</w:t>
      </w:r>
      <w:r w:rsidR="004B696B">
        <w:t xml:space="preserve"> </w:t>
      </w:r>
      <w:r w:rsidR="004B696B">
        <w:t>Katza JM.</w:t>
      </w:r>
      <w:r w:rsidR="004B696B">
        <w:t xml:space="preserve"> </w:t>
      </w:r>
      <w:r w:rsidR="004B696B">
        <w:t>Mucosal vaccination protects mice against influenza a heterosubtypic challenge</w:t>
      </w:r>
      <w:r>
        <w:t>[</w:t>
      </w:r>
      <w:r>
        <w:t>J</w:t>
      </w:r>
      <w:r>
        <w:t>]</w:t>
      </w:r>
      <w:r>
        <w:t>.</w:t>
      </w:r>
      <w:r w:rsidR="004B696B">
        <w:t xml:space="preserve"> </w:t>
      </w:r>
      <w:r w:rsidR="004B696B">
        <w:t>International Congress Series,2001,</w:t>
      </w:r>
      <w:r w:rsidR="004B696B">
        <w:t xml:space="preserve"> </w:t>
      </w:r>
      <w:r>
        <w:t>(</w:t>
      </w:r>
      <w:r>
        <w:t>1219</w:t>
      </w:r>
      <w:r>
        <w:t>)</w:t>
      </w:r>
      <w:r>
        <w:t>: 985-992.</w:t>
      </w:r>
    </w:p>
    <w:p w:rsidR="0018722C">
      <w:pPr>
        <w:pStyle w:val="cw20"/>
        <w:topLinePunct/>
      </w:pPr>
      <w:r>
        <w:t>[</w:t>
      </w:r>
      <w:r>
        <w:t xml:space="preserve">41</w:t>
      </w:r>
      <w:r>
        <w:t>]</w:t>
      </w:r>
      <w:r>
        <w:t xml:space="preserve"> </w:t>
      </w:r>
      <w:r>
        <w:t>Komase K. AB011677 Escherichia coli genes for heat-labile enterotoxin A subunit and B subunit</w:t>
      </w:r>
      <w:r>
        <w:t>[</w:t>
      </w:r>
      <w:r>
        <w:rPr>
          <w:sz w:val="24"/>
        </w:rPr>
        <w:t>J</w:t>
      </w:r>
      <w:r>
        <w:t>]</w:t>
      </w:r>
      <w:r>
        <w:t>.</w:t>
      </w:r>
      <w:r>
        <w:t> </w:t>
      </w:r>
      <w:r>
        <w:t>completecds</w:t>
      </w:r>
      <w:r>
        <w:t>[</w:t>
      </w:r>
      <w:r>
        <w:rPr>
          <w:sz w:val="24"/>
        </w:rPr>
        <w:t>gi:3062900</w:t>
      </w:r>
      <w:r>
        <w:t>]</w:t>
      </w:r>
      <w:r>
        <w:t>.</w:t>
      </w:r>
    </w:p>
    <w:p w:rsidR="0018722C">
      <w:pPr>
        <w:pStyle w:val="cw20"/>
        <w:topLinePunct/>
      </w:pPr>
      <w:r>
        <w:t>[</w:t>
      </w:r>
      <w:r>
        <w:t xml:space="preserve">42</w:t>
      </w:r>
      <w:r>
        <w:t>]</w:t>
      </w:r>
      <w:r>
        <w:t xml:space="preserve"> </w:t>
      </w:r>
      <w:r>
        <w:t>Nashar TO, </w:t>
      </w:r>
      <w:r>
        <w:t>Webb </w:t>
      </w:r>
      <w:r>
        <w:t>HM, Eaglestone S, et al. Potent immunogenicity of the B subunits of Escherichia coli heat-labile enterotoxin: receptor binding is essential and induces differential modulation of lymphocyte subsets</w:t>
      </w:r>
      <w:r>
        <w:t>[</w:t>
      </w:r>
      <w:r>
        <w:t>J</w:t>
      </w:r>
      <w:r>
        <w:t>]</w:t>
      </w:r>
      <w:r>
        <w:t>. Proc Natl Acad Sci USA., 1996, 93</w:t>
      </w:r>
      <w:r>
        <w:t>(</w:t>
      </w:r>
      <w:r>
        <w:t>1</w:t>
      </w:r>
      <w:r>
        <w:t>)</w:t>
      </w:r>
      <w:r>
        <w:t>:</w:t>
      </w:r>
      <w:r>
        <w:t> </w:t>
      </w:r>
      <w:r>
        <w:t>226-230.</w:t>
      </w:r>
    </w:p>
    <w:p w:rsidR="0018722C">
      <w:pPr>
        <w:pStyle w:val="cw20"/>
        <w:topLinePunct/>
      </w:pPr>
      <w:r>
        <w:t>[</w:t>
      </w:r>
      <w:r>
        <w:t xml:space="preserve">43</w:t>
      </w:r>
      <w:r>
        <w:t>]</w:t>
      </w:r>
      <w:r>
        <w:t xml:space="preserve"> </w:t>
      </w:r>
      <w:r>
        <w:t>Burnette WN,</w:t>
      </w:r>
      <w:r w:rsidR="004B696B">
        <w:t xml:space="preserve"> </w:t>
      </w:r>
      <w:r w:rsidR="004B696B">
        <w:t>Mar VL,</w:t>
      </w:r>
      <w:r w:rsidR="004B696B">
        <w:t xml:space="preserve"> </w:t>
      </w:r>
      <w:r w:rsidR="004B696B">
        <w:t>Platler </w:t>
      </w:r>
      <w:r>
        <w:t>BW,</w:t>
      </w:r>
      <w:r w:rsidR="004B696B">
        <w:t xml:space="preserve"> </w:t>
      </w:r>
      <w:r w:rsidR="004B696B">
        <w:t>et </w:t>
      </w:r>
      <w:r>
        <w:t>al.</w:t>
      </w:r>
      <w:r w:rsidR="004B696B">
        <w:t xml:space="preserve"> </w:t>
      </w:r>
      <w:r w:rsidR="004B696B">
        <w:t>Site-specific mutagenesis of the catalytic subunit of cholera toxin:</w:t>
      </w:r>
      <w:r w:rsidR="004B696B">
        <w:t xml:space="preserve"> </w:t>
      </w:r>
      <w:r w:rsidR="004B696B">
        <w:t>substituting lysine for arginine 7 causes loss of activity</w:t>
      </w:r>
      <w:r>
        <w:t>[</w:t>
      </w:r>
      <w:r>
        <w:t>J</w:t>
      </w:r>
      <w:r>
        <w:t>]</w:t>
      </w:r>
      <w:r>
        <w:t>.</w:t>
      </w:r>
      <w:r w:rsidR="004B696B">
        <w:t xml:space="preserve"> </w:t>
      </w:r>
      <w:r w:rsidR="004B696B">
        <w:t>Infect</w:t>
      </w:r>
      <w:r w:rsidR="004B696B">
        <w:t>.</w:t>
      </w:r>
      <w:r w:rsidR="004B696B">
        <w:t xml:space="preserve"> </w:t>
      </w:r>
      <w:r w:rsidR="004B696B">
        <w:t>Immun.,</w:t>
      </w:r>
      <w:r>
        <w:t> </w:t>
      </w:r>
      <w:r>
        <w:t>1991,59</w:t>
      </w:r>
      <w:r>
        <w:t>(</w:t>
      </w:r>
      <w:r>
        <w:t>11</w:t>
      </w:r>
      <w:r>
        <w:t>)</w:t>
      </w:r>
      <w:r>
        <w:t>:4266-4270.</w:t>
      </w:r>
    </w:p>
    <w:p w:rsidR="0018722C">
      <w:pPr>
        <w:pStyle w:val="cw20"/>
        <w:topLinePunct/>
      </w:pPr>
      <w:r>
        <w:t>[</w:t>
      </w:r>
      <w:r>
        <w:t xml:space="preserve">44</w:t>
      </w:r>
      <w:r>
        <w:t>]</w:t>
      </w:r>
      <w:r>
        <w:rPr>
          <w:rFonts w:ascii="宋体" w:eastAsia="宋体" w:hint="eastAsia"/>
        </w:rPr>
        <w:t>张玲华</w:t>
      </w:r>
      <w:r>
        <w:rPr>
          <w:spacing w:val="2"/>
          <w:rFonts w:hint="eastAsia"/>
        </w:rPr>
        <w:t>，</w:t>
      </w:r>
      <w:r w:rsidR="001852F3">
        <w:t xml:space="preserve"> </w:t>
      </w:r>
      <w:r>
        <w:rPr>
          <w:rFonts w:ascii="宋体" w:eastAsia="宋体" w:hint="eastAsia"/>
        </w:rPr>
        <w:t>邝哲师</w:t>
      </w:r>
      <w:r>
        <w:rPr>
          <w:spacing w:val="2"/>
          <w:rFonts w:hint="eastAsia"/>
        </w:rPr>
        <w:t>，</w:t>
      </w:r>
      <w:r w:rsidR="001852F3">
        <w:t xml:space="preserve"> </w:t>
      </w:r>
      <w:r>
        <w:rPr>
          <w:rFonts w:ascii="宋体" w:eastAsia="宋体" w:hint="eastAsia"/>
        </w:rPr>
        <w:t>田兴</w:t>
      </w:r>
      <w:r>
        <w:rPr>
          <w:rFonts w:ascii="宋体" w:eastAsia="宋体" w:hint="eastAsia"/>
        </w:rPr>
        <w:t>ft</w:t>
      </w:r>
      <w:r>
        <w:t>. </w:t>
      </w:r>
      <w:r>
        <w:rPr>
          <w:rFonts w:ascii="宋体" w:eastAsia="宋体" w:hint="eastAsia"/>
        </w:rPr>
        <w:t>黏膜免疫佐剂研究进展</w:t>
      </w:r>
      <w:r>
        <w:t>[</w:t>
      </w:r>
      <w:r>
        <w:rPr>
          <w:sz w:val="24"/>
        </w:rPr>
        <w:t xml:space="preserve">J</w:t>
      </w:r>
      <w:r>
        <w:t>]</w:t>
      </w:r>
      <w:r>
        <w:t>. </w:t>
      </w:r>
      <w:r>
        <w:rPr>
          <w:rFonts w:ascii="宋体" w:eastAsia="宋体" w:hint="eastAsia"/>
        </w:rPr>
        <w:t>生物技术通讯</w:t>
      </w:r>
      <w:r>
        <w:t>, </w:t>
      </w:r>
      <w:r>
        <w:t>2006</w:t>
      </w:r>
      <w:r>
        <w:rPr>
          <w:rFonts w:hint="eastAsia"/>
        </w:rPr>
        <w:t>，</w:t>
      </w:r>
    </w:p>
    <w:p w:rsidR="0018722C">
      <w:pPr>
        <w:topLinePunct/>
      </w:pPr>
      <w:r>
        <w:t>17</w:t>
      </w:r>
      <w:r>
        <w:t>(</w:t>
      </w:r>
      <w:r>
        <w:t>6</w:t>
      </w:r>
      <w:r>
        <w:t>)</w:t>
      </w:r>
      <w:r>
        <w:t>: 957-960.</w:t>
      </w:r>
    </w:p>
    <w:p w:rsidR="0018722C">
      <w:pPr>
        <w:pStyle w:val="cw20"/>
        <w:topLinePunct/>
      </w:pPr>
      <w:r>
        <w:t>[</w:t>
      </w:r>
      <w:r>
        <w:t xml:space="preserve">45</w:t>
      </w:r>
      <w:r>
        <w:t>]</w:t>
      </w:r>
      <w:r>
        <w:rPr>
          <w:rFonts w:ascii="宋体" w:eastAsia="宋体" w:hint="eastAsia"/>
        </w:rPr>
        <w:t>李忠明主编，当代新疫苗</w:t>
      </w:r>
      <w:r>
        <w:t>[</w:t>
      </w:r>
      <w:r>
        <w:rPr>
          <w:sz w:val="24"/>
        </w:rPr>
        <w:t xml:space="preserve">M</w:t>
      </w:r>
      <w:r>
        <w:t>]</w:t>
      </w:r>
      <w:r>
        <w:t>.</w:t>
      </w:r>
      <w:r>
        <w:rPr>
          <w:rFonts w:ascii="宋体" w:eastAsia="宋体" w:hint="eastAsia"/>
        </w:rPr>
        <w:t>高等教育出版社</w:t>
      </w:r>
      <w:r>
        <w:t>2000</w:t>
      </w:r>
      <w:r>
        <w:rPr>
          <w:rFonts w:ascii="宋体" w:eastAsia="宋体" w:hint="eastAsia"/>
          <w:rFonts w:ascii="宋体" w:eastAsia="宋体" w:hint="eastAsia"/>
          <w:sz w:val="24"/>
        </w:rPr>
        <w:t xml:space="preserve">, </w:t>
      </w:r>
      <w:r>
        <w:t>170-181</w:t>
      </w:r>
    </w:p>
    <w:p w:rsidR="0018722C">
      <w:pPr>
        <w:pStyle w:val="cw20"/>
        <w:topLinePunct/>
      </w:pPr>
      <w:r>
        <w:rPr>
          <w:rFonts w:ascii="宋体" w:eastAsia="宋体" w:hint="eastAsia"/>
        </w:rPr>
        <w:t>[</w:t>
      </w:r>
      <w:r>
        <w:rPr>
          <w:rFonts w:ascii="宋体" w:eastAsia="宋体" w:hint="eastAsia"/>
        </w:rPr>
        <w:t xml:space="preserve">46</w:t>
      </w:r>
      <w:r>
        <w:rPr>
          <w:rFonts w:ascii="宋体" w:eastAsia="宋体" w:hint="eastAsia"/>
        </w:rPr>
        <w:t>]</w:t>
      </w:r>
      <w:r>
        <w:rPr>
          <w:rFonts w:ascii="宋体" w:eastAsia="宋体" w:hint="eastAsia"/>
        </w:rPr>
        <w:t>付百年，王敏文流感疫苗的粘膜免疫中国生物制品学杂志</w:t>
      </w:r>
      <w:r>
        <w:t>-2003</w:t>
      </w:r>
      <w:r>
        <w:rPr>
          <w:rFonts w:ascii="宋体" w:eastAsia="宋体" w:hint="eastAsia"/>
          <w:rFonts w:ascii="宋体" w:eastAsia="宋体" w:hint="eastAsia"/>
          <w:w w:val="95"/>
          <w:sz w:val="24"/>
        </w:rPr>
        <w:t xml:space="preserve">, </w:t>
      </w:r>
      <w:r>
        <w:t>6</w:t>
      </w:r>
      <w:r>
        <w:rPr>
          <w:rFonts w:ascii="宋体" w:eastAsia="宋体" w:hint="eastAsia"/>
        </w:rPr>
        <w:t>，</w:t>
      </w:r>
    </w:p>
    <w:p w:rsidR="0018722C">
      <w:pPr>
        <w:pStyle w:val="cw20"/>
        <w:topLinePunct/>
      </w:pPr>
      <w:r>
        <w:t xml:space="preserve">[</w:t>
      </w:r>
      <w:r>
        <w:t xml:space="preserve">47</w:t>
      </w:r>
      <w:r>
        <w:t xml:space="preserve">]</w:t>
      </w:r>
      <w:r>
        <w:t xml:space="preserve"> </w:t>
      </w:r>
      <w:r>
        <w:t xml:space="preserve">Haan D, Holtrop, </w:t>
      </w:r>
      <w:r>
        <w:t xml:space="preserve">Verweij, </w:t>
      </w:r>
      <w:r>
        <w:t xml:space="preserve">et al. Mucosal immunogenicity and adjuvant activity of the recombinant A subunit of the Escherichia coli heat-labile enterotoxin </w:t>
      </w:r>
      <w:r>
        <w:t xml:space="preserve">[</w:t>
      </w:r>
      <w:r>
        <w:rPr>
          <w:sz w:val="24"/>
        </w:rPr>
        <w:t xml:space="preserve">J</w:t>
      </w:r>
      <w:r>
        <w:t xml:space="preserve">]</w:t>
      </w:r>
      <w:r>
        <w:t xml:space="preserve">. </w:t>
      </w:r>
      <w:r>
        <w:t xml:space="preserve">Immunology, </w:t>
      </w:r>
      <w:r>
        <w:t xml:space="preserve">2001, 10,</w:t>
      </w:r>
      <w:r>
        <w:t xml:space="preserve"> </w:t>
      </w:r>
      <w:r>
        <w:t xml:space="preserve">1365-2567.</w:t>
      </w:r>
    </w:p>
    <w:p w:rsidR="0018722C">
      <w:pPr>
        <w:pStyle w:val="cw20"/>
        <w:topLinePunct/>
      </w:pPr>
      <w:r>
        <w:t>[</w:t>
      </w:r>
      <w:r>
        <w:t xml:space="preserve">48</w:t>
      </w:r>
      <w:r>
        <w:t>]</w:t>
      </w:r>
      <w:r>
        <w:t xml:space="preserve"> </w:t>
      </w:r>
      <w:r>
        <w:t>Elly C, Lucia C, John D, et al. The role of cAMP in mucosal adjuvanticity of Escherichia coli heat-labile enterotoxin </w:t>
      </w:r>
      <w:r>
        <w:t>(</w:t>
      </w:r>
      <w:r>
        <w:rPr>
          <w:spacing w:val="-4"/>
          <w:sz w:val="24"/>
        </w:rPr>
        <w:t xml:space="preserve">LT</w:t>
      </w:r>
      <w:r>
        <w:t>)</w:t>
      </w:r>
      <w:r>
        <w:t xml:space="preserve"> </w:t>
      </w:r>
      <w:r>
        <w:t>[</w:t>
      </w:r>
      <w:r>
        <w:t xml:space="preserve">J</w:t>
      </w:r>
      <w:r>
        <w:t>]</w:t>
      </w:r>
      <w:r>
        <w:t xml:space="preserve">. </w:t>
      </w:r>
      <w:r>
        <w:t>Vaccine, </w:t>
      </w:r>
      <w:r>
        <w:t>1999, 18</w:t>
      </w:r>
      <w:r>
        <w:t>(</w:t>
      </w:r>
      <w:r>
        <w:rPr>
          <w:sz w:val="24"/>
        </w:rPr>
        <w:t>1-2</w:t>
      </w:r>
      <w:r>
        <w:t>)</w:t>
      </w:r>
      <w:r>
        <w:t>:</w:t>
      </w:r>
      <w:r>
        <w:t> </w:t>
      </w:r>
      <w:r>
        <w:t>38–49.</w:t>
      </w:r>
    </w:p>
    <w:p w:rsidR="0018722C">
      <w:pPr>
        <w:pStyle w:val="cw20"/>
        <w:topLinePunct/>
      </w:pPr>
      <w:r>
        <w:t>[</w:t>
      </w:r>
      <w:r>
        <w:t xml:space="preserve">49</w:t>
      </w:r>
      <w:r>
        <w:t>]</w:t>
      </w:r>
      <w:r>
        <w:t xml:space="preserve"> </w:t>
      </w:r>
      <w:r>
        <w:t>Thelin O, Heinen E, Pregnancy and the immune system: between tolerance and rejection</w:t>
      </w:r>
      <w:r>
        <w:t>[</w:t>
      </w:r>
      <w:r>
        <w:t>J</w:t>
      </w:r>
      <w:r>
        <w:t>]</w:t>
      </w:r>
      <w:r>
        <w:t>. toxicology,</w:t>
      </w:r>
      <w:r>
        <w:t> </w:t>
      </w:r>
      <w:r>
        <w:t>2003,185</w:t>
      </w:r>
      <w:r>
        <w:t>(</w:t>
      </w:r>
      <w:r>
        <w:t>3</w:t>
      </w:r>
      <w:r>
        <w:t>)</w:t>
      </w:r>
      <w:r>
        <w:t>:179-184.</w:t>
      </w:r>
    </w:p>
    <w:p w:rsidR="0018722C">
      <w:pPr>
        <w:pStyle w:val="cw20"/>
        <w:topLinePunct/>
      </w:pPr>
      <w:r>
        <w:t>[</w:t>
      </w:r>
      <w:r>
        <w:t xml:space="preserve">50</w:t>
      </w:r>
      <w:r>
        <w:t>]</w:t>
      </w:r>
      <w:r>
        <w:t xml:space="preserve"> </w:t>
      </w:r>
      <w:r>
        <w:t>Tierney R,</w:t>
      </w:r>
      <w:r w:rsidR="004B696B">
        <w:t xml:space="preserve"> </w:t>
      </w:r>
      <w:r w:rsidR="004B696B">
        <w:t>Brignon A S,</w:t>
      </w:r>
      <w:r w:rsidR="004B696B">
        <w:t xml:space="preserve"> </w:t>
      </w:r>
      <w:r w:rsidR="004B696B">
        <w:t>Rappuoli R,</w:t>
      </w:r>
      <w:r w:rsidR="004B696B">
        <w:t xml:space="preserve"> </w:t>
      </w:r>
      <w:r w:rsidR="004B696B">
        <w:t>et al.</w:t>
      </w:r>
      <w:r w:rsidR="004B696B">
        <w:t xml:space="preserve"> </w:t>
      </w:r>
      <w:r w:rsidR="004B696B">
        <w:t>Transcutaneous immunization with</w:t>
      </w:r>
      <w:r>
        <w:t> </w:t>
      </w:r>
      <w:r>
        <w:t>tetanus toxoid and mutants of Escherichia coli heat-labile enterotoxin as adjuvants elicitstrong protective antibody responses</w:t>
      </w:r>
      <w:r>
        <w:t>[</w:t>
      </w:r>
      <w:r>
        <w:t>J</w:t>
      </w:r>
      <w:r>
        <w:t>]</w:t>
      </w:r>
      <w:r>
        <w:t>.</w:t>
      </w:r>
      <w:r w:rsidR="004B696B">
        <w:t xml:space="preserve"> </w:t>
      </w:r>
      <w:r w:rsidR="004B696B">
        <w:t>Infect</w:t>
      </w:r>
      <w:r>
        <w:t> </w:t>
      </w:r>
      <w:r>
        <w:t>Dis,2003,188</w:t>
      </w:r>
      <w:r>
        <w:t>(</w:t>
      </w:r>
      <w:r>
        <w:t>5</w:t>
      </w:r>
      <w:r>
        <w:t>)</w:t>
      </w:r>
      <w:r>
        <w:t>:753-758.</w:t>
      </w:r>
    </w:p>
    <w:p w:rsidR="0018722C">
      <w:pPr>
        <w:pStyle w:val="cw20"/>
        <w:topLinePunct/>
      </w:pPr>
      <w:r>
        <w:t xml:space="preserve">[</w:t>
      </w:r>
      <w:r>
        <w:t xml:space="preserve">51</w:t>
      </w:r>
      <w:r>
        <w:t xml:space="preserve">]</w:t>
      </w:r>
      <w:r>
        <w:t xml:space="preserve"> </w:t>
      </w:r>
      <w:r>
        <w:t xml:space="preserve">Lu </w:t>
      </w:r>
      <w:r>
        <w:t xml:space="preserve">Xuhua,</w:t>
      </w:r>
      <w:r w:rsidR="004B696B">
        <w:t xml:space="preserve"> </w:t>
      </w:r>
      <w:r w:rsidR="004B696B">
        <w:t xml:space="preserve">Clements J D,</w:t>
      </w:r>
      <w:r w:rsidR="004B696B">
        <w:t xml:space="preserve"> </w:t>
      </w:r>
      <w:r w:rsidR="004B696B">
        <w:t xml:space="preserve">Katz J M,</w:t>
      </w:r>
      <w:r w:rsidR="004B696B">
        <w:t xml:space="preserve"> </w:t>
      </w:r>
      <w:r w:rsidR="004B696B">
        <w:t xml:space="preserve">et al.</w:t>
      </w:r>
      <w:r w:rsidR="004B696B">
        <w:t xml:space="preserve"> </w:t>
      </w:r>
      <w:r w:rsidR="004B696B">
        <w:t xml:space="preserve">Mutant Escherichia coli heat-labile enterotoxin </w:t>
      </w:r>
      <w:r>
        <w:t xml:space="preserve">[</w:t>
      </w:r>
      <w:r>
        <w:t xml:space="preserve">LT</w:t>
      </w:r>
      <w:r>
        <w:t xml:space="preserve">(</w:t>
      </w:r>
      <w:r>
        <w:rPr>
          <w:sz w:val="24"/>
        </w:rPr>
        <w:t xml:space="preserve">R192G</w:t>
      </w:r>
      <w:r>
        <w:t xml:space="preserve">)</w:t>
      </w:r>
      <w:r>
        <w:t xml:space="preserve">]</w:t>
      </w:r>
      <w:r>
        <w:t xml:space="preserve">enhances protective humoral and cellular immune responses to orrally administered inactivated influenza vaccine</w:t>
      </w:r>
      <w:r>
        <w:t xml:space="preserve">[</w:t>
      </w:r>
      <w:r>
        <w:t xml:space="preserve">J</w:t>
      </w:r>
      <w:r>
        <w:t xml:space="preserve">]</w:t>
      </w:r>
      <w:r>
        <w:t xml:space="preserve">.</w:t>
      </w:r>
      <w:r w:rsidR="004B696B">
        <w:t xml:space="preserve"> </w:t>
      </w:r>
      <w:r w:rsidR="004B696B">
        <w:t xml:space="preserve">Vaccine,2002, 20</w:t>
      </w:r>
      <w:r>
        <w:t xml:space="preserve">(</w:t>
      </w:r>
      <w:r>
        <w:rPr>
          <w:sz w:val="24"/>
        </w:rPr>
        <w:t xml:space="preserve">7-8</w:t>
      </w:r>
      <w:r>
        <w:t xml:space="preserve">)</w:t>
      </w:r>
      <w:r>
        <w:t xml:space="preserve">:1019-1029.</w:t>
      </w:r>
    </w:p>
    <w:p w:rsidR="0018722C">
      <w:pPr>
        <w:pStyle w:val="cw20"/>
        <w:topLinePunct/>
      </w:pPr>
      <w:r>
        <w:t>[</w:t>
      </w:r>
      <w:r>
        <w:t xml:space="preserve">52</w:t>
      </w:r>
      <w:r>
        <w:t>]</w:t>
      </w:r>
      <w:r>
        <w:t xml:space="preserve"> </w:t>
      </w:r>
      <w:r>
        <w:t>Celeste C,</w:t>
      </w:r>
      <w:r w:rsidR="004B696B">
        <w:t xml:space="preserve"> </w:t>
      </w:r>
      <w:r w:rsidR="004B696B">
        <w:t>Maria </w:t>
      </w:r>
      <w:r>
        <w:t>F,</w:t>
      </w:r>
      <w:r w:rsidR="004B696B">
        <w:t xml:space="preserve"> </w:t>
      </w:r>
      <w:r w:rsidR="004B696B">
        <w:t>John </w:t>
      </w:r>
      <w:r>
        <w:t>D,</w:t>
      </w:r>
      <w:r w:rsidR="004B696B">
        <w:t xml:space="preserve"> </w:t>
      </w:r>
      <w:r w:rsidR="004B696B">
        <w:t>et al.</w:t>
      </w:r>
      <w:r w:rsidR="004B696B">
        <w:t xml:space="preserve"> </w:t>
      </w:r>
      <w:r w:rsidR="004B696B">
        <w:t>LT</w:t>
      </w:r>
      <w:r>
        <w:t>(</w:t>
      </w:r>
      <w:r>
        <w:t>R192G</w:t>
      </w:r>
      <w:r>
        <w:t>)</w:t>
      </w:r>
      <w:r>
        <w:t>,</w:t>
      </w:r>
      <w:r w:rsidR="004B696B">
        <w:t xml:space="preserve"> </w:t>
      </w:r>
      <w:r w:rsidR="004B696B">
        <w:t>a non-toxic mutant of the heat-labile enterotoxin of Escherichia coli,</w:t>
      </w:r>
      <w:r w:rsidR="004B696B">
        <w:t xml:space="preserve"> </w:t>
      </w:r>
      <w:r w:rsidR="004B696B">
        <w:t>elicits enhanced humoral and cellular immune responses associated with protection against lethal oral challenge with</w:t>
      </w:r>
      <w:r>
        <w:t> </w:t>
      </w:r>
      <w:r>
        <w:t>Salmonella</w:t>
      </w:r>
    </w:p>
    <w:p w:rsidR="0018722C">
      <w:pPr>
        <w:topLinePunct/>
      </w:pPr>
      <w:r>
        <w:t>spp</w:t>
      </w:r>
      <w:r>
        <w:t>[</w:t>
      </w:r>
      <w:r>
        <w:t>J</w:t>
      </w:r>
      <w:r>
        <w:t>]</w:t>
      </w:r>
      <w:r>
        <w:t>.</w:t>
      </w:r>
      <w:r w:rsidR="004B696B">
        <w:t xml:space="preserve"> </w:t>
      </w:r>
      <w:r w:rsidR="004B696B">
        <w:t>Vaccine,1998,16</w:t>
      </w:r>
      <w:r>
        <w:t>(</w:t>
      </w:r>
      <w:r>
        <w:t>7</w:t>
      </w:r>
      <w:r>
        <w:t>)</w:t>
      </w:r>
      <w:r>
        <w:t>:732-740.</w:t>
      </w:r>
    </w:p>
    <w:p w:rsidR="0018722C">
      <w:pPr>
        <w:pStyle w:val="cw20"/>
        <w:topLinePunct/>
      </w:pPr>
      <w:r>
        <w:t>[</w:t>
      </w:r>
      <w:r>
        <w:t xml:space="preserve">53</w:t>
      </w:r>
      <w:r>
        <w:t>]</w:t>
      </w:r>
      <w:r>
        <w:t xml:space="preserve"> </w:t>
      </w:r>
      <w:r>
        <w:t>Antoinette B,</w:t>
      </w:r>
      <w:r w:rsidR="004B696B">
        <w:t xml:space="preserve"> </w:t>
      </w:r>
      <w:r w:rsidR="004B696B">
        <w:t>Hartman,</w:t>
      </w:r>
      <w:r w:rsidR="004B696B">
        <w:t xml:space="preserve"> </w:t>
      </w:r>
      <w:r w:rsidR="004B696B">
        <w:t>Lillian L,</w:t>
      </w:r>
      <w:r w:rsidR="004B696B">
        <w:t xml:space="preserve"> </w:t>
      </w:r>
      <w:r w:rsidR="004B696B">
        <w:t>et al.</w:t>
      </w:r>
      <w:r w:rsidR="004B696B">
        <w:t xml:space="preserve"> </w:t>
      </w:r>
      <w:r w:rsidR="004B696B">
        <w:t>Native and Mutant Forms of Cholera </w:t>
      </w:r>
      <w:r>
        <w:t>Toxin </w:t>
      </w:r>
      <w:r>
        <w:t>and Heat-Labile Enterotoxin Effectively Enhance Protective Efficacy of Live At-tenuate and Heat-Killed Shigella </w:t>
      </w:r>
      <w:r>
        <w:t>Vaccines</w:t>
      </w:r>
      <w:r>
        <w:t>[</w:t>
      </w:r>
      <w:r>
        <w:t xml:space="preserve">J</w:t>
      </w:r>
      <w:r>
        <w:t>]</w:t>
      </w:r>
      <w:r>
        <w:t xml:space="preserve">.</w:t>
      </w:r>
      <w:r w:rsidR="004B696B">
        <w:t xml:space="preserve"> </w:t>
      </w:r>
      <w:r w:rsidR="004B696B">
        <w:t xml:space="preserve">Infect </w:t>
      </w:r>
      <w:r>
        <w:t>Immun,1999,67</w:t>
      </w:r>
      <w:r>
        <w:t>(</w:t>
      </w:r>
      <w:r>
        <w:t>11</w:t>
      </w:r>
      <w:r>
        <w:t>)</w:t>
      </w:r>
      <w:r>
        <w:t>: 5841-5847.</w:t>
      </w:r>
    </w:p>
    <w:p w:rsidR="0018722C">
      <w:pPr>
        <w:pStyle w:val="cw20"/>
        <w:topLinePunct/>
      </w:pPr>
      <w:r>
        <w:t xml:space="preserve">[</w:t>
      </w:r>
      <w:r>
        <w:t xml:space="preserve">54</w:t>
      </w:r>
      <w:r>
        <w:t xml:space="preserve">]</w:t>
      </w:r>
      <w:r>
        <w:t xml:space="preserve"> </w:t>
      </w:r>
      <w:r>
        <w:t xml:space="preserve">Nicollier J B,</w:t>
      </w:r>
      <w:r w:rsidR="004B696B">
        <w:t xml:space="preserve"> </w:t>
      </w:r>
      <w:r w:rsidR="004B696B">
        <w:t xml:space="preserve">Ogier A,</w:t>
      </w:r>
      <w:r w:rsidR="004B696B">
        <w:t xml:space="preserve"> </w:t>
      </w:r>
      <w:r w:rsidR="004B696B">
        <w:t xml:space="preserve">Piroth L,</w:t>
      </w:r>
      <w:r w:rsidR="004B696B">
        <w:t xml:space="preserve"> </w:t>
      </w:r>
      <w:r w:rsidR="004B696B">
        <w:t xml:space="preserve">et al.</w:t>
      </w:r>
      <w:r w:rsidR="001852F3">
        <w:t xml:space="preserve"> </w:t>
      </w:r>
      <w:r w:rsidR="001852F3">
        <w:t xml:space="preserve">Recombinant virus-like particales of a norovirus </w:t>
      </w:r>
      <w:r>
        <w:t xml:space="preserve">(</w:t>
      </w:r>
      <w:r>
        <w:t xml:space="preserve">genogroup</w:t>
      </w:r>
      <w:r>
        <w:rPr>
          <w:rFonts w:ascii="宋体" w:hAnsi="宋体"/>
        </w:rPr>
        <w:t xml:space="preserve">Ⅱ</w:t>
      </w:r>
      <w:r>
        <w:t xml:space="preserve">strain</w:t>
      </w:r>
      <w:r>
        <w:t xml:space="preserve">)</w:t>
      </w:r>
      <w:r>
        <w:t xml:space="preserve"> administered intranasally and orally with</w:t>
      </w:r>
      <w:r>
        <w:t xml:space="preserve"> </w:t>
      </w:r>
      <w:r>
        <w:t xml:space="preserve">mucosal</w:t>
      </w:r>
    </w:p>
    <w:p w:rsidR="0018722C">
      <w:pPr>
        <w:topLinePunct/>
      </w:pPr>
      <w:r>
        <w:t>A</w:t>
      </w:r>
      <w:r>
        <w:t xml:space="preserve">djuvants </w:t>
      </w:r>
      <w:r>
        <w:t xml:space="preserve">LT </w:t>
      </w:r>
      <w:r>
        <w:t xml:space="preserve">and </w:t>
      </w:r>
      <w:r>
        <w:t>LT</w:t>
      </w:r>
      <w:r>
        <w:t>(</w:t>
      </w:r>
      <w:r>
        <w:rPr>
          <w:spacing w:val="-2"/>
        </w:rPr>
        <w:t xml:space="preserve">R192G</w:t>
      </w:r>
      <w:r>
        <w:t>)</w:t>
      </w:r>
      <w:r>
        <w:t xml:space="preserve"> </w:t>
      </w:r>
      <w:r>
        <w:t>in BALB</w:t>
      </w:r>
      <w:r>
        <w:t>/</w:t>
      </w:r>
      <w:r>
        <w:t>c mice induce specific humoral</w:t>
      </w:r>
      <w:r w:rsidR="001852F3">
        <w:t xml:space="preserve"> and cellular Th1</w:t>
      </w:r>
      <w:r>
        <w:t>/</w:t>
      </w:r>
      <w:r>
        <w:t>Th2-like immune responses</w:t>
      </w:r>
      <w:r>
        <w:t>[</w:t>
      </w:r>
      <w:r>
        <w:t>J</w:t>
      </w:r>
      <w:r>
        <w:t>]</w:t>
      </w:r>
      <w:r>
        <w:t>.</w:t>
      </w:r>
      <w:r w:rsidR="001852F3">
        <w:t xml:space="preserve"> </w:t>
      </w:r>
      <w:r w:rsidR="001852F3">
        <w:t xml:space="preserve">Vaccine, 2004, 22</w:t>
      </w:r>
      <w:r>
        <w:t>(</w:t>
      </w:r>
      <w:r>
        <w:t>9-10</w:t>
      </w:r>
      <w:r>
        <w:t>)</w:t>
      </w:r>
      <w:r>
        <w:t>:</w:t>
      </w:r>
      <w:r>
        <w:t xml:space="preserve"> </w:t>
      </w:r>
      <w:r>
        <w:t>1079-1086.</w:t>
      </w:r>
    </w:p>
    <w:p w:rsidR="0018722C">
      <w:pPr>
        <w:pStyle w:val="cw20"/>
        <w:topLinePunct/>
      </w:pPr>
      <w:r>
        <w:t>[</w:t>
      </w:r>
      <w:r>
        <w:t xml:space="preserve">55</w:t>
      </w:r>
      <w:r>
        <w:t>]</w:t>
      </w:r>
      <w:r>
        <w:t xml:space="preserve"> </w:t>
      </w:r>
      <w:r>
        <w:t>Feng Q, </w:t>
      </w:r>
      <w:r>
        <w:t>Yang </w:t>
      </w:r>
      <w:r>
        <w:t>J,</w:t>
      </w:r>
      <w:r w:rsidR="004B696B">
        <w:t xml:space="preserve"> </w:t>
      </w:r>
      <w:r w:rsidR="004B696B">
        <w:t>Luo </w:t>
      </w:r>
      <w:r>
        <w:t>P,</w:t>
      </w:r>
      <w:r w:rsidR="004B696B">
        <w:t xml:space="preserve"> </w:t>
      </w:r>
      <w:r w:rsidR="004B696B">
        <w:t>et </w:t>
      </w:r>
      <w:r>
        <w:t>al.</w:t>
      </w:r>
      <w:r w:rsidR="004B696B">
        <w:t xml:space="preserve"> </w:t>
      </w:r>
      <w:r w:rsidR="004B696B">
        <w:t>LT</w:t>
      </w:r>
      <w:r>
        <w:t>(</w:t>
      </w:r>
      <w:r>
        <w:rPr>
          <w:sz w:val="24"/>
        </w:rPr>
        <w:t xml:space="preserve">K63</w:t>
      </w:r>
      <w:r>
        <w:rPr>
          <w:sz w:val="24"/>
        </w:rPr>
        <w:t>/</w:t>
      </w:r>
      <w:r>
        <w:rPr>
          <w:sz w:val="24"/>
        </w:rPr>
        <w:t xml:space="preserve">R72</w:t>
      </w:r>
      <w:r>
        <w:t>)</w:t>
      </w:r>
      <w:r>
        <w:t xml:space="preserve">, a new mutant of Escherichia coliheat-labile enterotoxin</w:t>
      </w:r>
      <w:r w:rsidR="004B696B">
        <w:t xml:space="preserve">,</w:t>
      </w:r>
      <w:r w:rsidR="004B696B">
        <w:t xml:space="preserve"> </w:t>
      </w:r>
      <w:r w:rsidR="004B696B">
        <w:t xml:space="preserve">exhibits charateristics more similar to </w:t>
      </w:r>
      <w:r>
        <w:t>LT</w:t>
      </w:r>
      <w:r>
        <w:t>(</w:t>
      </w:r>
      <w:r>
        <w:rPr>
          <w:spacing w:val="-2"/>
          <w:sz w:val="24"/>
        </w:rPr>
        <w:t xml:space="preserve">K63</w:t>
      </w:r>
      <w:r>
        <w:t>)</w:t>
      </w:r>
      <w:r>
        <w:t xml:space="preserve"> </w:t>
      </w:r>
      <w:r>
        <w:t>than LT</w:t>
      </w:r>
      <w:r>
        <w:t>(</w:t>
      </w:r>
      <w:r>
        <w:rPr>
          <w:sz w:val="24"/>
        </w:rPr>
        <w:t>R72</w:t>
      </w:r>
      <w:r>
        <w:t>)</w:t>
      </w:r>
      <w:r>
        <w:t>[</w:t>
      </w:r>
      <w:r>
        <w:t>J</w:t>
      </w:r>
      <w:r>
        <w:t>]</w:t>
      </w:r>
      <w:r>
        <w:t>.</w:t>
      </w:r>
      <w:r w:rsidR="004B696B">
        <w:t xml:space="preserve"> </w:t>
      </w:r>
      <w:r w:rsidR="004B696B">
        <w:t>Acta Biochimioca et Biophysica</w:t>
      </w:r>
      <w:r>
        <w:t> </w:t>
      </w:r>
      <w:r>
        <w:t>Sinica,2005,37</w:t>
      </w:r>
      <w:r>
        <w:t>(</w:t>
      </w:r>
      <w:r>
        <w:rPr>
          <w:sz w:val="24"/>
        </w:rPr>
        <w:t>2</w:t>
      </w:r>
      <w:r>
        <w:t>)</w:t>
      </w:r>
      <w:r>
        <w:t>:126-132.</w:t>
      </w:r>
    </w:p>
    <w:p w:rsidR="0018722C">
      <w:pPr>
        <w:pStyle w:val="cw20"/>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唐思静</w:t>
      </w:r>
      <w:r>
        <w:t>.</w:t>
      </w:r>
      <w:r>
        <w:rPr>
          <w:rFonts w:ascii="宋体" w:eastAsia="宋体" w:hint="eastAsia"/>
        </w:rPr>
        <w:t>大肠杆菌热敏性肠毒素双突变体构建及佐剂功能研究</w:t>
      </w:r>
      <w:r>
        <w:t>[</w:t>
      </w:r>
      <w:r>
        <w:rPr>
          <w:spacing w:val="0"/>
          <w:sz w:val="24"/>
        </w:rPr>
        <w:t xml:space="preserve">D</w:t>
      </w:r>
      <w:r>
        <w:t>]</w:t>
      </w:r>
      <w:r>
        <w:rPr>
          <w:spacing w:val="0"/>
          <w:rFonts w:hint="eastAsia"/>
        </w:rPr>
        <w:t>，</w:t>
      </w:r>
      <w:r>
        <w:rPr>
          <w:rFonts w:ascii="宋体" w:eastAsia="宋体" w:hint="eastAsia"/>
        </w:rPr>
        <w:t>石河子大</w:t>
      </w:r>
    </w:p>
    <w:p w:rsidR="0018722C">
      <w:pPr>
        <w:pStyle w:val="BodyText"/>
        <w:spacing w:before="74"/>
        <w:ind w:leftChars="0" w:left="741"/>
        <w:topLinePunct/>
      </w:pPr>
      <w:r>
        <w:rPr>
          <w:rFonts w:ascii="宋体" w:eastAsia="宋体" w:hint="eastAsia"/>
        </w:rPr>
        <w:t>学</w:t>
      </w:r>
      <w:r>
        <w:t>.2008</w:t>
      </w:r>
    </w:p>
    <w:p w:rsidR="0018722C">
      <w:pPr>
        <w:pStyle w:val="cw20"/>
        <w:topLinePunct/>
      </w:pPr>
      <w:r>
        <w:t xml:space="preserve">[</w:t>
      </w:r>
      <w:r>
        <w:t xml:space="preserve">57</w:t>
      </w:r>
      <w:r>
        <w:t xml:space="preserve">]</w:t>
      </w:r>
      <w:r>
        <w:rPr>
          <w:rFonts w:ascii="宋体" w:eastAsia="宋体" w:hint="eastAsia"/>
        </w:rPr>
        <w:t xml:space="preserve">李文建</w:t>
      </w:r>
      <w:r>
        <w:rPr>
          <w:rFonts w:hint="eastAsia"/>
        </w:rPr>
        <w:t xml:space="preserve">，</w:t>
      </w:r>
      <w:r>
        <w:rPr>
          <w:rFonts w:ascii="宋体" w:eastAsia="宋体" w:hint="eastAsia"/>
        </w:rPr>
        <w:t xml:space="preserve">邹全明</w:t>
      </w:r>
      <w:r>
        <w:t xml:space="preserve">.</w:t>
      </w:r>
      <w:r>
        <w:rPr>
          <w:rFonts w:ascii="宋体" w:eastAsia="宋体" w:hint="eastAsia"/>
        </w:rPr>
        <w:t xml:space="preserve">粘膜免疫佐剂</w:t>
      </w:r>
      <w:r>
        <w:rPr>
          <w:rFonts w:hint="eastAsia"/>
        </w:rPr>
        <w:t xml:space="preserve">：</w:t>
      </w:r>
      <w:r>
        <w:rPr>
          <w:rFonts w:ascii="宋体" w:eastAsia="宋体" w:hint="eastAsia"/>
        </w:rPr>
        <w:t xml:space="preserve">肠产毒性大肠杆不耐热肠毒素</w:t>
      </w:r>
      <w:r>
        <w:t xml:space="preserve">(</w:t>
      </w:r>
      <w:r>
        <w:rPr>
          <w:spacing w:val="-3"/>
          <w:sz w:val="24"/>
        </w:rPr>
        <w:t xml:space="preserve">LT</w:t>
      </w:r>
      <w:r>
        <w:t xml:space="preserve">)</w:t>
      </w:r>
      <w:r>
        <w:rPr>
          <w:rFonts w:ascii="宋体" w:eastAsia="宋体" w:hint="eastAsia"/>
        </w:rPr>
        <w:t xml:space="preserve">研究进展</w:t>
      </w:r>
      <w:r>
        <w:t xml:space="preserve">[</w:t>
      </w:r>
      <w:r>
        <w:t xml:space="preserve">J</w:t>
      </w:r>
      <w:r>
        <w:t xml:space="preserve">]</w:t>
      </w:r>
      <w:r>
        <w:t xml:space="preserve">. </w:t>
      </w:r>
      <w:r>
        <w:rPr>
          <w:rFonts w:ascii="宋体" w:eastAsia="宋体" w:hint="eastAsia"/>
        </w:rPr>
        <w:t xml:space="preserve">免疫学杂志</w:t>
      </w:r>
      <w:r>
        <w:t xml:space="preserve">, </w:t>
      </w:r>
      <w:r>
        <w:t xml:space="preserve">2000</w:t>
      </w:r>
      <w:r>
        <w:rPr>
          <w:rFonts w:hint="eastAsia"/>
        </w:rPr>
        <w:t xml:space="preserve">，</w:t>
      </w:r>
      <w:r/>
      <w:r>
        <w:t xml:space="preserve">(</w:t>
      </w:r>
      <w:r>
        <w:rPr>
          <w:sz w:val="24"/>
        </w:rPr>
        <w:t xml:space="preserve">4</w:t>
      </w:r>
      <w:r>
        <w:t xml:space="preserve">)</w:t>
      </w:r>
      <w:r>
        <w:rPr>
          <w:spacing w:val="0"/>
          <w:rFonts w:hint="eastAsia"/>
        </w:rPr>
        <w:t xml:space="preserve">：</w:t>
      </w:r>
      <w:r/>
      <w:r>
        <w:t xml:space="preserve">85-87.</w:t>
      </w:r>
    </w:p>
    <w:p w:rsidR="0018722C">
      <w:pPr>
        <w:pStyle w:val="cw20"/>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 xml:space="preserve"> </w:t>
      </w:r>
      <w:r>
        <w:t>Qian </w:t>
      </w:r>
      <w:r>
        <w:t>D</w:t>
      </w:r>
      <w:r>
        <w:rPr>
          <w:rFonts w:ascii="宋体" w:eastAsia="宋体" w:hint="eastAsia"/>
          <w:rFonts w:ascii="宋体" w:eastAsia="宋体" w:hint="eastAsia"/>
          <w:spacing w:val="-8"/>
          <w:sz w:val="24"/>
        </w:rPr>
        <w:t xml:space="preserve">, </w:t>
      </w:r>
      <w:r>
        <w:t>Weiss </w:t>
      </w:r>
      <w:r>
        <w:t>A</w:t>
      </w:r>
      <w:r>
        <w:rPr>
          <w:rFonts w:ascii="宋体" w:eastAsia="宋体" w:hint="eastAsia"/>
        </w:rPr>
        <w:t>．</w:t>
      </w:r>
      <w:r>
        <w:t>T </w:t>
      </w:r>
      <w:r>
        <w:t>cell antigen receptor signal </w:t>
      </w:r>
      <w:r>
        <w:t>transduction</w:t>
      </w:r>
      <w:r>
        <w:rPr>
          <w:rFonts w:ascii="宋体" w:eastAsia="宋体" w:hint="eastAsia"/>
        </w:rPr>
        <w:t>．</w:t>
      </w:r>
      <w:r>
        <w:t>Curr </w:t>
      </w:r>
      <w:r>
        <w:t>Opin Cell Biol</w:t>
      </w:r>
      <w:r>
        <w:rPr>
          <w:rFonts w:ascii="宋体" w:eastAsia="宋体" w:hint="eastAsia"/>
          <w:rFonts w:ascii="宋体" w:eastAsia="宋体" w:hint="eastAsia"/>
          <w:sz w:val="24"/>
        </w:rPr>
        <w:t>,</w:t>
      </w:r>
      <w:r>
        <w:rPr>
          <w:rFonts w:ascii="宋体" w:eastAsia="宋体" w:hint="eastAsia"/>
        </w:rPr>
        <w:t> </w:t>
      </w:r>
      <w:r>
        <w:t>1997</w:t>
      </w:r>
      <w:r>
        <w:rPr>
          <w:rFonts w:ascii="宋体" w:eastAsia="宋体" w:hint="eastAsia"/>
          <w:rFonts w:ascii="宋体" w:eastAsia="宋体" w:hint="eastAsia"/>
          <w:sz w:val="24"/>
        </w:rPr>
        <w:t xml:space="preserve">, </w:t>
      </w:r>
      <w:r>
        <w:t>205-212</w:t>
      </w:r>
      <w:r>
        <w:rPr>
          <w:rFonts w:ascii="宋体" w:eastAsia="宋体" w:hint="eastAsia"/>
        </w:rPr>
        <w:t>．</w:t>
      </w:r>
    </w:p>
    <w:p w:rsidR="0018722C">
      <w:pPr>
        <w:pStyle w:val="cw20"/>
        <w:topLinePunct/>
      </w:pPr>
      <w:r>
        <w:t>[</w:t>
      </w:r>
      <w:r>
        <w:t xml:space="preserve">59</w:t>
      </w:r>
      <w:r>
        <w:t>]</w:t>
      </w:r>
      <w:r>
        <w:rPr>
          <w:rFonts w:ascii="宋体" w:eastAsia="宋体" w:hint="eastAsia"/>
        </w:rPr>
        <w:t>杨汉春动物免疫学．北京：中国农业大学出版社，</w:t>
      </w:r>
      <w:r>
        <w:t>2003</w:t>
      </w:r>
      <w:r>
        <w:rPr>
          <w:rFonts w:ascii="宋体" w:eastAsia="宋体" w:hint="eastAsia"/>
          <w:rFonts w:ascii="宋体" w:eastAsia="宋体" w:hint="eastAsia"/>
          <w:w w:val="95"/>
          <w:sz w:val="24"/>
        </w:rPr>
        <w:t xml:space="preserve">, </w:t>
      </w:r>
      <w:r>
        <w:t>109-135</w:t>
      </w:r>
    </w:p>
    <w:p w:rsidR="0018722C">
      <w:pPr>
        <w:pStyle w:val="cw20"/>
        <w:topLinePunct/>
      </w:pPr>
      <w:r>
        <w:t>[</w:t>
      </w:r>
      <w:r>
        <w:t xml:space="preserve">60</w:t>
      </w:r>
      <w:r>
        <w:t>]</w:t>
      </w:r>
      <w:r>
        <w:rPr>
          <w:rFonts w:ascii="宋体" w:eastAsia="宋体" w:hint="eastAsia"/>
        </w:rPr>
        <w:t>金伯泉．细胞和分子免疫学．北京：科学出版社，</w:t>
      </w:r>
      <w:r>
        <w:t>2002</w:t>
      </w:r>
      <w:r>
        <w:rPr>
          <w:rFonts w:ascii="宋体" w:eastAsia="宋体" w:hint="eastAsia"/>
          <w:rFonts w:ascii="宋体" w:eastAsia="宋体" w:hint="eastAsia"/>
          <w:sz w:val="24"/>
        </w:rPr>
        <w:t xml:space="preserve">, </w:t>
      </w:r>
      <w:r>
        <w:t>539--606</w:t>
      </w:r>
    </w:p>
    <w:p w:rsidR="0018722C">
      <w:pPr>
        <w:pStyle w:val="cw20"/>
        <w:topLinePunct/>
      </w:pPr>
      <w:r>
        <w:t>[</w:t>
      </w:r>
      <w:r>
        <w:t xml:space="preserve">61</w:t>
      </w:r>
      <w:r>
        <w:t>]</w:t>
      </w:r>
      <w:r>
        <w:t xml:space="preserve"> </w:t>
      </w:r>
      <w:r>
        <w:t>Le </w:t>
      </w:r>
      <w:r>
        <w:t>Rond S, Le Maoult JC, reput C, et al. A1loreactive CD4</w:t>
      </w:r>
      <w:r>
        <w:t>+ </w:t>
      </w:r>
      <w:r>
        <w:t>and CDB</w:t>
      </w:r>
      <w:r>
        <w:t>+</w:t>
      </w:r>
      <w:r>
        <w:t>T cells express the immunotolerant HLA-G molecule in mixed lymphocyte reaction in vivo implications in transplanted patients</w:t>
      </w:r>
      <w:r>
        <w:t>[</w:t>
      </w:r>
      <w:r>
        <w:t>J</w:t>
      </w:r>
      <w:r>
        <w:t>]</w:t>
      </w:r>
      <w:r>
        <w:t>. Eur J Immunol, 2004, 34</w:t>
      </w:r>
      <w:r>
        <w:t>(</w:t>
      </w:r>
      <w:r>
        <w:t>3</w:t>
      </w:r>
      <w:r>
        <w:t>)</w:t>
      </w:r>
      <w:r>
        <w:t>:</w:t>
      </w:r>
      <w:r>
        <w:t> </w:t>
      </w:r>
      <w:r>
        <w:t>649660.</w:t>
      </w:r>
    </w:p>
    <w:p w:rsidR="0018722C">
      <w:pPr>
        <w:pStyle w:val="cw20"/>
        <w:topLinePunct/>
      </w:pPr>
      <w:r>
        <w:t>[</w:t>
      </w:r>
      <w:r>
        <w:t xml:space="preserve">62</w:t>
      </w:r>
      <w:r>
        <w:t>]</w:t>
      </w:r>
      <w:r>
        <w:rPr>
          <w:rFonts w:ascii="宋体" w:eastAsia="宋体" w:hint="eastAsia"/>
        </w:rPr>
        <w:t>陈慰峰，医学免疫学</w:t>
      </w:r>
      <w:r>
        <w:t>[</w:t>
      </w:r>
      <w:r>
        <w:rPr>
          <w:sz w:val="24"/>
        </w:rPr>
        <w:t xml:space="preserve">M</w:t>
      </w:r>
      <w:r>
        <w:t>]</w:t>
      </w:r>
      <w:r>
        <w:rPr>
          <w:rFonts w:ascii="宋体" w:eastAsia="宋体" w:hint="eastAsia"/>
        </w:rPr>
        <w:t>，</w:t>
      </w:r>
      <w:r>
        <w:t>4</w:t>
      </w:r>
      <w:r/>
      <w:r>
        <w:rPr>
          <w:rFonts w:ascii="宋体" w:eastAsia="宋体" w:hint="eastAsia"/>
        </w:rPr>
        <w:t>版，北京：人民卫生出版社，</w:t>
      </w:r>
      <w:r>
        <w:t>2006</w:t>
      </w:r>
      <w:r>
        <w:rPr>
          <w:rFonts w:ascii="宋体" w:eastAsia="宋体" w:hint="eastAsia"/>
          <w:rFonts w:ascii="宋体" w:eastAsia="宋体" w:hint="eastAsia"/>
          <w:sz w:val="24"/>
        </w:rPr>
        <w:t xml:space="preserve">: </w:t>
      </w:r>
      <w:r>
        <w:t>104</w:t>
      </w:r>
    </w:p>
    <w:p w:rsidR="0018722C">
      <w:pPr>
        <w:pStyle w:val="cw20"/>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徐岚，张新能，张永凤等</w:t>
      </w:r>
      <w:r>
        <w:t>.</w:t>
      </w:r>
      <w:r>
        <w:rPr>
          <w:rFonts w:ascii="宋体" w:eastAsia="宋体" w:hint="eastAsia"/>
        </w:rPr>
        <w:t>细胞免疫功能的变化与原因不明习惯性流产的关系</w:t>
      </w:r>
    </w:p>
    <w:p w:rsidR="0018722C">
      <w:pPr>
        <w:topLinePunct/>
      </w:pPr>
      <w:r>
        <w:t>[</w:t>
      </w:r>
      <w:r>
        <w:t>J</w:t>
      </w:r>
      <w:r>
        <w:t>]</w:t>
      </w:r>
      <w:r>
        <w:t>.</w:t>
      </w:r>
      <w:r>
        <w:rPr>
          <w:rFonts w:ascii="宋体" w:eastAsia="宋体" w:hint="eastAsia"/>
        </w:rPr>
        <w:t>中国实用妇科与产科杂志，</w:t>
      </w:r>
      <w:r>
        <w:t>2006, 22</w:t>
      </w:r>
      <w:r>
        <w:t>(</w:t>
      </w:r>
      <w:r>
        <w:t>5</w:t>
      </w:r>
      <w:r>
        <w:t>)</w:t>
      </w:r>
      <w:r>
        <w:t>: 349351.</w:t>
      </w:r>
    </w:p>
    <w:p w:rsidR="0018722C">
      <w:pPr>
        <w:pStyle w:val="cw20"/>
        <w:topLinePunct/>
      </w:pPr>
      <w:r>
        <w:t>[</w:t>
      </w:r>
      <w:r>
        <w:t xml:space="preserve">64</w:t>
      </w:r>
      <w:r>
        <w:t>]</w:t>
      </w:r>
      <w:r>
        <w:rPr>
          <w:rFonts w:ascii="宋体" w:eastAsia="宋体" w:hint="eastAsia"/>
        </w:rPr>
        <w:t>陈理明，李晓洁，蔡应木，肝癌肺癌患者射频消融治疗后细胞免疫功能变化，</w:t>
      </w:r>
      <w:r w:rsidR="001852F3">
        <w:rPr>
          <w:rFonts w:ascii="宋体" w:eastAsia="宋体" w:hint="eastAsia"/>
        </w:rPr>
        <w:t xml:space="preserve">实用医学杂志，</w:t>
      </w:r>
      <w:r>
        <w:t>2006</w:t>
      </w:r>
      <w:r>
        <w:rPr>
          <w:rFonts w:ascii="宋体" w:eastAsia="宋体" w:hint="eastAsia"/>
        </w:rPr>
        <w:t>，</w:t>
      </w:r>
      <w:r>
        <w:t>22</w:t>
      </w:r>
      <w:r/>
      <w:r>
        <w:rPr>
          <w:rFonts w:ascii="宋体" w:eastAsia="宋体" w:hint="eastAsia"/>
        </w:rPr>
        <w:t>卷，</w:t>
      </w:r>
      <w:r>
        <w:t>21</w:t>
      </w:r>
      <w:r/>
      <w:r>
        <w:rPr>
          <w:rFonts w:ascii="宋体" w:eastAsia="宋体" w:hint="eastAsia"/>
        </w:rPr>
        <w:t>期：</w:t>
      </w:r>
      <w:r>
        <w:t>2467</w:t>
      </w:r>
      <w:r>
        <w:rPr>
          <w:rFonts w:ascii="宋体" w:eastAsia="宋体" w:hint="eastAsia"/>
        </w:rPr>
        <w:t>．</w:t>
      </w:r>
      <w:r>
        <w:t>2468</w:t>
      </w:r>
    </w:p>
    <w:p w:rsidR="0018722C">
      <w:pPr>
        <w:pStyle w:val="cw20"/>
        <w:topLinePunct/>
      </w:pPr>
      <w:r>
        <w:t>[</w:t>
      </w:r>
      <w:r>
        <w:t xml:space="preserve">65</w:t>
      </w:r>
      <w:r>
        <w:t>]</w:t>
      </w:r>
      <w:r>
        <w:rPr>
          <w:rFonts w:ascii="宋体" w:eastAsia="宋体" w:hint="eastAsia"/>
        </w:rPr>
        <w:t>汪东文，马庆久，杜锡林，肝癌患者集束电极射频治疗后</w:t>
      </w:r>
      <w:r>
        <w:t>T</w:t>
      </w:r>
      <w:r/>
      <w:r>
        <w:rPr>
          <w:rFonts w:ascii="宋体" w:eastAsia="宋体" w:hint="eastAsia"/>
        </w:rPr>
        <w:t>淋巴细胞亚群及</w:t>
      </w:r>
      <w:r>
        <w:t>slL22R</w:t>
      </w:r>
      <w:r/>
      <w:r>
        <w:rPr>
          <w:rFonts w:ascii="宋体" w:eastAsia="宋体" w:hint="eastAsia"/>
        </w:rPr>
        <w:t>的改变，</w:t>
      </w:r>
      <w:r>
        <w:t>The</w:t>
      </w:r>
      <w:r>
        <w:t> </w:t>
      </w:r>
      <w:r>
        <w:t>Practical</w:t>
      </w:r>
      <w:r>
        <w:t> </w:t>
      </w:r>
      <w:r>
        <w:t>Journal</w:t>
      </w:r>
      <w:r>
        <w:t> </w:t>
      </w:r>
      <w:r>
        <w:t>of</w:t>
      </w:r>
      <w:r>
        <w:t> </w:t>
      </w:r>
      <w:r>
        <w:t>Cancer</w:t>
      </w:r>
      <w:r>
        <w:rPr>
          <w:rFonts w:ascii="宋体" w:eastAsia="宋体" w:hint="eastAsia"/>
          <w:rFonts w:ascii="宋体" w:eastAsia="宋体" w:hint="eastAsia"/>
          <w:sz w:val="24"/>
        </w:rPr>
        <w:t xml:space="preserve">, </w:t>
      </w:r>
      <w:r>
        <w:t>July</w:t>
      </w:r>
      <w:r>
        <w:t> </w:t>
      </w:r>
      <w:r>
        <w:t>2001</w:t>
      </w:r>
      <w:r>
        <w:rPr>
          <w:rFonts w:ascii="宋体" w:eastAsia="宋体" w:hint="eastAsia"/>
        </w:rPr>
        <w:t>，</w:t>
      </w:r>
      <w:r>
        <w:t>Vol16</w:t>
      </w:r>
      <w:r>
        <w:rPr>
          <w:rFonts w:ascii="宋体" w:eastAsia="宋体" w:hint="eastAsia"/>
        </w:rPr>
        <w:t>，</w:t>
      </w:r>
      <w:r>
        <w:t>No</w:t>
      </w:r>
      <w:r>
        <w:rPr>
          <w:rFonts w:ascii="宋体" w:eastAsia="宋体" w:hint="eastAsia"/>
        </w:rPr>
        <w:t>．</w:t>
      </w:r>
      <w:r>
        <w:t>4</w:t>
      </w:r>
      <w:r>
        <w:rPr>
          <w:rFonts w:ascii="宋体" w:eastAsia="宋体" w:hint="eastAsia"/>
          <w:rFonts w:ascii="宋体" w:eastAsia="宋体" w:hint="eastAsia"/>
          <w:spacing w:val="-2"/>
          <w:sz w:val="24"/>
        </w:rPr>
        <w:t>:</w:t>
      </w:r>
      <w:r>
        <w:rPr>
          <w:rFonts w:ascii="宋体" w:eastAsia="宋体" w:hint="eastAsia"/>
        </w:rPr>
        <w:t> </w:t>
      </w:r>
      <w:r>
        <w:t>348-249</w:t>
      </w:r>
    </w:p>
    <w:p w:rsidR="0018722C">
      <w:pPr>
        <w:pStyle w:val="cw20"/>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唐铁钢，贺泽文，射频消融对恶性肿瘤患者免疫功能影响，现代肿瘤医学，</w:t>
      </w:r>
    </w:p>
    <w:p w:rsidR="0018722C">
      <w:pPr>
        <w:topLinePunct/>
      </w:pPr>
      <w:r>
        <w:t>2008</w:t>
      </w:r>
      <w:r>
        <w:rPr>
          <w:rFonts w:ascii="宋体" w:eastAsia="宋体" w:hint="eastAsia"/>
        </w:rPr>
        <w:t>年</w:t>
      </w:r>
      <w:r>
        <w:t>4</w:t>
      </w:r>
      <w:r>
        <w:rPr>
          <w:rFonts w:ascii="宋体" w:eastAsia="宋体" w:hint="eastAsia"/>
        </w:rPr>
        <w:t>月，第</w:t>
      </w:r>
      <w:r>
        <w:t>1 6</w:t>
      </w:r>
      <w:r>
        <w:rPr>
          <w:rFonts w:ascii="宋体" w:eastAsia="宋体" w:hint="eastAsia"/>
        </w:rPr>
        <w:t>卷第</w:t>
      </w:r>
      <w:r>
        <w:t>4</w:t>
      </w:r>
      <w:r>
        <w:rPr>
          <w:rFonts w:ascii="宋体" w:eastAsia="宋体" w:hint="eastAsia"/>
        </w:rPr>
        <w:t>期：</w:t>
      </w:r>
      <w:r>
        <w:t>679</w:t>
      </w:r>
      <w:r>
        <w:rPr>
          <w:rFonts w:ascii="宋体" w:eastAsia="宋体" w:hint="eastAsia"/>
        </w:rPr>
        <w:t>．</w:t>
      </w:r>
      <w:r>
        <w:t>681</w:t>
      </w:r>
    </w:p>
    <w:p w:rsidR="0018722C">
      <w:pPr>
        <w:pStyle w:val="cw20"/>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姚凤球，凌斌</w:t>
      </w:r>
      <w:r>
        <w:t>.</w:t>
      </w:r>
      <w:r>
        <w:rPr>
          <w:rFonts w:ascii="宋体" w:eastAsia="宋体" w:hint="eastAsia"/>
        </w:rPr>
        <w:t>母胎界面免疫微环境的研究进展</w:t>
      </w:r>
      <w:r>
        <w:t>[</w:t>
      </w:r>
      <w:r>
        <w:rPr>
          <w:sz w:val="24"/>
        </w:rPr>
        <w:t xml:space="preserve">J</w:t>
      </w:r>
      <w:r>
        <w:t>]</w:t>
      </w:r>
      <w:r>
        <w:t>.</w:t>
      </w:r>
      <w:r>
        <w:rPr>
          <w:rFonts w:ascii="宋体" w:eastAsia="宋体" w:hint="eastAsia"/>
        </w:rPr>
        <w:t>国外医学妇产科学分册，</w:t>
      </w:r>
    </w:p>
    <w:p w:rsidR="0018722C">
      <w:pPr>
        <w:topLinePunct/>
      </w:pPr>
      <w:r>
        <w:t>2005</w:t>
      </w:r>
      <w:r>
        <w:rPr>
          <w:rFonts w:ascii="宋体" w:eastAsia="宋体" w:hint="eastAsia"/>
          <w:rFonts w:ascii="宋体" w:eastAsia="宋体" w:hint="eastAsia"/>
        </w:rPr>
        <w:t xml:space="preserve">, </w:t>
      </w:r>
      <w:r>
        <w:t>32</w:t>
      </w:r>
      <w:r>
        <w:t>(</w:t>
      </w:r>
      <w:r>
        <w:t>5</w:t>
      </w:r>
      <w:r>
        <w:t>)</w:t>
      </w:r>
      <w:r>
        <w:t>:281-284.</w:t>
      </w:r>
    </w:p>
    <w:p w:rsidR="0018722C">
      <w:pPr>
        <w:pStyle w:val="cw20"/>
        <w:topLinePunct/>
      </w:pPr>
      <w:r>
        <w:t>[</w:t>
      </w:r>
      <w:r>
        <w:t xml:space="preserve">68</w:t>
      </w:r>
      <w:r>
        <w:t>]</w:t>
      </w:r>
      <w:r>
        <w:t xml:space="preserve"> </w:t>
      </w:r>
      <w:r>
        <w:t>Hill JA, Polgar K, Anderson DJ. T-helper1-type immunity to trophoblast in woman with recurrent spontaneous abotion</w:t>
      </w:r>
      <w:r>
        <w:t>[</w:t>
      </w:r>
      <w:r>
        <w:rPr>
          <w:sz w:val="24"/>
        </w:rPr>
        <w:t>J</w:t>
      </w:r>
      <w:r>
        <w:t>]</w:t>
      </w:r>
      <w:r>
        <w:t>. JAMA, 1995,</w:t>
      </w:r>
      <w:r>
        <w:t> </w:t>
      </w:r>
      <w:r>
        <w:t>273:1933-1936.</w:t>
      </w:r>
    </w:p>
    <w:p w:rsidR="0018722C">
      <w:pPr>
        <w:pStyle w:val="cw20"/>
        <w:topLinePunct/>
      </w:pPr>
      <w:r>
        <w:t>[</w:t>
      </w:r>
      <w:r>
        <w:t xml:space="preserve">69</w:t>
      </w:r>
      <w:r>
        <w:t>]</w:t>
      </w:r>
      <w:r>
        <w:t xml:space="preserve"> </w:t>
      </w:r>
      <w:r>
        <w:t>Szekeres-Bartho </w:t>
      </w:r>
      <w:r>
        <w:t>J,</w:t>
      </w:r>
      <w:r w:rsidR="004B696B">
        <w:t xml:space="preserve"> </w:t>
      </w:r>
      <w:r w:rsidR="004B696B">
        <w:t>Wegmann </w:t>
      </w:r>
      <w:r>
        <w:t>TG. </w:t>
      </w:r>
      <w:r>
        <w:t>A progesterone dependent immuno-modulatory protein alters the Th1</w:t>
      </w:r>
      <w:r>
        <w:t>/</w:t>
      </w:r>
      <w:r>
        <w:t>Th2 balance</w:t>
      </w:r>
      <w:r>
        <w:t>[</w:t>
      </w:r>
      <w:r>
        <w:rPr>
          <w:sz w:val="24"/>
        </w:rPr>
        <w:t>J</w:t>
      </w:r>
      <w:r>
        <w:t>]</w:t>
      </w:r>
      <w:r>
        <w:t>. J Reprod Immunol, 1996, 31:</w:t>
      </w:r>
      <w:r>
        <w:t> </w:t>
      </w:r>
      <w:r>
        <w:t>81-95.</w:t>
      </w:r>
    </w:p>
    <w:p w:rsidR="0018722C">
      <w:pPr>
        <w:pStyle w:val="cw20"/>
        <w:topLinePunct/>
      </w:pPr>
      <w:r>
        <w:t>[</w:t>
      </w:r>
      <w:r>
        <w:t xml:space="preserve">70</w:t>
      </w:r>
      <w:r>
        <w:t>]</w:t>
      </w:r>
      <w:r>
        <w:t xml:space="preserve"> </w:t>
      </w:r>
      <w:r>
        <w:t>Shaarawy M, Nagui AR. Enhanced expression of cytokines may play a fundamental role in the mechanics of immunologically mediated recurrent spontaneous abortion</w:t>
      </w:r>
      <w:r>
        <w:t>[</w:t>
      </w:r>
      <w:r>
        <w:t>J</w:t>
      </w:r>
      <w:r>
        <w:t>]</w:t>
      </w:r>
      <w:r>
        <w:t>.</w:t>
      </w:r>
      <w:r w:rsidR="004B696B">
        <w:t xml:space="preserve"> </w:t>
      </w:r>
      <w:r w:rsidR="004B696B">
        <w:t>Acta    Obstet Gynecol Scand, 1997,76</w:t>
      </w:r>
      <w:r>
        <w:t>(</w:t>
      </w:r>
      <w:r>
        <w:t>3</w:t>
      </w:r>
      <w:r>
        <w:t>)</w:t>
      </w:r>
      <w:r>
        <w:t>:</w:t>
      </w:r>
      <w:r>
        <w:t> </w:t>
      </w:r>
      <w:r>
        <w:t>205-11.</w:t>
      </w:r>
    </w:p>
    <w:p w:rsidR="0018722C">
      <w:pPr>
        <w:pStyle w:val="cw20"/>
        <w:topLinePunct/>
      </w:pPr>
      <w:r>
        <w:t>[</w:t>
      </w:r>
      <w:r>
        <w:t xml:space="preserve">71</w:t>
      </w:r>
      <w:r>
        <w:t>]</w:t>
      </w:r>
      <w:r>
        <w:t xml:space="preserve"> </w:t>
      </w:r>
      <w:r>
        <w:t>Gafter U, Sredni B, Segal J, et al. Suppressed cell-mediated immunity and monocyte and natural killer cell activity following allogeneic immunization of women with spontaneous recurrent abortion</w:t>
      </w:r>
      <w:r>
        <w:t>[</w:t>
      </w:r>
      <w:r>
        <w:t>J</w:t>
      </w:r>
      <w:r>
        <w:t>]</w:t>
      </w:r>
      <w:r>
        <w:t>. J Clin Immuno1, 1997,17</w:t>
      </w:r>
      <w:r>
        <w:t>(</w:t>
      </w:r>
      <w:r>
        <w:t>5</w:t>
      </w:r>
      <w:r>
        <w:t>)</w:t>
      </w:r>
      <w:r>
        <w:t>: 408-19.</w:t>
      </w:r>
    </w:p>
    <w:p w:rsidR="0018722C">
      <w:pPr>
        <w:pStyle w:val="cw20"/>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陶莉莉，洪淡华</w:t>
      </w:r>
      <w:r>
        <w:t>.</w:t>
      </w:r>
      <w:r>
        <w:rPr>
          <w:rFonts w:ascii="宋体" w:eastAsia="宋体" w:hint="eastAsia"/>
        </w:rPr>
        <w:t>流产患者外周血肿瘤坏死因子、白细胞介素</w:t>
      </w:r>
      <w:r>
        <w:t>2</w:t>
      </w:r>
      <w:r/>
      <w:r>
        <w:rPr>
          <w:rFonts w:ascii="宋体" w:eastAsia="宋体" w:hint="eastAsia"/>
        </w:rPr>
        <w:t>受体及</w:t>
      </w:r>
      <w:r>
        <w:t>T</w:t>
      </w:r>
      <w:r>
        <w:t> </w:t>
      </w:r>
      <w:r>
        <w:rPr>
          <w:rFonts w:ascii="宋体" w:eastAsia="宋体" w:hint="eastAsia"/>
        </w:rPr>
        <w:t>细</w:t>
      </w:r>
    </w:p>
    <w:p w:rsidR="0018722C">
      <w:pPr>
        <w:topLinePunct/>
      </w:pPr>
      <w:r>
        <w:rPr>
          <w:rFonts w:ascii="宋体" w:eastAsia="宋体" w:hint="eastAsia"/>
        </w:rPr>
        <w:t>胞亚群的测定</w:t>
      </w:r>
      <w:r>
        <w:t>[</w:t>
      </w:r>
      <w:r>
        <w:t xml:space="preserve">J</w:t>
      </w:r>
      <w:r>
        <w:t>]</w:t>
      </w:r>
      <w:r>
        <w:t xml:space="preserve">. </w:t>
      </w:r>
      <w:r>
        <w:rPr>
          <w:rFonts w:ascii="宋体" w:eastAsia="宋体" w:hint="eastAsia"/>
        </w:rPr>
        <w:t>中国实用妇科与产科杂志</w:t>
      </w:r>
      <w:r>
        <w:t>, 1997</w:t>
      </w:r>
      <w:r>
        <w:t>,</w:t>
      </w:r>
      <w:r>
        <w:t> 13</w:t>
      </w:r>
      <w:r>
        <w:t>(</w:t>
      </w:r>
      <w:r>
        <w:t>3</w:t>
      </w:r>
      <w:r>
        <w:t>)</w:t>
      </w:r>
      <w:r>
        <w:rPr>
          <w:rFonts w:hint="eastAsia"/>
        </w:rPr>
        <w:t>：</w:t>
      </w:r>
      <w:r w:rsidR="001852F3">
        <w:t xml:space="preserve">151</w:t>
      </w:r>
      <w:r>
        <w:rPr>
          <w:rFonts w:hint="eastAsia"/>
        </w:rPr>
        <w:t>。</w:t>
      </w:r>
    </w:p>
    <w:p w:rsidR="0018722C">
      <w:pPr>
        <w:pStyle w:val="cw20"/>
        <w:topLinePunct/>
      </w:pPr>
      <w:r>
        <w:t>[</w:t>
      </w:r>
      <w:r>
        <w:t xml:space="preserve">73</w:t>
      </w:r>
      <w:r>
        <w:t>]</w:t>
      </w:r>
      <w:r>
        <w:t xml:space="preserve"> </w:t>
      </w:r>
      <w:r>
        <w:t>Mosmann TR, Sad S.</w:t>
      </w:r>
      <w:r w:rsidR="004B696B">
        <w:t xml:space="preserve"> </w:t>
      </w:r>
      <w:r w:rsidR="004B696B">
        <w:t>The expanding universe of T Cell subsets: Thl, Th2 and more</w:t>
      </w:r>
      <w:r>
        <w:t>[</w:t>
      </w:r>
      <w:r>
        <w:rPr>
          <w:sz w:val="24"/>
        </w:rPr>
        <w:t xml:space="preserve">J</w:t>
      </w:r>
      <w:r>
        <w:t>]</w:t>
      </w:r>
      <w:r>
        <w:t xml:space="preserve">. Immunol </w:t>
      </w:r>
      <w:r>
        <w:t>Today, </w:t>
      </w:r>
      <w:r>
        <w:t>1996,</w:t>
      </w:r>
      <w:r>
        <w:t> </w:t>
      </w:r>
      <w:r>
        <w:t>17:138-146.</w:t>
      </w:r>
    </w:p>
    <w:p w:rsidR="0018722C">
      <w:pPr>
        <w:pStyle w:val="cw20"/>
        <w:topLinePunct/>
      </w:pPr>
      <w:r>
        <w:t>[</w:t>
      </w:r>
      <w:r>
        <w:t xml:space="preserve">74</w:t>
      </w:r>
      <w:r>
        <w:t>]</w:t>
      </w:r>
      <w:r>
        <w:t xml:space="preserve"> </w:t>
      </w:r>
      <w:r>
        <w:t>Peinnequin, A., C. Mouret, et al. Rat pro-inflammatory cytokine and cytokine related mRNA quantification by real-time polymerase chain reaction using SYBR green. BMC immunology, 2004,5</w:t>
      </w:r>
      <w:r>
        <w:t>(</w:t>
      </w:r>
      <w:r>
        <w:t>1</w:t>
      </w:r>
      <w:r>
        <w:t>)</w:t>
      </w:r>
      <w:r>
        <w:t>:</w:t>
      </w:r>
      <w:r>
        <w:t> </w:t>
      </w:r>
      <w:r>
        <w:t>3.</w:t>
      </w:r>
    </w:p>
    <w:p w:rsidR="0018722C">
      <w:pPr>
        <w:pStyle w:val="cw20"/>
        <w:topLinePunct/>
      </w:pPr>
      <w:r>
        <w:t>[</w:t>
      </w:r>
      <w:r>
        <w:t xml:space="preserve">75</w:t>
      </w:r>
      <w:r>
        <w:t>]</w:t>
      </w:r>
      <w:r>
        <w:t xml:space="preserve"> </w:t>
      </w:r>
      <w:r>
        <w:t>Le </w:t>
      </w:r>
      <w:r>
        <w:t>Rond S, Le Maoult JC, reput C, et al. A1loreactive CD4+ and CDB+T cells express the Immunotolerant HLA-G molecule in mixed lymphocyte reaction</w:t>
      </w:r>
      <w:r w:rsidR="001852F3">
        <w:t xml:space="preserve"> in vivo implications in transplanted patients</w:t>
      </w:r>
      <w:r>
        <w:t>[</w:t>
      </w:r>
      <w:r>
        <w:t>J</w:t>
      </w:r>
      <w:r>
        <w:t>]</w:t>
      </w:r>
      <w:r>
        <w:t>. Eur J Immunol, 2004, 34</w:t>
      </w:r>
      <w:r>
        <w:t>(</w:t>
      </w:r>
      <w:r>
        <w:t>3</w:t>
      </w:r>
      <w:r>
        <w:t>)</w:t>
      </w:r>
      <w:r>
        <w:t>:</w:t>
      </w:r>
      <w:r>
        <w:t> </w:t>
      </w:r>
      <w:r>
        <w:t>649660.</w:t>
      </w:r>
    </w:p>
    <w:p w:rsidR="0018722C">
      <w:pPr>
        <w:pStyle w:val="cw20"/>
        <w:topLinePunct/>
      </w:pPr>
      <w:r>
        <w:t xml:space="preserve">[</w:t>
      </w:r>
      <w:r>
        <w:t xml:space="preserve">76</w:t>
      </w:r>
      <w:r>
        <w:t xml:space="preserve">]</w:t>
      </w:r>
      <w:r>
        <w:t xml:space="preserve"> </w:t>
      </w:r>
      <w:r>
        <w:t xml:space="preserve">Steve B, Zou J, </w:t>
      </w:r>
      <w:r>
        <w:t xml:space="preserve">Wang </w:t>
      </w:r>
      <w:r>
        <w:t xml:space="preserve">TH, et al. Evolution of interleukin-1β</w:t>
      </w:r>
      <w:r>
        <w:t xml:space="preserve">[</w:t>
      </w:r>
      <w:r>
        <w:t xml:space="preserve">J</w:t>
      </w:r>
      <w:r>
        <w:t xml:space="preserve">]</w:t>
      </w:r>
      <w:r>
        <w:t xml:space="preserve">.</w:t>
      </w:r>
      <w:r w:rsidR="001852F3">
        <w:t xml:space="preserve"> </w:t>
      </w:r>
      <w:r w:rsidR="001852F3">
        <w:t xml:space="preserve">Cytokine Growth Factor </w:t>
      </w:r>
      <w:r>
        <w:t xml:space="preserve">Rev,</w:t>
      </w:r>
      <w:r>
        <w:t xml:space="preserve"> </w:t>
      </w:r>
      <w:r>
        <w:t xml:space="preserve">2002,13</w:t>
      </w:r>
      <w:r>
        <w:t xml:space="preserve">(</w:t>
      </w:r>
      <w:r>
        <w:t xml:space="preserve">6</w:t>
      </w:r>
      <w:r>
        <w:t xml:space="preserve">)</w:t>
      </w:r>
      <w:r>
        <w:t xml:space="preserve">:483-502.</w:t>
      </w:r>
    </w:p>
    <w:p w:rsidR="0018722C">
      <w:pPr>
        <w:pStyle w:val="cw20"/>
        <w:topLinePunct/>
      </w:pPr>
      <w:r>
        <w:t>[</w:t>
      </w:r>
      <w:r>
        <w:t xml:space="preserve">77</w:t>
      </w:r>
      <w:r>
        <w:t>]</w:t>
      </w:r>
      <w:r>
        <w:t xml:space="preserve"> </w:t>
      </w:r>
      <w:r>
        <w:t>Huleihel </w:t>
      </w:r>
      <w:r>
        <w:t>M</w:t>
      </w:r>
      <w:r>
        <w:rPr>
          <w:rFonts w:ascii="宋体" w:eastAsia="宋体" w:hint="eastAsia"/>
          <w:rFonts w:ascii="宋体" w:eastAsia="宋体" w:hint="eastAsia"/>
          <w:spacing w:val="-2"/>
          <w:sz w:val="24"/>
        </w:rPr>
        <w:t xml:space="preserve">, </w:t>
      </w:r>
      <w:r>
        <w:t>Alllash A</w:t>
      </w:r>
      <w:r>
        <w:rPr>
          <w:rFonts w:ascii="宋体" w:eastAsia="宋体" w:hint="eastAsia"/>
          <w:rFonts w:ascii="宋体" w:eastAsia="宋体" w:hint="eastAsia"/>
          <w:spacing w:val="-2"/>
          <w:sz w:val="24"/>
        </w:rPr>
        <w:t xml:space="preserve">, </w:t>
      </w:r>
      <w:r>
        <w:t>SaPir </w:t>
      </w:r>
      <w:r>
        <w:t>O</w:t>
      </w:r>
      <w:r>
        <w:rPr>
          <w:rFonts w:ascii="宋体" w:eastAsia="宋体" w:hint="eastAsia"/>
          <w:rFonts w:ascii="宋体" w:eastAsia="宋体" w:hint="eastAsia"/>
          <w:spacing w:val="-4"/>
          <w:sz w:val="24"/>
        </w:rPr>
        <w:t xml:space="preserve">, </w:t>
      </w:r>
      <w:r>
        <w:t>et </w:t>
      </w:r>
      <w:r>
        <w:t>al. Lipopolysaeeharide differently induces</w:t>
      </w:r>
      <w:r>
        <w:t> </w:t>
      </w:r>
      <w:r>
        <w:t>the</w:t>
      </w:r>
    </w:p>
    <w:p w:rsidR="0018722C">
      <w:pPr>
        <w:topLinePunct/>
      </w:pPr>
      <w:r>
        <w:t>E</w:t>
      </w:r>
      <w:r>
        <w:t xml:space="preserve">xpression of IL-1 in different compartments of normal term and preterm human plaeentae </w:t>
      </w:r>
      <w:r>
        <w:t xml:space="preserve">[</w:t>
      </w:r>
      <w:r>
        <w:t xml:space="preserve">J</w:t>
      </w:r>
      <w:r>
        <w:t xml:space="preserve">]</w:t>
      </w:r>
      <w:r>
        <w:t xml:space="preserve">. Eur Cytokine Netw, 2004, 15:30-36.</w:t>
      </w:r>
    </w:p>
    <w:p w:rsidR="0018722C">
      <w:pPr>
        <w:pStyle w:val="cw20"/>
        <w:topLinePunct/>
      </w:pPr>
      <w:r>
        <w:t>[</w:t>
      </w:r>
      <w:r>
        <w:t xml:space="preserve">78</w:t>
      </w:r>
      <w:r>
        <w:t>]</w:t>
      </w:r>
      <w:r>
        <w:t xml:space="preserve"> </w:t>
      </w:r>
      <w:r>
        <w:t>Raghupathy R. Th1-type immunity is incompatible with successful pregnancy</w:t>
      </w:r>
      <w:r>
        <w:t>[</w:t>
      </w:r>
      <w:r>
        <w:rPr>
          <w:sz w:val="24"/>
        </w:rPr>
        <w:t xml:space="preserve">J</w:t>
      </w:r>
      <w:r>
        <w:t>]</w:t>
      </w:r>
      <w:r>
        <w:t xml:space="preserve">. Immun </w:t>
      </w:r>
      <w:r>
        <w:t>Today, </w:t>
      </w:r>
      <w:r>
        <w:t>1997, 18:</w:t>
      </w:r>
      <w:r>
        <w:t> </w:t>
      </w:r>
      <w:r>
        <w:t>478-482.</w:t>
      </w:r>
    </w:p>
    <w:p w:rsidR="0018722C">
      <w:pPr>
        <w:pStyle w:val="cw20"/>
        <w:topLinePunct/>
      </w:pPr>
      <w:r>
        <w:t>[</w:t>
      </w:r>
      <w:r>
        <w:t xml:space="preserve">79</w:t>
      </w:r>
      <w:r>
        <w:t>]</w:t>
      </w:r>
      <w:r>
        <w:t xml:space="preserve"> </w:t>
      </w:r>
      <w:r>
        <w:t>Yui </w:t>
      </w:r>
      <w:r>
        <w:t>J, Garcia-Lloret M,</w:t>
      </w:r>
      <w:r w:rsidR="004B696B">
        <w:t xml:space="preserve"> </w:t>
      </w:r>
      <w:r w:rsidR="004B696B">
        <w:t>et al. Cytotoxicity of tumour necrosis factor-alpha and gamma- interferon against primary human placental trophoblasts</w:t>
      </w:r>
      <w:r>
        <w:t>[</w:t>
      </w:r>
      <w:r>
        <w:t>J</w:t>
      </w:r>
      <w:r>
        <w:t>]</w:t>
      </w:r>
      <w:r>
        <w:t>. Placenta, 19915</w:t>
      </w:r>
      <w:r>
        <w:t>(</w:t>
      </w:r>
      <w:r>
        <w:t>8</w:t>
      </w:r>
      <w:r>
        <w:t>)</w:t>
      </w:r>
      <w:r>
        <w:t>:819-35.</w:t>
      </w:r>
    </w:p>
    <w:p w:rsidR="0018722C">
      <w:pPr>
        <w:pStyle w:val="cw20"/>
        <w:topLinePunct/>
      </w:pPr>
      <w:r>
        <w:t>[</w:t>
      </w:r>
      <w:r>
        <w:t xml:space="preserve">80</w:t>
      </w:r>
      <w:r>
        <w:t>]</w:t>
      </w:r>
      <w:r>
        <w:t xml:space="preserve"> </w:t>
      </w:r>
      <w:r>
        <w:t>Bry K, Lappalainen U. Interleukin-4 and transforming growth factor-beta1 modulate theproduction of interleukin-1 receptor antagonist and of prostaglandin E2 bu decidual cells</w:t>
      </w:r>
      <w:r>
        <w:t>[</w:t>
      </w:r>
      <w:r>
        <w:t>J</w:t>
      </w:r>
      <w:r>
        <w:t>]</w:t>
      </w:r>
      <w:r>
        <w:t>. Am J Obstet Gyneco1, 1994, 70</w:t>
      </w:r>
      <w:r>
        <w:t> </w:t>
      </w:r>
      <w:r>
        <w:t>(</w:t>
      </w:r>
      <w:r>
        <w:t xml:space="preserve">4</w:t>
      </w:r>
      <w:r>
        <w:t>)</w:t>
      </w:r>
      <w:r>
        <w:t>:1194-1203.</w:t>
      </w:r>
    </w:p>
    <w:p w:rsidR="0018722C">
      <w:pPr>
        <w:pStyle w:val="cw20"/>
        <w:topLinePunct/>
      </w:pPr>
      <w:r>
        <w:t xml:space="preserve">[</w:t>
      </w:r>
      <w:r>
        <w:t xml:space="preserve">81</w:t>
      </w:r>
      <w:r>
        <w:t xml:space="preserve">]</w:t>
      </w:r>
      <w:r>
        <w:t xml:space="preserve"> </w:t>
      </w:r>
      <w:r>
        <w:t xml:space="preserve">Zhang J, Day I N, Byrne C D. A</w:t>
      </w:r>
      <w:r>
        <w:t xml:space="preserve"> </w:t>
      </w:r>
      <w:r>
        <w:t xml:space="preserve">novel medium throughput quantitative competitive PCR technology to simultaneously measure mRNA levels from multiple genes </w:t>
      </w:r>
      <w:r>
        <w:t xml:space="preserve">[</w:t>
      </w:r>
      <w:r>
        <w:t xml:space="preserve">J</w:t>
      </w:r>
      <w:r>
        <w:t xml:space="preserve">]</w:t>
      </w:r>
      <w:r>
        <w:t xml:space="preserve">. Nucleic Acids Res, 2002,</w:t>
      </w:r>
      <w:r>
        <w:t xml:space="preserve"> </w:t>
      </w:r>
      <w:r>
        <w:t xml:space="preserve">30</w:t>
      </w:r>
      <w:r>
        <w:rPr>
          <w:rFonts w:ascii="宋体" w:eastAsia="宋体" w:hint="eastAsia"/>
          <w:rFonts w:ascii="宋体" w:eastAsia="宋体" w:hint="eastAsia"/>
          <w:sz w:val="24"/>
        </w:rPr>
        <w:t xml:space="preserve">(</w:t>
      </w:r>
      <w:r>
        <w:t xml:space="preserve">5</w:t>
      </w:r>
      <w:r>
        <w:rPr>
          <w:rFonts w:ascii="宋体" w:eastAsia="宋体" w:hint="eastAsia"/>
          <w:rFonts w:ascii="宋体" w:eastAsia="宋体" w:hint="eastAsia"/>
          <w:sz w:val="24"/>
        </w:rPr>
        <w:t xml:space="preserve">)</w:t>
      </w:r>
      <w:r>
        <w:t xml:space="preserve">:20-29.</w:t>
      </w:r>
    </w:p>
    <w:p w:rsidR="0018722C">
      <w:pPr>
        <w:pStyle w:val="cw20"/>
        <w:topLinePunct/>
      </w:pPr>
      <w:r>
        <w:t>[</w:t>
      </w:r>
      <w:r>
        <w:t xml:space="preserve">82</w:t>
      </w:r>
      <w:r>
        <w:t>]</w:t>
      </w:r>
      <w:r>
        <w:t xml:space="preserve"> </w:t>
      </w:r>
      <w:r>
        <w:t>Tyagi </w:t>
      </w:r>
      <w:r>
        <w:t>S, Kramer F R. Molecular beacons: probes that fluoresce upon hybridization</w:t>
      </w:r>
      <w:r>
        <w:t>[</w:t>
      </w:r>
      <w:r>
        <w:t>J</w:t>
      </w:r>
      <w:r>
        <w:t>]</w:t>
      </w:r>
      <w:r>
        <w:t>. Nature biotechnology, 1996, 14</w:t>
      </w:r>
      <w:r>
        <w:t>(</w:t>
      </w:r>
      <w:r>
        <w:t>3</w:t>
      </w:r>
      <w:r>
        <w:t>)</w:t>
      </w:r>
      <w:r>
        <w:t>:</w:t>
      </w:r>
      <w:r>
        <w:t> </w:t>
      </w:r>
      <w:r>
        <w:t>303-308.</w:t>
      </w:r>
    </w:p>
    <w:p w:rsidR="0018722C">
      <w:pPr>
        <w:pStyle w:val="cw20"/>
        <w:topLinePunct/>
      </w:pPr>
      <w:r>
        <w:t>[</w:t>
      </w:r>
      <w:r>
        <w:t xml:space="preserve">83</w:t>
      </w:r>
      <w:r>
        <w:t>]</w:t>
      </w:r>
      <w:r>
        <w:t xml:space="preserve"> </w:t>
      </w:r>
      <w:r>
        <w:t>Kutyavin </w:t>
      </w:r>
      <w:r>
        <w:t>I. </w:t>
      </w:r>
      <w:r>
        <w:t>DETECTION OF NUCLEIC ACIDS BY OLIGONUCLEOTIDE PROBES </w:t>
      </w:r>
      <w:r>
        <w:t>CLEAVED </w:t>
      </w:r>
      <w:r>
        <w:t>IN PRESENCE OF ENDONUCLEASE </w:t>
      </w:r>
      <w:r>
        <w:t>V: </w:t>
      </w:r>
      <w:r>
        <w:t>U.</w:t>
      </w:r>
      <w:r w:rsidR="004B696B">
        <w:t xml:space="preserve"> </w:t>
      </w:r>
      <w:r w:rsidR="004B696B">
        <w:t>S. Patent Application 13</w:t>
      </w:r>
      <w:r>
        <w:t>/</w:t>
      </w:r>
      <w:r>
        <w:t>063,185</w:t>
      </w:r>
      <w:r>
        <w:t>[</w:t>
      </w:r>
      <w:r>
        <w:rPr>
          <w:sz w:val="24"/>
        </w:rPr>
        <w:t>P</w:t>
      </w:r>
      <w:r>
        <w:t>]</w:t>
      </w:r>
      <w:r>
        <w:t>.</w:t>
      </w:r>
      <w:r>
        <w:t> </w:t>
      </w:r>
      <w:r>
        <w:t>2009-9-9.</w:t>
      </w:r>
    </w:p>
    <w:p w:rsidR="0018722C">
      <w:pPr>
        <w:pStyle w:val="cw20"/>
        <w:topLinePunct/>
      </w:pPr>
      <w:r>
        <w:t>[</w:t>
      </w:r>
      <w:r>
        <w:t xml:space="preserve">84</w:t>
      </w:r>
      <w:r>
        <w:t>]</w:t>
      </w:r>
      <w:r>
        <w:t xml:space="preserve"> </w:t>
      </w:r>
      <w:r>
        <w:t>Gysemans C A, Cardozo A K, Callewaert H, et al. 1, 25-Dihydroxyvitamin D3 modulates expression of chemokines and cytokines in pancreatic islets: implications for prevention of diabetes in nonobese diabetic</w:t>
      </w:r>
      <w:r>
        <w:t> </w:t>
      </w:r>
      <w:r>
        <w:t>mice</w:t>
      </w:r>
      <w:r>
        <w:t>[</w:t>
      </w:r>
      <w:r>
        <w:t>J</w:t>
      </w:r>
      <w:r>
        <w:t>]</w:t>
      </w:r>
      <w:r>
        <w:t>. Endocrinology, 2005, 146</w:t>
      </w:r>
      <w:r>
        <w:t>(</w:t>
      </w:r>
      <w:r>
        <w:t>4</w:t>
      </w:r>
      <w:r>
        <w:t>)</w:t>
      </w:r>
      <w:r>
        <w:t>:</w:t>
      </w:r>
      <w:r>
        <w:t> </w:t>
      </w:r>
      <w:r>
        <w:t>1956-1964.</w:t>
      </w:r>
    </w:p>
    <w:p w:rsidR="0018722C">
      <w:pPr>
        <w:pStyle w:val="cw20"/>
        <w:topLinePunct/>
      </w:pPr>
      <w:r>
        <w:t>[</w:t>
      </w:r>
      <w:r>
        <w:t xml:space="preserve">85</w:t>
      </w:r>
      <w:r>
        <w:t>]</w:t>
      </w:r>
      <w:r>
        <w:t xml:space="preserve"> </w:t>
      </w:r>
      <w:r>
        <w:t>Konnai S, Usui </w:t>
      </w:r>
      <w:r>
        <w:t>T, </w:t>
      </w:r>
      <w:r>
        <w:t>Ohashi K, et al. The rapid quantitative analysis of bovine cytokine genes by real-time </w:t>
      </w:r>
      <w:r>
        <w:t>RT-PCR</w:t>
      </w:r>
      <w:r>
        <w:t>[</w:t>
      </w:r>
      <w:r>
        <w:t xml:space="preserve">J</w:t>
      </w:r>
      <w:r>
        <w:t>]</w:t>
      </w:r>
      <w:r>
        <w:t xml:space="preserve">. </w:t>
      </w:r>
      <w:r>
        <w:t>Veterinary </w:t>
      </w:r>
      <w:r>
        <w:t>microbiology, 2003, 94</w:t>
      </w:r>
      <w:r>
        <w:t>(</w:t>
      </w:r>
      <w:r>
        <w:t>4</w:t>
      </w:r>
      <w:r>
        <w:t>)</w:t>
      </w:r>
      <w:r>
        <w:t>: 283-294.</w:t>
      </w:r>
    </w:p>
    <w:p w:rsidR="0018722C">
      <w:pPr>
        <w:pStyle w:val="cw20"/>
        <w:topLinePunct/>
      </w:pPr>
      <w:r>
        <w:t>[</w:t>
      </w:r>
      <w:r>
        <w:t xml:space="preserve">86</w:t>
      </w:r>
      <w:r>
        <w:t>]</w:t>
      </w:r>
      <w:r>
        <w:t xml:space="preserve"> </w:t>
      </w:r>
      <w:r>
        <w:t>Sato H, Hagiwara K, Nakamura S, et al. A comparison of sensitive and specific methods for the detection of Lily mottle virus in lily plants</w:t>
      </w:r>
      <w:r>
        <w:t>[</w:t>
      </w:r>
      <w:r>
        <w:t>J</w:t>
      </w:r>
      <w:r>
        <w:t>]</w:t>
      </w:r>
      <w:r>
        <w:t>. Journal of Phytopathology, 2002, 150</w:t>
      </w:r>
      <w:r>
        <w:t>(</w:t>
      </w:r>
      <w:r>
        <w:t>1</w:t>
      </w:r>
      <w:r>
        <w:t>)</w:t>
      </w:r>
      <w:r>
        <w:t>:</w:t>
      </w:r>
      <w:r>
        <w:t> </w:t>
      </w:r>
      <w:r>
        <w:t>20-24.</w:t>
      </w:r>
    </w:p>
    <w:p w:rsidR="0018722C">
      <w:pPr>
        <w:pStyle w:val="cw20"/>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赵进良</w:t>
      </w:r>
      <w:r>
        <w:rPr>
          <w:spacing w:val="14"/>
          <w:rFonts w:hint="eastAsia"/>
        </w:rPr>
        <w:t>，</w:t>
      </w:r>
      <w:r>
        <w:rPr>
          <w:rFonts w:ascii="宋体" w:eastAsia="宋体" w:hint="eastAsia"/>
        </w:rPr>
        <w:t>赵彦平</w:t>
      </w:r>
      <w:r>
        <w:rPr>
          <w:spacing w:val="0"/>
          <w:rFonts w:hint="eastAsia"/>
        </w:rPr>
        <w:t>，</w:t>
      </w:r>
      <w:r>
        <w:t>et</w:t>
      </w:r>
      <w:r>
        <w:t> </w:t>
      </w:r>
      <w:r>
        <w:t>al.</w:t>
      </w:r>
      <w:r>
        <w:rPr>
          <w:rFonts w:ascii="宋体" w:eastAsia="宋体" w:hint="eastAsia"/>
        </w:rPr>
        <w:t>细胞因子实时定量</w:t>
      </w:r>
      <w:r>
        <w:t>PCR</w:t>
      </w:r>
      <w:r w:rsidR="001852F3">
        <w:t xml:space="preserve"> </w:t>
      </w:r>
      <w:r>
        <w:rPr>
          <w:rFonts w:ascii="宋体" w:eastAsia="宋体" w:hint="eastAsia"/>
        </w:rPr>
        <w:t>检测方法的建立和应用</w:t>
      </w:r>
      <w:r>
        <w:t>. </w:t>
      </w:r>
      <w:r>
        <w:rPr>
          <w:rFonts w:ascii="宋体" w:eastAsia="宋体" w:hint="eastAsia"/>
        </w:rPr>
        <w:t>江苏</w:t>
      </w:r>
    </w:p>
    <w:p w:rsidR="0018722C">
      <w:pPr>
        <w:topLinePunct/>
      </w:pPr>
      <w:r>
        <w:rPr>
          <w:rFonts w:ascii="宋体" w:eastAsia="宋体" w:hint="eastAsia"/>
        </w:rPr>
        <w:t>医药</w:t>
      </w:r>
      <w:r>
        <w:t>, 2007, 33</w:t>
      </w:r>
      <w:r>
        <w:t>(</w:t>
      </w:r>
      <w:r>
        <w:t>5</w:t>
      </w:r>
      <w:r>
        <w:t>)</w:t>
      </w:r>
      <w:r>
        <w:t>: 486-488.</w:t>
      </w:r>
    </w:p>
    <w:p w:rsidR="0018722C">
      <w:pPr>
        <w:pStyle w:val="cw20"/>
        <w:topLinePunct/>
      </w:pPr>
      <w:r>
        <w:t>[</w:t>
      </w:r>
      <w:r>
        <w:t xml:space="preserve">88</w:t>
      </w:r>
      <w:r>
        <w:t>]</w:t>
      </w:r>
      <w:r>
        <w:t xml:space="preserve"> </w:t>
      </w:r>
      <w:r>
        <w:t>Yin </w:t>
      </w:r>
      <w:r>
        <w:t>J </w:t>
      </w:r>
      <w:r>
        <w:t>L, </w:t>
      </w:r>
      <w:r>
        <w:t>Shackel N A, Zekry A</w:t>
      </w:r>
      <w:r w:rsidR="004B696B">
        <w:t>,</w:t>
      </w:r>
      <w:r w:rsidR="001852F3">
        <w:t xml:space="preserve"> </w:t>
      </w:r>
      <w:r w:rsidR="001852F3">
        <w:t xml:space="preserve">et al. Real-time reverse transcriptase-polymerase chain </w:t>
      </w:r>
      <w:r>
        <w:t>reaction</w:t>
      </w:r>
      <w:r>
        <w:rPr>
          <w:rFonts w:ascii="宋体" w:eastAsia="宋体" w:hint="eastAsia"/>
          <w:rFonts w:ascii="宋体" w:eastAsia="宋体" w:hint="eastAsia"/>
          <w:spacing w:val="-2"/>
          <w:sz w:val="24"/>
        </w:rPr>
        <w:t>(</w:t>
      </w:r>
      <w:r>
        <w:rPr>
          <w:spacing w:val="-2"/>
          <w:sz w:val="24"/>
        </w:rPr>
        <w:t>RT-PCR</w:t>
      </w:r>
      <w:r>
        <w:rPr>
          <w:rFonts w:ascii="宋体" w:eastAsia="宋体" w:hint="eastAsia"/>
          <w:rFonts w:ascii="宋体" w:eastAsia="宋体" w:hint="eastAsia"/>
          <w:spacing w:val="-2"/>
          <w:sz w:val="24"/>
        </w:rPr>
        <w:t>)</w:t>
      </w:r>
      <w:r w:rsidR="001852F3">
        <w:rPr>
          <w:rFonts w:ascii="宋体" w:eastAsia="宋体" w:hint="eastAsia"/>
          <w:rFonts w:ascii="宋体" w:eastAsia="宋体" w:hint="eastAsia"/>
          <w:spacing w:val="-2"/>
          <w:sz w:val="24"/>
        </w:rPr>
        <w:t xml:space="preserve"> </w:t>
      </w:r>
      <w:r>
        <w:t>for </w:t>
      </w:r>
      <w:r>
        <w:t>measurement of cytokine and growth factor mRNA expression</w:t>
      </w:r>
      <w:r>
        <w:t> </w:t>
      </w:r>
      <w:r>
        <w:t>with</w:t>
      </w:r>
      <w:r w:rsidRPr="00000000">
        <w:tab/>
        <w:t>fluorogenic probes or SYBR Green I</w:t>
      </w:r>
      <w:r>
        <w:t>[</w:t>
      </w:r>
      <w:r>
        <w:t>J</w:t>
      </w:r>
      <w:r>
        <w:t>]</w:t>
      </w:r>
      <w:r>
        <w:t>. Immunol</w:t>
      </w:r>
      <w:r>
        <w:t> </w:t>
      </w:r>
      <w:r>
        <w:t>Cell</w:t>
      </w:r>
      <w:r>
        <w:t> </w:t>
      </w:r>
      <w:r>
        <w:t>Biol,</w:t>
      </w:r>
      <w:r>
        <w:t> </w:t>
      </w:r>
      <w:r>
        <w:t>2001,</w:t>
      </w:r>
      <w:r>
        <w:t> </w:t>
      </w:r>
      <w:r>
        <w:t>79</w:t>
      </w:r>
      <w:r>
        <w:rPr>
          <w:rFonts w:ascii="宋体" w:eastAsia="宋体" w:hint="eastAsia"/>
          <w:rFonts w:ascii="宋体" w:eastAsia="宋体" w:hint="eastAsia"/>
          <w:sz w:val="24"/>
        </w:rPr>
        <w:t>(</w:t>
      </w:r>
      <w:r>
        <w:rPr>
          <w:sz w:val="24"/>
        </w:rPr>
        <w:t>3</w:t>
      </w:r>
      <w:r>
        <w:rPr>
          <w:rFonts w:ascii="宋体" w:eastAsia="宋体" w:hint="eastAsia"/>
          <w:rFonts w:ascii="宋体" w:eastAsia="宋体" w:hint="eastAsia"/>
          <w:sz w:val="24"/>
        </w:rPr>
        <w:t>)</w:t>
      </w:r>
      <w:r>
        <w:t>:213-221.</w:t>
      </w:r>
    </w:p>
    <w:p w:rsidR="0018722C">
      <w:pPr>
        <w:pStyle w:val="cw20"/>
        <w:topLinePunct/>
      </w:pPr>
      <w:r>
        <w:t xml:space="preserve">[</w:t>
      </w:r>
      <w:r>
        <w:t xml:space="preserve">89</w:t>
      </w:r>
      <w:r>
        <w:t xml:space="preserve">]</w:t>
      </w:r>
      <w:r>
        <w:t xml:space="preserve"> </w:t>
      </w:r>
      <w:r>
        <w:t xml:space="preserve">Hein J, Schellenberg U, Bein </w:t>
      </w:r>
      <w:r>
        <w:t xml:space="preserve">G, </w:t>
      </w:r>
      <w:r>
        <w:t xml:space="preserve">et al. Quantification of murine IFN-γmRNA and protein expression: impact of real-time kinetic </w:t>
      </w:r>
      <w:r>
        <w:t xml:space="preserve">RT-PCR </w:t>
      </w:r>
      <w:r>
        <w:t xml:space="preserve">using SYBR Green I dye </w:t>
      </w:r>
      <w:r>
        <w:t xml:space="preserve">[</w:t>
      </w:r>
      <w:r>
        <w:rPr>
          <w:sz w:val="24"/>
        </w:rPr>
        <w:t xml:space="preserve">J</w:t>
      </w:r>
      <w:r>
        <w:t xml:space="preserve">]</w:t>
      </w:r>
      <w:r>
        <w:t xml:space="preserve">. Scand J Immunol, 2001,</w:t>
      </w:r>
      <w:r>
        <w:t xml:space="preserve"> </w:t>
      </w:r>
      <w:r>
        <w:t xml:space="preserve">54:285-291.</w:t>
      </w:r>
    </w:p>
    <w:p w:rsidR="0018722C">
      <w:pPr>
        <w:pStyle w:val="cw20"/>
        <w:topLinePunct/>
      </w:pPr>
      <w:r>
        <w:t>[</w:t>
      </w:r>
      <w:r>
        <w:t xml:space="preserve">90</w:t>
      </w:r>
      <w:r>
        <w:t>]</w:t>
      </w:r>
      <w:r>
        <w:t xml:space="preserve"> </w:t>
      </w:r>
      <w:r>
        <w:t>Moue M, </w:t>
      </w:r>
      <w:r>
        <w:t>Tohno </w:t>
      </w:r>
      <w:r>
        <w:t>M, Shimazu </w:t>
      </w:r>
      <w:r>
        <w:t>T, </w:t>
      </w:r>
      <w:r>
        <w:t>et al. Toll-like receptor 4 and cytokine expression involved in functional immune response in an originally established porcine intestinal</w:t>
      </w:r>
      <w:r w:rsidR="001852F3">
        <w:t xml:space="preserve">  epitheliocyte</w:t>
      </w:r>
      <w:r w:rsidR="001852F3">
        <w:t xml:space="preserve"> cell</w:t>
      </w:r>
      <w:r w:rsidR="001852F3">
        <w:t xml:space="preserve">  line</w:t>
      </w:r>
      <w:r>
        <w:t>[</w:t>
      </w:r>
      <w:r>
        <w:t xml:space="preserve">J</w:t>
      </w:r>
      <w:r>
        <w:t>]</w:t>
      </w:r>
      <w:r>
        <w:t xml:space="preserve">. </w:t>
      </w:r>
      <w:r w:rsidR="001852F3">
        <w:t xml:space="preserve"> Biochimica</w:t>
      </w:r>
      <w:r w:rsidR="001852F3">
        <w:t xml:space="preserve"> et</w:t>
      </w:r>
      <w:r w:rsidR="001852F3">
        <w:t xml:space="preserve">  Biophysica</w:t>
      </w:r>
      <w:r w:rsidR="001852F3">
        <w:t xml:space="preserve"> Acta</w:t>
      </w:r>
      <w:r>
        <w:t> </w:t>
      </w:r>
      <w:r>
        <w:t>(</w:t>
      </w:r>
      <w:r>
        <w:t xml:space="preserve">BBA</w:t>
      </w:r>
      <w:r>
        <w:t>)</w:t>
      </w:r>
      <w:r w:rsidR="004B696B">
        <w:t xml:space="preserve"> </w:t>
      </w:r>
      <w:r>
        <w:t>-</w:t>
      </w:r>
    </w:p>
    <w:p w:rsidR="0018722C">
      <w:pPr>
        <w:topLinePunct/>
      </w:pPr>
      <w:r>
        <w:t>General Subjects, 2008, 1780</w:t>
      </w:r>
      <w:r>
        <w:t>(</w:t>
      </w:r>
      <w:r>
        <w:t>2</w:t>
      </w:r>
      <w:r>
        <w:t>)</w:t>
      </w:r>
      <w:r>
        <w:t>: 134-144.</w:t>
      </w:r>
    </w:p>
    <w:p w:rsidR="0018722C">
      <w:pPr>
        <w:pStyle w:val="cw20"/>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韩冬梅</w:t>
      </w:r>
      <w:r>
        <w:t>. </w:t>
      </w:r>
      <w:r>
        <w:rPr>
          <w:rFonts w:ascii="宋体" w:eastAsia="宋体" w:hint="eastAsia"/>
        </w:rPr>
        <w:t>大肠杆菌不耐热肠毒素对小鼠胚胎稳定性的影响及分子机制的研究</w:t>
      </w:r>
    </w:p>
    <w:p w:rsidR="0018722C">
      <w:pPr>
        <w:topLinePunct/>
      </w:pPr>
      <w:r>
        <w:t>[</w:t>
      </w:r>
      <w:r>
        <w:t xml:space="preserve">D</w:t>
      </w:r>
      <w:r>
        <w:t>]</w:t>
      </w:r>
      <w:r>
        <w:t xml:space="preserve">. </w:t>
      </w:r>
      <w:r>
        <w:rPr>
          <w:rFonts w:ascii="宋体" w:eastAsia="宋体" w:hint="eastAsia"/>
        </w:rPr>
        <w:t>河北农业大学</w:t>
      </w:r>
      <w:r>
        <w:t>, 2012.</w:t>
      </w:r>
    </w:p>
    <w:p w:rsidR="0018722C">
      <w:pPr>
        <w:pStyle w:val="cw20"/>
        <w:topLinePunct/>
      </w:pPr>
      <w:r>
        <w:t xml:space="preserve">[</w:t>
      </w:r>
      <w:r>
        <w:t xml:space="preserve">92</w:t>
      </w:r>
      <w:r>
        <w:t xml:space="preserve">]</w:t>
      </w:r>
      <w:r>
        <w:t xml:space="preserve"> </w:t>
      </w:r>
      <w:r>
        <w:t xml:space="preserve">Abrahams </w:t>
      </w:r>
      <w:r>
        <w:t xml:space="preserve">V.</w:t>
      </w:r>
      <w:r w:rsidR="004B696B">
        <w:t xml:space="preserve"> </w:t>
      </w:r>
      <w:r w:rsidR="004B696B">
        <w:t xml:space="preserve">M, </w:t>
      </w:r>
      <w:r>
        <w:t xml:space="preserve">Kim </w:t>
      </w:r>
      <w:r>
        <w:t xml:space="preserve">Y.</w:t>
      </w:r>
      <w:r w:rsidR="004B696B">
        <w:t xml:space="preserve"> </w:t>
      </w:r>
      <w:r w:rsidR="004B696B">
        <w:t xml:space="preserve">M, </w:t>
      </w:r>
      <w:r>
        <w:t xml:space="preserve">Straszewski S.</w:t>
      </w:r>
      <w:r w:rsidR="004B696B">
        <w:t xml:space="preserve"> </w:t>
      </w:r>
      <w:r w:rsidR="004B696B">
        <w:t xml:space="preserve">L, et al. Macrophages and Apoptotic Cell Clearance During Pregnancy </w:t>
      </w:r>
      <w:r>
        <w:t xml:space="preserve">[</w:t>
      </w:r>
      <w:r>
        <w:t xml:space="preserve">J</w:t>
      </w:r>
      <w:r>
        <w:t xml:space="preserve">]</w:t>
      </w:r>
      <w:r>
        <w:t xml:space="preserve">. American Journal of Reproductive </w:t>
      </w:r>
      <w:r>
        <w:t xml:space="preserve">Immunology, </w:t>
      </w:r>
      <w:r>
        <w:t xml:space="preserve">2004,51</w:t>
      </w:r>
      <w:r>
        <w:t xml:space="preserve">(</w:t>
      </w:r>
      <w:r>
        <w:t xml:space="preserve">4</w:t>
      </w:r>
      <w:r>
        <w:t xml:space="preserve">)</w:t>
      </w:r>
      <w:r>
        <w:t xml:space="preserve">:275-28</w:t>
      </w:r>
    </w:p>
    <w:p w:rsidR="0018722C">
      <w:pPr>
        <w:pStyle w:val="cw20"/>
        <w:topLinePunct/>
      </w:pPr>
      <w:r>
        <w:t>[</w:t>
      </w:r>
      <w:r>
        <w:t xml:space="preserve">93</w:t>
      </w:r>
      <w:r>
        <w:t>]</w:t>
      </w:r>
      <w:r>
        <w:t xml:space="preserve"> </w:t>
      </w:r>
      <w:r>
        <w:t>Chong C, Friberg M,</w:t>
      </w:r>
      <w:r w:rsidR="004B696B">
        <w:t xml:space="preserve"> </w:t>
      </w:r>
      <w:r w:rsidR="004B696B">
        <w:t>Clements J </w:t>
      </w:r>
      <w:r>
        <w:t>D.</w:t>
      </w:r>
      <w:r w:rsidR="004B696B">
        <w:t xml:space="preserve"> </w:t>
      </w:r>
      <w:r w:rsidR="004B696B">
        <w:t>LT</w:t>
      </w:r>
      <w:r>
        <w:t>(</w:t>
      </w:r>
      <w:r>
        <w:rPr>
          <w:spacing w:val="-2"/>
          <w:sz w:val="24"/>
        </w:rPr>
        <w:t xml:space="preserve">R192G</w:t>
      </w:r>
      <w:r>
        <w:t>)</w:t>
      </w:r>
      <w:r>
        <w:t xml:space="preserve">,</w:t>
      </w:r>
      <w:r w:rsidR="004B696B">
        <w:t xml:space="preserve"> </w:t>
      </w:r>
      <w:r w:rsidR="004B696B">
        <w:t xml:space="preserve">a </w:t>
      </w:r>
      <w:r>
        <w:t>non-toxin mutant of the heat-labile enterotoxin of Escherichia coli,</w:t>
      </w:r>
      <w:r w:rsidR="004B696B">
        <w:t xml:space="preserve"> </w:t>
      </w:r>
      <w:r w:rsidR="004B696B">
        <w:t>elicits enhanced humoral and cellular immune responses associated with protection against lethal oral challenge with Salmonella</w:t>
      </w:r>
      <w:r>
        <w:t> </w:t>
      </w:r>
      <w:r>
        <w:t>spp</w:t>
      </w:r>
      <w:r>
        <w:t>[</w:t>
      </w:r>
      <w:r>
        <w:t>J</w:t>
      </w:r>
      <w:r>
        <w:t>]</w:t>
      </w:r>
      <w:r>
        <w:t>.</w:t>
      </w:r>
      <w:r w:rsidR="004B696B">
        <w:t xml:space="preserve"> </w:t>
      </w:r>
      <w:r w:rsidR="004B696B">
        <w:t>Vaccine,1998,16</w:t>
      </w:r>
      <w:r>
        <w:t>(</w:t>
      </w:r>
      <w:r>
        <w:rPr>
          <w:sz w:val="24"/>
        </w:rPr>
        <w:t>7</w:t>
      </w:r>
      <w:r>
        <w:t>)</w:t>
      </w:r>
      <w:r>
        <w:t>:732-740.</w:t>
      </w:r>
    </w:p>
    <w:p w:rsidR="0018722C">
      <w:pPr>
        <w:pStyle w:val="cw20"/>
        <w:topLinePunct/>
      </w:pPr>
      <w:r>
        <w:t>[</w:t>
      </w:r>
      <w:r>
        <w:t xml:space="preserve">94</w:t>
      </w:r>
      <w:r>
        <w:t>]</w:t>
      </w:r>
      <w:r>
        <w:t xml:space="preserve"> </w:t>
      </w:r>
      <w:r>
        <w:t>In </w:t>
      </w:r>
      <w:r>
        <w:t>vitro and in vivo characterization of new swine-origin H1N1 influenza viruses.</w:t>
      </w:r>
      <w:r w:rsidR="004B696B">
        <w:t xml:space="preserve"> </w:t>
      </w:r>
      <w:r w:rsidR="004B696B">
        <w:t>Nature.2009 Aug 20;</w:t>
      </w:r>
      <w:r>
        <w:t> </w:t>
      </w:r>
      <w:r>
        <w:t>460</w:t>
      </w:r>
      <w:r>
        <w:t>(</w:t>
      </w:r>
      <w:r>
        <w:t>7258</w:t>
      </w:r>
      <w:r>
        <w:t>)</w:t>
      </w:r>
      <w:r>
        <w:t>:1021-5</w:t>
      </w:r>
    </w:p>
    <w:p w:rsidR="0018722C">
      <w:pPr>
        <w:pStyle w:val="cw20"/>
        <w:topLinePunct/>
      </w:pPr>
      <w:r>
        <w:t>[</w:t>
      </w:r>
      <w:r>
        <w:t xml:space="preserve">95</w:t>
      </w:r>
      <w:r>
        <w:t>]</w:t>
      </w:r>
      <w:r>
        <w:t xml:space="preserve"> </w:t>
      </w:r>
      <w:r>
        <w:t>Resumption of HIV replication is associated with monocyte</w:t>
      </w:r>
      <w:r>
        <w:t>/</w:t>
      </w:r>
      <w:r>
        <w:t>macrophage derived cytokine and chemokine changes: results from a large international clinical trial.</w:t>
      </w:r>
      <w:r w:rsidR="004B696B">
        <w:t xml:space="preserve"> </w:t>
      </w:r>
      <w:r w:rsidR="004B696B">
        <w:t>AIDS.2011 Jun</w:t>
      </w:r>
      <w:r>
        <w:t> </w:t>
      </w:r>
      <w:r>
        <w:t>1;25</w:t>
      </w:r>
      <w:r>
        <w:t>(</w:t>
      </w:r>
      <w:r>
        <w:t>9</w:t>
      </w:r>
      <w:r>
        <w:t>)</w:t>
      </w:r>
      <w:r>
        <w:t>:1207-17.</w:t>
      </w:r>
    </w:p>
    <w:p w:rsidR="0018722C">
      <w:pPr>
        <w:pStyle w:val="cw20"/>
        <w:topLinePunct/>
      </w:pPr>
      <w:r>
        <w:rPr>
          <w:rFonts w:ascii="宋体" w:hAnsi="宋体" w:eastAsia="宋体" w:hint="eastAsia"/>
        </w:rPr>
        <w:t>[</w:t>
      </w:r>
      <w:r>
        <w:rPr>
          <w:rFonts w:ascii="宋体" w:hAnsi="宋体" w:eastAsia="宋体" w:hint="eastAsia"/>
        </w:rPr>
        <w:t xml:space="preserve">96</w:t>
      </w:r>
      <w:r>
        <w:rPr>
          <w:rFonts w:ascii="宋体" w:hAnsi="宋体" w:eastAsia="宋体" w:hint="eastAsia"/>
        </w:rPr>
        <w:t>]</w:t>
      </w:r>
      <w:r>
        <w:rPr>
          <w:rFonts w:ascii="宋体" w:hAnsi="宋体" w:eastAsia="宋体" w:hint="eastAsia"/>
        </w:rPr>
        <w:t>刘志忠</w:t>
      </w:r>
      <w:r>
        <w:rPr>
          <w:spacing w:val="14"/>
          <w:rFonts w:hint="eastAsia"/>
        </w:rPr>
        <w:t>，</w:t>
      </w:r>
      <w:r>
        <w:rPr>
          <w:rFonts w:ascii="宋体" w:hAnsi="宋体" w:eastAsia="宋体" w:hint="eastAsia"/>
        </w:rPr>
        <w:t>丁秀荣</w:t>
      </w:r>
      <w:r>
        <w:rPr>
          <w:rFonts w:hint="eastAsia"/>
        </w:rPr>
        <w:t>，</w:t>
      </w:r>
      <w:r w:rsidR="001852F3">
        <w:t xml:space="preserve"> </w:t>
      </w:r>
      <w:r>
        <w:rPr>
          <w:rFonts w:ascii="宋体" w:hAnsi="宋体" w:eastAsia="宋体" w:hint="eastAsia"/>
        </w:rPr>
        <w:t>袁宝军</w:t>
      </w:r>
      <w:r>
        <w:rPr>
          <w:spacing w:val="14"/>
          <w:rFonts w:hint="eastAsia"/>
        </w:rPr>
        <w:t>，</w:t>
      </w:r>
      <w:r>
        <w:rPr>
          <w:rFonts w:ascii="宋体" w:hAnsi="宋体" w:eastAsia="宋体" w:hint="eastAsia"/>
        </w:rPr>
        <w:t>等</w:t>
      </w:r>
      <w:r>
        <w:t>. </w:t>
      </w:r>
      <w:r>
        <w:rPr>
          <w:rFonts w:ascii="宋体" w:hAnsi="宋体" w:eastAsia="宋体" w:hint="eastAsia"/>
        </w:rPr>
        <w:t>颅咽管瘤患儿血清</w:t>
      </w:r>
      <w:r>
        <w:t>IL-6, </w:t>
      </w:r>
      <w:r w:rsidR="001852F3">
        <w:t xml:space="preserve">IL-8, </w:t>
      </w:r>
      <w:r w:rsidR="001852F3">
        <w:t xml:space="preserve">MIP-1α</w:t>
      </w:r>
      <w:r/>
      <w:r>
        <w:rPr>
          <w:rFonts w:ascii="宋体" w:hAnsi="宋体" w:eastAsia="宋体" w:hint="eastAsia"/>
        </w:rPr>
        <w:t>含量变</w:t>
      </w:r>
    </w:p>
    <w:p w:rsidR="0018722C">
      <w:pPr>
        <w:topLinePunct/>
      </w:pPr>
      <w:r>
        <w:rPr>
          <w:rFonts w:ascii="宋体" w:eastAsia="宋体" w:hint="eastAsia"/>
        </w:rPr>
        <w:t>化及其意义探讨</w:t>
      </w:r>
      <w:r>
        <w:t>[</w:t>
      </w:r>
      <w:r>
        <w:t xml:space="preserve">J</w:t>
      </w:r>
      <w:r>
        <w:t>]</w:t>
      </w:r>
      <w:r>
        <w:t xml:space="preserve">. </w:t>
      </w:r>
      <w:r>
        <w:rPr>
          <w:rFonts w:ascii="宋体" w:eastAsia="宋体" w:hint="eastAsia"/>
        </w:rPr>
        <w:t>中国免疫学杂志</w:t>
      </w:r>
      <w:r>
        <w:t>, 2012, 28</w:t>
      </w:r>
      <w:r>
        <w:t>(</w:t>
      </w:r>
      <w:r>
        <w:t>1</w:t>
      </w:r>
      <w:r>
        <w:t>)</w:t>
      </w:r>
      <w:r>
        <w:t>: 78-80.</w:t>
      </w:r>
    </w:p>
    <w:p w:rsidR="0018722C">
      <w:pPr>
        <w:pStyle w:val="cw20"/>
        <w:topLinePunct/>
      </w:pPr>
      <w:r>
        <w:t>[</w:t>
      </w:r>
      <w:r>
        <w:t xml:space="preserve">97</w:t>
      </w:r>
      <w:r>
        <w:t>]</w:t>
      </w:r>
      <w:r>
        <w:rPr>
          <w:rFonts w:ascii="宋体" w:eastAsia="宋体" w:hint="eastAsia"/>
        </w:rPr>
        <w:t>陶少华</w:t>
      </w:r>
      <w:r>
        <w:t>. </w:t>
      </w:r>
      <w:r>
        <w:rPr>
          <w:rFonts w:ascii="宋体" w:eastAsia="宋体" w:hint="eastAsia"/>
        </w:rPr>
        <w:t>运用</w:t>
      </w:r>
      <w:r>
        <w:t>Luminex</w:t>
      </w:r>
      <w:r/>
      <w:r w:rsidR="001852F3">
        <w:t xml:space="preserve"> </w:t>
      </w:r>
      <w:r>
        <w:rPr>
          <w:rFonts w:ascii="宋体" w:eastAsia="宋体" w:hint="eastAsia"/>
        </w:rPr>
        <w:t>系统和传统检测方法分析妊高征母婴相关因子</w:t>
      </w:r>
      <w:r>
        <w:t>[</w:t>
      </w:r>
      <w:r>
        <w:rPr>
          <w:sz w:val="24"/>
        </w:rPr>
        <w:t xml:space="preserve">D</w:t>
      </w:r>
      <w:r>
        <w:t>]</w:t>
      </w:r>
      <w:r>
        <w:t>.</w:t>
      </w:r>
    </w:p>
    <w:p w:rsidR="0018722C">
      <w:pPr>
        <w:topLinePunct/>
      </w:pPr>
      <w:r>
        <w:rPr>
          <w:rFonts w:ascii="宋体" w:eastAsia="宋体" w:hint="eastAsia"/>
        </w:rPr>
        <w:t>第一军医大学</w:t>
      </w:r>
      <w:r>
        <w:t>, 2007</w:t>
      </w:r>
      <w:r>
        <w:rPr>
          <w:rFonts w:hint="eastAsia"/>
        </w:rPr>
        <w:t>。</w:t>
      </w:r>
    </w:p>
    <w:p w:rsidR="0018722C">
      <w:pPr>
        <w:pStyle w:val="cw20"/>
        <w:topLinePunct/>
      </w:pPr>
      <w:r>
        <w:t>[</w:t>
      </w:r>
      <w:r>
        <w:t xml:space="preserve">98</w:t>
      </w:r>
      <w:r>
        <w:t>]</w:t>
      </w:r>
      <w:r>
        <w:rPr>
          <w:rFonts w:ascii="宋体" w:eastAsia="宋体" w:hint="eastAsia"/>
        </w:rPr>
        <w:t>黄广龙，漆松涛，李佳</w:t>
      </w:r>
      <w:r>
        <w:t>et al.</w:t>
      </w:r>
      <w:r>
        <w:rPr>
          <w:rFonts w:ascii="宋体" w:eastAsia="宋体" w:hint="eastAsia"/>
        </w:rPr>
        <w:t>核转录因子</w:t>
      </w:r>
      <w:r>
        <w:t>NF-kB</w:t>
      </w:r>
      <w:r/>
      <w:r>
        <w:rPr>
          <w:rFonts w:ascii="宋体" w:eastAsia="宋体" w:hint="eastAsia"/>
        </w:rPr>
        <w:t>在颅咽管瘤炎症中的表达</w:t>
      </w:r>
      <w:r>
        <w:t>[</w:t>
      </w:r>
      <w:r>
        <w:t>J</w:t>
      </w:r>
      <w:r>
        <w:t>]</w:t>
      </w:r>
      <w:r>
        <w:t>. </w:t>
      </w:r>
      <w:r>
        <w:rPr>
          <w:rFonts w:ascii="宋体" w:eastAsia="宋体" w:hint="eastAsia"/>
        </w:rPr>
        <w:t>中国神经精神疾病杂志</w:t>
      </w:r>
      <w:r>
        <w:rPr>
          <w:rFonts w:hint="eastAsia"/>
        </w:rPr>
        <w:t>，</w:t>
      </w:r>
      <w:r>
        <w:t>2010;36</w:t>
      </w:r>
      <w:r>
        <w:t>(</w:t>
      </w:r>
      <w:r>
        <w:t>1</w:t>
      </w:r>
      <w:r>
        <w:t>)</w:t>
      </w:r>
      <w:r>
        <w:rPr>
          <w:rFonts w:hint="eastAsia"/>
        </w:rPr>
        <w:t>：</w:t>
      </w:r>
      <w:r>
        <w:t>39-42</w:t>
      </w:r>
    </w:p>
    <w:p w:rsidR="0018722C">
      <w:pPr>
        <w:pStyle w:val="cw20"/>
        <w:topLinePunct/>
      </w:pPr>
      <w:r>
        <w:t>[</w:t>
      </w:r>
      <w:r>
        <w:t xml:space="preserve">99</w:t>
      </w:r>
      <w:r>
        <w:t>]</w:t>
      </w:r>
      <w:r>
        <w:t xml:space="preserve"> </w:t>
      </w:r>
      <w:r>
        <w:t>Allen C, Duffy S, </w:t>
      </w:r>
      <w:r>
        <w:t>Teknos </w:t>
      </w:r>
      <w:r>
        <w:t>T, </w:t>
      </w:r>
      <w:r>
        <w:t>et al. Nuclear factor-κB–related serum factors as longitudinal biomarkers of response and survival in advanced oropharyngeal carcinoma</w:t>
      </w:r>
      <w:r>
        <w:t>[</w:t>
      </w:r>
      <w:r>
        <w:t>J</w:t>
      </w:r>
      <w:r>
        <w:t>]</w:t>
      </w:r>
      <w:r>
        <w:t>. Clinical Cancer Research, 2007, 13</w:t>
      </w:r>
      <w:r>
        <w:t>(</w:t>
      </w:r>
      <w:r>
        <w:t>11</w:t>
      </w:r>
      <w:r>
        <w:t>)</w:t>
      </w:r>
      <w:r>
        <w:t>:</w:t>
      </w:r>
      <w:r>
        <w:t> </w:t>
      </w:r>
      <w:r>
        <w:t>3182-3190.</w:t>
      </w:r>
    </w:p>
    <w:p w:rsidR="0018722C">
      <w:pPr>
        <w:pStyle w:val="cw20"/>
        <w:topLinePunct/>
      </w:pPr>
      <w:r>
        <w:t>[</w:t>
      </w:r>
      <w:r>
        <w:t xml:space="preserve">100</w:t>
      </w:r>
      <w:r>
        <w:t>]</w:t>
      </w:r>
      <w:r>
        <w:rPr>
          <w:rFonts w:ascii="宋体" w:eastAsia="宋体" w:hint="eastAsia"/>
        </w:rPr>
        <w:t>朱建幸，谢利娟，朱晓东，等．较大潮气量机械通气致幼兔肺生物伤中</w:t>
      </w:r>
      <w:r>
        <w:t>NF-kB</w:t>
      </w:r>
    </w:p>
    <w:p w:rsidR="0018722C">
      <w:pPr>
        <w:topLinePunct/>
      </w:pPr>
      <w:r>
        <w:rPr>
          <w:rFonts w:ascii="宋体" w:hAnsi="宋体" w:eastAsia="宋体" w:hint="eastAsia"/>
        </w:rPr>
        <w:t>的作用及对炎细胞因子的影响</w:t>
      </w:r>
      <w:r>
        <w:t>[</w:t>
      </w:r>
      <w:r>
        <w:t>J</w:t>
      </w:r>
      <w:r>
        <w:t>]</w:t>
      </w:r>
      <w:r>
        <w:rPr>
          <w:rFonts w:ascii="宋体" w:hAnsi="宋体" w:eastAsia="宋体" w:hint="eastAsia"/>
        </w:rPr>
        <w:t>．中华儿科杂志，</w:t>
      </w:r>
      <w:r>
        <w:t>2006</w:t>
      </w:r>
      <w:r>
        <w:rPr>
          <w:rFonts w:ascii="宋体" w:hAnsi="宋体" w:eastAsia="宋体" w:hint="eastAsia"/>
          <w:rFonts w:ascii="宋体" w:hAnsi="宋体" w:eastAsia="宋体" w:hint="eastAsia"/>
        </w:rPr>
        <w:t xml:space="preserve">, </w:t>
      </w:r>
      <w:r>
        <w:t>44</w:t>
      </w:r>
      <w:r>
        <w:t>(</w:t>
      </w:r>
      <w:r>
        <w:t>4</w:t>
      </w:r>
      <w:r>
        <w:t>)</w:t>
      </w:r>
      <w:r>
        <w:rPr>
          <w:rFonts w:ascii="宋体" w:hAnsi="宋体" w:eastAsia="宋体" w:hint="eastAsia"/>
        </w:rPr>
        <w:t>：</w:t>
      </w:r>
      <w:r>
        <w:t>299</w:t>
      </w:r>
      <w:r>
        <w:rPr>
          <w:rFonts w:ascii="宋体" w:hAnsi="宋体" w:eastAsia="宋体" w:hint="eastAsia"/>
        </w:rPr>
        <w:t>—</w:t>
      </w:r>
      <w:r>
        <w:t>303</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101</w:t>
      </w:r>
      <w:r>
        <w:rPr>
          <w:rFonts w:ascii="宋体" w:hAnsi="宋体" w:eastAsia="宋体" w:hint="eastAsia"/>
        </w:rPr>
        <w:t>]</w:t>
      </w:r>
      <w:r>
        <w:rPr>
          <w:rFonts w:ascii="宋体" w:hAnsi="宋体" w:eastAsia="宋体" w:hint="eastAsia"/>
        </w:rPr>
        <w:t xml:space="preserve"> </w:t>
      </w:r>
      <w:r>
        <w:t>Nan </w:t>
      </w:r>
      <w:r>
        <w:t>B</w:t>
      </w:r>
      <w:r>
        <w:rPr>
          <w:rFonts w:ascii="宋体" w:hAnsi="宋体" w:eastAsia="宋体" w:hint="eastAsia"/>
          <w:rFonts w:ascii="宋体" w:hAnsi="宋体" w:eastAsia="宋体" w:hint="eastAsia"/>
          <w:spacing w:val="-4"/>
          <w:sz w:val="24"/>
        </w:rPr>
        <w:t xml:space="preserve">, </w:t>
      </w:r>
      <w:r>
        <w:t>Lin </w:t>
      </w:r>
      <w:r>
        <w:t>P</w:t>
      </w:r>
      <w:r>
        <w:rPr>
          <w:rFonts w:ascii="宋体" w:hAnsi="宋体" w:eastAsia="宋体" w:hint="eastAsia"/>
          <w:rFonts w:ascii="宋体" w:hAnsi="宋体" w:eastAsia="宋体" w:hint="eastAsia"/>
          <w:spacing w:val="-2"/>
          <w:sz w:val="24"/>
        </w:rPr>
        <w:t xml:space="preserve">, </w:t>
      </w:r>
      <w:r>
        <w:t>Lumsden </w:t>
      </w:r>
      <w:r>
        <w:t>AB</w:t>
      </w:r>
      <w:r>
        <w:rPr>
          <w:rFonts w:ascii="宋体" w:hAnsi="宋体" w:eastAsia="宋体" w:hint="eastAsia"/>
          <w:rFonts w:ascii="宋体" w:hAnsi="宋体" w:eastAsia="宋体" w:hint="eastAsia"/>
          <w:spacing w:val="-4"/>
          <w:sz w:val="24"/>
        </w:rPr>
        <w:t xml:space="preserve">, </w:t>
      </w:r>
      <w:r>
        <w:t>et </w:t>
      </w:r>
      <w:r>
        <w:t>a1</w:t>
      </w:r>
      <w:r>
        <w:rPr>
          <w:rFonts w:ascii="宋体" w:hAnsi="宋体" w:eastAsia="宋体" w:hint="eastAsia"/>
        </w:rPr>
        <w:t>．</w:t>
      </w:r>
      <w:r>
        <w:t>Effects </w:t>
      </w:r>
      <w:r>
        <w:t>of TNF</w:t>
      </w:r>
      <w:r>
        <w:rPr>
          <w:rFonts w:ascii="宋体" w:hAnsi="宋体" w:eastAsia="宋体" w:hint="eastAsia"/>
        </w:rPr>
        <w:t>—</w:t>
      </w:r>
      <w:r>
        <w:t>alpha and curcumin on the expression of thrombomodul in and endothel ial protein C receptor in human endothel ial cel ls</w:t>
      </w:r>
      <w:r>
        <w:rPr>
          <w:rFonts w:ascii="宋体" w:hAnsi="宋体" w:eastAsia="宋体" w:hint="eastAsia"/>
        </w:rPr>
        <w:t>．</w:t>
      </w:r>
      <w:r>
        <w:t>Thromb Res</w:t>
      </w:r>
      <w:r>
        <w:rPr>
          <w:rFonts w:ascii="宋体" w:hAnsi="宋体" w:eastAsia="宋体" w:hint="eastAsia"/>
          <w:rFonts w:ascii="宋体" w:hAnsi="宋体" w:eastAsia="宋体" w:hint="eastAsia"/>
          <w:sz w:val="24"/>
        </w:rPr>
        <w:t xml:space="preserve">, </w:t>
      </w:r>
      <w:r>
        <w:t>2005</w:t>
      </w:r>
      <w:r>
        <w:rPr>
          <w:rFonts w:ascii="宋体" w:hAnsi="宋体" w:eastAsia="宋体" w:hint="eastAsia"/>
          <w:rFonts w:ascii="宋体" w:hAnsi="宋体" w:eastAsia="宋体" w:hint="eastAsia"/>
          <w:sz w:val="24"/>
        </w:rPr>
        <w:t xml:space="preserve">, </w:t>
      </w:r>
      <w:r>
        <w:t>1</w:t>
      </w:r>
      <w:r>
        <w:t> </w:t>
      </w:r>
      <w:r>
        <w:t>15</w:t>
      </w:r>
      <w:r>
        <w:rPr>
          <w:rFonts w:ascii="宋体" w:hAnsi="宋体" w:eastAsia="宋体" w:hint="eastAsia"/>
          <w:rFonts w:ascii="宋体" w:hAnsi="宋体" w:eastAsia="宋体" w:hint="eastAsia"/>
          <w:sz w:val="24"/>
        </w:rPr>
        <w:t xml:space="preserve">: </w:t>
      </w:r>
      <w:r>
        <w:t>417</w:t>
      </w:r>
      <w:r>
        <w:rPr>
          <w:rFonts w:ascii="宋体" w:hAnsi="宋体" w:eastAsia="宋体" w:hint="eastAsia"/>
        </w:rPr>
        <w:t>—</w:t>
      </w:r>
      <w:r>
        <w:t>26</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102</w:t>
      </w:r>
      <w:r>
        <w:rPr>
          <w:rFonts w:ascii="宋体" w:hAnsi="宋体" w:eastAsia="宋体" w:hint="eastAsia"/>
        </w:rPr>
        <w:t>]</w:t>
      </w:r>
      <w:r>
        <w:rPr>
          <w:rFonts w:ascii="宋体" w:hAnsi="宋体" w:eastAsia="宋体" w:hint="eastAsia"/>
        </w:rPr>
        <w:t xml:space="preserve"> </w:t>
      </w:r>
      <w:r>
        <w:t>Souza </w:t>
      </w:r>
      <w:r>
        <w:t>Neto</w:t>
      </w:r>
      <w:r>
        <w:rPr>
          <w:rFonts w:ascii="宋体" w:hAnsi="宋体" w:eastAsia="宋体" w:hint="eastAsia"/>
          <w:rFonts w:ascii="宋体" w:hAnsi="宋体" w:eastAsia="宋体" w:hint="eastAsia"/>
          <w:spacing w:val="-4"/>
          <w:sz w:val="24"/>
        </w:rPr>
        <w:t xml:space="preserve">, </w:t>
      </w:r>
      <w:r>
        <w:t>Araujo </w:t>
      </w:r>
      <w:r>
        <w:t>Fi lho </w:t>
      </w:r>
      <w:r>
        <w:t>I</w:t>
      </w:r>
      <w:r>
        <w:rPr>
          <w:rFonts w:ascii="宋体" w:hAnsi="宋体" w:eastAsia="宋体" w:hint="eastAsia"/>
          <w:rFonts w:ascii="宋体" w:hAnsi="宋体" w:eastAsia="宋体" w:hint="eastAsia"/>
          <w:spacing w:val="-8"/>
          <w:sz w:val="24"/>
        </w:rPr>
        <w:t xml:space="preserve">, </w:t>
      </w:r>
      <w:r>
        <w:t>Rego </w:t>
      </w:r>
      <w:r>
        <w:t>AC</w:t>
      </w:r>
      <w:r>
        <w:rPr>
          <w:rFonts w:ascii="宋体" w:hAnsi="宋体" w:eastAsia="宋体" w:hint="eastAsia"/>
          <w:rFonts w:ascii="宋体" w:hAnsi="宋体" w:eastAsia="宋体" w:hint="eastAsia"/>
          <w:spacing w:val="-8"/>
          <w:sz w:val="24"/>
        </w:rPr>
        <w:t xml:space="preserve">, </w:t>
      </w:r>
      <w:r>
        <w:t>et </w:t>
      </w:r>
      <w:r>
        <w:t>a1</w:t>
      </w:r>
      <w:r>
        <w:rPr>
          <w:rFonts w:ascii="宋体" w:hAnsi="宋体" w:eastAsia="宋体" w:hint="eastAsia"/>
        </w:rPr>
        <w:t>．</w:t>
      </w:r>
      <w:r>
        <w:t>Effects </w:t>
      </w:r>
      <w:r>
        <w:t>of simvastatin in abdominal sepsis in rats</w:t>
      </w:r>
      <w:r>
        <w:rPr>
          <w:rFonts w:ascii="宋体" w:hAnsi="宋体" w:eastAsia="宋体" w:hint="eastAsia"/>
        </w:rPr>
        <w:t>．</w:t>
      </w:r>
      <w:r>
        <w:t>Acta Cir Bras</w:t>
      </w:r>
      <w:r>
        <w:rPr>
          <w:rFonts w:ascii="宋体" w:hAnsi="宋体" w:eastAsia="宋体" w:hint="eastAsia"/>
          <w:rFonts w:ascii="宋体" w:hAnsi="宋体" w:eastAsia="宋体" w:hint="eastAsia"/>
          <w:sz w:val="24"/>
        </w:rPr>
        <w:t xml:space="preserve">, </w:t>
      </w:r>
      <w:r>
        <w:t>2006</w:t>
      </w:r>
      <w:r>
        <w:rPr>
          <w:rFonts w:ascii="宋体" w:hAnsi="宋体" w:eastAsia="宋体" w:hint="eastAsia"/>
          <w:rFonts w:ascii="宋体" w:hAnsi="宋体" w:eastAsia="宋体" w:hint="eastAsia"/>
          <w:sz w:val="24"/>
        </w:rPr>
        <w:t xml:space="preserve">, </w:t>
      </w:r>
      <w:r>
        <w:t>21 Suppl</w:t>
      </w:r>
      <w:r>
        <w:t> </w:t>
      </w:r>
      <w:r>
        <w:t>4</w:t>
      </w:r>
      <w:r>
        <w:rPr>
          <w:rFonts w:ascii="宋体" w:hAnsi="宋体" w:eastAsia="宋体" w:hint="eastAsia"/>
          <w:rFonts w:ascii="宋体" w:hAnsi="宋体" w:eastAsia="宋体" w:hint="eastAsia"/>
          <w:sz w:val="24"/>
        </w:rPr>
        <w:t xml:space="preserve">: </w:t>
      </w:r>
      <w:r>
        <w:t>8</w:t>
      </w:r>
      <w:r>
        <w:rPr>
          <w:rFonts w:ascii="宋体" w:hAnsi="宋体" w:eastAsia="宋体" w:hint="eastAsia"/>
        </w:rPr>
        <w:t>—</w:t>
      </w:r>
      <w:r>
        <w:t>12</w:t>
      </w:r>
      <w:r>
        <w:rPr>
          <w:rFonts w:ascii="宋体" w:hAnsi="宋体" w:eastAsia="宋体" w:hint="eastAsia"/>
        </w:rPr>
        <w:t>．</w:t>
      </w:r>
    </w:p>
    <w:p w:rsidR="0018722C">
      <w:pPr>
        <w:pStyle w:val="cw20"/>
        <w:topLinePunct/>
      </w:pPr>
      <w:r>
        <w:t>[</w:t>
      </w:r>
      <w:r>
        <w:t xml:space="preserve">103</w:t>
      </w:r>
      <w:r>
        <w:t>]</w:t>
      </w:r>
      <w:r>
        <w:t xml:space="preserve"> </w:t>
      </w:r>
      <w:r>
        <w:t>Samuel </w:t>
      </w:r>
      <w:r>
        <w:t>P,</w:t>
      </w:r>
      <w:r w:rsidR="004B696B">
        <w:t xml:space="preserve"> </w:t>
      </w:r>
      <w:r w:rsidR="004B696B">
        <w:t>Barackman </w:t>
      </w:r>
      <w:r>
        <w:t>J,</w:t>
      </w:r>
      <w:r w:rsidR="004B696B">
        <w:t xml:space="preserve"> </w:t>
      </w:r>
      <w:r w:rsidR="004B696B">
        <w:t>Ott </w:t>
      </w:r>
      <w:r>
        <w:t>G,</w:t>
      </w:r>
      <w:r w:rsidR="004B696B">
        <w:t xml:space="preserve"> </w:t>
      </w:r>
      <w:r w:rsidR="004B696B">
        <w:t>et </w:t>
      </w:r>
      <w:r>
        <w:t>al.</w:t>
      </w:r>
      <w:r w:rsidR="004B696B">
        <w:t xml:space="preserve"> </w:t>
      </w:r>
      <w:r w:rsidR="004B696B">
        <w:t>Intranasal immunization with influenza vaccine and</w:t>
      </w:r>
      <w:r>
        <w:t> </w:t>
      </w:r>
      <w:r>
        <w:t>a</w:t>
      </w:r>
      <w:r>
        <w:t> </w:t>
      </w:r>
      <w:r>
        <w:t>detoxified</w:t>
      </w:r>
      <w:r>
        <w:t> </w:t>
      </w:r>
      <w:r>
        <w:t>mutant</w:t>
      </w:r>
      <w:r>
        <w:t> </w:t>
      </w:r>
      <w:r>
        <w:t>of</w:t>
      </w:r>
      <w:r>
        <w:t> </w:t>
      </w:r>
      <w:r>
        <w:t>heat</w:t>
      </w:r>
      <w:r>
        <w:t> </w:t>
      </w:r>
      <w:r>
        <w:t>labile</w:t>
      </w:r>
      <w:r>
        <w:t> </w:t>
      </w:r>
      <w:r>
        <w:t>enterotoxin</w:t>
      </w:r>
      <w:r>
        <w:t> </w:t>
      </w:r>
      <w:r>
        <w:t>from</w:t>
      </w:r>
      <w:r>
        <w:t> </w:t>
      </w:r>
      <w:r>
        <w:t>Escherichia</w:t>
      </w:r>
      <w:r>
        <w:t> </w:t>
      </w:r>
      <w:r>
        <w:t>coli</w:t>
      </w:r>
      <w:r>
        <w:t> </w:t>
      </w:r>
      <w:r>
        <w:t>(</w:t>
      </w:r>
      <w:r>
        <w:t xml:space="preserve">LTK63</w:t>
      </w:r>
      <w:r>
        <w:t>)</w:t>
      </w:r>
    </w:p>
    <w:p w:rsidR="0018722C">
      <w:pPr>
        <w:topLinePunct/>
      </w:pPr>
      <w:r>
        <w:t>[</w:t>
      </w:r>
      <w:r>
        <w:t xml:space="preserve">J</w:t>
      </w:r>
      <w:r>
        <w:t>]</w:t>
      </w:r>
      <w:r>
        <w:t>. Control Realease,2002.85</w:t>
      </w:r>
      <w:r>
        <w:t>(</w:t>
      </w:r>
      <w:r>
        <w:t>1-3</w:t>
      </w:r>
      <w:r>
        <w:t>)</w:t>
      </w:r>
      <w:r>
        <w:t>:263-270.</w:t>
      </w:r>
    </w:p>
    <w:p w:rsidR="0018722C">
      <w:pPr>
        <w:pStyle w:val="cw20"/>
        <w:topLinePunct/>
      </w:pPr>
      <w:r>
        <w:t>[</w:t>
      </w:r>
      <w:r>
        <w:t xml:space="preserve">104</w:t>
      </w:r>
      <w:r>
        <w:t>]</w:t>
      </w:r>
      <w:r>
        <w:t xml:space="preserve"> </w:t>
      </w:r>
      <w:r>
        <w:t>Kende M,</w:t>
      </w:r>
      <w:r w:rsidR="004B696B">
        <w:t xml:space="preserve"> </w:t>
      </w:r>
      <w:r w:rsidR="004B696B">
        <w:t>Del Giudice </w:t>
      </w:r>
      <w:r>
        <w:t>G,</w:t>
      </w:r>
      <w:r w:rsidR="004B696B">
        <w:t xml:space="preserve"> </w:t>
      </w:r>
      <w:r w:rsidR="004B696B">
        <w:t>Rivera </w:t>
      </w:r>
      <w:r>
        <w:t>N,</w:t>
      </w:r>
      <w:r w:rsidR="004B696B">
        <w:t xml:space="preserve"> </w:t>
      </w:r>
      <w:r w:rsidR="004B696B">
        <w:t>Hewetson J,</w:t>
      </w:r>
      <w:r w:rsidR="004B696B">
        <w:t xml:space="preserve"> </w:t>
      </w:r>
      <w:r w:rsidR="004B696B">
        <w:t>et al.</w:t>
      </w:r>
      <w:r w:rsidR="004B696B">
        <w:t xml:space="preserve"> </w:t>
      </w:r>
      <w:r w:rsidR="004B696B">
        <w:t>Enhancement of intranasal vaccination in mice with deglycosylated chain A ricin by </w:t>
      </w:r>
      <w:r>
        <w:t>LTR72,</w:t>
      </w:r>
      <w:r w:rsidR="004B696B">
        <w:t xml:space="preserve"> </w:t>
      </w:r>
      <w:r w:rsidR="004B696B">
        <w:t>a </w:t>
      </w:r>
      <w:r>
        <w:t>novel mucosal adjuvant</w:t>
      </w:r>
      <w:r>
        <w:t>[</w:t>
      </w:r>
      <w:r>
        <w:t>J</w:t>
      </w:r>
      <w:r>
        <w:t>]</w:t>
      </w:r>
      <w:r>
        <w:t>.</w:t>
      </w:r>
      <w:r w:rsidR="004B696B">
        <w:t xml:space="preserve"> </w:t>
      </w:r>
      <w:r w:rsidR="004B696B">
        <w:t>Vaccine,2006,24</w:t>
      </w:r>
      <w:r>
        <w:t>(</w:t>
      </w:r>
      <w:r>
        <w:t>12</w:t>
      </w:r>
      <w:r>
        <w:t>)</w:t>
      </w:r>
      <w:r>
        <w:t>:2213-2221.</w:t>
      </w:r>
    </w:p>
    <w:p w:rsidR="0018722C">
      <w:pPr>
        <w:pStyle w:val="cw20"/>
        <w:topLinePunct/>
      </w:pPr>
      <w:r>
        <w:t>[</w:t>
      </w:r>
      <w:r>
        <w:t xml:space="preserve">105</w:t>
      </w:r>
      <w:r>
        <w:t>]</w:t>
      </w:r>
      <w:r>
        <w:t xml:space="preserve"> </w:t>
      </w:r>
      <w:r>
        <w:t>Marcel M,</w:t>
      </w:r>
      <w:r w:rsidR="004B696B">
        <w:t xml:space="preserve"> </w:t>
      </w:r>
      <w:r w:rsidR="004B696B">
        <w:t>Timothy J,</w:t>
      </w:r>
      <w:r w:rsidR="004B696B">
        <w:t xml:space="preserve"> </w:t>
      </w:r>
      <w:r w:rsidR="004B696B">
        <w:t>Seabrook,</w:t>
      </w:r>
      <w:r w:rsidR="004B696B">
        <w:t xml:space="preserve"> </w:t>
      </w:r>
      <w:r w:rsidR="004B696B">
        <w:t>et al.</w:t>
      </w:r>
      <w:r w:rsidR="001852F3">
        <w:t xml:space="preserve"> </w:t>
      </w:r>
      <w:r w:rsidR="001852F3">
        <w:t xml:space="preserve">Lemere.</w:t>
      </w:r>
      <w:r w:rsidR="001852F3">
        <w:t xml:space="preserve"> </w:t>
      </w:r>
      <w:r w:rsidR="001852F3">
        <w:t xml:space="preserve">Modulation of humoral and cellular immune response in A</w:t>
      </w:r>
      <w:r>
        <w:t>immunotheraphy</w:t>
      </w:r>
      <w:r w:rsidR="001852F3">
        <w:t xml:space="preserve">by</w:t>
      </w:r>
      <w:r w:rsidR="001852F3">
        <w:t xml:space="preserve">the</w:t>
      </w:r>
      <w:r w:rsidR="001852F3">
        <w:t xml:space="preserve">adjuvants</w:t>
      </w:r>
      <w:r w:rsidR="001852F3">
        <w:t xml:space="preserve">monophosphoryl</w:t>
      </w:r>
      <w:r w:rsidR="001852F3">
        <w:t xml:space="preserve">lipid</w:t>
      </w:r>
      <w:r w:rsidR="001852F3">
        <w:t xml:space="preserve">A</w:t>
      </w:r>
      <w:r>
        <w:t>(</w:t>
      </w:r>
      <w:r>
        <w:rPr>
          <w:sz w:val="24"/>
        </w:rPr>
        <w:t xml:space="preserve">MPL</w:t>
      </w:r>
      <w:r>
        <w:t>)</w:t>
      </w:r>
      <w:r>
        <w:t xml:space="preserve">,</w:t>
      </w:r>
      <w:r w:rsidR="004B696B">
        <w:t xml:space="preserve"> </w:t>
      </w:r>
      <w:r w:rsidR="004B696B">
        <w:t xml:space="preserve">cholera</w:t>
      </w:r>
      <w:r w:rsidR="001852F3">
        <w:t xml:space="preserve">toxin</w:t>
      </w:r>
      <w:r w:rsidR="001852F3">
        <w:t xml:space="preserve">B</w:t>
      </w:r>
      <w:r w:rsidR="001852F3">
        <w:t xml:space="preserve"> </w:t>
      </w:r>
      <w:r w:rsidR="001852F3">
        <w:t xml:space="preserve">subunit</w:t>
      </w:r>
      <w:r>
        <w:t>(</w:t>
      </w:r>
      <w:r>
        <w:rPr>
          <w:sz w:val="24"/>
        </w:rPr>
        <w:t xml:space="preserve">CTB</w:t>
      </w:r>
      <w:r>
        <w:t>)</w:t>
      </w:r>
      <w:r w:rsidR="004B696B">
        <w:t xml:space="preserve"> </w:t>
      </w:r>
      <w:r>
        <w:t xml:space="preserve">and</w:t>
      </w:r>
      <w:r w:rsidR="001852F3">
        <w:t xml:space="preserve">E.</w:t>
      </w:r>
      <w:r w:rsidR="004B696B">
        <w:t xml:space="preserve"> </w:t>
      </w:r>
      <w:r w:rsidR="004B696B">
        <w:t xml:space="preserve">coli</w:t>
      </w:r>
      <w:r w:rsidR="001852F3">
        <w:t xml:space="preserve">enterotoxin</w:t>
      </w:r>
      <w:r>
        <w:t>LT</w:t>
      </w:r>
      <w:r>
        <w:t>(</w:t>
      </w:r>
      <w:r>
        <w:rPr>
          <w:spacing w:val="-2"/>
          <w:sz w:val="24"/>
        </w:rPr>
        <w:t xml:space="preserve">R192G</w:t>
      </w:r>
      <w:r>
        <w:t>)</w:t>
      </w:r>
      <w:r/>
      <w:r>
        <w:t>[</w:t>
      </w:r>
      <w:r>
        <w:rPr>
          <w:spacing w:val="-2"/>
          <w:sz w:val="24"/>
        </w:rPr>
        <w:t xml:space="preserve">J</w:t>
      </w:r>
      <w:r>
        <w:t>]</w:t>
      </w:r>
      <w:r>
        <w:t xml:space="preserve">. </w:t>
      </w:r>
      <w:r>
        <w:t>Vaccine</w:t>
      </w:r>
      <w:r/>
      <w:r>
        <w:t>2005.</w:t>
      </w:r>
    </w:p>
    <w:p w:rsidR="0018722C">
      <w:pPr>
        <w:pStyle w:val="cw20"/>
        <w:topLinePunct/>
      </w:pPr>
      <w:r>
        <w:t>[</w:t>
      </w:r>
      <w:r>
        <w:t xml:space="preserve">106</w:t>
      </w:r>
      <w:r>
        <w:t>]</w:t>
      </w:r>
      <w:r>
        <w:t xml:space="preserve"> </w:t>
      </w:r>
      <w:r>
        <w:t>HAVARD </w:t>
      </w:r>
      <w:r>
        <w:t>J,</w:t>
      </w:r>
      <w:r w:rsidR="004B696B">
        <w:t xml:space="preserve"> </w:t>
      </w:r>
      <w:r w:rsidR="004B696B">
        <w:t>DOMINIQUE S,</w:t>
      </w:r>
      <w:r w:rsidR="004B696B">
        <w:t xml:space="preserve"> </w:t>
      </w:r>
      <w:r w:rsidR="004B696B">
        <w:t>MARIAGRAZIA </w:t>
      </w:r>
      <w:r>
        <w:t>P,</w:t>
      </w:r>
      <w:r w:rsidR="004B696B">
        <w:t xml:space="preserve"> </w:t>
      </w:r>
      <w:r w:rsidR="004B696B">
        <w:t>et </w:t>
      </w:r>
      <w:r>
        <w:t>al.</w:t>
      </w:r>
      <w:r w:rsidR="004B696B">
        <w:t xml:space="preserve"> </w:t>
      </w:r>
      <w:r w:rsidR="004B696B">
        <w:t>Intranal Immunization with Pneumococcal Polysaccharide Conjugate </w:t>
      </w:r>
      <w:r>
        <w:t>Vaccines</w:t>
      </w:r>
      <w:r>
        <w:t> </w:t>
      </w:r>
      <w:r>
        <w:t>with Nontoxic Mutants of Escherichia coli Heat-Labile Enterotoxins as Adjuvants Protects Miceagainst Invasive Pneumococcal Infections</w:t>
      </w:r>
      <w:r>
        <w:t>[</w:t>
      </w:r>
      <w:r>
        <w:t xml:space="preserve">J</w:t>
      </w:r>
      <w:r>
        <w:t>]</w:t>
      </w:r>
      <w:r>
        <w:t xml:space="preserve">.</w:t>
      </w:r>
      <w:r w:rsidR="004B696B">
        <w:t xml:space="preserve"> </w:t>
      </w:r>
      <w:r w:rsidR="004B696B">
        <w:t xml:space="preserve">INFECTIONAND </w:t>
      </w:r>
      <w:r>
        <w:t>IMMUNITY,1999,67</w:t>
      </w:r>
      <w:r>
        <w:t>(</w:t>
      </w:r>
      <w:r>
        <w:t xml:space="preserve">11</w:t>
      </w:r>
      <w:r>
        <w:t>)</w:t>
      </w:r>
      <w:r>
        <w:t xml:space="preserve">: </w:t>
      </w:r>
      <w:r>
        <w:t>5892-5897.</w:t>
      </w:r>
    </w:p>
    <w:p w:rsidR="0018722C">
      <w:pPr>
        <w:pStyle w:val="cw20"/>
        <w:topLinePunct/>
      </w:pPr>
      <w:r>
        <w:t xml:space="preserve">[</w:t>
      </w:r>
      <w:r>
        <w:t xml:space="preserve">107</w:t>
      </w:r>
      <w:r>
        <w:t xml:space="preserve">]</w:t>
      </w:r>
      <w:r>
        <w:t xml:space="preserve"> </w:t>
      </w:r>
      <w:r>
        <w:t xml:space="preserve">Maria A,</w:t>
      </w:r>
      <w:r w:rsidR="004B696B">
        <w:t xml:space="preserve"> </w:t>
      </w:r>
      <w:r w:rsidR="004B696B">
        <w:t xml:space="preserve">Neil A,</w:t>
      </w:r>
      <w:r w:rsidR="004B696B">
        <w:t xml:space="preserve"> </w:t>
      </w:r>
      <w:r w:rsidR="004B696B">
        <w:t xml:space="preserve">Williams,</w:t>
      </w:r>
      <w:r w:rsidR="004B696B">
        <w:t xml:space="preserve"> </w:t>
      </w:r>
      <w:r w:rsidR="004B696B">
        <w:t xml:space="preserve">et al.</w:t>
      </w:r>
      <w:r w:rsidR="004B696B">
        <w:t xml:space="preserve"> </w:t>
      </w:r>
      <w:r w:rsidR="004B696B">
        <w:t xml:space="preserve">Nasal Delivery of Antigen with the B Subunit of Escherichia coli Heat-Labile Enterotoxin Augments Antigen-Specific </w:t>
      </w:r>
      <w:r>
        <w:t xml:space="preserve">T-Cell </w:t>
      </w:r>
      <w:r>
        <w:t xml:space="preserve">Clonal </w:t>
      </w:r>
      <w:r>
        <w:t xml:space="preserve">Expansion and Differentiation.</w:t>
      </w:r>
      <w:r w:rsidR="004B696B">
        <w:t xml:space="preserve"> </w:t>
      </w:r>
      <w:r>
        <w:t xml:space="preserve">[</w:t>
      </w:r>
      <w:r>
        <w:t xml:space="preserve">J</w:t>
      </w:r>
      <w:r>
        <w:t xml:space="preserve">]</w:t>
      </w:r>
      <w:r w:rsidR="004B696B">
        <w:t xml:space="preserve"> </w:t>
      </w:r>
      <w:r>
        <w:t xml:space="preserve">Infect Immun,2004,72</w:t>
      </w:r>
      <w:r>
        <w:t xml:space="preserve">(</w:t>
      </w:r>
      <w:r>
        <w:rPr>
          <w:sz w:val="24"/>
        </w:rPr>
        <w:t xml:space="preserve">7</w:t>
      </w:r>
      <w:r>
        <w:t xml:space="preserve">)</w:t>
      </w:r>
      <w:r>
        <w:t xml:space="preserve">:4072–4080. </w:t>
      </w:r>
      <w:r>
        <w:rPr>
          <w:vertAlign w:val="superscript"/>
        </w:rPr>
        <w:t xml:space="preserve">[</w:t>
      </w:r>
      <w:r>
        <w:rPr>
          <w:vertAlign w:val="superscript"/>
        </w:rPr>
        <w:t xml:space="preserve">101</w:t>
      </w:r>
      <w:r>
        <w:rPr>
          <w:vertAlign w:val="superscript"/>
        </w:rPr>
        <w:t xml:space="preserve">]</w:t>
      </w:r>
      <w:r>
        <w:t xml:space="preserve"> Bentley S D, Chater K </w:t>
      </w:r>
      <w:r>
        <w:t xml:space="preserve">F, </w:t>
      </w:r>
      <w:r>
        <w:t xml:space="preserve">Cerdeno-Tarraga A M, et al. Complete genome sequence of the model actinomycete Streptomyces coelicolor A3 </w:t>
      </w:r>
      <w:r>
        <w:t xml:space="preserve">(</w:t>
      </w:r>
      <w:r>
        <w:rPr>
          <w:sz w:val="24"/>
        </w:rPr>
        <w:t xml:space="preserve">2</w:t>
      </w:r>
      <w:r>
        <w:t xml:space="preserve">)</w:t>
      </w:r>
      <w:r>
        <w:t xml:space="preserve">[</w:t>
      </w:r>
      <w:r>
        <w:t xml:space="preserve">J</w:t>
      </w:r>
      <w:r>
        <w:t xml:space="preserve">]</w:t>
      </w:r>
      <w:r>
        <w:t xml:space="preserve">. Nature, 2002, 417</w:t>
      </w:r>
      <w:r>
        <w:t xml:space="preserve">(</w:t>
      </w:r>
      <w:r>
        <w:rPr>
          <w:sz w:val="24"/>
        </w:rPr>
        <w:t xml:space="preserve">6885</w:t>
      </w:r>
      <w:r>
        <w:t xml:space="preserve">)</w:t>
      </w:r>
      <w:r>
        <w:t xml:space="preserve">:</w:t>
      </w:r>
      <w:r>
        <w:t xml:space="preserve"> </w:t>
      </w:r>
      <w:r>
        <w:t xml:space="preserve">141-147.</w:t>
      </w:r>
    </w:p>
    <w:p w:rsidR="0018722C">
      <w:pPr>
        <w:pStyle w:val="cw20"/>
        <w:topLinePunct/>
      </w:pPr>
      <w:r>
        <w:t>[</w:t>
      </w:r>
      <w:r>
        <w:t xml:space="preserve">108</w:t>
      </w:r>
      <w:r>
        <w:t>]</w:t>
      </w:r>
      <w:r>
        <w:t xml:space="preserve"> </w:t>
      </w:r>
      <w:r>
        <w:t>Tran </w:t>
      </w:r>
      <w:r>
        <w:t>D Q,</w:t>
      </w:r>
      <w:r w:rsidR="004B696B">
        <w:t xml:space="preserve"> </w:t>
      </w:r>
      <w:r w:rsidR="004B696B">
        <w:t>Baliga C S,</w:t>
      </w:r>
      <w:r w:rsidR="004B696B">
        <w:t xml:space="preserve"> </w:t>
      </w:r>
      <w:r w:rsidR="004B696B">
        <w:t>Hart M C,</w:t>
      </w:r>
      <w:r w:rsidR="004B696B">
        <w:t xml:space="preserve"> </w:t>
      </w:r>
      <w:r w:rsidR="004B696B">
        <w:t>et al.</w:t>
      </w:r>
      <w:r w:rsidR="001852F3">
        <w:t xml:space="preserve"> </w:t>
      </w:r>
      <w:r w:rsidR="001852F3">
        <w:t xml:space="preserve">Dose effect of mncosal adjuvant </w:t>
      </w:r>
      <w:r>
        <w:t>LT</w:t>
      </w:r>
      <w:r>
        <w:t>(</w:t>
      </w:r>
      <w:r>
        <w:rPr>
          <w:spacing w:val="-2"/>
          <w:sz w:val="24"/>
        </w:rPr>
        <w:t xml:space="preserve">R192</w:t>
      </w:r>
      <w:r>
        <w:t>)</w:t>
      </w:r>
      <w:r w:rsidR="001852F3">
        <w:t xml:space="preserve"> </w:t>
      </w:r>
      <w:r>
        <w:t xml:space="preserve">on </w:t>
      </w:r>
      <w:r>
        <w:t>the Induction of Th1 and Th2 immunity</w:t>
      </w:r>
      <w:r>
        <w:t>[</w:t>
      </w:r>
      <w:r>
        <w:t>J</w:t>
      </w:r>
      <w:r>
        <w:t>]</w:t>
      </w:r>
      <w:r>
        <w:t>.</w:t>
      </w:r>
      <w:r w:rsidR="001852F3">
        <w:t xml:space="preserve"> </w:t>
      </w:r>
      <w:r w:rsidR="001852F3">
        <w:t xml:space="preserve">Journal of Allergy and Clinicak Immunology,2004,113</w:t>
      </w:r>
      <w:r>
        <w:t>(</w:t>
      </w:r>
      <w:r>
        <w:rPr>
          <w:sz w:val="24"/>
        </w:rPr>
        <w:t>2</w:t>
      </w:r>
      <w:r>
        <w:t>)</w:t>
      </w:r>
      <w:r>
        <w:t>:290.</w:t>
      </w:r>
    </w:p>
    <w:p w:rsidR="0018722C">
      <w:pPr>
        <w:pStyle w:val="cw20"/>
        <w:topLinePunct/>
      </w:pPr>
      <w:r>
        <w:t>[</w:t>
      </w:r>
      <w:r>
        <w:t xml:space="preserve">109</w:t>
      </w:r>
      <w:r>
        <w:t>]</w:t>
      </w:r>
      <w:r>
        <w:t xml:space="preserve"> </w:t>
      </w:r>
      <w:r>
        <w:t>Baudner C,</w:t>
      </w:r>
      <w:r w:rsidR="004B696B">
        <w:t xml:space="preserve"> </w:t>
      </w:r>
      <w:r w:rsidR="004B696B">
        <w:t>Balland O,</w:t>
      </w:r>
      <w:r w:rsidR="004B696B">
        <w:t xml:space="preserve"> </w:t>
      </w:r>
      <w:r w:rsidR="004B696B">
        <w:t>Giuliani M.</w:t>
      </w:r>
      <w:r w:rsidR="004B696B">
        <w:t xml:space="preserve"> </w:t>
      </w:r>
      <w:r w:rsidR="004B696B">
        <w:t>M,</w:t>
      </w:r>
      <w:r w:rsidR="004B696B">
        <w:t xml:space="preserve"> </w:t>
      </w:r>
      <w:r w:rsidR="004B696B">
        <w:t>et al.</w:t>
      </w:r>
      <w:r w:rsidR="004B696B">
        <w:t xml:space="preserve"> </w:t>
      </w:r>
      <w:r w:rsidR="004B696B">
        <w:t>Enhancement of Protective Efficacy following Intranasal Immunization with </w:t>
      </w:r>
      <w:r>
        <w:t>Vaccine </w:t>
      </w:r>
      <w:r>
        <w:t>Plus a Nontoxic </w:t>
      </w:r>
      <w:r>
        <w:t>LTK63 </w:t>
      </w:r>
      <w:r>
        <w:t>Muttant Deli-vered with Nanoparticles</w:t>
      </w:r>
      <w:r>
        <w:t>[</w:t>
      </w:r>
      <w:r>
        <w:t>J</w:t>
      </w:r>
      <w:r>
        <w:t>]</w:t>
      </w:r>
      <w:r>
        <w:t>.</w:t>
      </w:r>
      <w:r w:rsidR="004B696B">
        <w:t xml:space="preserve"> </w:t>
      </w:r>
      <w:r w:rsidR="004B696B">
        <w:t>Infect</w:t>
      </w:r>
      <w:r>
        <w:t> </w:t>
      </w:r>
      <w:r>
        <w:t>Immun,2002,70</w:t>
      </w:r>
      <w:r>
        <w:t>(</w:t>
      </w:r>
      <w:r>
        <w:t>9</w:t>
      </w:r>
      <w:r>
        <w:t>)</w:t>
      </w:r>
      <w:r>
        <w:t>:4785–4790.</w:t>
      </w:r>
    </w:p>
    <w:p w:rsidR="0018722C">
      <w:pPr>
        <w:pStyle w:val="cw20"/>
        <w:topLinePunct/>
      </w:pPr>
      <w:r>
        <w:t>[</w:t>
      </w:r>
      <w:r>
        <w:t xml:space="preserve">110</w:t>
      </w:r>
      <w:r>
        <w:t>]</w:t>
      </w:r>
      <w:r>
        <w:t xml:space="preserve"> </w:t>
      </w:r>
      <w:r>
        <w:t>Hiroki </w:t>
      </w:r>
      <w:r>
        <w:t>T,</w:t>
      </w:r>
      <w:r w:rsidR="004B696B">
        <w:t xml:space="preserve"> </w:t>
      </w:r>
      <w:r w:rsidR="004B696B">
        <w:t>Keiko </w:t>
      </w:r>
      <w:r>
        <w:t>S,</w:t>
      </w:r>
      <w:r w:rsidR="004B696B">
        <w:t xml:space="preserve"> </w:t>
      </w:r>
      <w:r w:rsidR="004B696B">
        <w:t>Miyuki </w:t>
      </w:r>
      <w:r>
        <w:t>T,</w:t>
      </w:r>
      <w:r w:rsidR="004B696B">
        <w:t xml:space="preserve"> </w:t>
      </w:r>
      <w:r w:rsidR="004B696B">
        <w:t>et </w:t>
      </w:r>
      <w:r>
        <w:t>al.</w:t>
      </w:r>
      <w:r w:rsidR="004B696B">
        <w:t xml:space="preserve"> </w:t>
      </w:r>
      <w:r w:rsidR="004B696B">
        <w:t>Mutant Escherichia coli enterotoxin as a mucosal adjuvant induces specific Th1 responses of CD4+and CD8+T cells to nasal killed-bacillus calmetteguerin in</w:t>
      </w:r>
      <w:r>
        <w:t> </w:t>
      </w:r>
      <w:r>
        <w:t>mice</w:t>
      </w:r>
      <w:r>
        <w:t>[</w:t>
      </w:r>
      <w:r>
        <w:t>J</w:t>
      </w:r>
      <w:r>
        <w:t>]</w:t>
      </w:r>
      <w:r>
        <w:t>.</w:t>
      </w:r>
      <w:r w:rsidR="004B696B">
        <w:t xml:space="preserve"> </w:t>
      </w:r>
      <w:r w:rsidR="004B696B">
        <w:t>Vaccine,2006,24</w:t>
      </w:r>
      <w:r>
        <w:t>(</w:t>
      </w:r>
      <w:r>
        <w:t>17</w:t>
      </w:r>
      <w:r>
        <w:t>)</w:t>
      </w:r>
      <w:r>
        <w:t>:3591-3598.</w:t>
      </w:r>
    </w:p>
    <w:p w:rsidR="0018722C">
      <w:pPr>
        <w:pStyle w:val="cw20"/>
        <w:topLinePunct/>
      </w:pPr>
      <w:r>
        <w:t>[</w:t>
      </w:r>
      <w:r>
        <w:t xml:space="preserve">111</w:t>
      </w:r>
      <w:r>
        <w:t>]</w:t>
      </w:r>
      <w:r>
        <w:t xml:space="preserve"> </w:t>
      </w:r>
      <w:r>
        <w:t>Beignon A S,</w:t>
      </w:r>
      <w:r w:rsidR="004B696B">
        <w:t xml:space="preserve"> </w:t>
      </w:r>
      <w:r w:rsidR="004B696B">
        <w:t>Briand J </w:t>
      </w:r>
      <w:r>
        <w:t>P,</w:t>
      </w:r>
      <w:r w:rsidR="004B696B">
        <w:t xml:space="preserve"> </w:t>
      </w:r>
      <w:r w:rsidR="004B696B">
        <w:t>Rappuoli </w:t>
      </w:r>
      <w:r>
        <w:t>R,</w:t>
      </w:r>
      <w:r w:rsidR="004B696B">
        <w:t xml:space="preserve"> </w:t>
      </w:r>
      <w:r w:rsidR="004B696B">
        <w:t>et al.</w:t>
      </w:r>
      <w:r w:rsidR="004B696B">
        <w:t xml:space="preserve"> </w:t>
      </w:r>
      <w:r w:rsidR="004B696B">
        <w:t>The </w:t>
      </w:r>
      <w:r>
        <w:t>LTR72 </w:t>
      </w:r>
      <w:r>
        <w:t>Mutant of Heat-labile Enterotoxinof Escherichia coli Enhances the Ability of Peptide Antigens </w:t>
      </w:r>
      <w:r>
        <w:t>To </w:t>
      </w:r>
      <w:r>
        <w:t>Elicit CD4+T Cells and Secrete Gamma Interferon after Coapplication onto Bare Skin</w:t>
      </w:r>
      <w:r>
        <w:t>[</w:t>
      </w:r>
      <w:r>
        <w:t>J</w:t>
      </w:r>
      <w:r>
        <w:t>]</w:t>
      </w:r>
      <w:r>
        <w:t>.</w:t>
      </w:r>
      <w:r w:rsidR="004B696B">
        <w:t xml:space="preserve"> </w:t>
      </w:r>
      <w:r w:rsidR="004B696B">
        <w:t>Infection and</w:t>
      </w:r>
      <w:r>
        <w:t> </w:t>
      </w:r>
      <w:r>
        <w:t>immunity,2002,70</w:t>
      </w:r>
      <w:r>
        <w:t>(</w:t>
      </w:r>
      <w:r>
        <w:t>6</w:t>
      </w:r>
      <w:r>
        <w:t>)</w:t>
      </w:r>
      <w:r>
        <w:t>:3012-3019.</w:t>
      </w:r>
    </w:p>
    <w:p w:rsidR="0018722C">
      <w:pPr>
        <w:pStyle w:val="cw20"/>
        <w:topLinePunct/>
      </w:pPr>
      <w:r>
        <w:t>[</w:t>
      </w:r>
      <w:r>
        <w:t xml:space="preserve">112</w:t>
      </w:r>
      <w:r>
        <w:t>]</w:t>
      </w:r>
      <w:r>
        <w:t xml:space="preserve"> </w:t>
      </w:r>
      <w:r>
        <w:t>Weber</w:t>
      </w:r>
      <w:r w:rsidR="001852F3">
        <w:t xml:space="preserve"> </w:t>
      </w:r>
      <w:r>
        <w:t>J</w:t>
      </w:r>
      <w:r w:rsidR="001852F3">
        <w:t xml:space="preserve"> M, Lennon R. Multi-course comparison of traditional versus</w:t>
      </w:r>
      <w:r>
        <w:t> </w:t>
      </w:r>
      <w:r>
        <w:t>web-based</w:t>
      </w:r>
    </w:p>
    <w:p w:rsidR="0018722C">
      <w:pPr>
        <w:topLinePunct/>
      </w:pPr>
      <w:r>
        <w:t>C</w:t>
      </w:r>
      <w:r>
        <w:t>ourse delivery systems</w:t>
      </w:r>
      <w:r>
        <w:t>[</w:t>
      </w:r>
      <w:r>
        <w:t>J</w:t>
      </w:r>
      <w:r>
        <w:t>]</w:t>
      </w:r>
      <w:r>
        <w:t>. The Journal of Educators Online, 2007, 4</w:t>
      </w:r>
      <w:r>
        <w:t>(</w:t>
      </w:r>
      <w:r>
        <w:t>2</w:t>
      </w:r>
      <w:r>
        <w:t>)</w:t>
      </w:r>
      <w:r>
        <w:t>: 1-19.</w:t>
      </w:r>
    </w:p>
    <w:p w:rsidR="0018722C">
      <w:pPr>
        <w:pStyle w:val="cw20"/>
        <w:topLinePunct/>
      </w:pPr>
      <w:r>
        <w:t>[</w:t>
      </w:r>
      <w:r>
        <w:t xml:space="preserve">113</w:t>
      </w:r>
      <w:r>
        <w:t>]</w:t>
      </w:r>
      <w:r>
        <w:t xml:space="preserve"> </w:t>
      </w:r>
      <w:r>
        <w:t>Fadlelmawla A. </w:t>
      </w:r>
      <w:r>
        <w:t>Towards </w:t>
      </w:r>
      <w:r>
        <w:t>sustainable water policy in Kuwait: reforms of the current practices and the required investments, institutional and legislative measures</w:t>
      </w:r>
      <w:r>
        <w:t>[</w:t>
      </w:r>
      <w:r>
        <w:t xml:space="preserve">J</w:t>
      </w:r>
      <w:r>
        <w:t>]</w:t>
      </w:r>
      <w:r>
        <w:t xml:space="preserve">. </w:t>
      </w:r>
      <w:r>
        <w:t>Water </w:t>
      </w:r>
      <w:r>
        <w:t>resources management, 2009, 23</w:t>
      </w:r>
      <w:r>
        <w:t>(</w:t>
      </w:r>
      <w:r>
        <w:t>10</w:t>
      </w:r>
      <w:r>
        <w:t>)</w:t>
      </w:r>
      <w:r>
        <w:t>:</w:t>
      </w:r>
      <w:r>
        <w:t> </w:t>
      </w:r>
      <w:r>
        <w:t>1969-1987.</w:t>
      </w:r>
    </w:p>
    <w:p w:rsidR="0018722C">
      <w:pPr>
        <w:pStyle w:val="cw20"/>
        <w:topLinePunct/>
      </w:pPr>
      <w:r>
        <w:t>[</w:t>
      </w:r>
      <w:r>
        <w:t xml:space="preserve">114</w:t>
      </w:r>
      <w:r>
        <w:t>]</w:t>
      </w:r>
      <w:r>
        <w:t xml:space="preserve"> </w:t>
      </w:r>
      <w:r>
        <w:t>Becker M C. A framework for applying organizational routines in empirical research: linking antecedents, characteristics and performance outcomes of recurrent interaction patterns</w:t>
      </w:r>
      <w:r>
        <w:t>[</w:t>
      </w:r>
      <w:r>
        <w:t>J</w:t>
      </w:r>
      <w:r>
        <w:t>]</w:t>
      </w:r>
      <w:r>
        <w:t>. Industrial and Corporate Change, 2005, 14</w:t>
      </w:r>
      <w:r>
        <w:t>(</w:t>
      </w:r>
      <w:r>
        <w:t>5</w:t>
      </w:r>
      <w:r>
        <w:t>)</w:t>
      </w:r>
      <w:r>
        <w:t>: 817-846.</w:t>
      </w:r>
    </w:p>
    <w:p w:rsidR="0018722C">
      <w:pPr>
        <w:pStyle w:val="cw20"/>
        <w:topLinePunct/>
      </w:pPr>
      <w:r>
        <w:t>[</w:t>
      </w:r>
      <w:r>
        <w:t xml:space="preserve">115</w:t>
      </w:r>
      <w:r>
        <w:t>]</w:t>
      </w:r>
      <w:r>
        <w:t xml:space="preserve"> </w:t>
      </w:r>
      <w:r>
        <w:t>Hughes TK,</w:t>
      </w:r>
      <w:r w:rsidR="004B696B">
        <w:t xml:space="preserve"> </w:t>
      </w:r>
      <w:r w:rsidR="004B696B">
        <w:t>Cadet </w:t>
      </w:r>
      <w:r>
        <w:t>P,</w:t>
      </w:r>
      <w:r w:rsidR="004B696B">
        <w:t xml:space="preserve"> </w:t>
      </w:r>
      <w:r w:rsidR="004B696B">
        <w:t>et </w:t>
      </w:r>
      <w:r>
        <w:t>al.</w:t>
      </w:r>
      <w:r w:rsidR="004B696B">
        <w:t xml:space="preserve"> </w:t>
      </w:r>
      <w:r w:rsidR="004B696B">
        <w:t>Evidence for the production and action of interleukin-10 in pituitary cells</w:t>
      </w:r>
      <w:r>
        <w:t>[</w:t>
      </w:r>
      <w:r>
        <w:t>J</w:t>
      </w:r>
      <w:r>
        <w:t>]</w:t>
      </w:r>
      <w:r>
        <w:t>. Cell Mol Neurobiol, 1994,14</w:t>
      </w:r>
      <w:r>
        <w:t>(</w:t>
      </w:r>
      <w:r>
        <w:t>1</w:t>
      </w:r>
      <w:r>
        <w:t>)</w:t>
      </w:r>
      <w:r>
        <w:t>:</w:t>
      </w:r>
      <w:r>
        <w:t> </w:t>
      </w:r>
      <w:r>
        <w:t>59-69.</w:t>
      </w:r>
    </w:p>
    <w:p w:rsidR="0018722C">
      <w:pPr>
        <w:pStyle w:val="cw20"/>
        <w:topLinePunct/>
      </w:pPr>
      <w:r>
        <w:t>[</w:t>
      </w:r>
      <w:r>
        <w:t xml:space="preserve">116</w:t>
      </w:r>
      <w:r>
        <w:t>]</w:t>
      </w:r>
      <w:r>
        <w:t xml:space="preserve"> </w:t>
      </w:r>
      <w:r>
        <w:t>Killeen </w:t>
      </w:r>
      <w:r>
        <w:t>N</w:t>
      </w:r>
      <w:r>
        <w:rPr>
          <w:rFonts w:ascii="宋体" w:eastAsia="宋体" w:hint="eastAsia"/>
          <w:rFonts w:ascii="宋体" w:eastAsia="宋体" w:hint="eastAsia"/>
          <w:spacing w:val="-4"/>
          <w:sz w:val="24"/>
        </w:rPr>
        <w:t xml:space="preserve">, </w:t>
      </w:r>
      <w:r>
        <w:t>Littman </w:t>
      </w:r>
      <w:r>
        <w:t>D R The regulation and function of the CD4 coreceptor</w:t>
      </w:r>
      <w:r>
        <w:t> </w:t>
      </w:r>
      <w:r>
        <w:t>during</w:t>
      </w:r>
    </w:p>
    <w:p w:rsidR="0018722C">
      <w:pPr>
        <w:topLinePunct/>
      </w:pPr>
      <w:r>
        <w:t>T lymphocytedevelopment</w:t>
      </w:r>
      <w:r>
        <w:t>[</w:t>
      </w:r>
      <w:r>
        <w:t>J</w:t>
      </w:r>
      <w:r>
        <w:t>]</w:t>
      </w:r>
      <w:r>
        <w:rPr>
          <w:rFonts w:ascii="宋体" w:hAnsi="宋体" w:eastAsia="宋体" w:hint="eastAsia"/>
        </w:rPr>
        <w:t>．</w:t>
      </w:r>
      <w:r>
        <w:t>Curt Opin Immunol</w:t>
      </w:r>
      <w:r>
        <w:rPr>
          <w:rFonts w:ascii="宋体" w:hAnsi="宋体" w:eastAsia="宋体" w:hint="eastAsia"/>
          <w:rFonts w:ascii="宋体" w:hAnsi="宋体" w:eastAsia="宋体" w:hint="eastAsia"/>
        </w:rPr>
        <w:t xml:space="preserve">, </w:t>
      </w:r>
      <w:r>
        <w:t>1996</w:t>
      </w:r>
      <w:r>
        <w:rPr>
          <w:rFonts w:ascii="宋体" w:hAnsi="宋体" w:eastAsia="宋体" w:hint="eastAsia"/>
          <w:rFonts w:ascii="宋体" w:hAnsi="宋体" w:eastAsia="宋体" w:hint="eastAsia"/>
        </w:rPr>
        <w:t xml:space="preserve">, </w:t>
      </w:r>
      <w:r>
        <w:t>2</w:t>
      </w:r>
      <w:r>
        <w:rPr>
          <w:rFonts w:ascii="宋体" w:hAnsi="宋体" w:eastAsia="宋体" w:hint="eastAsia"/>
          <w:rFonts w:ascii="宋体" w:hAnsi="宋体" w:eastAsia="宋体" w:hint="eastAsia"/>
        </w:rPr>
        <w:t xml:space="preserve">: </w:t>
      </w:r>
      <w:r>
        <w:t>89</w:t>
      </w:r>
      <w:r>
        <w:rPr>
          <w:rFonts w:ascii="宋体" w:hAnsi="宋体" w:eastAsia="宋体" w:hint="eastAsia"/>
        </w:rPr>
        <w:t>—</w:t>
      </w:r>
      <w:r>
        <w:t>96</w:t>
      </w:r>
    </w:p>
    <w:p w:rsidR="0018722C">
      <w:pPr>
        <w:pStyle w:val="cw20"/>
        <w:topLinePunct/>
      </w:pPr>
      <w:r>
        <w:t>[</w:t>
      </w:r>
      <w:r>
        <w:t xml:space="preserve">117</w:t>
      </w:r>
      <w:r>
        <w:t>]</w:t>
      </w:r>
      <w:r>
        <w:t xml:space="preserve"> </w:t>
      </w:r>
      <w:r>
        <w:t>David</w:t>
      </w:r>
      <w:r>
        <w:t> </w:t>
      </w:r>
      <w:r>
        <w:t>K</w:t>
      </w:r>
      <w:r>
        <w:t> </w:t>
      </w:r>
      <w:r>
        <w:t>C</w:t>
      </w:r>
      <w:r/>
      <w:r>
        <w:rPr>
          <w:rFonts w:ascii="宋体" w:hAnsi="宋体" w:eastAsia="宋体" w:hint="eastAsia"/>
          <w:rFonts w:ascii="宋体" w:hAnsi="宋体" w:eastAsia="宋体" w:hint="eastAsia"/>
          <w:sz w:val="24"/>
        </w:rPr>
        <w:t>,</w:t>
      </w:r>
      <w:r>
        <w:rPr>
          <w:rFonts w:ascii="宋体" w:hAnsi="宋体" w:eastAsia="宋体" w:hint="eastAsia"/>
        </w:rPr>
        <w:t> </w:t>
      </w:r>
      <w:r>
        <w:t>George</w:t>
      </w:r>
      <w:r>
        <w:t> </w:t>
      </w:r>
      <w:r>
        <w:t>F</w:t>
      </w:r>
      <w:r>
        <w:t> </w:t>
      </w:r>
      <w:r>
        <w:t>G</w:t>
      </w:r>
      <w:r>
        <w:t> </w:t>
      </w:r>
      <w:r>
        <w:t>CD8</w:t>
      </w:r>
      <w:r/>
      <w:r>
        <w:rPr>
          <w:rFonts w:ascii="宋体" w:hAnsi="宋体" w:eastAsia="宋体" w:hint="eastAsia"/>
          <w:rFonts w:ascii="宋体" w:hAnsi="宋体" w:eastAsia="宋体" w:hint="eastAsia"/>
          <w:sz w:val="24"/>
        </w:rPr>
        <w:t>:</w:t>
      </w:r>
      <w:r>
        <w:rPr>
          <w:rFonts w:ascii="宋体" w:hAnsi="宋体" w:eastAsia="宋体" w:hint="eastAsia"/>
        </w:rPr>
        <w:t> </w:t>
      </w:r>
      <w:r>
        <w:t>Adhesion</w:t>
      </w:r>
      <w:r>
        <w:t> </w:t>
      </w:r>
      <w:r>
        <w:t>Molecule</w:t>
      </w:r>
      <w:r/>
      <w:r>
        <w:rPr>
          <w:rFonts w:ascii="宋体" w:hAnsi="宋体" w:eastAsia="宋体" w:hint="eastAsia"/>
          <w:rFonts w:ascii="宋体" w:hAnsi="宋体" w:eastAsia="宋体" w:hint="eastAsia"/>
          <w:sz w:val="24"/>
        </w:rPr>
        <w:t>,</w:t>
      </w:r>
      <w:r>
        <w:rPr>
          <w:rFonts w:ascii="宋体" w:hAnsi="宋体" w:eastAsia="宋体" w:hint="eastAsia"/>
        </w:rPr>
        <w:t> </w:t>
      </w:r>
      <w:r>
        <w:t>Co</w:t>
      </w:r>
      <w:r/>
      <w:r>
        <w:rPr>
          <w:rFonts w:ascii="宋体" w:hAnsi="宋体" w:eastAsia="宋体" w:hint="eastAsia"/>
        </w:rPr>
        <w:t>·</w:t>
      </w:r>
      <w:r>
        <w:t>Receptor</w:t>
      </w:r>
      <w:r>
        <w:t> </w:t>
      </w:r>
      <w:r>
        <w:t>and Immuno-Modulator</w:t>
      </w:r>
      <w:r>
        <w:t>[</w:t>
      </w:r>
      <w:r>
        <w:t>J</w:t>
      </w:r>
      <w:r>
        <w:t>]</w:t>
      </w:r>
      <w:r>
        <w:t xml:space="preserve">.</w:t>
      </w:r>
      <w:r w:rsidR="004B696B">
        <w:t xml:space="preserve"> </w:t>
      </w:r>
      <w:r w:rsidR="004B696B">
        <w:t xml:space="preserve">Cellular&amp;</w:t>
      </w:r>
      <w:r w:rsidR="001852F3">
        <w:t xml:space="preserve"> </w:t>
      </w:r>
      <w:r w:rsidR="001852F3">
        <w:t xml:space="preserve">Molecular</w:t>
      </w:r>
      <w:r>
        <w:t> </w:t>
      </w:r>
      <w:r>
        <w:t>Immunology,2004</w:t>
      </w:r>
      <w:r>
        <w:rPr>
          <w:rFonts w:ascii="宋体" w:hAnsi="宋体" w:eastAsia="宋体" w:hint="eastAsia"/>
          <w:rFonts w:ascii="宋体" w:hAnsi="宋体" w:eastAsia="宋体" w:hint="eastAsia"/>
          <w:sz w:val="24"/>
        </w:rPr>
        <w:t xml:space="preserve">, </w:t>
      </w:r>
      <w:r>
        <w:t>1</w:t>
      </w:r>
      <w:r>
        <w:t>(</w:t>
      </w:r>
      <w:r>
        <w:t>2</w:t>
      </w:r>
      <w:r>
        <w:t>)</w:t>
      </w:r>
      <w:r>
        <w:rPr>
          <w:rFonts w:ascii="宋体" w:hAnsi="宋体" w:eastAsia="宋体" w:hint="eastAsia"/>
        </w:rPr>
        <w:t>：</w:t>
      </w:r>
      <w:r>
        <w:t>81</w:t>
      </w:r>
      <w:r>
        <w:rPr>
          <w:rFonts w:ascii="宋体" w:hAnsi="宋体" w:eastAsia="宋体" w:hint="eastAsia"/>
        </w:rPr>
        <w:t>—</w:t>
      </w:r>
      <w:r>
        <w:t>88</w:t>
      </w:r>
    </w:p>
    <w:p w:rsidR="0018722C">
      <w:pPr>
        <w:pStyle w:val="cw20"/>
        <w:topLinePunct/>
      </w:pPr>
      <w:r>
        <w:t>[</w:t>
      </w:r>
      <w:r>
        <w:t xml:space="preserve">118</w:t>
      </w:r>
      <w:r>
        <w:t>]</w:t>
      </w:r>
      <w:r>
        <w:t xml:space="preserve"> </w:t>
      </w:r>
      <w:r>
        <w:t>Pauly </w:t>
      </w:r>
      <w:r>
        <w:t>T, </w:t>
      </w:r>
      <w:r>
        <w:t>Thiel H J, Saalm A. Infection with classical swine fever virus: effects on phenotype and immune responsiveness of porcine T lymphocytes</w:t>
      </w:r>
      <w:r>
        <w:t>[</w:t>
      </w:r>
      <w:r>
        <w:t xml:space="preserve">J</w:t>
      </w:r>
      <w:r>
        <w:t>]</w:t>
      </w:r>
      <w:r>
        <w:t xml:space="preserve">. Journal of general </w:t>
      </w:r>
      <w:r>
        <w:t>virology, </w:t>
      </w:r>
      <w:r>
        <w:t>1998, 79</w:t>
      </w:r>
      <w:r>
        <w:t>(</w:t>
      </w:r>
      <w:r>
        <w:t>1</w:t>
      </w:r>
      <w:r>
        <w:t>)</w:t>
      </w:r>
      <w:r>
        <w:t>:</w:t>
      </w:r>
      <w:r>
        <w:t> </w:t>
      </w:r>
      <w:r>
        <w:t>31-40</w:t>
      </w:r>
    </w:p>
    <w:p w:rsidR="0018722C">
      <w:pPr>
        <w:pStyle w:val="cw20"/>
        <w:topLinePunct/>
      </w:pPr>
      <w:r>
        <w:rPr>
          <w:rFonts w:ascii="宋体" w:eastAsia="宋体" w:hint="eastAsia"/>
        </w:rPr>
        <w:t>[</w:t>
      </w:r>
      <w:r>
        <w:rPr>
          <w:rFonts w:ascii="宋体" w:eastAsia="宋体" w:hint="eastAsia"/>
        </w:rPr>
        <w:t xml:space="preserve">119</w:t>
      </w:r>
      <w:r>
        <w:rPr>
          <w:rFonts w:ascii="宋体" w:eastAsia="宋体" w:hint="eastAsia"/>
        </w:rPr>
        <w:t>]</w:t>
      </w:r>
      <w:r>
        <w:rPr>
          <w:rFonts w:ascii="宋体" w:eastAsia="宋体" w:hint="eastAsia"/>
        </w:rPr>
        <w:t>徐曼</w:t>
      </w:r>
      <w:r>
        <w:t>. </w:t>
      </w:r>
      <w:r>
        <w:rPr>
          <w:rFonts w:ascii="宋体" w:eastAsia="宋体" w:hint="eastAsia"/>
        </w:rPr>
        <w:t>重组疫苗</w:t>
      </w:r>
      <w:r>
        <w:t>E.</w:t>
      </w:r>
      <w:r>
        <w:t> </w:t>
      </w:r>
      <w:r>
        <w:t>coli</w:t>
      </w:r>
      <w:r>
        <w:t> </w:t>
      </w:r>
      <w:r>
        <w:t>LLO</w:t>
      </w:r>
      <w:r>
        <w:t>/</w:t>
      </w:r>
      <w:r>
        <w:t>OVA</w:t>
      </w:r>
      <w:r/>
      <w:r>
        <w:rPr>
          <w:rFonts w:ascii="宋体" w:eastAsia="宋体" w:hint="eastAsia"/>
        </w:rPr>
        <w:t>诱导小鼠树突状细胞活化及抗肿瘤</w:t>
      </w:r>
      <w:r>
        <w:t>T</w:t>
      </w:r>
      <w:r>
        <w:t> </w:t>
      </w:r>
      <w:r>
        <w:rPr>
          <w:rFonts w:ascii="宋体" w:eastAsia="宋体" w:hint="eastAsia"/>
        </w:rPr>
        <w:t>细</w:t>
      </w:r>
    </w:p>
    <w:p w:rsidR="0018722C">
      <w:pPr>
        <w:topLinePunct/>
      </w:pPr>
      <w:r>
        <w:rPr>
          <w:rFonts w:ascii="宋体" w:eastAsia="宋体" w:hint="eastAsia"/>
        </w:rPr>
        <w:t>胞免疫的研究</w:t>
      </w:r>
      <w:r>
        <w:t>[</w:t>
      </w:r>
      <w:r>
        <w:t xml:space="preserve">D</w:t>
      </w:r>
      <w:r>
        <w:t>]</w:t>
      </w:r>
      <w:r>
        <w:t xml:space="preserve">. </w:t>
      </w:r>
      <w:r>
        <w:rPr>
          <w:rFonts w:ascii="宋体" w:eastAsia="宋体" w:hint="eastAsia"/>
        </w:rPr>
        <w:t>重庆医科大学</w:t>
      </w:r>
      <w:r>
        <w:t>, 2007</w:t>
      </w:r>
      <w:r>
        <w:rPr>
          <w:rFonts w:hint="eastAsia"/>
        </w:rPr>
        <w:t>。</w:t>
      </w:r>
    </w:p>
    <w:p w:rsidR="0018722C">
      <w:pPr>
        <w:pStyle w:val="cw20"/>
        <w:topLinePunct/>
      </w:pPr>
      <w:r>
        <w:t>[</w:t>
      </w:r>
      <w:r>
        <w:t xml:space="preserve">120</w:t>
      </w:r>
      <w:r>
        <w:t>]</w:t>
      </w:r>
      <w:r>
        <w:t xml:space="preserve"> </w:t>
      </w:r>
      <w:r>
        <w:t>Beignon A S,</w:t>
      </w:r>
      <w:r w:rsidR="004B696B">
        <w:t xml:space="preserve"> </w:t>
      </w:r>
      <w:r w:rsidR="004B696B">
        <w:t>Briand J </w:t>
      </w:r>
      <w:r>
        <w:t>P,</w:t>
      </w:r>
      <w:r w:rsidR="004B696B">
        <w:t xml:space="preserve"> </w:t>
      </w:r>
      <w:r w:rsidR="004B696B">
        <w:t>Rappuoli </w:t>
      </w:r>
      <w:r>
        <w:t>R,</w:t>
      </w:r>
      <w:r w:rsidR="004B696B">
        <w:t xml:space="preserve"> </w:t>
      </w:r>
      <w:r w:rsidR="004B696B">
        <w:t>et al.</w:t>
      </w:r>
      <w:r w:rsidR="004B696B">
        <w:t xml:space="preserve"> </w:t>
      </w:r>
      <w:r w:rsidR="004B696B">
        <w:t>The </w:t>
      </w:r>
      <w:r>
        <w:t>LTR72 </w:t>
      </w:r>
      <w:r>
        <w:t>Mutant of Heat-labile Enterotoxinof Escherichia coli Enhances the Ability of Peptide Antigens </w:t>
      </w:r>
      <w:r>
        <w:t>To </w:t>
      </w:r>
      <w:r>
        <w:t>Elicit CD4+T Cells and Secrete Gamma Interferon after Coapplication onto Bare Skin</w:t>
      </w:r>
      <w:r>
        <w:t>[</w:t>
      </w:r>
      <w:r>
        <w:t>J</w:t>
      </w:r>
      <w:r>
        <w:t>]</w:t>
      </w:r>
      <w:r>
        <w:t>.</w:t>
      </w:r>
      <w:r w:rsidR="004B696B">
        <w:t xml:space="preserve"> </w:t>
      </w:r>
      <w:r w:rsidR="004B696B">
        <w:t>Infection and</w:t>
      </w:r>
      <w:r>
        <w:t> </w:t>
      </w:r>
      <w:r>
        <w:t>immunity,2002,70</w:t>
      </w:r>
      <w:r>
        <w:t>(</w:t>
      </w:r>
      <w:r>
        <w:t>6</w:t>
      </w:r>
      <w:r>
        <w:t>)</w:t>
      </w:r>
      <w:r>
        <w:t>:3012-3019.</w:t>
      </w:r>
    </w:p>
    <w:p w:rsidR="0018722C">
      <w:pPr>
        <w:pStyle w:val="cw20"/>
        <w:topLinePunct/>
      </w:pPr>
      <w:r>
        <w:t>[</w:t>
      </w:r>
      <w:r>
        <w:t xml:space="preserve">121</w:t>
      </w:r>
      <w:r>
        <w:t>]</w:t>
      </w:r>
      <w:r>
        <w:t xml:space="preserve"> </w:t>
      </w:r>
      <w:r>
        <w:t>Nashar TO, Williams NA, Hirst TR, et al. Cross-linking of cell surface ganglioside GM1 induces the selective apoptosis of mature CD8</w:t>
      </w:r>
      <w:r>
        <w:t>+</w:t>
      </w:r>
      <w:r>
        <w:t>T lymphocytes</w:t>
      </w:r>
      <w:r>
        <w:t>[</w:t>
      </w:r>
      <w:r>
        <w:t>J</w:t>
      </w:r>
      <w:r>
        <w:t>]</w:t>
      </w:r>
      <w:r>
        <w:t>. Int Immunol, 1996, 8</w:t>
      </w:r>
      <w:r>
        <w:t>(</w:t>
      </w:r>
      <w:r>
        <w:t>5</w:t>
      </w:r>
      <w:r>
        <w:t>)</w:t>
      </w:r>
      <w:r>
        <w:t>:</w:t>
      </w:r>
      <w:r>
        <w:t> </w:t>
      </w:r>
      <w:r>
        <w:t>731-736.</w:t>
      </w:r>
    </w:p>
    <w:p w:rsidR="0018722C">
      <w:pPr>
        <w:pStyle w:val="ab"/>
        <w:topLinePunct/>
        <w:ind w:left="200" w:hangingChars="200" w:hanging="200"/>
      </w:pPr>
      <w:r>
        <w:t>[</w:t>
      </w:r>
      <w:r>
        <w:t xml:space="preserve">122</w:t>
      </w:r>
      <w:r>
        <w:t>]</w:t>
      </w:r>
      <w:r w:rsidRPr="00281126">
        <w:t xml:space="preserve"> </w:t>
      </w:r>
      <w:r>
        <w:t>Shrasta</w:t>
      </w:r>
      <w:r>
        <w:rPr>
          <w:rFonts w:ascii="宋体" w:eastAsia="宋体" w:hint="eastAsia"/>
          <w:rFonts w:ascii="宋体" w:eastAsia="宋体" w:hint="eastAsia"/>
          <w:sz w:val="24"/>
        </w:rPr>
        <w:t xml:space="preserve">, </w:t>
      </w:r>
      <w:r>
        <w:t>PhamCT</w:t>
      </w:r>
      <w:r>
        <w:rPr>
          <w:rFonts w:ascii="宋体" w:eastAsia="宋体" w:hint="eastAsia"/>
          <w:rFonts w:ascii="宋体" w:eastAsia="宋体" w:hint="eastAsia"/>
          <w:sz w:val="24"/>
        </w:rPr>
        <w:t xml:space="preserve">, </w:t>
      </w:r>
      <w:r>
        <w:t>ThomasDA</w:t>
      </w:r>
      <w:r>
        <w:rPr>
          <w:rFonts w:ascii="宋体" w:eastAsia="宋体" w:hint="eastAsia"/>
          <w:rFonts w:ascii="宋体" w:eastAsia="宋体" w:hint="eastAsia"/>
          <w:sz w:val="24"/>
        </w:rPr>
        <w:t xml:space="preserve">, </w:t>
      </w:r>
      <w:r>
        <w:t>etal</w:t>
      </w:r>
      <w:r>
        <w:rPr>
          <w:rFonts w:ascii="宋体" w:eastAsia="宋体" w:hint="eastAsia"/>
        </w:rPr>
        <w:t xml:space="preserve">．</w:t>
      </w:r>
      <w:r>
        <w:rPr>
          <w:rFonts w:ascii="宋体" w:eastAsia="宋体" w:hint="eastAsia"/>
        </w:rPr>
        <w:t xml:space="preserve"> </w:t>
      </w:r>
      <w:r>
        <w:t>Howdo cytotoxic lymphoeytes kill</w:t>
      </w:r>
      <w:r>
        <w:t> </w:t>
      </w:r>
      <w:r>
        <w:t>their</w:t>
      </w:r>
    </w:p>
    <w:p w:rsidR="0018722C">
      <w:pPr>
        <w:topLinePunct/>
      </w:pPr>
      <w:r>
        <w:t>T</w:t>
      </w:r>
      <w:r>
        <w:t>argets</w:t>
      </w:r>
      <w:r w:rsidR="001852F3">
        <w:t xml:space="preserve">Curr.</w:t>
      </w:r>
      <w:r w:rsidR="001852F3">
        <w:t xml:space="preserve"> </w:t>
      </w:r>
      <w:r w:rsidR="001852F3">
        <w:t xml:space="preserve">Opin.</w:t>
      </w:r>
      <w:r w:rsidR="001852F3">
        <w:t xml:space="preserve"> </w:t>
      </w:r>
      <w:r w:rsidR="001852F3">
        <w:t xml:space="preserve">Immunol</w:t>
      </w:r>
      <w:r>
        <w:rPr>
          <w:rFonts w:ascii="宋体" w:hAnsi="宋体" w:eastAsia="宋体" w:hint="eastAsia"/>
          <w:rFonts w:ascii="宋体" w:hAnsi="宋体" w:eastAsia="宋体" w:hint="eastAsia"/>
        </w:rPr>
        <w:t xml:space="preserve">, </w:t>
      </w:r>
      <w:r>
        <w:t>1998</w:t>
      </w:r>
      <w:r>
        <w:rPr>
          <w:rFonts w:ascii="宋体" w:hAnsi="宋体" w:eastAsia="宋体" w:hint="eastAsia"/>
          <w:rFonts w:ascii="宋体" w:hAnsi="宋体" w:eastAsia="宋体" w:hint="eastAsia"/>
        </w:rPr>
        <w:t xml:space="preserve">, </w:t>
      </w:r>
      <w:r>
        <w:t>10</w:t>
      </w:r>
      <w:r>
        <w:rPr>
          <w:rFonts w:ascii="宋体" w:hAnsi="宋体" w:eastAsia="宋体" w:hint="eastAsia"/>
          <w:rFonts w:ascii="宋体" w:hAnsi="宋体" w:eastAsia="宋体" w:hint="eastAsia"/>
        </w:rPr>
        <w:t xml:space="preserve">: </w:t>
      </w:r>
      <w:r>
        <w:t>58l</w:t>
      </w:r>
      <w:r>
        <w:rPr>
          <w:rFonts w:ascii="宋体" w:hAnsi="宋体" w:eastAsia="宋体" w:hint="eastAsia"/>
        </w:rPr>
        <w:t>—</w:t>
      </w:r>
      <w:r>
        <w:t>587</w:t>
      </w:r>
    </w:p>
    <w:p w:rsidR="0018722C">
      <w:pPr>
        <w:pStyle w:val="cw20"/>
        <w:topLinePunct/>
      </w:pPr>
      <w:r>
        <w:rPr>
          <w:rFonts w:ascii="宋体" w:eastAsia="宋体" w:hint="eastAsia"/>
        </w:rPr>
        <w:t>[</w:t>
      </w:r>
      <w:r>
        <w:rPr>
          <w:rFonts w:ascii="宋体" w:eastAsia="宋体" w:hint="eastAsia"/>
        </w:rPr>
        <w:t xml:space="preserve">123</w:t>
      </w:r>
      <w:r>
        <w:rPr>
          <w:rFonts w:ascii="宋体" w:eastAsia="宋体" w:hint="eastAsia"/>
        </w:rPr>
        <w:t>]</w:t>
      </w:r>
      <w:r>
        <w:rPr>
          <w:rFonts w:ascii="宋体" w:eastAsia="宋体" w:hint="eastAsia"/>
        </w:rPr>
        <w:t>乔素兰</w:t>
      </w:r>
      <w:r>
        <w:rPr>
          <w:spacing w:val="14"/>
          <w:rFonts w:hint="eastAsia"/>
        </w:rPr>
        <w:t>，</w:t>
      </w:r>
      <w:r>
        <w:rPr>
          <w:rFonts w:ascii="宋体" w:eastAsia="宋体" w:hint="eastAsia"/>
        </w:rPr>
        <w:t>张曼夫</w:t>
      </w:r>
      <w:r>
        <w:rPr>
          <w:spacing w:val="14"/>
          <w:rFonts w:hint="eastAsia"/>
        </w:rPr>
        <w:t>，</w:t>
      </w:r>
      <w:r>
        <w:rPr>
          <w:rFonts w:ascii="宋体" w:eastAsia="宋体" w:hint="eastAsia"/>
        </w:rPr>
        <w:t>黄广明</w:t>
      </w:r>
      <w:r>
        <w:t>. </w:t>
      </w:r>
      <w:r>
        <w:t>IBDV</w:t>
      </w:r>
      <w:r/>
      <w:r>
        <w:rPr>
          <w:rFonts w:ascii="宋体" w:eastAsia="宋体" w:hint="eastAsia"/>
        </w:rPr>
        <w:t>强毒株与弱毒株对</w:t>
      </w:r>
      <w:r>
        <w:t>SPF</w:t>
      </w:r>
      <w:r/>
      <w:r>
        <w:rPr>
          <w:rFonts w:ascii="宋体" w:eastAsia="宋体" w:hint="eastAsia"/>
        </w:rPr>
        <w:t>鸡侵染过程的研究</w:t>
      </w:r>
    </w:p>
    <w:p w:rsidR="0018722C">
      <w:pPr>
        <w:topLinePunct/>
      </w:pPr>
      <w:r>
        <w:t>[</w:t>
      </w:r>
      <w:r>
        <w:t xml:space="preserve">J</w:t>
      </w:r>
      <w:r>
        <w:t>]</w:t>
      </w:r>
      <w:r>
        <w:t xml:space="preserve">. </w:t>
      </w:r>
      <w:r>
        <w:rPr>
          <w:rFonts w:ascii="宋体" w:eastAsia="宋体" w:hint="eastAsia"/>
        </w:rPr>
        <w:t>畜牧兽医学报</w:t>
      </w:r>
      <w:r>
        <w:t>, 2003, 34</w:t>
      </w:r>
      <w:r>
        <w:t>(</w:t>
      </w:r>
      <w:r>
        <w:t>1</w:t>
      </w:r>
      <w:r>
        <w:t>)</w:t>
      </w:r>
      <w:r>
        <w:t>: 59-63.</w:t>
      </w:r>
    </w:p>
    <w:p w:rsidR="0018722C">
      <w:pPr>
        <w:pStyle w:val="cw20"/>
        <w:topLinePunct/>
      </w:pPr>
      <w:r>
        <w:t>[</w:t>
      </w:r>
      <w:r>
        <w:t xml:space="preserve">124</w:t>
      </w:r>
      <w:r>
        <w:t>]</w:t>
      </w:r>
      <w:r>
        <w:rPr>
          <w:rFonts w:ascii="宋体" w:eastAsia="宋体" w:hint="eastAsia"/>
        </w:rPr>
        <w:t>李成文</w:t>
      </w:r>
      <w:r>
        <w:rPr>
          <w:spacing w:val="6"/>
          <w:rFonts w:hint="eastAsia"/>
        </w:rPr>
        <w:t>，</w:t>
      </w:r>
      <w:r>
        <w:rPr>
          <w:rFonts w:ascii="宋体" w:eastAsia="宋体" w:hint="eastAsia"/>
        </w:rPr>
        <w:t>陈咏梅</w:t>
      </w:r>
      <w:r>
        <w:t>.</w:t>
      </w:r>
      <w:r>
        <w:rPr>
          <w:rFonts w:ascii="宋体" w:eastAsia="宋体" w:hint="eastAsia"/>
        </w:rPr>
        <w:t>霍乱毒素粘膜免疫佐剂的研究进展</w:t>
      </w:r>
      <w:r>
        <w:t>[</w:t>
      </w:r>
      <w:r>
        <w:t xml:space="preserve">J</w:t>
      </w:r>
      <w:r>
        <w:t>]</w:t>
      </w:r>
      <w:r>
        <w:t>.</w:t>
      </w:r>
      <w:r>
        <w:rPr>
          <w:rFonts w:ascii="宋体" w:eastAsia="宋体" w:hint="eastAsia"/>
        </w:rPr>
        <w:t>国际生物制品学杂</w:t>
      </w:r>
      <w:r>
        <w:rPr>
          <w:rFonts w:ascii="宋体" w:eastAsia="宋体" w:hint="eastAsia"/>
        </w:rPr>
        <w:t>志</w:t>
      </w:r>
      <w:r>
        <w:rPr>
          <w:spacing w:val="0"/>
          <w:rFonts w:hint="eastAsia"/>
        </w:rPr>
        <w:t>，</w:t>
      </w:r>
      <w:r>
        <w:t>2004</w:t>
      </w:r>
      <w:r>
        <w:rPr>
          <w:rFonts w:hint="eastAsia"/>
        </w:rPr>
        <w:t>，</w:t>
      </w:r>
      <w:r>
        <w:t>(</w:t>
      </w:r>
      <w:r>
        <w:t>2</w:t>
      </w:r>
      <w:r>
        <w:t>)</w:t>
      </w:r>
      <w:r>
        <w:rPr>
          <w:spacing w:val="0"/>
          <w:rFonts w:hint="eastAsia"/>
        </w:rPr>
        <w:t>：</w:t>
      </w:r>
      <w:r>
        <w:t>60-62.</w:t>
      </w:r>
    </w:p>
    <w:p w:rsidR="0018722C">
      <w:pPr>
        <w:pStyle w:val="aff2"/>
        <w:topLinePunct/>
      </w:pPr>
      <w:bookmarkStart w:name="致谢 " w:id="221"/>
      <w:bookmarkEnd w:id="221"/>
      <w:r/>
      <w:bookmarkStart w:name="_bookmark101" w:id="222"/>
      <w:bookmarkEnd w:id="222"/>
      <w:r/>
      <w:r>
        <w:t>致</w:t>
      </w:r>
      <w:r w:rsidRPr="00000000">
        <w:t>谢</w:t>
      </w:r>
    </w:p>
    <w:p w:rsidR="0018722C">
      <w:pPr>
        <w:topLinePunct/>
      </w:pPr>
      <w:r>
        <w:rPr>
          <w:rFonts w:ascii="宋体" w:eastAsia="宋体" w:hint="eastAsia"/>
        </w:rPr>
        <w:t>本论文是在上海市农业科学院畜牧所人畜共患病课题组恩师刘惠莉老师的悉心指导下完成的。三年来，老师不仅在学业上传道、授业、解惑，而且在生活中给予莫大的关心和帮助，使我们倍感温暖，受益良多。值此论文完成之际，谨此向刘老师致以我最崇高的敬意和衷心的感谢。</w:t>
      </w:r>
    </w:p>
    <w:p w:rsidR="0018722C">
      <w:pPr>
        <w:topLinePunct/>
      </w:pPr>
      <w:r>
        <w:rPr>
          <w:rFonts w:ascii="宋体" w:eastAsia="宋体" w:hint="eastAsia"/>
        </w:rPr>
        <w:t>感谢上海市农业科学院畜牧所为我提供良好的实验环境和生活环境，感谢本课题组哈卓老师和饶柏忠老师在学习和实验过程中帮助与指导。感谢已经毕业的李诗焱师兄，以及王柏宁、李海洋，同学王元、韩晓、徐利、罗爱琼在生活上的关心和实验上的帮助，是他们让我的硕士生活变得丰富多彩。</w:t>
      </w:r>
    </w:p>
    <w:p w:rsidR="0018722C">
      <w:pPr>
        <w:topLinePunct/>
      </w:pPr>
      <w:r>
        <w:rPr>
          <w:rFonts w:ascii="宋体" w:eastAsia="宋体" w:hint="eastAsia"/>
        </w:rPr>
        <w:t>感谢上海市农业科学院生物所的潘爱虎老师、李鹏老师，已经毕业的韩芳婷师姐、马瑞芳师姐，以及柯亚光师兄、孔德艳师姐在实验技术上的指导，得到他们的协助，我的论文才得以顺利完成。感谢上海市动物疫病预防控制中心的鞠厚斌老师在实验过程中给与的指导和帮助。</w:t>
      </w:r>
    </w:p>
    <w:p w:rsidR="0018722C">
      <w:pPr>
        <w:topLinePunct/>
      </w:pPr>
      <w:r>
        <w:rPr>
          <w:rFonts w:ascii="宋体" w:eastAsia="宋体" w:hint="eastAsia"/>
        </w:rPr>
        <w:t>最后我要衷心感谢我的家人，他们为我提供了良好的教育环境，让我可以在学习这条路上走得更远更好。衷心感谢所有帮助过我的老师、同学和朋友们。</w:t>
      </w:r>
    </w:p>
    <w:p w:rsidR="0018722C">
      <w:pPr>
        <w:pStyle w:val="BodyText"/>
        <w:spacing w:before="205"/>
        <w:ind w:rightChars="0" w:right="315"/>
        <w:jc w:val="right"/>
        <w:rPr>
          <w:rFonts w:ascii="宋体" w:eastAsia="宋体" w:hint="eastAsia"/>
        </w:rPr>
        <w:topLinePunct/>
      </w:pPr>
      <w:r>
        <w:rPr>
          <w:rFonts w:ascii="宋体" w:eastAsia="宋体" w:hint="eastAsia"/>
        </w:rPr>
        <w:t>董端凝</w:t>
      </w:r>
    </w:p>
    <w:p w:rsidR="0018722C">
      <w:pPr>
        <w:topLinePunct/>
      </w:pPr>
      <w:r>
        <w:t>2013</w:t>
      </w:r>
      <w:r>
        <w:rPr>
          <w:rFonts w:ascii="宋体" w:eastAsia="宋体" w:hint="eastAsia"/>
        </w:rPr>
        <w:t>年于上海海洋大学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隶书">
    <w:altName w:val="隶书"/>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7.970001pt;margin-top:774.075989pt;width:19.6pt;height:12pt;mso-position-horizontal-relative:page;mso-position-vertical-relative:page;z-index:-6596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209991pt;margin-top:774.075989pt;width:13.15pt;height:12pt;mso-position-horizontal-relative:page;mso-position-vertical-relative:page;z-index:-65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209991pt;margin-top:774.075989pt;width:13.15pt;height:12pt;mso-position-horizontal-relative:page;mso-position-vertical-relative:page;z-index:-6594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66016" from="83.664001pt,71.759979pt" to="511.774001pt,71.75997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649994pt;margin-top:57.244984pt;width:128.15pt;height:12.6pt;mso-position-horizontal-relative:page;mso-position-vertical-relative:page;z-index:-65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上海海洋大学硕士学位论文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_Ref665157462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大肠杆菌不耐热肠毒素诱导小鼠细胞因子变化规律研究</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622" w:hanging="40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36" w:hanging="404"/>
      </w:pPr>
      <w:rPr>
        <w:rFonts w:hint="default"/>
      </w:rPr>
    </w:lvl>
    <w:lvl w:ilvl="2">
      <w:start w:val="0"/>
      <w:numFmt w:val="bullet"/>
      <w:lvlText w:val="•"/>
      <w:lvlJc w:val="left"/>
      <w:pPr>
        <w:ind w:left="2253" w:hanging="404"/>
      </w:pPr>
      <w:rPr>
        <w:rFonts w:hint="default"/>
      </w:rPr>
    </w:lvl>
    <w:lvl w:ilvl="3">
      <w:start w:val="0"/>
      <w:numFmt w:val="bullet"/>
      <w:lvlText w:val="•"/>
      <w:lvlJc w:val="left"/>
      <w:pPr>
        <w:ind w:left="3069" w:hanging="404"/>
      </w:pPr>
      <w:rPr>
        <w:rFonts w:hint="default"/>
      </w:rPr>
    </w:lvl>
    <w:lvl w:ilvl="4">
      <w:start w:val="0"/>
      <w:numFmt w:val="bullet"/>
      <w:lvlText w:val="•"/>
      <w:lvlJc w:val="left"/>
      <w:pPr>
        <w:ind w:left="3886" w:hanging="404"/>
      </w:pPr>
      <w:rPr>
        <w:rFonts w:hint="default"/>
      </w:rPr>
    </w:lvl>
    <w:lvl w:ilvl="5">
      <w:start w:val="0"/>
      <w:numFmt w:val="bullet"/>
      <w:lvlText w:val="•"/>
      <w:lvlJc w:val="left"/>
      <w:pPr>
        <w:ind w:left="4703" w:hanging="404"/>
      </w:pPr>
      <w:rPr>
        <w:rFonts w:hint="default"/>
      </w:rPr>
    </w:lvl>
    <w:lvl w:ilvl="6">
      <w:start w:val="0"/>
      <w:numFmt w:val="bullet"/>
      <w:lvlText w:val="•"/>
      <w:lvlJc w:val="left"/>
      <w:pPr>
        <w:ind w:left="5519" w:hanging="404"/>
      </w:pPr>
      <w:rPr>
        <w:rFonts w:hint="default"/>
      </w:rPr>
    </w:lvl>
    <w:lvl w:ilvl="7">
      <w:start w:val="0"/>
      <w:numFmt w:val="bullet"/>
      <w:lvlText w:val="•"/>
      <w:lvlJc w:val="left"/>
      <w:pPr>
        <w:ind w:left="6336" w:hanging="404"/>
      </w:pPr>
      <w:rPr>
        <w:rFonts w:hint="default"/>
      </w:rPr>
    </w:lvl>
    <w:lvl w:ilvl="8">
      <w:start w:val="0"/>
      <w:numFmt w:val="bullet"/>
      <w:lvlText w:val="•"/>
      <w:lvlJc w:val="left"/>
      <w:pPr>
        <w:ind w:left="7153" w:hanging="404"/>
      </w:pPr>
      <w:rPr>
        <w:rFonts w:hint="default"/>
      </w:rPr>
    </w:lvl>
  </w:abstractNum>
  <w:abstractNum w:abstractNumId="30">
    <w:multiLevelType w:val="hybridMultilevel"/>
    <w:lvl w:ilvl="0">
      <w:start w:val="1"/>
      <w:numFmt w:val="decimal"/>
      <w:lvlText w:val="%1"/>
      <w:lvlJc w:val="left"/>
      <w:pPr>
        <w:ind w:left="582"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8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1591" w:hanging="540"/>
      </w:pPr>
      <w:rPr>
        <w:rFonts w:hint="default"/>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29">
    <w:multiLevelType w:val="hybridMultilevel"/>
    <w:lvl w:ilvl="0">
      <w:start w:val="3"/>
      <w:numFmt w:val="decimal"/>
      <w:lvlText w:val="%1"/>
      <w:lvlJc w:val="left"/>
      <w:pPr>
        <w:ind w:left="684" w:hanging="542"/>
        <w:jc w:val="left"/>
      </w:pPr>
      <w:rPr>
        <w:rFonts w:hint="default"/>
      </w:rPr>
    </w:lvl>
    <w:lvl w:ilvl="1">
      <w:start w:val="5"/>
      <w:numFmt w:val="decimal"/>
      <w:lvlText w:val="%1.%2"/>
      <w:lvlJc w:val="left"/>
      <w:pPr>
        <w:ind w:left="684" w:hanging="542"/>
        <w:jc w:val="left"/>
      </w:pPr>
      <w:rPr>
        <w:rFonts w:hint="default" w:ascii="Times New Roman" w:hAnsi="Times New Roman" w:eastAsia="Times New Roman" w:cs="Times New Roman"/>
        <w:spacing w:val="-57"/>
        <w:w w:val="100"/>
        <w:sz w:val="24"/>
        <w:szCs w:val="24"/>
      </w:rPr>
    </w:lvl>
    <w:lvl w:ilvl="2">
      <w:start w:val="0"/>
      <w:numFmt w:val="bullet"/>
      <w:lvlText w:val="•"/>
      <w:lvlJc w:val="left"/>
      <w:pPr>
        <w:ind w:left="2305" w:hanging="542"/>
      </w:pPr>
      <w:rPr>
        <w:rFonts w:hint="default"/>
      </w:rPr>
    </w:lvl>
    <w:lvl w:ilvl="3">
      <w:start w:val="0"/>
      <w:numFmt w:val="bullet"/>
      <w:lvlText w:val="•"/>
      <w:lvlJc w:val="left"/>
      <w:pPr>
        <w:ind w:left="3117" w:hanging="542"/>
      </w:pPr>
      <w:rPr>
        <w:rFonts w:hint="default"/>
      </w:rPr>
    </w:lvl>
    <w:lvl w:ilvl="4">
      <w:start w:val="0"/>
      <w:numFmt w:val="bullet"/>
      <w:lvlText w:val="•"/>
      <w:lvlJc w:val="left"/>
      <w:pPr>
        <w:ind w:left="3930" w:hanging="542"/>
      </w:pPr>
      <w:rPr>
        <w:rFonts w:hint="default"/>
      </w:rPr>
    </w:lvl>
    <w:lvl w:ilvl="5">
      <w:start w:val="0"/>
      <w:numFmt w:val="bullet"/>
      <w:lvlText w:val="•"/>
      <w:lvlJc w:val="left"/>
      <w:pPr>
        <w:ind w:left="4743" w:hanging="542"/>
      </w:pPr>
      <w:rPr>
        <w:rFonts w:hint="default"/>
      </w:rPr>
    </w:lvl>
    <w:lvl w:ilvl="6">
      <w:start w:val="0"/>
      <w:numFmt w:val="bullet"/>
      <w:lvlText w:val="•"/>
      <w:lvlJc w:val="left"/>
      <w:pPr>
        <w:ind w:left="5555" w:hanging="542"/>
      </w:pPr>
      <w:rPr>
        <w:rFonts w:hint="default"/>
      </w:rPr>
    </w:lvl>
    <w:lvl w:ilvl="7">
      <w:start w:val="0"/>
      <w:numFmt w:val="bullet"/>
      <w:lvlText w:val="•"/>
      <w:lvlJc w:val="left"/>
      <w:pPr>
        <w:ind w:left="6368" w:hanging="542"/>
      </w:pPr>
      <w:rPr>
        <w:rFonts w:hint="default"/>
      </w:rPr>
    </w:lvl>
    <w:lvl w:ilvl="8">
      <w:start w:val="0"/>
      <w:numFmt w:val="bullet"/>
      <w:lvlText w:val="•"/>
      <w:lvlJc w:val="left"/>
      <w:pPr>
        <w:ind w:left="7181" w:hanging="542"/>
      </w:pPr>
      <w:rPr>
        <w:rFonts w:hint="default"/>
      </w:rPr>
    </w:lvl>
  </w:abstractNum>
  <w:abstractNum w:abstractNumId="28">
    <w:multiLevelType w:val="hybridMultilevel"/>
    <w:lvl w:ilvl="0">
      <w:start w:val="3"/>
      <w:numFmt w:val="decimal"/>
      <w:lvlText w:val="%1"/>
      <w:lvlJc w:val="left"/>
      <w:pPr>
        <w:ind w:left="684" w:hanging="542"/>
        <w:jc w:val="left"/>
      </w:pPr>
      <w:rPr>
        <w:rFonts w:hint="default"/>
      </w:rPr>
    </w:lvl>
    <w:lvl w:ilvl="1">
      <w:start w:val="3"/>
      <w:numFmt w:val="decimal"/>
      <w:lvlText w:val="%1.%2"/>
      <w:lvlJc w:val="left"/>
      <w:pPr>
        <w:ind w:left="684" w:hanging="542"/>
        <w:jc w:val="left"/>
      </w:pPr>
      <w:rPr>
        <w:rFonts w:hint="default" w:ascii="Times New Roman" w:hAnsi="Times New Roman" w:eastAsia="Times New Roman" w:cs="Times New Roman"/>
        <w:spacing w:val="-57"/>
        <w:w w:val="99"/>
        <w:sz w:val="24"/>
        <w:szCs w:val="24"/>
      </w:rPr>
    </w:lvl>
    <w:lvl w:ilvl="2">
      <w:start w:val="0"/>
      <w:numFmt w:val="bullet"/>
      <w:lvlText w:val="•"/>
      <w:lvlJc w:val="left"/>
      <w:pPr>
        <w:ind w:left="2301" w:hanging="542"/>
      </w:pPr>
      <w:rPr>
        <w:rFonts w:hint="default"/>
      </w:rPr>
    </w:lvl>
    <w:lvl w:ilvl="3">
      <w:start w:val="0"/>
      <w:numFmt w:val="bullet"/>
      <w:lvlText w:val="•"/>
      <w:lvlJc w:val="left"/>
      <w:pPr>
        <w:ind w:left="3111" w:hanging="542"/>
      </w:pPr>
      <w:rPr>
        <w:rFonts w:hint="default"/>
      </w:rPr>
    </w:lvl>
    <w:lvl w:ilvl="4">
      <w:start w:val="0"/>
      <w:numFmt w:val="bullet"/>
      <w:lvlText w:val="•"/>
      <w:lvlJc w:val="left"/>
      <w:pPr>
        <w:ind w:left="3922" w:hanging="542"/>
      </w:pPr>
      <w:rPr>
        <w:rFonts w:hint="default"/>
      </w:rPr>
    </w:lvl>
    <w:lvl w:ilvl="5">
      <w:start w:val="0"/>
      <w:numFmt w:val="bullet"/>
      <w:lvlText w:val="•"/>
      <w:lvlJc w:val="left"/>
      <w:pPr>
        <w:ind w:left="4733" w:hanging="542"/>
      </w:pPr>
      <w:rPr>
        <w:rFonts w:hint="default"/>
      </w:rPr>
    </w:lvl>
    <w:lvl w:ilvl="6">
      <w:start w:val="0"/>
      <w:numFmt w:val="bullet"/>
      <w:lvlText w:val="•"/>
      <w:lvlJc w:val="left"/>
      <w:pPr>
        <w:ind w:left="5543" w:hanging="542"/>
      </w:pPr>
      <w:rPr>
        <w:rFonts w:hint="default"/>
      </w:rPr>
    </w:lvl>
    <w:lvl w:ilvl="7">
      <w:start w:val="0"/>
      <w:numFmt w:val="bullet"/>
      <w:lvlText w:val="•"/>
      <w:lvlJc w:val="left"/>
      <w:pPr>
        <w:ind w:left="6354" w:hanging="542"/>
      </w:pPr>
      <w:rPr>
        <w:rFonts w:hint="default"/>
      </w:rPr>
    </w:lvl>
    <w:lvl w:ilvl="8">
      <w:start w:val="0"/>
      <w:numFmt w:val="bullet"/>
      <w:lvlText w:val="•"/>
      <w:lvlJc w:val="left"/>
      <w:pPr>
        <w:ind w:left="7165" w:hanging="542"/>
      </w:pPr>
      <w:rPr>
        <w:rFonts w:hint="default"/>
      </w:rPr>
    </w:lvl>
  </w:abstractNum>
  <w:abstractNum w:abstractNumId="27">
    <w:multiLevelType w:val="hybridMultilevel"/>
    <w:lvl w:ilvl="0">
      <w:start w:val="1"/>
      <w:numFmt w:val="decimal"/>
      <w:lvlText w:val="%1"/>
      <w:lvlJc w:val="left"/>
      <w:pPr>
        <w:ind w:left="641" w:hanging="500"/>
        <w:jc w:val="left"/>
      </w:pPr>
      <w:rPr>
        <w:rFonts w:hint="default" w:ascii="Times New Roman" w:hAnsi="Times New Roman" w:eastAsia="Times New Roman" w:cs="Times New Roman"/>
        <w:w w:val="100"/>
        <w:sz w:val="28"/>
        <w:szCs w:val="28"/>
      </w:rPr>
    </w:lvl>
    <w:lvl w:ilvl="1">
      <w:start w:val="1"/>
      <w:numFmt w:val="decimal"/>
      <w:lvlText w:val="%1.%2"/>
      <w:lvlJc w:val="left"/>
      <w:pPr>
        <w:ind w:left="68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1580" w:hanging="540"/>
      </w:pPr>
      <w:rPr>
        <w:rFonts w:hint="default"/>
      </w:rPr>
    </w:lvl>
    <w:lvl w:ilvl="3">
      <w:start w:val="0"/>
      <w:numFmt w:val="bullet"/>
      <w:lvlText w:val="•"/>
      <w:lvlJc w:val="left"/>
      <w:pPr>
        <w:ind w:left="2481" w:hanging="540"/>
      </w:pPr>
      <w:rPr>
        <w:rFonts w:hint="default"/>
      </w:rPr>
    </w:lvl>
    <w:lvl w:ilvl="4">
      <w:start w:val="0"/>
      <w:numFmt w:val="bullet"/>
      <w:lvlText w:val="•"/>
      <w:lvlJc w:val="left"/>
      <w:pPr>
        <w:ind w:left="3382" w:hanging="540"/>
      </w:pPr>
      <w:rPr>
        <w:rFonts w:hint="default"/>
      </w:rPr>
    </w:lvl>
    <w:lvl w:ilvl="5">
      <w:start w:val="0"/>
      <w:numFmt w:val="bullet"/>
      <w:lvlText w:val="•"/>
      <w:lvlJc w:val="left"/>
      <w:pPr>
        <w:ind w:left="4282" w:hanging="540"/>
      </w:pPr>
      <w:rPr>
        <w:rFonts w:hint="default"/>
      </w:rPr>
    </w:lvl>
    <w:lvl w:ilvl="6">
      <w:start w:val="0"/>
      <w:numFmt w:val="bullet"/>
      <w:lvlText w:val="•"/>
      <w:lvlJc w:val="left"/>
      <w:pPr>
        <w:ind w:left="5183" w:hanging="540"/>
      </w:pPr>
      <w:rPr>
        <w:rFonts w:hint="default"/>
      </w:rPr>
    </w:lvl>
    <w:lvl w:ilvl="7">
      <w:start w:val="0"/>
      <w:numFmt w:val="bullet"/>
      <w:lvlText w:val="•"/>
      <w:lvlJc w:val="left"/>
      <w:pPr>
        <w:ind w:left="6084" w:hanging="540"/>
      </w:pPr>
      <w:rPr>
        <w:rFonts w:hint="default"/>
      </w:rPr>
    </w:lvl>
    <w:lvl w:ilvl="8">
      <w:start w:val="0"/>
      <w:numFmt w:val="bullet"/>
      <w:lvlText w:val="•"/>
      <w:lvlJc w:val="left"/>
      <w:pPr>
        <w:ind w:left="6984" w:hanging="540"/>
      </w:pPr>
      <w:rPr>
        <w:rFonts w:hint="default"/>
      </w:rPr>
    </w:lvl>
  </w:abstractNum>
  <w:abstractNum w:abstractNumId="26">
    <w:multiLevelType w:val="hybridMultilevel"/>
    <w:lvl w:ilvl="0">
      <w:start w:val="4"/>
      <w:numFmt w:val="decimal"/>
      <w:lvlText w:val="%1"/>
      <w:lvlJc w:val="left"/>
      <w:pPr>
        <w:ind w:left="682" w:hanging="540"/>
        <w:jc w:val="left"/>
      </w:pPr>
      <w:rPr>
        <w:rFonts w:hint="default"/>
      </w:rPr>
    </w:lvl>
    <w:lvl w:ilvl="1">
      <w:start w:val="1"/>
      <w:numFmt w:val="decimal"/>
      <w:lvlText w:val="%1.%2"/>
      <w:lvlJc w:val="left"/>
      <w:pPr>
        <w:ind w:left="682" w:hanging="540"/>
        <w:jc w:val="left"/>
      </w:pPr>
      <w:rPr>
        <w:rFonts w:hint="default" w:ascii="Times New Roman" w:hAnsi="Times New Roman" w:eastAsia="Times New Roman" w:cs="Times New Roman"/>
        <w:spacing w:val="-58"/>
        <w:w w:val="100"/>
        <w:sz w:val="24"/>
        <w:szCs w:val="24"/>
      </w:rPr>
    </w:lvl>
    <w:lvl w:ilvl="2">
      <w:start w:val="0"/>
      <w:numFmt w:val="bullet"/>
      <w:lvlText w:val="•"/>
      <w:lvlJc w:val="left"/>
      <w:pPr>
        <w:ind w:left="2317" w:hanging="540"/>
      </w:pPr>
      <w:rPr>
        <w:rFonts w:hint="default"/>
      </w:rPr>
    </w:lvl>
    <w:lvl w:ilvl="3">
      <w:start w:val="0"/>
      <w:numFmt w:val="bullet"/>
      <w:lvlText w:val="•"/>
      <w:lvlJc w:val="left"/>
      <w:pPr>
        <w:ind w:left="3135" w:hanging="540"/>
      </w:pPr>
      <w:rPr>
        <w:rFonts w:hint="default"/>
      </w:rPr>
    </w:lvl>
    <w:lvl w:ilvl="4">
      <w:start w:val="0"/>
      <w:numFmt w:val="bullet"/>
      <w:lvlText w:val="•"/>
      <w:lvlJc w:val="left"/>
      <w:pPr>
        <w:ind w:left="3954" w:hanging="540"/>
      </w:pPr>
      <w:rPr>
        <w:rFonts w:hint="default"/>
      </w:rPr>
    </w:lvl>
    <w:lvl w:ilvl="5">
      <w:start w:val="0"/>
      <w:numFmt w:val="bullet"/>
      <w:lvlText w:val="•"/>
      <w:lvlJc w:val="left"/>
      <w:pPr>
        <w:ind w:left="4773" w:hanging="540"/>
      </w:pPr>
      <w:rPr>
        <w:rFonts w:hint="default"/>
      </w:rPr>
    </w:lvl>
    <w:lvl w:ilvl="6">
      <w:start w:val="0"/>
      <w:numFmt w:val="bullet"/>
      <w:lvlText w:val="•"/>
      <w:lvlJc w:val="left"/>
      <w:pPr>
        <w:ind w:left="5591" w:hanging="540"/>
      </w:pPr>
      <w:rPr>
        <w:rFonts w:hint="default"/>
      </w:rPr>
    </w:lvl>
    <w:lvl w:ilvl="7">
      <w:start w:val="0"/>
      <w:numFmt w:val="bullet"/>
      <w:lvlText w:val="•"/>
      <w:lvlJc w:val="left"/>
      <w:pPr>
        <w:ind w:left="6410" w:hanging="540"/>
      </w:pPr>
      <w:rPr>
        <w:rFonts w:hint="default"/>
      </w:rPr>
    </w:lvl>
    <w:lvl w:ilvl="8">
      <w:start w:val="0"/>
      <w:numFmt w:val="bullet"/>
      <w:lvlText w:val="•"/>
      <w:lvlJc w:val="left"/>
      <w:pPr>
        <w:ind w:left="7229" w:hanging="540"/>
      </w:pPr>
      <w:rPr>
        <w:rFonts w:hint="default"/>
      </w:rPr>
    </w:lvl>
  </w:abstractNum>
  <w:abstractNum w:abstractNumId="25">
    <w:multiLevelType w:val="hybridMultilevel"/>
    <w:lvl w:ilvl="0">
      <w:start w:val="3"/>
      <w:numFmt w:val="decimal"/>
      <w:lvlText w:val="%1"/>
      <w:lvlJc w:val="left"/>
      <w:pPr>
        <w:ind w:left="682" w:hanging="540"/>
        <w:jc w:val="left"/>
      </w:pPr>
      <w:rPr>
        <w:rFonts w:hint="default"/>
      </w:rPr>
    </w:lvl>
    <w:lvl w:ilvl="1">
      <w:start w:val="4"/>
      <w:numFmt w:val="decimal"/>
      <w:lvlText w:val="%1.%2"/>
      <w:lvlJc w:val="left"/>
      <w:pPr>
        <w:ind w:left="682" w:hanging="540"/>
        <w:jc w:val="left"/>
      </w:pPr>
      <w:rPr>
        <w:rFonts w:hint="default" w:ascii="Times New Roman" w:hAnsi="Times New Roman" w:eastAsia="Times New Roman" w:cs="Times New Roman"/>
        <w:spacing w:val="-57"/>
        <w:w w:val="100"/>
        <w:sz w:val="24"/>
        <w:szCs w:val="24"/>
      </w:rPr>
    </w:lvl>
    <w:lvl w:ilvl="2">
      <w:start w:val="1"/>
      <w:numFmt w:val="decimal"/>
      <w:lvlText w:val="%1.%2.%3"/>
      <w:lvlJc w:val="left"/>
      <w:pPr>
        <w:ind w:left="862" w:hanging="7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621" w:hanging="720"/>
      </w:pPr>
      <w:rPr>
        <w:rFonts w:hint="default"/>
      </w:rPr>
    </w:lvl>
    <w:lvl w:ilvl="4">
      <w:start w:val="0"/>
      <w:numFmt w:val="bullet"/>
      <w:lvlText w:val="•"/>
      <w:lvlJc w:val="left"/>
      <w:pPr>
        <w:ind w:left="3502" w:hanging="720"/>
      </w:pPr>
      <w:rPr>
        <w:rFonts w:hint="default"/>
      </w:rPr>
    </w:lvl>
    <w:lvl w:ilvl="5">
      <w:start w:val="0"/>
      <w:numFmt w:val="bullet"/>
      <w:lvlText w:val="•"/>
      <w:lvlJc w:val="left"/>
      <w:pPr>
        <w:ind w:left="4382" w:hanging="720"/>
      </w:pPr>
      <w:rPr>
        <w:rFonts w:hint="default"/>
      </w:rPr>
    </w:lvl>
    <w:lvl w:ilvl="6">
      <w:start w:val="0"/>
      <w:numFmt w:val="bullet"/>
      <w:lvlText w:val="•"/>
      <w:lvlJc w:val="left"/>
      <w:pPr>
        <w:ind w:left="5263" w:hanging="720"/>
      </w:pPr>
      <w:rPr>
        <w:rFonts w:hint="default"/>
      </w:rPr>
    </w:lvl>
    <w:lvl w:ilvl="7">
      <w:start w:val="0"/>
      <w:numFmt w:val="bullet"/>
      <w:lvlText w:val="•"/>
      <w:lvlJc w:val="left"/>
      <w:pPr>
        <w:ind w:left="6144" w:hanging="720"/>
      </w:pPr>
      <w:rPr>
        <w:rFonts w:hint="default"/>
      </w:rPr>
    </w:lvl>
    <w:lvl w:ilvl="8">
      <w:start w:val="0"/>
      <w:numFmt w:val="bullet"/>
      <w:lvlText w:val="•"/>
      <w:lvlJc w:val="left"/>
      <w:pPr>
        <w:ind w:left="7024" w:hanging="720"/>
      </w:pPr>
      <w:rPr>
        <w:rFonts w:hint="default"/>
      </w:rPr>
    </w:lvl>
  </w:abstractNum>
  <w:abstractNum w:abstractNumId="24">
    <w:multiLevelType w:val="hybridMultilevel"/>
    <w:lvl w:ilvl="0">
      <w:start w:val="3"/>
      <w:numFmt w:val="decimal"/>
      <w:lvlText w:val="%1"/>
      <w:lvlJc w:val="left"/>
      <w:pPr>
        <w:ind w:left="684" w:hanging="542"/>
        <w:jc w:val="left"/>
      </w:pPr>
      <w:rPr>
        <w:rFonts w:hint="default"/>
      </w:rPr>
    </w:lvl>
    <w:lvl w:ilvl="1">
      <w:start w:val="3"/>
      <w:numFmt w:val="decimal"/>
      <w:lvlText w:val="%1.%2"/>
      <w:lvlJc w:val="left"/>
      <w:pPr>
        <w:ind w:left="684" w:hanging="542"/>
        <w:jc w:val="left"/>
      </w:pPr>
      <w:rPr>
        <w:rFonts w:hint="default" w:ascii="Times New Roman" w:hAnsi="Times New Roman" w:eastAsia="Times New Roman" w:cs="Times New Roman"/>
        <w:spacing w:val="-58"/>
        <w:w w:val="99"/>
        <w:sz w:val="24"/>
        <w:szCs w:val="24"/>
      </w:rPr>
    </w:lvl>
    <w:lvl w:ilvl="2">
      <w:start w:val="1"/>
      <w:numFmt w:val="decimal"/>
      <w:lvlText w:val="%1.%2.%3"/>
      <w:lvlJc w:val="left"/>
      <w:pPr>
        <w:ind w:left="862" w:hanging="7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621" w:hanging="720"/>
      </w:pPr>
      <w:rPr>
        <w:rFonts w:hint="default"/>
      </w:rPr>
    </w:lvl>
    <w:lvl w:ilvl="4">
      <w:start w:val="0"/>
      <w:numFmt w:val="bullet"/>
      <w:lvlText w:val="•"/>
      <w:lvlJc w:val="left"/>
      <w:pPr>
        <w:ind w:left="3502" w:hanging="720"/>
      </w:pPr>
      <w:rPr>
        <w:rFonts w:hint="default"/>
      </w:rPr>
    </w:lvl>
    <w:lvl w:ilvl="5">
      <w:start w:val="0"/>
      <w:numFmt w:val="bullet"/>
      <w:lvlText w:val="•"/>
      <w:lvlJc w:val="left"/>
      <w:pPr>
        <w:ind w:left="4382" w:hanging="720"/>
      </w:pPr>
      <w:rPr>
        <w:rFonts w:hint="default"/>
      </w:rPr>
    </w:lvl>
    <w:lvl w:ilvl="6">
      <w:start w:val="0"/>
      <w:numFmt w:val="bullet"/>
      <w:lvlText w:val="•"/>
      <w:lvlJc w:val="left"/>
      <w:pPr>
        <w:ind w:left="5263" w:hanging="720"/>
      </w:pPr>
      <w:rPr>
        <w:rFonts w:hint="default"/>
      </w:rPr>
    </w:lvl>
    <w:lvl w:ilvl="7">
      <w:start w:val="0"/>
      <w:numFmt w:val="bullet"/>
      <w:lvlText w:val="•"/>
      <w:lvlJc w:val="left"/>
      <w:pPr>
        <w:ind w:left="6144" w:hanging="720"/>
      </w:pPr>
      <w:rPr>
        <w:rFonts w:hint="default"/>
      </w:rPr>
    </w:lvl>
    <w:lvl w:ilvl="8">
      <w:start w:val="0"/>
      <w:numFmt w:val="bullet"/>
      <w:lvlText w:val="•"/>
      <w:lvlJc w:val="left"/>
      <w:pPr>
        <w:ind w:left="7024" w:hanging="720"/>
      </w:pPr>
      <w:rPr>
        <w:rFonts w:hint="default"/>
      </w:rPr>
    </w:lvl>
  </w:abstractNum>
  <w:abstractNum w:abstractNumId="23">
    <w:multiLevelType w:val="hybridMultilevel"/>
    <w:lvl w:ilvl="0">
      <w:start w:val="3"/>
      <w:numFmt w:val="decimal"/>
      <w:lvlText w:val="%1"/>
      <w:lvlJc w:val="left"/>
      <w:pPr>
        <w:ind w:left="684" w:hanging="542"/>
        <w:jc w:val="left"/>
      </w:pPr>
      <w:rPr>
        <w:rFonts w:hint="default"/>
      </w:rPr>
    </w:lvl>
    <w:lvl w:ilvl="1">
      <w:start w:val="2"/>
      <w:numFmt w:val="decimal"/>
      <w:lvlText w:val="%1.%2"/>
      <w:lvlJc w:val="left"/>
      <w:pPr>
        <w:ind w:left="684" w:hanging="542"/>
        <w:jc w:val="left"/>
      </w:pPr>
      <w:rPr>
        <w:rFonts w:hint="default" w:ascii="Times New Roman" w:hAnsi="Times New Roman" w:eastAsia="Times New Roman" w:cs="Times New Roman"/>
        <w:spacing w:val="-6"/>
        <w:w w:val="100"/>
        <w:sz w:val="24"/>
        <w:szCs w:val="24"/>
      </w:rPr>
    </w:lvl>
    <w:lvl w:ilvl="2">
      <w:start w:val="1"/>
      <w:numFmt w:val="decimal"/>
      <w:lvlText w:val="%1.%2.%3"/>
      <w:lvlJc w:val="left"/>
      <w:pPr>
        <w:ind w:left="862" w:hanging="7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621" w:hanging="720"/>
      </w:pPr>
      <w:rPr>
        <w:rFonts w:hint="default"/>
      </w:rPr>
    </w:lvl>
    <w:lvl w:ilvl="4">
      <w:start w:val="0"/>
      <w:numFmt w:val="bullet"/>
      <w:lvlText w:val="•"/>
      <w:lvlJc w:val="left"/>
      <w:pPr>
        <w:ind w:left="3502" w:hanging="720"/>
      </w:pPr>
      <w:rPr>
        <w:rFonts w:hint="default"/>
      </w:rPr>
    </w:lvl>
    <w:lvl w:ilvl="5">
      <w:start w:val="0"/>
      <w:numFmt w:val="bullet"/>
      <w:lvlText w:val="•"/>
      <w:lvlJc w:val="left"/>
      <w:pPr>
        <w:ind w:left="4382" w:hanging="720"/>
      </w:pPr>
      <w:rPr>
        <w:rFonts w:hint="default"/>
      </w:rPr>
    </w:lvl>
    <w:lvl w:ilvl="6">
      <w:start w:val="0"/>
      <w:numFmt w:val="bullet"/>
      <w:lvlText w:val="•"/>
      <w:lvlJc w:val="left"/>
      <w:pPr>
        <w:ind w:left="5263" w:hanging="720"/>
      </w:pPr>
      <w:rPr>
        <w:rFonts w:hint="default"/>
      </w:rPr>
    </w:lvl>
    <w:lvl w:ilvl="7">
      <w:start w:val="0"/>
      <w:numFmt w:val="bullet"/>
      <w:lvlText w:val="•"/>
      <w:lvlJc w:val="left"/>
      <w:pPr>
        <w:ind w:left="6144" w:hanging="720"/>
      </w:pPr>
      <w:rPr>
        <w:rFonts w:hint="default"/>
      </w:rPr>
    </w:lvl>
    <w:lvl w:ilvl="8">
      <w:start w:val="0"/>
      <w:numFmt w:val="bullet"/>
      <w:lvlText w:val="•"/>
      <w:lvlJc w:val="left"/>
      <w:pPr>
        <w:ind w:left="7024" w:hanging="720"/>
      </w:pPr>
      <w:rPr>
        <w:rFonts w:hint="default"/>
      </w:rPr>
    </w:lvl>
  </w:abstractNum>
  <w:abstractNum w:abstractNumId="22">
    <w:multiLevelType w:val="hybridMultilevel"/>
    <w:lvl w:ilvl="0">
      <w:start w:val="4"/>
      <w:numFmt w:val="decimal"/>
      <w:lvlText w:val="（%1）"/>
      <w:lvlJc w:val="left"/>
      <w:pPr>
        <w:ind w:left="742" w:hanging="601"/>
        <w:jc w:val="left"/>
      </w:pPr>
      <w:rPr>
        <w:rFonts w:hint="default" w:ascii="宋体" w:hAnsi="宋体" w:eastAsia="宋体" w:cs="宋体"/>
        <w:spacing w:val="-27"/>
        <w:w w:val="100"/>
        <w:sz w:val="22"/>
        <w:szCs w:val="22"/>
      </w:rPr>
    </w:lvl>
    <w:lvl w:ilvl="1">
      <w:start w:val="0"/>
      <w:numFmt w:val="bullet"/>
      <w:lvlText w:val="•"/>
      <w:lvlJc w:val="left"/>
      <w:pPr>
        <w:ind w:left="1554" w:hanging="601"/>
      </w:pPr>
      <w:rPr>
        <w:rFonts w:hint="default"/>
      </w:rPr>
    </w:lvl>
    <w:lvl w:ilvl="2">
      <w:start w:val="0"/>
      <w:numFmt w:val="bullet"/>
      <w:lvlText w:val="•"/>
      <w:lvlJc w:val="left"/>
      <w:pPr>
        <w:ind w:left="2369" w:hanging="601"/>
      </w:pPr>
      <w:rPr>
        <w:rFonts w:hint="default"/>
      </w:rPr>
    </w:lvl>
    <w:lvl w:ilvl="3">
      <w:start w:val="0"/>
      <w:numFmt w:val="bullet"/>
      <w:lvlText w:val="•"/>
      <w:lvlJc w:val="left"/>
      <w:pPr>
        <w:ind w:left="3183" w:hanging="601"/>
      </w:pPr>
      <w:rPr>
        <w:rFonts w:hint="default"/>
      </w:rPr>
    </w:lvl>
    <w:lvl w:ilvl="4">
      <w:start w:val="0"/>
      <w:numFmt w:val="bullet"/>
      <w:lvlText w:val="•"/>
      <w:lvlJc w:val="left"/>
      <w:pPr>
        <w:ind w:left="3998" w:hanging="601"/>
      </w:pPr>
      <w:rPr>
        <w:rFonts w:hint="default"/>
      </w:rPr>
    </w:lvl>
    <w:lvl w:ilvl="5">
      <w:start w:val="0"/>
      <w:numFmt w:val="bullet"/>
      <w:lvlText w:val="•"/>
      <w:lvlJc w:val="left"/>
      <w:pPr>
        <w:ind w:left="4813" w:hanging="601"/>
      </w:pPr>
      <w:rPr>
        <w:rFonts w:hint="default"/>
      </w:rPr>
    </w:lvl>
    <w:lvl w:ilvl="6">
      <w:start w:val="0"/>
      <w:numFmt w:val="bullet"/>
      <w:lvlText w:val="•"/>
      <w:lvlJc w:val="left"/>
      <w:pPr>
        <w:ind w:left="5627" w:hanging="601"/>
      </w:pPr>
      <w:rPr>
        <w:rFonts w:hint="default"/>
      </w:rPr>
    </w:lvl>
    <w:lvl w:ilvl="7">
      <w:start w:val="0"/>
      <w:numFmt w:val="bullet"/>
      <w:lvlText w:val="•"/>
      <w:lvlJc w:val="left"/>
      <w:pPr>
        <w:ind w:left="6442" w:hanging="601"/>
      </w:pPr>
      <w:rPr>
        <w:rFonts w:hint="default"/>
      </w:rPr>
    </w:lvl>
    <w:lvl w:ilvl="8">
      <w:start w:val="0"/>
      <w:numFmt w:val="bullet"/>
      <w:lvlText w:val="•"/>
      <w:lvlJc w:val="left"/>
      <w:pPr>
        <w:ind w:left="7257" w:hanging="601"/>
      </w:pPr>
      <w:rPr>
        <w:rFonts w:hint="default"/>
      </w:rPr>
    </w:lvl>
  </w:abstractNum>
  <w:abstractNum w:abstractNumId="21">
    <w:multiLevelType w:val="hybridMultilevel"/>
    <w:lvl w:ilvl="0">
      <w:start w:val="3"/>
      <w:numFmt w:val="decimal"/>
      <w:lvlText w:val="（%1）"/>
      <w:lvlJc w:val="left"/>
      <w:pPr>
        <w:ind w:left="743" w:hanging="601"/>
        <w:jc w:val="left"/>
      </w:pPr>
      <w:rPr>
        <w:rFonts w:hint="default" w:ascii="宋体" w:hAnsi="宋体" w:eastAsia="宋体" w:cs="宋体"/>
        <w:spacing w:val="-1"/>
        <w:w w:val="100"/>
        <w:sz w:val="22"/>
        <w:szCs w:val="22"/>
      </w:rPr>
    </w:lvl>
    <w:lvl w:ilvl="1">
      <w:start w:val="0"/>
      <w:numFmt w:val="bullet"/>
      <w:lvlText w:val="•"/>
      <w:lvlJc w:val="left"/>
      <w:pPr>
        <w:ind w:left="1554" w:hanging="601"/>
      </w:pPr>
      <w:rPr>
        <w:rFonts w:hint="default"/>
      </w:rPr>
    </w:lvl>
    <w:lvl w:ilvl="2">
      <w:start w:val="0"/>
      <w:numFmt w:val="bullet"/>
      <w:lvlText w:val="•"/>
      <w:lvlJc w:val="left"/>
      <w:pPr>
        <w:ind w:left="2369" w:hanging="601"/>
      </w:pPr>
      <w:rPr>
        <w:rFonts w:hint="default"/>
      </w:rPr>
    </w:lvl>
    <w:lvl w:ilvl="3">
      <w:start w:val="0"/>
      <w:numFmt w:val="bullet"/>
      <w:lvlText w:val="•"/>
      <w:lvlJc w:val="left"/>
      <w:pPr>
        <w:ind w:left="3183" w:hanging="601"/>
      </w:pPr>
      <w:rPr>
        <w:rFonts w:hint="default"/>
      </w:rPr>
    </w:lvl>
    <w:lvl w:ilvl="4">
      <w:start w:val="0"/>
      <w:numFmt w:val="bullet"/>
      <w:lvlText w:val="•"/>
      <w:lvlJc w:val="left"/>
      <w:pPr>
        <w:ind w:left="3998" w:hanging="601"/>
      </w:pPr>
      <w:rPr>
        <w:rFonts w:hint="default"/>
      </w:rPr>
    </w:lvl>
    <w:lvl w:ilvl="5">
      <w:start w:val="0"/>
      <w:numFmt w:val="bullet"/>
      <w:lvlText w:val="•"/>
      <w:lvlJc w:val="left"/>
      <w:pPr>
        <w:ind w:left="4813" w:hanging="601"/>
      </w:pPr>
      <w:rPr>
        <w:rFonts w:hint="default"/>
      </w:rPr>
    </w:lvl>
    <w:lvl w:ilvl="6">
      <w:start w:val="0"/>
      <w:numFmt w:val="bullet"/>
      <w:lvlText w:val="•"/>
      <w:lvlJc w:val="left"/>
      <w:pPr>
        <w:ind w:left="5627" w:hanging="601"/>
      </w:pPr>
      <w:rPr>
        <w:rFonts w:hint="default"/>
      </w:rPr>
    </w:lvl>
    <w:lvl w:ilvl="7">
      <w:start w:val="0"/>
      <w:numFmt w:val="bullet"/>
      <w:lvlText w:val="•"/>
      <w:lvlJc w:val="left"/>
      <w:pPr>
        <w:ind w:left="6442" w:hanging="601"/>
      </w:pPr>
      <w:rPr>
        <w:rFonts w:hint="default"/>
      </w:rPr>
    </w:lvl>
    <w:lvl w:ilvl="8">
      <w:start w:val="0"/>
      <w:numFmt w:val="bullet"/>
      <w:lvlText w:val="•"/>
      <w:lvlJc w:val="left"/>
      <w:pPr>
        <w:ind w:left="7257" w:hanging="601"/>
      </w:pPr>
      <w:rPr>
        <w:rFonts w:hint="default"/>
      </w:rPr>
    </w:lvl>
  </w:abstractNum>
  <w:abstractNum w:abstractNumId="20">
    <w:multiLevelType w:val="hybridMultilevel"/>
    <w:lvl w:ilvl="0">
      <w:start w:val="1"/>
      <w:numFmt w:val="decimal"/>
      <w:lvlText w:val="%1"/>
      <w:lvlJc w:val="left"/>
      <w:pPr>
        <w:ind w:left="742" w:hanging="600"/>
        <w:jc w:val="left"/>
      </w:pPr>
      <w:rPr>
        <w:rFonts w:hint="default"/>
      </w:rPr>
    </w:lvl>
    <w:lvl w:ilvl="1">
      <w:start w:val="4"/>
      <w:numFmt w:val="decimal"/>
      <w:lvlText w:val="%1.%2"/>
      <w:lvlJc w:val="left"/>
      <w:pPr>
        <w:ind w:left="742" w:hanging="600"/>
        <w:jc w:val="left"/>
      </w:pPr>
      <w:rPr>
        <w:rFonts w:hint="default"/>
      </w:rPr>
    </w:lvl>
    <w:lvl w:ilvl="2">
      <w:start w:val="7"/>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83" w:hanging="600"/>
      </w:pPr>
      <w:rPr>
        <w:rFonts w:hint="default"/>
      </w:rPr>
    </w:lvl>
    <w:lvl w:ilvl="4">
      <w:start w:val="0"/>
      <w:numFmt w:val="bullet"/>
      <w:lvlText w:val="•"/>
      <w:lvlJc w:val="left"/>
      <w:pPr>
        <w:ind w:left="3998" w:hanging="600"/>
      </w:pPr>
      <w:rPr>
        <w:rFonts w:hint="default"/>
      </w:rPr>
    </w:lvl>
    <w:lvl w:ilvl="5">
      <w:start w:val="0"/>
      <w:numFmt w:val="bullet"/>
      <w:lvlText w:val="•"/>
      <w:lvlJc w:val="left"/>
      <w:pPr>
        <w:ind w:left="4813" w:hanging="600"/>
      </w:pPr>
      <w:rPr>
        <w:rFonts w:hint="default"/>
      </w:rPr>
    </w:lvl>
    <w:lvl w:ilvl="6">
      <w:start w:val="0"/>
      <w:numFmt w:val="bullet"/>
      <w:lvlText w:val="•"/>
      <w:lvlJc w:val="left"/>
      <w:pPr>
        <w:ind w:left="5627" w:hanging="600"/>
      </w:pPr>
      <w:rPr>
        <w:rFonts w:hint="default"/>
      </w:rPr>
    </w:lvl>
    <w:lvl w:ilvl="7">
      <w:start w:val="0"/>
      <w:numFmt w:val="bullet"/>
      <w:lvlText w:val="•"/>
      <w:lvlJc w:val="left"/>
      <w:pPr>
        <w:ind w:left="6442" w:hanging="600"/>
      </w:pPr>
      <w:rPr>
        <w:rFonts w:hint="default"/>
      </w:rPr>
    </w:lvl>
    <w:lvl w:ilvl="8">
      <w:start w:val="0"/>
      <w:numFmt w:val="bullet"/>
      <w:lvlText w:val="•"/>
      <w:lvlJc w:val="left"/>
      <w:pPr>
        <w:ind w:left="7257" w:hanging="600"/>
      </w:pPr>
      <w:rPr>
        <w:rFonts w:hint="default"/>
      </w:rPr>
    </w:lvl>
  </w:abstractNum>
  <w:abstractNum w:abstractNumId="19">
    <w:multiLevelType w:val="hybridMultilevel"/>
    <w:lvl w:ilvl="0">
      <w:start w:val="1"/>
      <w:numFmt w:val="decimal"/>
      <w:lvlText w:val="%1"/>
      <w:lvlJc w:val="left"/>
      <w:pPr>
        <w:ind w:left="622" w:hanging="540"/>
        <w:jc w:val="left"/>
      </w:pPr>
      <w:rPr>
        <w:rFonts w:hint="default"/>
      </w:rPr>
    </w:lvl>
    <w:lvl w:ilvl="1">
      <w:start w:val="4"/>
      <w:numFmt w:val="decimal"/>
      <w:lvlText w:val="%1.%2"/>
      <w:lvlJc w:val="left"/>
      <w:pPr>
        <w:ind w:left="622" w:hanging="540"/>
        <w:jc w:val="left"/>
      </w:pPr>
      <w:rPr>
        <w:rFonts w:hint="default"/>
      </w:rPr>
    </w:lvl>
    <w:lvl w:ilvl="2">
      <w:start w:val="3"/>
      <w:numFmt w:val="decimal"/>
      <w:lvlText w:val="%1.%2.%3"/>
      <w:lvlJc w:val="left"/>
      <w:pPr>
        <w:ind w:left="62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540"/>
      </w:pPr>
      <w:rPr>
        <w:rFonts w:hint="default"/>
      </w:rPr>
    </w:lvl>
    <w:lvl w:ilvl="4">
      <w:start w:val="0"/>
      <w:numFmt w:val="bullet"/>
      <w:lvlText w:val="•"/>
      <w:lvlJc w:val="left"/>
      <w:pPr>
        <w:ind w:left="3926" w:hanging="540"/>
      </w:pPr>
      <w:rPr>
        <w:rFonts w:hint="default"/>
      </w:rPr>
    </w:lvl>
    <w:lvl w:ilvl="5">
      <w:start w:val="0"/>
      <w:numFmt w:val="bullet"/>
      <w:lvlText w:val="•"/>
      <w:lvlJc w:val="left"/>
      <w:pPr>
        <w:ind w:left="4753" w:hanging="540"/>
      </w:pPr>
      <w:rPr>
        <w:rFonts w:hint="default"/>
      </w:rPr>
    </w:lvl>
    <w:lvl w:ilvl="6">
      <w:start w:val="0"/>
      <w:numFmt w:val="bullet"/>
      <w:lvlText w:val="•"/>
      <w:lvlJc w:val="left"/>
      <w:pPr>
        <w:ind w:left="5579" w:hanging="540"/>
      </w:pPr>
      <w:rPr>
        <w:rFonts w:hint="default"/>
      </w:rPr>
    </w:lvl>
    <w:lvl w:ilvl="7">
      <w:start w:val="0"/>
      <w:numFmt w:val="bullet"/>
      <w:lvlText w:val="•"/>
      <w:lvlJc w:val="left"/>
      <w:pPr>
        <w:ind w:left="6406" w:hanging="540"/>
      </w:pPr>
      <w:rPr>
        <w:rFonts w:hint="default"/>
      </w:rPr>
    </w:lvl>
    <w:lvl w:ilvl="8">
      <w:start w:val="0"/>
      <w:numFmt w:val="bullet"/>
      <w:lvlText w:val="•"/>
      <w:lvlJc w:val="left"/>
      <w:pPr>
        <w:ind w:left="7233" w:hanging="540"/>
      </w:pPr>
      <w:rPr>
        <w:rFonts w:hint="default"/>
      </w:rPr>
    </w:lvl>
  </w:abstractNum>
  <w:abstractNum w:abstractNumId="18">
    <w:multiLevelType w:val="hybridMultilevel"/>
    <w:lvl w:ilvl="0">
      <w:start w:val="1"/>
      <w:numFmt w:val="decimal"/>
      <w:lvlText w:val="%1"/>
      <w:lvlJc w:val="left"/>
      <w:pPr>
        <w:ind w:left="562"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82"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68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740" w:hanging="540"/>
      </w:pPr>
      <w:rPr>
        <w:rFonts w:hint="default"/>
      </w:rPr>
    </w:lvl>
    <w:lvl w:ilvl="4">
      <w:start w:val="0"/>
      <w:numFmt w:val="bullet"/>
      <w:lvlText w:val="•"/>
      <w:lvlJc w:val="left"/>
      <w:pPr>
        <w:ind w:left="860" w:hanging="540"/>
      </w:pPr>
      <w:rPr>
        <w:rFonts w:hint="default"/>
      </w:rPr>
    </w:lvl>
    <w:lvl w:ilvl="5">
      <w:start w:val="0"/>
      <w:numFmt w:val="bullet"/>
      <w:lvlText w:val="•"/>
      <w:lvlJc w:val="left"/>
      <w:pPr>
        <w:ind w:left="2181" w:hanging="540"/>
      </w:pPr>
      <w:rPr>
        <w:rFonts w:hint="default"/>
      </w:rPr>
    </w:lvl>
    <w:lvl w:ilvl="6">
      <w:start w:val="0"/>
      <w:numFmt w:val="bullet"/>
      <w:lvlText w:val="•"/>
      <w:lvlJc w:val="left"/>
      <w:pPr>
        <w:ind w:left="3502" w:hanging="540"/>
      </w:pPr>
      <w:rPr>
        <w:rFonts w:hint="default"/>
      </w:rPr>
    </w:lvl>
    <w:lvl w:ilvl="7">
      <w:start w:val="0"/>
      <w:numFmt w:val="bullet"/>
      <w:lvlText w:val="•"/>
      <w:lvlJc w:val="left"/>
      <w:pPr>
        <w:ind w:left="4823" w:hanging="540"/>
      </w:pPr>
      <w:rPr>
        <w:rFonts w:hint="default"/>
      </w:rPr>
    </w:lvl>
    <w:lvl w:ilvl="8">
      <w:start w:val="0"/>
      <w:numFmt w:val="bullet"/>
      <w:lvlText w:val="•"/>
      <w:lvlJc w:val="left"/>
      <w:pPr>
        <w:ind w:left="6144" w:hanging="540"/>
      </w:pPr>
      <w:rPr>
        <w:rFonts w:hint="default"/>
      </w:rPr>
    </w:lvl>
  </w:abstractNum>
  <w:abstractNum w:abstractNumId="17">
    <w:multiLevelType w:val="hybridMultilevel"/>
    <w:lvl w:ilvl="0">
      <w:start w:val="2"/>
      <w:numFmt w:val="decimal"/>
      <w:lvlText w:val="（%1）"/>
      <w:lvlJc w:val="left"/>
      <w:pPr>
        <w:ind w:left="743" w:hanging="601"/>
        <w:jc w:val="left"/>
      </w:pPr>
      <w:rPr>
        <w:rFonts w:hint="default" w:ascii="宋体" w:hAnsi="宋体" w:eastAsia="宋体" w:cs="宋体"/>
        <w:spacing w:val="-1"/>
        <w:w w:val="100"/>
        <w:sz w:val="22"/>
        <w:szCs w:val="22"/>
      </w:rPr>
    </w:lvl>
    <w:lvl w:ilvl="1">
      <w:start w:val="0"/>
      <w:numFmt w:val="bullet"/>
      <w:lvlText w:val="•"/>
      <w:lvlJc w:val="left"/>
      <w:pPr>
        <w:ind w:left="1552" w:hanging="601"/>
      </w:pPr>
      <w:rPr>
        <w:rFonts w:hint="default"/>
      </w:rPr>
    </w:lvl>
    <w:lvl w:ilvl="2">
      <w:start w:val="0"/>
      <w:numFmt w:val="bullet"/>
      <w:lvlText w:val="•"/>
      <w:lvlJc w:val="left"/>
      <w:pPr>
        <w:ind w:left="2365" w:hanging="601"/>
      </w:pPr>
      <w:rPr>
        <w:rFonts w:hint="default"/>
      </w:rPr>
    </w:lvl>
    <w:lvl w:ilvl="3">
      <w:start w:val="0"/>
      <w:numFmt w:val="bullet"/>
      <w:lvlText w:val="•"/>
      <w:lvlJc w:val="left"/>
      <w:pPr>
        <w:ind w:left="3177" w:hanging="601"/>
      </w:pPr>
      <w:rPr>
        <w:rFonts w:hint="default"/>
      </w:rPr>
    </w:lvl>
    <w:lvl w:ilvl="4">
      <w:start w:val="0"/>
      <w:numFmt w:val="bullet"/>
      <w:lvlText w:val="•"/>
      <w:lvlJc w:val="left"/>
      <w:pPr>
        <w:ind w:left="3990" w:hanging="601"/>
      </w:pPr>
      <w:rPr>
        <w:rFonts w:hint="default"/>
      </w:rPr>
    </w:lvl>
    <w:lvl w:ilvl="5">
      <w:start w:val="0"/>
      <w:numFmt w:val="bullet"/>
      <w:lvlText w:val="•"/>
      <w:lvlJc w:val="left"/>
      <w:pPr>
        <w:ind w:left="4803" w:hanging="601"/>
      </w:pPr>
      <w:rPr>
        <w:rFonts w:hint="default"/>
      </w:rPr>
    </w:lvl>
    <w:lvl w:ilvl="6">
      <w:start w:val="0"/>
      <w:numFmt w:val="bullet"/>
      <w:lvlText w:val="•"/>
      <w:lvlJc w:val="left"/>
      <w:pPr>
        <w:ind w:left="5615" w:hanging="601"/>
      </w:pPr>
      <w:rPr>
        <w:rFonts w:hint="default"/>
      </w:rPr>
    </w:lvl>
    <w:lvl w:ilvl="7">
      <w:start w:val="0"/>
      <w:numFmt w:val="bullet"/>
      <w:lvlText w:val="•"/>
      <w:lvlJc w:val="left"/>
      <w:pPr>
        <w:ind w:left="6428" w:hanging="601"/>
      </w:pPr>
      <w:rPr>
        <w:rFonts w:hint="default"/>
      </w:rPr>
    </w:lvl>
    <w:lvl w:ilvl="8">
      <w:start w:val="0"/>
      <w:numFmt w:val="bullet"/>
      <w:lvlText w:val="•"/>
      <w:lvlJc w:val="left"/>
      <w:pPr>
        <w:ind w:left="7241" w:hanging="601"/>
      </w:pPr>
      <w:rPr>
        <w:rFonts w:hint="default"/>
      </w:rPr>
    </w:lvl>
  </w:abstractNum>
  <w:abstractNum w:abstractNumId="16">
    <w:multiLevelType w:val="hybridMultilevel"/>
    <w:lvl w:ilvl="0">
      <w:start w:val="2"/>
      <w:numFmt w:val="decimal"/>
      <w:lvlText w:val="%1"/>
      <w:lvlJc w:val="left"/>
      <w:pPr>
        <w:ind w:left="682" w:hanging="540"/>
        <w:jc w:val="left"/>
      </w:pPr>
      <w:rPr>
        <w:rFonts w:hint="default"/>
      </w:rPr>
    </w:lvl>
    <w:lvl w:ilvl="1">
      <w:start w:val="1"/>
      <w:numFmt w:val="decimal"/>
      <w:lvlText w:val="%1.%2"/>
      <w:lvlJc w:val="left"/>
      <w:pPr>
        <w:ind w:left="682" w:hanging="540"/>
        <w:jc w:val="right"/>
      </w:pPr>
      <w:rPr>
        <w:rFonts w:hint="default" w:ascii="Times New Roman" w:hAnsi="Times New Roman" w:eastAsia="Times New Roman" w:cs="Times New Roman"/>
        <w:spacing w:val="-60"/>
        <w:w w:val="99"/>
        <w:sz w:val="24"/>
        <w:szCs w:val="24"/>
      </w:rPr>
    </w:lvl>
    <w:lvl w:ilvl="2">
      <w:start w:val="1"/>
      <w:numFmt w:val="decimal"/>
      <w:lvlText w:val="%1.%2.%3"/>
      <w:lvlJc w:val="left"/>
      <w:pPr>
        <w:ind w:left="762"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1850" w:hanging="540"/>
      </w:pPr>
      <w:rPr>
        <w:rFonts w:hint="default"/>
      </w:rPr>
    </w:lvl>
    <w:lvl w:ilvl="4">
      <w:start w:val="0"/>
      <w:numFmt w:val="bullet"/>
      <w:lvlText w:val="•"/>
      <w:lvlJc w:val="left"/>
      <w:pPr>
        <w:ind w:left="2841" w:hanging="540"/>
      </w:pPr>
      <w:rPr>
        <w:rFonts w:hint="default"/>
      </w:rPr>
    </w:lvl>
    <w:lvl w:ilvl="5">
      <w:start w:val="0"/>
      <w:numFmt w:val="bullet"/>
      <w:lvlText w:val="•"/>
      <w:lvlJc w:val="left"/>
      <w:pPr>
        <w:ind w:left="3832" w:hanging="540"/>
      </w:pPr>
      <w:rPr>
        <w:rFonts w:hint="default"/>
      </w:rPr>
    </w:lvl>
    <w:lvl w:ilvl="6">
      <w:start w:val="0"/>
      <w:numFmt w:val="bullet"/>
      <w:lvlText w:val="•"/>
      <w:lvlJc w:val="left"/>
      <w:pPr>
        <w:ind w:left="4823" w:hanging="540"/>
      </w:pPr>
      <w:rPr>
        <w:rFonts w:hint="default"/>
      </w:rPr>
    </w:lvl>
    <w:lvl w:ilvl="7">
      <w:start w:val="0"/>
      <w:numFmt w:val="bullet"/>
      <w:lvlText w:val="•"/>
      <w:lvlJc w:val="left"/>
      <w:pPr>
        <w:ind w:left="5814" w:hanging="540"/>
      </w:pPr>
      <w:rPr>
        <w:rFonts w:hint="default"/>
      </w:rPr>
    </w:lvl>
    <w:lvl w:ilvl="8">
      <w:start w:val="0"/>
      <w:numFmt w:val="bullet"/>
      <w:lvlText w:val="•"/>
      <w:lvlJc w:val="left"/>
      <w:pPr>
        <w:ind w:left="6804" w:hanging="540"/>
      </w:pPr>
      <w:rPr>
        <w:rFonts w:hint="default"/>
      </w:rPr>
    </w:lvl>
  </w:abstractNum>
  <w:abstractNum w:abstractNumId="15">
    <w:multiLevelType w:val="hybridMultilevel"/>
    <w:lvl w:ilvl="0">
      <w:start w:val="1"/>
      <w:numFmt w:val="decimal"/>
      <w:lvlText w:val="(%1)"/>
      <w:lvlJc w:val="left"/>
      <w:pPr>
        <w:ind w:left="622"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44" w:hanging="399"/>
      </w:pPr>
      <w:rPr>
        <w:rFonts w:hint="default"/>
      </w:rPr>
    </w:lvl>
    <w:lvl w:ilvl="2">
      <w:start w:val="0"/>
      <w:numFmt w:val="bullet"/>
      <w:lvlText w:val="•"/>
      <w:lvlJc w:val="left"/>
      <w:pPr>
        <w:ind w:left="2269" w:hanging="399"/>
      </w:pPr>
      <w:rPr>
        <w:rFonts w:hint="default"/>
      </w:rPr>
    </w:lvl>
    <w:lvl w:ilvl="3">
      <w:start w:val="0"/>
      <w:numFmt w:val="bullet"/>
      <w:lvlText w:val="•"/>
      <w:lvlJc w:val="left"/>
      <w:pPr>
        <w:ind w:left="3093" w:hanging="399"/>
      </w:pPr>
      <w:rPr>
        <w:rFonts w:hint="default"/>
      </w:rPr>
    </w:lvl>
    <w:lvl w:ilvl="4">
      <w:start w:val="0"/>
      <w:numFmt w:val="bullet"/>
      <w:lvlText w:val="•"/>
      <w:lvlJc w:val="left"/>
      <w:pPr>
        <w:ind w:left="3918" w:hanging="399"/>
      </w:pPr>
      <w:rPr>
        <w:rFonts w:hint="default"/>
      </w:rPr>
    </w:lvl>
    <w:lvl w:ilvl="5">
      <w:start w:val="0"/>
      <w:numFmt w:val="bullet"/>
      <w:lvlText w:val="•"/>
      <w:lvlJc w:val="left"/>
      <w:pPr>
        <w:ind w:left="4743" w:hanging="399"/>
      </w:pPr>
      <w:rPr>
        <w:rFonts w:hint="default"/>
      </w:rPr>
    </w:lvl>
    <w:lvl w:ilvl="6">
      <w:start w:val="0"/>
      <w:numFmt w:val="bullet"/>
      <w:lvlText w:val="•"/>
      <w:lvlJc w:val="left"/>
      <w:pPr>
        <w:ind w:left="5567" w:hanging="399"/>
      </w:pPr>
      <w:rPr>
        <w:rFonts w:hint="default"/>
      </w:rPr>
    </w:lvl>
    <w:lvl w:ilvl="7">
      <w:start w:val="0"/>
      <w:numFmt w:val="bullet"/>
      <w:lvlText w:val="•"/>
      <w:lvlJc w:val="left"/>
      <w:pPr>
        <w:ind w:left="6392" w:hanging="399"/>
      </w:pPr>
      <w:rPr>
        <w:rFonts w:hint="default"/>
      </w:rPr>
    </w:lvl>
    <w:lvl w:ilvl="8">
      <w:start w:val="0"/>
      <w:numFmt w:val="bullet"/>
      <w:lvlText w:val="•"/>
      <w:lvlJc w:val="left"/>
      <w:pPr>
        <w:ind w:left="7217" w:hanging="399"/>
      </w:pPr>
      <w:rPr>
        <w:rFonts w:hint="default"/>
      </w:rPr>
    </w:lvl>
  </w:abstractNum>
  <w:abstractNum w:abstractNumId="14">
    <w:multiLevelType w:val="hybridMultilevel"/>
    <w:lvl w:ilvl="0">
      <w:start w:val="1"/>
      <w:numFmt w:val="decimal"/>
      <w:lvlText w:val="%1"/>
      <w:lvlJc w:val="left"/>
      <w:pPr>
        <w:ind w:left="682" w:hanging="540"/>
        <w:jc w:val="left"/>
      </w:pPr>
      <w:rPr>
        <w:rFonts w:hint="default"/>
      </w:rPr>
    </w:lvl>
    <w:lvl w:ilvl="1">
      <w:start w:val="3"/>
      <w:numFmt w:val="decimal"/>
      <w:lvlText w:val="%1.%2"/>
      <w:lvlJc w:val="left"/>
      <w:pPr>
        <w:ind w:left="682"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74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50" w:hanging="600"/>
      </w:pPr>
      <w:rPr>
        <w:rFonts w:hint="default"/>
      </w:rPr>
    </w:lvl>
    <w:lvl w:ilvl="4">
      <w:start w:val="0"/>
      <w:numFmt w:val="bullet"/>
      <w:lvlText w:val="•"/>
      <w:lvlJc w:val="left"/>
      <w:pPr>
        <w:ind w:left="3455" w:hanging="600"/>
      </w:pPr>
      <w:rPr>
        <w:rFonts w:hint="default"/>
      </w:rPr>
    </w:lvl>
    <w:lvl w:ilvl="5">
      <w:start w:val="0"/>
      <w:numFmt w:val="bullet"/>
      <w:lvlText w:val="•"/>
      <w:lvlJc w:val="left"/>
      <w:pPr>
        <w:ind w:left="4360" w:hanging="600"/>
      </w:pPr>
      <w:rPr>
        <w:rFonts w:hint="default"/>
      </w:rPr>
    </w:lvl>
    <w:lvl w:ilvl="6">
      <w:start w:val="0"/>
      <w:numFmt w:val="bullet"/>
      <w:lvlText w:val="•"/>
      <w:lvlJc w:val="left"/>
      <w:pPr>
        <w:ind w:left="5265" w:hanging="600"/>
      </w:pPr>
      <w:rPr>
        <w:rFonts w:hint="default"/>
      </w:rPr>
    </w:lvl>
    <w:lvl w:ilvl="7">
      <w:start w:val="0"/>
      <w:numFmt w:val="bullet"/>
      <w:lvlText w:val="•"/>
      <w:lvlJc w:val="left"/>
      <w:pPr>
        <w:ind w:left="6170" w:hanging="600"/>
      </w:pPr>
      <w:rPr>
        <w:rFonts w:hint="default"/>
      </w:rPr>
    </w:lvl>
    <w:lvl w:ilvl="8">
      <w:start w:val="0"/>
      <w:numFmt w:val="bullet"/>
      <w:lvlText w:val="•"/>
      <w:lvlJc w:val="left"/>
      <w:pPr>
        <w:ind w:left="7076" w:hanging="600"/>
      </w:pPr>
      <w:rPr>
        <w:rFonts w:hint="default"/>
      </w:rPr>
    </w:lvl>
  </w:abstractNum>
  <w:abstractNum w:abstractNumId="13">
    <w:multiLevelType w:val="hybridMultilevel"/>
    <w:lvl w:ilvl="0">
      <w:start w:val="5"/>
      <w:numFmt w:val="decimal"/>
      <w:lvlText w:val="%1"/>
      <w:lvlJc w:val="left"/>
      <w:pPr>
        <w:ind w:left="862" w:hanging="720"/>
        <w:jc w:val="left"/>
      </w:pPr>
      <w:rPr>
        <w:rFonts w:hint="default"/>
      </w:rPr>
    </w:lvl>
    <w:lvl w:ilvl="1">
      <w:start w:val="3"/>
      <w:numFmt w:val="decimal"/>
      <w:lvlText w:val="%1.%2"/>
      <w:lvlJc w:val="left"/>
      <w:pPr>
        <w:ind w:left="862" w:hanging="720"/>
        <w:jc w:val="left"/>
      </w:pPr>
      <w:rPr>
        <w:rFonts w:hint="default"/>
      </w:rPr>
    </w:lvl>
    <w:lvl w:ilvl="2">
      <w:start w:val="2"/>
      <w:numFmt w:val="decimal"/>
      <w:lvlText w:val="%1.%2.%3"/>
      <w:lvlJc w:val="left"/>
      <w:pPr>
        <w:ind w:left="862"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44" w:hanging="903"/>
        <w:jc w:val="left"/>
      </w:pPr>
      <w:rPr>
        <w:rFonts w:hint="default" w:ascii="Times New Roman" w:hAnsi="Times New Roman" w:eastAsia="Times New Roman" w:cs="Times New Roman"/>
        <w:spacing w:val="-4"/>
        <w:w w:val="100"/>
        <w:sz w:val="24"/>
        <w:szCs w:val="24"/>
      </w:rPr>
    </w:lvl>
    <w:lvl w:ilvl="4">
      <w:start w:val="0"/>
      <w:numFmt w:val="bullet"/>
      <w:lvlText w:val="•"/>
      <w:lvlJc w:val="left"/>
      <w:pPr>
        <w:ind w:left="3655" w:hanging="903"/>
      </w:pPr>
      <w:rPr>
        <w:rFonts w:hint="default"/>
      </w:rPr>
    </w:lvl>
    <w:lvl w:ilvl="5">
      <w:start w:val="0"/>
      <w:numFmt w:val="bullet"/>
      <w:lvlText w:val="•"/>
      <w:lvlJc w:val="left"/>
      <w:pPr>
        <w:ind w:left="4527" w:hanging="903"/>
      </w:pPr>
      <w:rPr>
        <w:rFonts w:hint="default"/>
      </w:rPr>
    </w:lvl>
    <w:lvl w:ilvl="6">
      <w:start w:val="0"/>
      <w:numFmt w:val="bullet"/>
      <w:lvlText w:val="•"/>
      <w:lvlJc w:val="left"/>
      <w:pPr>
        <w:ind w:left="5399" w:hanging="903"/>
      </w:pPr>
      <w:rPr>
        <w:rFonts w:hint="default"/>
      </w:rPr>
    </w:lvl>
    <w:lvl w:ilvl="7">
      <w:start w:val="0"/>
      <w:numFmt w:val="bullet"/>
      <w:lvlText w:val="•"/>
      <w:lvlJc w:val="left"/>
      <w:pPr>
        <w:ind w:left="6270" w:hanging="903"/>
      </w:pPr>
      <w:rPr>
        <w:rFonts w:hint="default"/>
      </w:rPr>
    </w:lvl>
    <w:lvl w:ilvl="8">
      <w:start w:val="0"/>
      <w:numFmt w:val="bullet"/>
      <w:lvlText w:val="•"/>
      <w:lvlJc w:val="left"/>
      <w:pPr>
        <w:ind w:left="7142" w:hanging="903"/>
      </w:pPr>
      <w:rPr>
        <w:rFonts w:hint="default"/>
      </w:rPr>
    </w:lvl>
  </w:abstractNum>
  <w:abstractNum w:abstractNumId="12">
    <w:multiLevelType w:val="hybridMultilevel"/>
    <w:lvl w:ilvl="0">
      <w:start w:val="5"/>
      <w:numFmt w:val="decimal"/>
      <w:lvlText w:val="%1"/>
      <w:lvlJc w:val="left"/>
      <w:pPr>
        <w:ind w:left="1044" w:hanging="903"/>
        <w:jc w:val="left"/>
      </w:pPr>
      <w:rPr>
        <w:rFonts w:hint="default"/>
      </w:rPr>
    </w:lvl>
    <w:lvl w:ilvl="1">
      <w:start w:val="3"/>
      <w:numFmt w:val="decimal"/>
      <w:lvlText w:val="%1.%2"/>
      <w:lvlJc w:val="left"/>
      <w:pPr>
        <w:ind w:left="1044" w:hanging="903"/>
        <w:jc w:val="left"/>
      </w:pPr>
      <w:rPr>
        <w:rFonts w:hint="default"/>
      </w:rPr>
    </w:lvl>
    <w:lvl w:ilvl="2">
      <w:start w:val="1"/>
      <w:numFmt w:val="decimal"/>
      <w:lvlText w:val="%1.%2.%3"/>
      <w:lvlJc w:val="left"/>
      <w:pPr>
        <w:ind w:left="1044" w:hanging="903"/>
        <w:jc w:val="left"/>
      </w:pPr>
      <w:rPr>
        <w:rFonts w:hint="default"/>
      </w:rPr>
    </w:lvl>
    <w:lvl w:ilvl="3">
      <w:start w:val="3"/>
      <w:numFmt w:val="decimal"/>
      <w:lvlText w:val="%1.%2.%3.%4"/>
      <w:lvlJc w:val="left"/>
      <w:pPr>
        <w:ind w:left="1044" w:hanging="903"/>
        <w:jc w:val="left"/>
      </w:pPr>
      <w:rPr>
        <w:rFonts w:hint="default" w:ascii="Times New Roman" w:hAnsi="Times New Roman" w:eastAsia="Times New Roman" w:cs="Times New Roman"/>
        <w:spacing w:val="-4"/>
        <w:w w:val="99"/>
        <w:sz w:val="24"/>
        <w:szCs w:val="24"/>
      </w:rPr>
    </w:lvl>
    <w:lvl w:ilvl="4">
      <w:start w:val="0"/>
      <w:numFmt w:val="bullet"/>
      <w:lvlText w:val="•"/>
      <w:lvlJc w:val="left"/>
      <w:pPr>
        <w:ind w:left="4178" w:hanging="903"/>
      </w:pPr>
      <w:rPr>
        <w:rFonts w:hint="default"/>
      </w:rPr>
    </w:lvl>
    <w:lvl w:ilvl="5">
      <w:start w:val="0"/>
      <w:numFmt w:val="bullet"/>
      <w:lvlText w:val="•"/>
      <w:lvlJc w:val="left"/>
      <w:pPr>
        <w:ind w:left="4963" w:hanging="903"/>
      </w:pPr>
      <w:rPr>
        <w:rFonts w:hint="default"/>
      </w:rPr>
    </w:lvl>
    <w:lvl w:ilvl="6">
      <w:start w:val="0"/>
      <w:numFmt w:val="bullet"/>
      <w:lvlText w:val="•"/>
      <w:lvlJc w:val="left"/>
      <w:pPr>
        <w:ind w:left="5747" w:hanging="903"/>
      </w:pPr>
      <w:rPr>
        <w:rFonts w:hint="default"/>
      </w:rPr>
    </w:lvl>
    <w:lvl w:ilvl="7">
      <w:start w:val="0"/>
      <w:numFmt w:val="bullet"/>
      <w:lvlText w:val="•"/>
      <w:lvlJc w:val="left"/>
      <w:pPr>
        <w:ind w:left="6532" w:hanging="903"/>
      </w:pPr>
      <w:rPr>
        <w:rFonts w:hint="default"/>
      </w:rPr>
    </w:lvl>
    <w:lvl w:ilvl="8">
      <w:start w:val="0"/>
      <w:numFmt w:val="bullet"/>
      <w:lvlText w:val="•"/>
      <w:lvlJc w:val="left"/>
      <w:pPr>
        <w:ind w:left="7317" w:hanging="903"/>
      </w:pPr>
      <w:rPr>
        <w:rFonts w:hint="default"/>
      </w:rPr>
    </w:lvl>
  </w:abstractNum>
  <w:abstractNum w:abstractNumId="11">
    <w:multiLevelType w:val="hybridMultilevel"/>
    <w:lvl w:ilvl="0">
      <w:start w:val="3"/>
      <w:numFmt w:val="decimal"/>
      <w:lvlText w:val="%1"/>
      <w:lvlJc w:val="left"/>
      <w:pPr>
        <w:ind w:left="562"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84" w:hanging="543"/>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864" w:hanging="723"/>
        <w:jc w:val="left"/>
      </w:pPr>
      <w:rPr>
        <w:rFonts w:hint="default" w:ascii="Times New Roman" w:hAnsi="Times New Roman" w:eastAsia="Times New Roman" w:cs="Times New Roman"/>
        <w:spacing w:val="-27"/>
        <w:w w:val="100"/>
        <w:sz w:val="24"/>
        <w:szCs w:val="24"/>
      </w:rPr>
    </w:lvl>
    <w:lvl w:ilvl="3">
      <w:start w:val="0"/>
      <w:numFmt w:val="bullet"/>
      <w:lvlText w:val="•"/>
      <w:lvlJc w:val="left"/>
      <w:pPr>
        <w:ind w:left="1040" w:hanging="723"/>
      </w:pPr>
      <w:rPr>
        <w:rFonts w:hint="default"/>
      </w:rPr>
    </w:lvl>
    <w:lvl w:ilvl="4">
      <w:start w:val="0"/>
      <w:numFmt w:val="bullet"/>
      <w:lvlText w:val="•"/>
      <w:lvlJc w:val="left"/>
      <w:pPr>
        <w:ind w:left="2158" w:hanging="723"/>
      </w:pPr>
      <w:rPr>
        <w:rFonts w:hint="default"/>
      </w:rPr>
    </w:lvl>
    <w:lvl w:ilvl="5">
      <w:start w:val="0"/>
      <w:numFmt w:val="bullet"/>
      <w:lvlText w:val="•"/>
      <w:lvlJc w:val="left"/>
      <w:pPr>
        <w:ind w:left="3276" w:hanging="723"/>
      </w:pPr>
      <w:rPr>
        <w:rFonts w:hint="default"/>
      </w:rPr>
    </w:lvl>
    <w:lvl w:ilvl="6">
      <w:start w:val="0"/>
      <w:numFmt w:val="bullet"/>
      <w:lvlText w:val="•"/>
      <w:lvlJc w:val="left"/>
      <w:pPr>
        <w:ind w:left="4394" w:hanging="723"/>
      </w:pPr>
      <w:rPr>
        <w:rFonts w:hint="default"/>
      </w:rPr>
    </w:lvl>
    <w:lvl w:ilvl="7">
      <w:start w:val="0"/>
      <w:numFmt w:val="bullet"/>
      <w:lvlText w:val="•"/>
      <w:lvlJc w:val="left"/>
      <w:pPr>
        <w:ind w:left="5512" w:hanging="723"/>
      </w:pPr>
      <w:rPr>
        <w:rFonts w:hint="default"/>
      </w:rPr>
    </w:lvl>
    <w:lvl w:ilvl="8">
      <w:start w:val="0"/>
      <w:numFmt w:val="bullet"/>
      <w:lvlText w:val="•"/>
      <w:lvlJc w:val="left"/>
      <w:pPr>
        <w:ind w:left="6630" w:hanging="723"/>
      </w:pPr>
      <w:rPr>
        <w:rFonts w:hint="default"/>
      </w:rPr>
    </w:lvl>
  </w:abstractNum>
  <w:abstractNum w:abstractNumId="10">
    <w:multiLevelType w:val="hybridMultilevel"/>
    <w:lvl w:ilvl="0">
      <w:start w:val="1"/>
      <w:numFmt w:val="decimal"/>
      <w:lvlText w:val="%1"/>
      <w:lvlJc w:val="left"/>
      <w:pPr>
        <w:ind w:left="562"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682" w:hanging="540"/>
        <w:jc w:val="left"/>
      </w:pPr>
      <w:rPr>
        <w:rFonts w:hint="default" w:ascii="Times New Roman" w:hAnsi="Times New Roman" w:eastAsia="Times New Roman" w:cs="Times New Roman"/>
        <w:spacing w:val="-58"/>
        <w:w w:val="100"/>
        <w:sz w:val="24"/>
        <w:szCs w:val="24"/>
      </w:rPr>
    </w:lvl>
    <w:lvl w:ilvl="2">
      <w:start w:val="1"/>
      <w:numFmt w:val="decimal"/>
      <w:lvlText w:val="%1.%2.%3"/>
      <w:lvlJc w:val="left"/>
      <w:pPr>
        <w:ind w:left="864" w:hanging="722"/>
        <w:jc w:val="left"/>
      </w:pPr>
      <w:rPr>
        <w:rFonts w:hint="default" w:ascii="Times New Roman" w:hAnsi="Times New Roman" w:eastAsia="Times New Roman" w:cs="Times New Roman"/>
        <w:spacing w:val="-27"/>
        <w:w w:val="99"/>
        <w:sz w:val="24"/>
        <w:szCs w:val="24"/>
      </w:rPr>
    </w:lvl>
    <w:lvl w:ilvl="3">
      <w:start w:val="0"/>
      <w:numFmt w:val="bullet"/>
      <w:lvlText w:val="•"/>
      <w:lvlJc w:val="left"/>
      <w:pPr>
        <w:ind w:left="1863" w:hanging="722"/>
      </w:pPr>
      <w:rPr>
        <w:rFonts w:hint="default"/>
      </w:rPr>
    </w:lvl>
    <w:lvl w:ilvl="4">
      <w:start w:val="0"/>
      <w:numFmt w:val="bullet"/>
      <w:lvlText w:val="•"/>
      <w:lvlJc w:val="left"/>
      <w:pPr>
        <w:ind w:left="2866" w:hanging="722"/>
      </w:pPr>
      <w:rPr>
        <w:rFonts w:hint="default"/>
      </w:rPr>
    </w:lvl>
    <w:lvl w:ilvl="5">
      <w:start w:val="0"/>
      <w:numFmt w:val="bullet"/>
      <w:lvlText w:val="•"/>
      <w:lvlJc w:val="left"/>
      <w:pPr>
        <w:ind w:left="3869" w:hanging="722"/>
      </w:pPr>
      <w:rPr>
        <w:rFonts w:hint="default"/>
      </w:rPr>
    </w:lvl>
    <w:lvl w:ilvl="6">
      <w:start w:val="0"/>
      <w:numFmt w:val="bullet"/>
      <w:lvlText w:val="•"/>
      <w:lvlJc w:val="left"/>
      <w:pPr>
        <w:ind w:left="4873" w:hanging="722"/>
      </w:pPr>
      <w:rPr>
        <w:rFonts w:hint="default"/>
      </w:rPr>
    </w:lvl>
    <w:lvl w:ilvl="7">
      <w:start w:val="0"/>
      <w:numFmt w:val="bullet"/>
      <w:lvlText w:val="•"/>
      <w:lvlJc w:val="left"/>
      <w:pPr>
        <w:ind w:left="5876" w:hanging="722"/>
      </w:pPr>
      <w:rPr>
        <w:rFonts w:hint="default"/>
      </w:rPr>
    </w:lvl>
    <w:lvl w:ilvl="8">
      <w:start w:val="0"/>
      <w:numFmt w:val="bullet"/>
      <w:lvlText w:val="•"/>
      <w:lvlJc w:val="left"/>
      <w:pPr>
        <w:ind w:left="6879" w:hanging="722"/>
      </w:pPr>
      <w:rPr>
        <w:rFonts w:hint="default"/>
      </w:rPr>
    </w:lvl>
  </w:abstractNum>
  <w:abstractNum w:abstractNumId="9">
    <w:multiLevelType w:val="hybridMultilevel"/>
    <w:lvl w:ilvl="0">
      <w:start w:val="3"/>
      <w:numFmt w:val="decimal"/>
      <w:lvlText w:val="%1"/>
      <w:lvlJc w:val="left"/>
      <w:pPr>
        <w:ind w:left="1523" w:hanging="542"/>
        <w:jc w:val="left"/>
      </w:pPr>
      <w:rPr>
        <w:rFonts w:hint="default"/>
      </w:rPr>
    </w:lvl>
    <w:lvl w:ilvl="1">
      <w:start w:val="1"/>
      <w:numFmt w:val="decimal"/>
      <w:lvlText w:val="%1.%2"/>
      <w:lvlJc w:val="left"/>
      <w:pPr>
        <w:ind w:left="1523" w:hanging="542"/>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973" w:hanging="542"/>
      </w:pPr>
      <w:rPr>
        <w:rFonts w:hint="default"/>
      </w:rPr>
    </w:lvl>
    <w:lvl w:ilvl="3">
      <w:start w:val="0"/>
      <w:numFmt w:val="bullet"/>
      <w:lvlText w:val="•"/>
      <w:lvlJc w:val="left"/>
      <w:pPr>
        <w:ind w:left="3699" w:hanging="542"/>
      </w:pPr>
      <w:rPr>
        <w:rFonts w:hint="default"/>
      </w:rPr>
    </w:lvl>
    <w:lvl w:ilvl="4">
      <w:start w:val="0"/>
      <w:numFmt w:val="bullet"/>
      <w:lvlText w:val="•"/>
      <w:lvlJc w:val="left"/>
      <w:pPr>
        <w:ind w:left="4426" w:hanging="542"/>
      </w:pPr>
      <w:rPr>
        <w:rFonts w:hint="default"/>
      </w:rPr>
    </w:lvl>
    <w:lvl w:ilvl="5">
      <w:start w:val="0"/>
      <w:numFmt w:val="bullet"/>
      <w:lvlText w:val="•"/>
      <w:lvlJc w:val="left"/>
      <w:pPr>
        <w:ind w:left="5153" w:hanging="542"/>
      </w:pPr>
      <w:rPr>
        <w:rFonts w:hint="default"/>
      </w:rPr>
    </w:lvl>
    <w:lvl w:ilvl="6">
      <w:start w:val="0"/>
      <w:numFmt w:val="bullet"/>
      <w:lvlText w:val="•"/>
      <w:lvlJc w:val="left"/>
      <w:pPr>
        <w:ind w:left="5879" w:hanging="542"/>
      </w:pPr>
      <w:rPr>
        <w:rFonts w:hint="default"/>
      </w:rPr>
    </w:lvl>
    <w:lvl w:ilvl="7">
      <w:start w:val="0"/>
      <w:numFmt w:val="bullet"/>
      <w:lvlText w:val="•"/>
      <w:lvlJc w:val="left"/>
      <w:pPr>
        <w:ind w:left="6606" w:hanging="542"/>
      </w:pPr>
      <w:rPr>
        <w:rFonts w:hint="default"/>
      </w:rPr>
    </w:lvl>
    <w:lvl w:ilvl="8">
      <w:start w:val="0"/>
      <w:numFmt w:val="bullet"/>
      <w:lvlText w:val="•"/>
      <w:lvlJc w:val="left"/>
      <w:pPr>
        <w:ind w:left="7333" w:hanging="542"/>
      </w:pPr>
      <w:rPr>
        <w:rFonts w:hint="default"/>
      </w:rPr>
    </w:lvl>
  </w:abstractNum>
  <w:abstractNum w:abstractNumId="8">
    <w:multiLevelType w:val="hybridMultilevel"/>
    <w:lvl w:ilvl="0">
      <w:start w:val="1"/>
      <w:numFmt w:val="decimal"/>
      <w:lvlText w:val="%1"/>
      <w:lvlJc w:val="left"/>
      <w:pPr>
        <w:ind w:left="982" w:hanging="420"/>
        <w:jc w:val="left"/>
      </w:pPr>
      <w:rPr>
        <w:rFonts w:hint="default" w:ascii="Times New Roman" w:hAnsi="Times New Roman" w:eastAsia="Times New Roman" w:cs="Times New Roman"/>
        <w:w w:val="100"/>
        <w:sz w:val="24"/>
        <w:szCs w:val="24"/>
      </w:rPr>
    </w:lvl>
    <w:lvl w:ilvl="1">
      <w:start w:val="1"/>
      <w:numFmt w:val="decimal"/>
      <w:lvlText w:val="%1.%2"/>
      <w:lvlJc w:val="left"/>
      <w:pPr>
        <w:ind w:left="152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27" w:hanging="540"/>
      </w:pPr>
      <w:rPr>
        <w:rFonts w:hint="default"/>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7">
    <w:multiLevelType w:val="hybridMultilevel"/>
    <w:lvl w:ilvl="0">
      <w:start w:val="3"/>
      <w:numFmt w:val="decimal"/>
      <w:lvlText w:val="%1"/>
      <w:lvlJc w:val="left"/>
      <w:pPr>
        <w:ind w:left="1523" w:hanging="542"/>
        <w:jc w:val="left"/>
      </w:pPr>
      <w:rPr>
        <w:rFonts w:hint="default"/>
      </w:rPr>
    </w:lvl>
    <w:lvl w:ilvl="1">
      <w:start w:val="1"/>
      <w:numFmt w:val="decimal"/>
      <w:lvlText w:val="%1.%2"/>
      <w:lvlJc w:val="left"/>
      <w:pPr>
        <w:ind w:left="1523" w:hanging="542"/>
        <w:jc w:val="left"/>
      </w:pPr>
      <w:rPr>
        <w:rFonts w:hint="default" w:ascii="Times New Roman" w:hAnsi="Times New Roman" w:eastAsia="Times New Roman" w:cs="Times New Roman"/>
        <w:spacing w:val="-57"/>
        <w:w w:val="100"/>
        <w:sz w:val="24"/>
        <w:szCs w:val="24"/>
      </w:rPr>
    </w:lvl>
    <w:lvl w:ilvl="2">
      <w:start w:val="0"/>
      <w:numFmt w:val="bullet"/>
      <w:lvlText w:val="•"/>
      <w:lvlJc w:val="left"/>
      <w:pPr>
        <w:ind w:left="2973" w:hanging="542"/>
      </w:pPr>
      <w:rPr>
        <w:rFonts w:hint="default"/>
      </w:rPr>
    </w:lvl>
    <w:lvl w:ilvl="3">
      <w:start w:val="0"/>
      <w:numFmt w:val="bullet"/>
      <w:lvlText w:val="•"/>
      <w:lvlJc w:val="left"/>
      <w:pPr>
        <w:ind w:left="3699" w:hanging="542"/>
      </w:pPr>
      <w:rPr>
        <w:rFonts w:hint="default"/>
      </w:rPr>
    </w:lvl>
    <w:lvl w:ilvl="4">
      <w:start w:val="0"/>
      <w:numFmt w:val="bullet"/>
      <w:lvlText w:val="•"/>
      <w:lvlJc w:val="left"/>
      <w:pPr>
        <w:ind w:left="4426" w:hanging="542"/>
      </w:pPr>
      <w:rPr>
        <w:rFonts w:hint="default"/>
      </w:rPr>
    </w:lvl>
    <w:lvl w:ilvl="5">
      <w:start w:val="0"/>
      <w:numFmt w:val="bullet"/>
      <w:lvlText w:val="•"/>
      <w:lvlJc w:val="left"/>
      <w:pPr>
        <w:ind w:left="5153" w:hanging="542"/>
      </w:pPr>
      <w:rPr>
        <w:rFonts w:hint="default"/>
      </w:rPr>
    </w:lvl>
    <w:lvl w:ilvl="6">
      <w:start w:val="0"/>
      <w:numFmt w:val="bullet"/>
      <w:lvlText w:val="•"/>
      <w:lvlJc w:val="left"/>
      <w:pPr>
        <w:ind w:left="5879" w:hanging="542"/>
      </w:pPr>
      <w:rPr>
        <w:rFonts w:hint="default"/>
      </w:rPr>
    </w:lvl>
    <w:lvl w:ilvl="7">
      <w:start w:val="0"/>
      <w:numFmt w:val="bullet"/>
      <w:lvlText w:val="•"/>
      <w:lvlJc w:val="left"/>
      <w:pPr>
        <w:ind w:left="6606" w:hanging="542"/>
      </w:pPr>
      <w:rPr>
        <w:rFonts w:hint="default"/>
      </w:rPr>
    </w:lvl>
    <w:lvl w:ilvl="8">
      <w:start w:val="0"/>
      <w:numFmt w:val="bullet"/>
      <w:lvlText w:val="•"/>
      <w:lvlJc w:val="left"/>
      <w:pPr>
        <w:ind w:left="7333" w:hanging="542"/>
      </w:pPr>
      <w:rPr>
        <w:rFonts w:hint="default"/>
      </w:rPr>
    </w:lvl>
  </w:abstractNum>
  <w:abstractNum w:abstractNumId="6">
    <w:multiLevelType w:val="hybridMultilevel"/>
    <w:lvl w:ilvl="0">
      <w:start w:val="1"/>
      <w:numFmt w:val="decimal"/>
      <w:lvlText w:val="%1"/>
      <w:lvlJc w:val="left"/>
      <w:pPr>
        <w:ind w:left="982" w:hanging="420"/>
        <w:jc w:val="left"/>
      </w:pPr>
      <w:rPr>
        <w:rFonts w:hint="default" w:ascii="Times New Roman" w:hAnsi="Times New Roman" w:eastAsia="Times New Roman" w:cs="Times New Roman"/>
        <w:w w:val="100"/>
        <w:sz w:val="24"/>
        <w:szCs w:val="24"/>
      </w:rPr>
    </w:lvl>
    <w:lvl w:ilvl="1">
      <w:start w:val="1"/>
      <w:numFmt w:val="decimal"/>
      <w:lvlText w:val="%1.%2"/>
      <w:lvlJc w:val="left"/>
      <w:pPr>
        <w:ind w:left="152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27" w:hanging="540"/>
      </w:pPr>
      <w:rPr>
        <w:rFonts w:hint="default"/>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5">
    <w:multiLevelType w:val="hybridMultilevel"/>
    <w:lvl w:ilvl="0">
      <w:start w:val="4"/>
      <w:numFmt w:val="decimal"/>
      <w:lvlText w:val="%1"/>
      <w:lvlJc w:val="left"/>
      <w:pPr>
        <w:ind w:left="1522" w:hanging="540"/>
        <w:jc w:val="left"/>
      </w:pPr>
      <w:rPr>
        <w:rFonts w:hint="default"/>
      </w:rPr>
    </w:lvl>
    <w:lvl w:ilvl="1">
      <w:start w:val="1"/>
      <w:numFmt w:val="decimal"/>
      <w:lvlText w:val="%1.%2"/>
      <w:lvlJc w:val="left"/>
      <w:pPr>
        <w:ind w:left="1522" w:hanging="540"/>
        <w:jc w:val="left"/>
      </w:pPr>
      <w:rPr>
        <w:rFonts w:hint="default" w:ascii="Times New Roman" w:hAnsi="Times New Roman" w:eastAsia="Times New Roman" w:cs="Times New Roman"/>
        <w:spacing w:val="-57"/>
        <w:w w:val="100"/>
        <w:sz w:val="24"/>
        <w:szCs w:val="24"/>
      </w:rPr>
    </w:lvl>
    <w:lvl w:ilvl="2">
      <w:start w:val="0"/>
      <w:numFmt w:val="bullet"/>
      <w:lvlText w:val="•"/>
      <w:lvlJc w:val="left"/>
      <w:pPr>
        <w:ind w:left="2973" w:hanging="540"/>
      </w:pPr>
      <w:rPr>
        <w:rFonts w:hint="default"/>
      </w:rPr>
    </w:lvl>
    <w:lvl w:ilvl="3">
      <w:start w:val="0"/>
      <w:numFmt w:val="bullet"/>
      <w:lvlText w:val="•"/>
      <w:lvlJc w:val="left"/>
      <w:pPr>
        <w:ind w:left="3699" w:hanging="540"/>
      </w:pPr>
      <w:rPr>
        <w:rFonts w:hint="default"/>
      </w:rPr>
    </w:lvl>
    <w:lvl w:ilvl="4">
      <w:start w:val="0"/>
      <w:numFmt w:val="bullet"/>
      <w:lvlText w:val="•"/>
      <w:lvlJc w:val="left"/>
      <w:pPr>
        <w:ind w:left="4426" w:hanging="540"/>
      </w:pPr>
      <w:rPr>
        <w:rFonts w:hint="default"/>
      </w:rPr>
    </w:lvl>
    <w:lvl w:ilvl="5">
      <w:start w:val="0"/>
      <w:numFmt w:val="bullet"/>
      <w:lvlText w:val="•"/>
      <w:lvlJc w:val="left"/>
      <w:pPr>
        <w:ind w:left="5153" w:hanging="540"/>
      </w:pPr>
      <w:rPr>
        <w:rFonts w:hint="default"/>
      </w:rPr>
    </w:lvl>
    <w:lvl w:ilvl="6">
      <w:start w:val="0"/>
      <w:numFmt w:val="bullet"/>
      <w:lvlText w:val="•"/>
      <w:lvlJc w:val="left"/>
      <w:pPr>
        <w:ind w:left="5879" w:hanging="540"/>
      </w:pPr>
      <w:rPr>
        <w:rFonts w:hint="default"/>
      </w:rPr>
    </w:lvl>
    <w:lvl w:ilvl="7">
      <w:start w:val="0"/>
      <w:numFmt w:val="bullet"/>
      <w:lvlText w:val="•"/>
      <w:lvlJc w:val="left"/>
      <w:pPr>
        <w:ind w:left="6606" w:hanging="540"/>
      </w:pPr>
      <w:rPr>
        <w:rFonts w:hint="default"/>
      </w:rPr>
    </w:lvl>
    <w:lvl w:ilvl="8">
      <w:start w:val="0"/>
      <w:numFmt w:val="bullet"/>
      <w:lvlText w:val="•"/>
      <w:lvlJc w:val="left"/>
      <w:pPr>
        <w:ind w:left="7333" w:hanging="540"/>
      </w:pPr>
      <w:rPr>
        <w:rFonts w:hint="default"/>
      </w:rPr>
    </w:lvl>
  </w:abstractNum>
  <w:abstractNum w:abstractNumId="4">
    <w:multiLevelType w:val="hybridMultilevel"/>
    <w:lvl w:ilvl="0">
      <w:start w:val="3"/>
      <w:numFmt w:val="decimal"/>
      <w:lvlText w:val="%1"/>
      <w:lvlJc w:val="left"/>
      <w:pPr>
        <w:ind w:left="1522" w:hanging="540"/>
        <w:jc w:val="left"/>
      </w:pPr>
      <w:rPr>
        <w:rFonts w:hint="default"/>
      </w:rPr>
    </w:lvl>
    <w:lvl w:ilvl="1">
      <w:start w:val="1"/>
      <w:numFmt w:val="decimal"/>
      <w:lvlText w:val="%1.%2"/>
      <w:lvlJc w:val="left"/>
      <w:pPr>
        <w:ind w:left="1522" w:hanging="540"/>
        <w:jc w:val="left"/>
      </w:pPr>
      <w:rPr>
        <w:rFonts w:hint="default" w:ascii="Times New Roman" w:hAnsi="Times New Roman" w:eastAsia="Times New Roman" w:cs="Times New Roman"/>
        <w:spacing w:val="-57"/>
        <w:w w:val="100"/>
        <w:sz w:val="24"/>
        <w:szCs w:val="24"/>
      </w:rPr>
    </w:lvl>
    <w:lvl w:ilvl="2">
      <w:start w:val="0"/>
      <w:numFmt w:val="bullet"/>
      <w:lvlText w:val="•"/>
      <w:lvlJc w:val="left"/>
      <w:pPr>
        <w:ind w:left="2973" w:hanging="540"/>
      </w:pPr>
      <w:rPr>
        <w:rFonts w:hint="default"/>
      </w:rPr>
    </w:lvl>
    <w:lvl w:ilvl="3">
      <w:start w:val="0"/>
      <w:numFmt w:val="bullet"/>
      <w:lvlText w:val="•"/>
      <w:lvlJc w:val="left"/>
      <w:pPr>
        <w:ind w:left="3699" w:hanging="540"/>
      </w:pPr>
      <w:rPr>
        <w:rFonts w:hint="default"/>
      </w:rPr>
    </w:lvl>
    <w:lvl w:ilvl="4">
      <w:start w:val="0"/>
      <w:numFmt w:val="bullet"/>
      <w:lvlText w:val="•"/>
      <w:lvlJc w:val="left"/>
      <w:pPr>
        <w:ind w:left="4426" w:hanging="540"/>
      </w:pPr>
      <w:rPr>
        <w:rFonts w:hint="default"/>
      </w:rPr>
    </w:lvl>
    <w:lvl w:ilvl="5">
      <w:start w:val="0"/>
      <w:numFmt w:val="bullet"/>
      <w:lvlText w:val="•"/>
      <w:lvlJc w:val="left"/>
      <w:pPr>
        <w:ind w:left="5153" w:hanging="540"/>
      </w:pPr>
      <w:rPr>
        <w:rFonts w:hint="default"/>
      </w:rPr>
    </w:lvl>
    <w:lvl w:ilvl="6">
      <w:start w:val="0"/>
      <w:numFmt w:val="bullet"/>
      <w:lvlText w:val="•"/>
      <w:lvlJc w:val="left"/>
      <w:pPr>
        <w:ind w:left="5879" w:hanging="540"/>
      </w:pPr>
      <w:rPr>
        <w:rFonts w:hint="default"/>
      </w:rPr>
    </w:lvl>
    <w:lvl w:ilvl="7">
      <w:start w:val="0"/>
      <w:numFmt w:val="bullet"/>
      <w:lvlText w:val="•"/>
      <w:lvlJc w:val="left"/>
      <w:pPr>
        <w:ind w:left="6606" w:hanging="540"/>
      </w:pPr>
      <w:rPr>
        <w:rFonts w:hint="default"/>
      </w:rPr>
    </w:lvl>
    <w:lvl w:ilvl="8">
      <w:start w:val="0"/>
      <w:numFmt w:val="bullet"/>
      <w:lvlText w:val="•"/>
      <w:lvlJc w:val="left"/>
      <w:pPr>
        <w:ind w:left="7333" w:hanging="540"/>
      </w:pPr>
      <w:rPr>
        <w:rFonts w:hint="default"/>
      </w:rPr>
    </w:lvl>
  </w:abstractNum>
  <w:abstractNum w:abstractNumId="3">
    <w:multiLevelType w:val="hybridMultilevel"/>
    <w:lvl w:ilvl="0">
      <w:start w:val="1"/>
      <w:numFmt w:val="decimal"/>
      <w:lvlText w:val="%1"/>
      <w:lvlJc w:val="left"/>
      <w:pPr>
        <w:ind w:left="982" w:hanging="420"/>
        <w:jc w:val="left"/>
      </w:pPr>
      <w:rPr>
        <w:rFonts w:hint="default" w:ascii="Times New Roman" w:hAnsi="Times New Roman" w:eastAsia="Times New Roman" w:cs="Times New Roman"/>
        <w:w w:val="100"/>
        <w:sz w:val="24"/>
        <w:szCs w:val="24"/>
      </w:rPr>
    </w:lvl>
    <w:lvl w:ilvl="1">
      <w:start w:val="1"/>
      <w:numFmt w:val="decimal"/>
      <w:lvlText w:val="%1.%2"/>
      <w:lvlJc w:val="left"/>
      <w:pPr>
        <w:ind w:left="152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27" w:hanging="540"/>
      </w:pPr>
      <w:rPr>
        <w:rFonts w:hint="default"/>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2">
    <w:multiLevelType w:val="hybridMultilevel"/>
    <w:lvl w:ilvl="0">
      <w:start w:val="3"/>
      <w:numFmt w:val="decimal"/>
      <w:lvlText w:val="%1"/>
      <w:lvlJc w:val="left"/>
      <w:pPr>
        <w:ind w:left="1522" w:hanging="540"/>
        <w:jc w:val="left"/>
      </w:pPr>
      <w:rPr>
        <w:rFonts w:hint="default"/>
      </w:rPr>
    </w:lvl>
    <w:lvl w:ilvl="1">
      <w:start w:val="1"/>
      <w:numFmt w:val="decimal"/>
      <w:lvlText w:val="%1.%2"/>
      <w:lvlJc w:val="left"/>
      <w:pPr>
        <w:ind w:left="152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973" w:hanging="540"/>
      </w:pPr>
      <w:rPr>
        <w:rFonts w:hint="default"/>
      </w:rPr>
    </w:lvl>
    <w:lvl w:ilvl="3">
      <w:start w:val="0"/>
      <w:numFmt w:val="bullet"/>
      <w:lvlText w:val="•"/>
      <w:lvlJc w:val="left"/>
      <w:pPr>
        <w:ind w:left="3699" w:hanging="540"/>
      </w:pPr>
      <w:rPr>
        <w:rFonts w:hint="default"/>
      </w:rPr>
    </w:lvl>
    <w:lvl w:ilvl="4">
      <w:start w:val="0"/>
      <w:numFmt w:val="bullet"/>
      <w:lvlText w:val="•"/>
      <w:lvlJc w:val="left"/>
      <w:pPr>
        <w:ind w:left="4426" w:hanging="540"/>
      </w:pPr>
      <w:rPr>
        <w:rFonts w:hint="default"/>
      </w:rPr>
    </w:lvl>
    <w:lvl w:ilvl="5">
      <w:start w:val="0"/>
      <w:numFmt w:val="bullet"/>
      <w:lvlText w:val="•"/>
      <w:lvlJc w:val="left"/>
      <w:pPr>
        <w:ind w:left="5153" w:hanging="540"/>
      </w:pPr>
      <w:rPr>
        <w:rFonts w:hint="default"/>
      </w:rPr>
    </w:lvl>
    <w:lvl w:ilvl="6">
      <w:start w:val="0"/>
      <w:numFmt w:val="bullet"/>
      <w:lvlText w:val="•"/>
      <w:lvlJc w:val="left"/>
      <w:pPr>
        <w:ind w:left="5879" w:hanging="540"/>
      </w:pPr>
      <w:rPr>
        <w:rFonts w:hint="default"/>
      </w:rPr>
    </w:lvl>
    <w:lvl w:ilvl="7">
      <w:start w:val="0"/>
      <w:numFmt w:val="bullet"/>
      <w:lvlText w:val="•"/>
      <w:lvlJc w:val="left"/>
      <w:pPr>
        <w:ind w:left="6606" w:hanging="540"/>
      </w:pPr>
      <w:rPr>
        <w:rFonts w:hint="default"/>
      </w:rPr>
    </w:lvl>
    <w:lvl w:ilvl="8">
      <w:start w:val="0"/>
      <w:numFmt w:val="bullet"/>
      <w:lvlText w:val="•"/>
      <w:lvlJc w:val="left"/>
      <w:pPr>
        <w:ind w:left="7333" w:hanging="540"/>
      </w:pPr>
      <w:rPr>
        <w:rFonts w:hint="default"/>
      </w:rPr>
    </w:lvl>
  </w:abstractNum>
  <w:abstractNum w:abstractNumId="1">
    <w:multiLevelType w:val="hybridMultilevel"/>
    <w:lvl w:ilvl="0">
      <w:start w:val="1"/>
      <w:numFmt w:val="decimal"/>
      <w:lvlText w:val="%1"/>
      <w:lvlJc w:val="left"/>
      <w:pPr>
        <w:ind w:left="982" w:hanging="420"/>
        <w:jc w:val="left"/>
      </w:pPr>
      <w:rPr>
        <w:rFonts w:hint="default" w:ascii="Times New Roman" w:hAnsi="Times New Roman" w:eastAsia="Times New Roman" w:cs="Times New Roman"/>
        <w:w w:val="100"/>
        <w:sz w:val="24"/>
        <w:szCs w:val="24"/>
      </w:rPr>
    </w:lvl>
    <w:lvl w:ilvl="1">
      <w:start w:val="1"/>
      <w:numFmt w:val="decimal"/>
      <w:lvlText w:val="%1.%2"/>
      <w:lvlJc w:val="left"/>
      <w:pPr>
        <w:ind w:left="152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327" w:hanging="540"/>
      </w:pPr>
      <w:rPr>
        <w:rFonts w:hint="default"/>
      </w:rPr>
    </w:lvl>
    <w:lvl w:ilvl="3">
      <w:start w:val="0"/>
      <w:numFmt w:val="bullet"/>
      <w:lvlText w:val="•"/>
      <w:lvlJc w:val="left"/>
      <w:pPr>
        <w:ind w:left="313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749" w:hanging="540"/>
      </w:pPr>
      <w:rPr>
        <w:rFonts w:hint="default"/>
      </w:rPr>
    </w:lvl>
    <w:lvl w:ilvl="6">
      <w:start w:val="0"/>
      <w:numFmt w:val="bullet"/>
      <w:lvlText w:val="•"/>
      <w:lvlJc w:val="left"/>
      <w:pPr>
        <w:ind w:left="5556" w:hanging="540"/>
      </w:pPr>
      <w:rPr>
        <w:rFonts w:hint="default"/>
      </w:rPr>
    </w:lvl>
    <w:lvl w:ilvl="7">
      <w:start w:val="0"/>
      <w:numFmt w:val="bullet"/>
      <w:lvlText w:val="•"/>
      <w:lvlJc w:val="left"/>
      <w:pPr>
        <w:ind w:left="6364" w:hanging="540"/>
      </w:pPr>
      <w:rPr>
        <w:rFonts w:hint="default"/>
      </w:rPr>
    </w:lvl>
    <w:lvl w:ilvl="8">
      <w:start w:val="0"/>
      <w:numFmt w:val="bullet"/>
      <w:lvlText w:val="•"/>
      <w:lvlJc w:val="left"/>
      <w:pPr>
        <w:ind w:left="7171" w:hanging="540"/>
      </w:pPr>
      <w:rPr>
        <w:rFonts w:hint="default"/>
      </w:rPr>
    </w:lvl>
  </w:abstractNum>
  <w:abstractNum w:abstractNumId="0">
    <w:multiLevelType w:val="hybridMultilevel"/>
    <w:lvl w:ilvl="0">
      <w:start w:val="5"/>
      <w:numFmt w:val="upperLetter"/>
      <w:lvlText w:val="%1."/>
      <w:lvlJc w:val="left"/>
      <w:pPr>
        <w:ind w:left="4073" w:hanging="373"/>
        <w:jc w:val="left"/>
      </w:pPr>
      <w:rPr>
        <w:rFonts w:hint="default" w:ascii="Times New Roman" w:hAnsi="Times New Roman" w:eastAsia="Times New Roman" w:cs="Times New Roman"/>
        <w:b/>
        <w:bCs/>
        <w:w w:val="99"/>
        <w:sz w:val="32"/>
        <w:szCs w:val="32"/>
      </w:rPr>
    </w:lvl>
    <w:lvl w:ilvl="1">
      <w:start w:val="1"/>
      <w:numFmt w:val="decimal"/>
      <w:lvlText w:val="%2"/>
      <w:lvlJc w:val="left"/>
      <w:pPr>
        <w:ind w:left="982" w:hanging="420"/>
        <w:jc w:val="left"/>
      </w:pPr>
      <w:rPr>
        <w:rFonts w:hint="default" w:ascii="Times New Roman" w:hAnsi="Times New Roman" w:eastAsia="Times New Roman" w:cs="Times New Roman"/>
        <w:spacing w:val="-25"/>
        <w:w w:val="100"/>
        <w:sz w:val="24"/>
        <w:szCs w:val="24"/>
      </w:rPr>
    </w:lvl>
    <w:lvl w:ilvl="2">
      <w:start w:val="1"/>
      <w:numFmt w:val="decimal"/>
      <w:lvlText w:val="%2.%3"/>
      <w:lvlJc w:val="left"/>
      <w:pPr>
        <w:ind w:left="1522" w:hanging="540"/>
        <w:jc w:val="left"/>
      </w:pPr>
      <w:rPr>
        <w:rFonts w:hint="default" w:ascii="Times New Roman" w:hAnsi="Times New Roman" w:eastAsia="Times New Roman" w:cs="Times New Roman"/>
        <w:spacing w:val="-58"/>
        <w:w w:val="100"/>
        <w:sz w:val="24"/>
        <w:szCs w:val="24"/>
      </w:rPr>
    </w:lvl>
    <w:lvl w:ilvl="3">
      <w:start w:val="0"/>
      <w:numFmt w:val="bullet"/>
      <w:lvlText w:val="•"/>
      <w:lvlJc w:val="left"/>
      <w:pPr>
        <w:ind w:left="4668" w:hanging="540"/>
      </w:pPr>
      <w:rPr>
        <w:rFonts w:hint="default"/>
      </w:rPr>
    </w:lvl>
    <w:lvl w:ilvl="4">
      <w:start w:val="0"/>
      <w:numFmt w:val="bullet"/>
      <w:lvlText w:val="•"/>
      <w:lvlJc w:val="left"/>
      <w:pPr>
        <w:ind w:left="5256" w:hanging="540"/>
      </w:pPr>
      <w:rPr>
        <w:rFonts w:hint="default"/>
      </w:rPr>
    </w:lvl>
    <w:lvl w:ilvl="5">
      <w:start w:val="0"/>
      <w:numFmt w:val="bullet"/>
      <w:lvlText w:val="•"/>
      <w:lvlJc w:val="left"/>
      <w:pPr>
        <w:ind w:left="5844" w:hanging="540"/>
      </w:pPr>
      <w:rPr>
        <w:rFonts w:hint="default"/>
      </w:rPr>
    </w:lvl>
    <w:lvl w:ilvl="6">
      <w:start w:val="0"/>
      <w:numFmt w:val="bullet"/>
      <w:lvlText w:val="•"/>
      <w:lvlJc w:val="left"/>
      <w:pPr>
        <w:ind w:left="6433" w:hanging="540"/>
      </w:pPr>
      <w:rPr>
        <w:rFonts w:hint="default"/>
      </w:rPr>
    </w:lvl>
    <w:lvl w:ilvl="7">
      <w:start w:val="0"/>
      <w:numFmt w:val="bullet"/>
      <w:lvlText w:val="•"/>
      <w:lvlJc w:val="left"/>
      <w:pPr>
        <w:ind w:left="7021" w:hanging="540"/>
      </w:pPr>
      <w:rPr>
        <w:rFonts w:hint="default"/>
      </w:rPr>
    </w:lvl>
    <w:lvl w:ilvl="8">
      <w:start w:val="0"/>
      <w:numFmt w:val="bullet"/>
      <w:lvlText w:val="•"/>
      <w:lvlJc w:val="left"/>
      <w:pPr>
        <w:ind w:left="7609" w:hanging="54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8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8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8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spacing w:before="73"/>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3"/>
      <w:ind w:leftChars="0" w:left="742" w:hanging="54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8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8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baike.baidu.com/view/92172.htm" TargetMode="External"/><Relationship Id="rId14" Type="http://schemas.openxmlformats.org/officeDocument/2006/relationships/hyperlink" Target="http://baike.baidu.com/view/32273.htm" TargetMode="External"/><Relationship Id="rId15" Type="http://schemas.openxmlformats.org/officeDocument/2006/relationships/hyperlink" Target="http://baike.baidu.com/view/2921695.htm" TargetMode="External"/><Relationship Id="rId16" Type="http://schemas.openxmlformats.org/officeDocument/2006/relationships/hyperlink" Target="http://baike.baidu.com/view/264315.htm" TargetMode="External"/><Relationship Id="rId17" Type="http://schemas.openxmlformats.org/officeDocument/2006/relationships/hyperlink" Target="http://baike.baidu.com/view/39799.htm" TargetMode="External"/><Relationship Id="rId18" Type="http://schemas.openxmlformats.org/officeDocument/2006/relationships/hyperlink" Target="http://baike.baidu.com/view/428057.htm" TargetMode="External"/><Relationship Id="rId19" Type="http://schemas.openxmlformats.org/officeDocument/2006/relationships/hyperlink" Target="http://baike.baidu.com/view/43285.htm" TargetMode="External"/><Relationship Id="rId20" Type="http://schemas.openxmlformats.org/officeDocument/2006/relationships/hyperlink" Target="http://baike.baidu.com/view/3156834.htm" TargetMode="External"/><Relationship Id="rId21" Type="http://schemas.openxmlformats.org/officeDocument/2006/relationships/hyperlink" Target="http://baike.baidu.com/view/1568.htm" TargetMode="External"/><Relationship Id="rId22" Type="http://schemas.openxmlformats.org/officeDocument/2006/relationships/hyperlink" Target="http://baike.baidu.com/view/124679.htm" TargetMode="External"/><Relationship Id="rId23" Type="http://schemas.openxmlformats.org/officeDocument/2006/relationships/hyperlink" Target="http://baike.baidu.com/view/705219.htm" TargetMode="External"/><Relationship Id="rId24" Type="http://schemas.openxmlformats.org/officeDocument/2006/relationships/hyperlink" Target="http://baike.baidu.com/view/432009.htm" TargetMode="External"/><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image" Target="media/image21.jpeg"/><Relationship Id="rId41" Type="http://schemas.openxmlformats.org/officeDocument/2006/relationships/image" Target="media/image22.jpeg"/><Relationship Id="rId42" Type="http://schemas.openxmlformats.org/officeDocument/2006/relationships/image" Target="media/image23.jpeg"/><Relationship Id="rId43" Type="http://schemas.openxmlformats.org/officeDocument/2006/relationships/image" Target="media/image24.jpeg"/><Relationship Id="rId44" Type="http://schemas.openxmlformats.org/officeDocument/2006/relationships/image" Target="media/image25.jpe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jpeg"/><Relationship Id="rId49" Type="http://schemas.openxmlformats.org/officeDocument/2006/relationships/image" Target="media/image30.jpeg"/><Relationship Id="rId50" Type="http://schemas.openxmlformats.org/officeDocument/2006/relationships/image" Target="media/image31.jpeg"/><Relationship Id="rId51" Type="http://schemas.openxmlformats.org/officeDocument/2006/relationships/image" Target="media/image32.jpeg"/><Relationship Id="rId52" Type="http://schemas.openxmlformats.org/officeDocument/2006/relationships/image" Target="media/image33.jpeg"/><Relationship Id="rId53" Type="http://schemas.openxmlformats.org/officeDocument/2006/relationships/image" Target="media/image34.jpeg"/><Relationship Id="rId54" Type="http://schemas.openxmlformats.org/officeDocument/2006/relationships/image" Target="media/image35.jpeg"/><Relationship Id="rId55" Type="http://schemas.openxmlformats.org/officeDocument/2006/relationships/image" Target="media/image36.jpeg"/><Relationship Id="rId56" Type="http://schemas.openxmlformats.org/officeDocument/2006/relationships/image" Target="media/image37.jpeg"/><Relationship Id="rId57" Type="http://schemas.openxmlformats.org/officeDocument/2006/relationships/image" Target="media/image38.jpeg"/><Relationship Id="rId58" Type="http://schemas.openxmlformats.org/officeDocument/2006/relationships/image" Target="media/image39.jpeg"/><Relationship Id="rId59" Type="http://schemas.openxmlformats.org/officeDocument/2006/relationships/image" Target="media/image40.jpeg"/><Relationship Id="rId60" Type="http://schemas.openxmlformats.org/officeDocument/2006/relationships/image" Target="media/image41.jpeg"/><Relationship Id="rId61" Type="http://schemas.openxmlformats.org/officeDocument/2006/relationships/image" Target="media/image42.jpeg"/><Relationship Id="rId62" Type="http://schemas.openxmlformats.org/officeDocument/2006/relationships/image" Target="media/image43.jpeg"/><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image" Target="media/image46.jpeg"/><Relationship Id="rId66" Type="http://schemas.openxmlformats.org/officeDocument/2006/relationships/image" Target="media/image47.jpeg"/><Relationship Id="rId67" Type="http://schemas.openxmlformats.org/officeDocument/2006/relationships/image" Target="media/image48.jpeg"/><Relationship Id="rId68" Type="http://schemas.openxmlformats.org/officeDocument/2006/relationships/image" Target="media/image49.jpeg"/><Relationship Id="rId69" Type="http://schemas.openxmlformats.org/officeDocument/2006/relationships/image" Target="media/image50.jpeg"/><Relationship Id="rId70" Type="http://schemas.openxmlformats.org/officeDocument/2006/relationships/image" Target="media/image51.jpeg"/><Relationship Id="rId71" Type="http://schemas.openxmlformats.org/officeDocument/2006/relationships/image" Target="media/image52.jpeg"/><Relationship Id="rId72" Type="http://schemas.openxmlformats.org/officeDocument/2006/relationships/image" Target="media/image53.jpeg"/><Relationship Id="rId73" Type="http://schemas.openxmlformats.org/officeDocument/2006/relationships/image" Target="media/image54.jpeg"/><Relationship Id="rId74" Type="http://schemas.openxmlformats.org/officeDocument/2006/relationships/image" Target="media/image55.jpeg"/><Relationship Id="rId75" Type="http://schemas.openxmlformats.org/officeDocument/2006/relationships/image" Target="media/image56.jpeg"/><Relationship Id="rId76" Type="http://schemas.openxmlformats.org/officeDocument/2006/relationships/image" Target="media/image57.jpeg"/><Relationship Id="rId77" Type="http://schemas.openxmlformats.org/officeDocument/2006/relationships/image" Target="media/image58.jpeg"/><Relationship Id="rId78" Type="http://schemas.openxmlformats.org/officeDocument/2006/relationships/image" Target="media/image59.jpeg"/><Relationship Id="rId79" Type="http://schemas.openxmlformats.org/officeDocument/2006/relationships/image" Target="media/image60.jpeg"/><Relationship Id="rId80" Type="http://schemas.openxmlformats.org/officeDocument/2006/relationships/image" Target="media/image61.jpeg"/><Relationship Id="rId81" Type="http://schemas.openxmlformats.org/officeDocument/2006/relationships/image" Target="media/image62.jpeg"/><Relationship Id="rId82" Type="http://schemas.openxmlformats.org/officeDocument/2006/relationships/image" Target="media/image63.jpeg"/><Relationship Id="rId83" Type="http://schemas.openxmlformats.org/officeDocument/2006/relationships/numbering" Target="numbering.xml"/><Relationship Id="rId84" Type="http://schemas.openxmlformats.org/officeDocument/2006/relationships/endnotes" Target="endnotes.xml"/><Relationship Id="rId85" Type="http://schemas.openxmlformats.org/officeDocument/2006/relationships/header" Target="header2.xml"/><Relationship Id="rId86" Type="http://schemas.openxmlformats.org/officeDocument/2006/relationships/header" Target="header3.xml"/><Relationship Id="rId87" Type="http://schemas.openxmlformats.org/officeDocument/2006/relationships/footer" Target="footer3.xml"/><Relationship Id="rId88" Type="http://schemas.openxmlformats.org/officeDocument/2006/relationships/footer" Target="footer4.xml"/><Relationship Id="rId89" Type="http://schemas.openxmlformats.org/officeDocument/2006/relationships/footer" Target="footer5.xml"/><Relationship Id="rId91" Type="http://schemas.openxmlformats.org/officeDocument/2006/relationships/footer" Target="footer7.xml"/><Relationship Id="rId92" Type="http://schemas.openxmlformats.org/officeDocument/2006/relationships/header" Target="header7.xml"/><Relationship Id="rId93" Type="http://schemas.openxmlformats.org/officeDocument/2006/relationships/footer" Target="footer8.xml"/><Relationship Id="rId94" Type="http://schemas.openxmlformats.org/officeDocument/2006/relationships/footer" Target="footer9.xml"/><Relationship Id="rId95" Type="http://schemas.openxmlformats.org/officeDocument/2006/relationships/footer" Target="footer10.xml"/><Relationship Id="rId96" Type="http://schemas.openxmlformats.org/officeDocument/2006/relationships/footer" Target="footer11.xml"/><Relationship Id="rId97" Type="http://schemas.openxmlformats.org/officeDocument/2006/relationships/header" Target="header8.xml"/><Relationship Id="rId98" Type="http://schemas.openxmlformats.org/officeDocument/2006/relationships/header" Target="header9.xml"/><Relationship Id="rId99" Type="http://schemas.openxmlformats.org/officeDocument/2006/relationships/footer" Target="footer12.xml"/><Relationship Id="rId100" Type="http://schemas.openxmlformats.org/officeDocument/2006/relationships/header" Target="header10.xml"/><Relationship Id="rId101" Type="http://schemas.openxmlformats.org/officeDocument/2006/relationships/header" Target="header11.xml"/><Relationship Id="rId102" Type="http://schemas.openxmlformats.org/officeDocument/2006/relationships/header" Target="header12.xml"/><Relationship Id="rId1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2017-03-14T19:36:21Z</dcterms:created>
  <dcterms:modified xsi:type="dcterms:W3CDTF">2017-03-14T19:36:21Z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2013-11-19T00:00:00Z</vt:filetime>
  </property>
  <property fmtid="{D5CDD505-2E9C-101B-9397-08002B2CF9AE}" pid="3" name="Creator">
    <vt:lpwstr>Microsoft® Word 2010</vt:lpwstr>
  </property>
  <property fmtid="{D5CDD505-2E9C-101B-9397-08002B2CF9AE}" pid="4" name="LastSaved">
    <vt:filetime>2017-03-14T00:00:00Z</vt:filetime>
  </property>
</Properties>
</file>