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header8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12.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rightChars="0" w:right="0" w:leftChars="0" w:left="2292"/>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3795014" cy="82753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795014" cy="827531"/>
                    </a:xfrm>
                    <a:prstGeom prst="rect">
                      <a:avLst/>
                    </a:prstGeom>
                  </pic:spPr>
                </pic:pic>
              </a:graphicData>
            </a:graphic>
          </wp:inline>
        </w:drawing>
      </w:r>
    </w:p>
    <w:p w:rsidR="0018722C">
      <w:pPr>
        <w:pStyle w:val="aff"/>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line="820" w:lineRule="exact" w:before="0"/>
        <w:ind w:leftChars="0" w:left="2883" w:rightChars="0" w:right="0" w:firstLineChars="0" w:firstLine="0"/>
        <w:jc w:val="left"/>
        <w:rPr>
          <w:rFonts w:ascii="黑体" w:eastAsia="黑体" w:hint="eastAsia"/>
          <w:b/>
          <w:sz w:val="72"/>
        </w:rPr>
      </w:pPr>
      <w:bookmarkStart w:name="封面 " w:id="1"/>
      <w:bookmarkEnd w:id="1"/>
      <w:r/>
      <w:r>
        <w:rPr>
          <w:rFonts w:ascii="黑体" w:eastAsia="黑体" w:hint="eastAsia"/>
          <w:b/>
          <w:w w:val="95"/>
          <w:sz w:val="72"/>
        </w:rPr>
        <w:t>博士学位论文</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4"/>
          <w:rFonts w:cstheme="minorBidi" w:ascii="黑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2877439</wp:posOffset>
            </wp:positionH>
            <wp:positionV relativeFrom="paragraph">
              <wp:posOffset>118713</wp:posOffset>
            </wp:positionV>
            <wp:extent cx="1816451" cy="200748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816451" cy="2007489"/>
                    </a:xfrm>
                    <a:prstGeom prst="rect">
                      <a:avLst/>
                    </a:prstGeom>
                  </pic:spPr>
                </pic:pic>
              </a:graphicData>
            </a:graphic>
          </wp:anchor>
        </w:drawing>
      </w:r>
    </w:p>
    <w:p w:rsidR="0018722C">
      <w:pPr>
        <w:widowControl w:val="0"/>
        <w:snapToGrid w:val="1"/>
        <w:spacing w:beforeLines="0" w:afterLines="0" w:after="0" w:before="93" w:line="398" w:lineRule="auto"/>
        <w:ind w:leftChars="0" w:left="1599" w:hanging="2" w:rightChars="0" w:right="823" w:firstLineChars="0" w:firstLine="0"/>
        <w:jc w:val="center"/>
        <w:autoSpaceDE w:val="0"/>
        <w:autoSpaceDN w:val="0"/>
        <w:pBdr>
          <w:bottom w:val="none" w:sz="0" w:space="0" w:color="auto"/>
        </w:pBdr>
        <w:rPr>
          <w:kern w:val="2"/>
          <w:sz w:val="30"/>
          <w:szCs w:val="30"/>
          <w:rFonts w:cstheme="minorBidi" w:ascii="宋体" w:hAnsi="Times New Roman" w:eastAsia="宋体" w:cs="Times New Roman" w:hint="eastAsia"/>
          <w:b/>
          <w:bCs/>
        </w:rPr>
      </w:pPr>
      <w:r>
        <w:rPr>
          <w:kern w:val="2"/>
          <w:sz w:val="30"/>
          <w:szCs w:val="30"/>
          <w:b/>
          <w:bCs/>
          <w:rFonts w:ascii="宋体" w:eastAsia="宋体" w:hint="eastAsia" w:cstheme="minorBidi" w:hAnsi="Times New Roman" w:cs="Times New Roman"/>
          <w:w w:val="95"/>
        </w:rPr>
        <w:t>大蒜素对表皮葡萄球菌生物膜的影响及在人工关节假体 感染治疗中的应用</w:t>
      </w:r>
    </w:p>
    <w:p w:rsidR="0018722C">
      <w:pPr>
        <w:spacing w:line="298" w:lineRule="exact" w:before="0"/>
        <w:ind w:leftChars="0" w:left="2806" w:rightChars="0" w:right="0" w:hanging="966"/>
        <w:jc w:val="left"/>
        <w:rPr>
          <w:rFonts w:ascii="Times New Roman"/>
          <w:sz w:val="28"/>
        </w:rPr>
      </w:pPr>
      <w:r>
        <w:rPr>
          <w:rFonts w:ascii="Times New Roman"/>
          <w:sz w:val="28"/>
        </w:rPr>
        <w:t>Effect of Allicin on </w:t>
      </w:r>
      <w:r>
        <w:rPr>
          <w:rFonts w:ascii="Times New Roman"/>
          <w:i/>
          <w:sz w:val="28"/>
        </w:rPr>
        <w:t>S.epidermidis </w:t>
      </w:r>
      <w:r>
        <w:rPr>
          <w:rFonts w:ascii="Times New Roman"/>
          <w:sz w:val="28"/>
        </w:rPr>
        <w:t>Biofilm Formation and</w:t>
      </w:r>
    </w:p>
    <w:p w:rsidR="0018722C">
      <w:pPr>
        <w:spacing w:before="4"/>
        <w:ind w:leftChars="0" w:left="3790" w:rightChars="0" w:right="0" w:hanging="984"/>
        <w:jc w:val="left"/>
        <w:rPr>
          <w:rFonts w:ascii="Times New Roman"/>
          <w:sz w:val="28"/>
        </w:rPr>
      </w:pPr>
      <w:r>
        <w:rPr>
          <w:rFonts w:ascii="Times New Roman"/>
          <w:sz w:val="28"/>
        </w:rPr>
        <w:t>Application in Prosthetic Joint Infection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spacing w:line="427" w:lineRule="auto" w:before="0"/>
        <w:ind w:leftChars="0" w:left="3543" w:rightChars="0" w:right="2973" w:firstLineChars="0" w:firstLine="247"/>
        <w:jc w:val="left"/>
        <w:rPr>
          <w:sz w:val="28"/>
        </w:rPr>
      </w:pPr>
      <w:r>
        <w:rPr>
          <w:b/>
          <w:sz w:val="28"/>
        </w:rPr>
        <w:t>专业名称：</w:t>
      </w:r>
      <w:r>
        <w:rPr>
          <w:spacing w:val="0"/>
          <w:sz w:val="28"/>
        </w:rPr>
        <w:t>骨外科学</w:t>
      </w:r>
      <w:r>
        <w:rPr>
          <w:b/>
          <w:spacing w:val="0"/>
          <w:sz w:val="28"/>
        </w:rPr>
        <w:t>博士研究生：</w:t>
      </w:r>
      <w:r>
        <w:rPr>
          <w:spacing w:val="-1"/>
          <w:sz w:val="28"/>
        </w:rPr>
        <w:t>翟浩瀚 </w:t>
      </w:r>
      <w:r>
        <w:rPr>
          <w:b/>
          <w:spacing w:val="-1"/>
          <w:sz w:val="28"/>
        </w:rPr>
        <w:t>研究生导师：</w:t>
      </w:r>
      <w:r>
        <w:rPr>
          <w:spacing w:val="-1"/>
          <w:sz w:val="28"/>
        </w:rPr>
        <w:t>白波教授</w:t>
      </w:r>
    </w:p>
    <w:p w:rsidR="0018722C">
      <w:pPr>
        <w:spacing w:after="0" w:line="427" w:lineRule="auto"/>
        <w:jc w:val="left"/>
        <w:rPr>
          <w:sz w:val="28"/>
        </w:rPr>
        <w:sectPr w:rsidR="00556256">
          <w:pgSz w:w="11910" w:h="16840"/>
          <w:pgMar w:footer="272" w:top="1580" w:bottom="460" w:left="900" w:right="1680"/>
        </w:sectPr>
      </w:pPr>
    </w:p>
    <w:p w:rsidR="0018722C">
      <w:pPr>
        <w:pStyle w:val="affe"/>
        <w:topLinePunct/>
      </w:pPr>
      <w:bookmarkStart w:id="592599" w:name="_Ref665592599"/>
      <w:r>
        <w:t>目    录</w:t>
      </w:r>
    </w:p>
    <w:bookmarkEnd w:id="592599"/>
    <w:p w:rsidR="0018722C">
      <w:pPr>
        <w:pStyle w:val="TOC1"/>
        <w:topLinePunct/>
      </w:pPr>
      <w:r>
        <w:fldChar w:fldCharType="begin"/>
      </w:r>
      <w:r>
        <w:instrText> TOC \o "1-2" \h \z \u </w:instrText>
      </w:r>
      <w:r>
        <w:fldChar w:fldCharType="separate"/>
      </w:r>
      <w:r>
        <w:fldChar w:fldCharType="begin"/>
      </w:r>
      <w:r>
        <w:instrText>HYPERLINK \l "_Toc686488948"</w:instrText>
      </w:r>
      <w:r>
        <w:fldChar w:fldCharType="separate"/>
      </w:r>
      <w:r>
        <w:t>英文缩写对照</w:t>
      </w:r>
      <w:r>
        <w:fldChar w:fldCharType="end"/>
      </w:r>
      <w:r>
        <w:rPr>
          <w:noProof/>
          <w:webHidden/>
        </w:rPr>
        <w:tab/>
      </w:r>
      <w:r>
        <w:rPr>
          <w:noProof/>
          <w:webHidden/>
        </w:rPr>
        <w:fldChar w:fldCharType="begin"/>
      </w:r>
      <w:r>
        <w:rPr>
          <w:noProof/>
          <w:webHidden/>
        </w:rPr>
        <w:instrText> PAGEREF _Toc686488948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"_Toc686488949"</w:instrText>
      </w:r>
      <w:r>
        <w:fldChar w:fldCharType="separate"/>
      </w:r>
      <w:r>
        <w:t>中文摘要</w:t>
      </w:r>
      <w:r>
        <w:fldChar w:fldCharType="end"/>
      </w:r>
      <w:r>
        <w:rPr>
          <w:noProof/>
          <w:webHidden/>
        </w:rPr>
        <w:tab/>
      </w:r>
      <w:r>
        <w:rPr>
          <w:noProof/>
          <w:webHidden/>
        </w:rPr>
        <w:fldChar w:fldCharType="begin"/>
      </w:r>
      <w:r>
        <w:rPr>
          <w:noProof/>
          <w:webHidden/>
        </w:rPr>
        <w:instrText> PAGEREF _Toc686488949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"_Toc686488950"</w:instrText>
      </w:r>
      <w:r>
        <w:fldChar w:fldCharType="separate"/>
      </w:r>
      <w:r>
        <w:t>第一部分</w:t>
      </w:r>
      <w:r>
        <w:t xml:space="preserve">  </w:t>
      </w:r>
      <w:r>
        <w:t>大蒜素对表皮葡萄球菌生物膜形态结构的影响</w:t>
      </w:r>
      <w:r>
        <w:fldChar w:fldCharType="end"/>
      </w:r>
      <w:r>
        <w:rPr>
          <w:noProof/>
          <w:webHidden/>
        </w:rPr>
        <w:tab/>
      </w:r>
      <w:r>
        <w:rPr>
          <w:noProof/>
          <w:webHidden/>
        </w:rPr>
        <w:fldChar w:fldCharType="begin"/>
      </w:r>
      <w:r>
        <w:rPr>
          <w:noProof/>
          <w:webHidden/>
        </w:rPr>
        <w:instrText> PAGEREF _Toc686488950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"_Toc686488951"</w:instrText>
      </w:r>
      <w:r>
        <w:fldChar w:fldCharType="separate"/>
      </w:r>
      <w:r>
        <w:t>第二部分</w:t>
      </w:r>
      <w:r>
        <w:t xml:space="preserve">  </w:t>
      </w:r>
      <w:r w:rsidRPr="00DB64CE">
        <w:t>大蒜素对表皮葡萄球菌产生多糖粘附素及其调控基因的影响</w:t>
      </w:r>
      <w:r>
        <w:t>目的：</w:t>
      </w:r>
      <w:r>
        <w:t>探讨亚抑菌浓度大蒜素干预对表皮葡萄球菌生物膜主要成分</w:t>
      </w:r>
      <w:r>
        <w:t>PIA</w:t>
      </w:r>
      <w:r/>
      <w:r w:rsidR="001852F3">
        <w:t xml:space="preserve">的作</w:t>
      </w:r>
      <w:r>
        <w:fldChar w:fldCharType="end"/>
      </w:r>
      <w:r>
        <w:rPr>
          <w:noProof/>
          <w:webHidden/>
        </w:rPr>
        <w:tab/>
      </w:r>
      <w:r>
        <w:rPr>
          <w:noProof/>
          <w:webHidden/>
        </w:rPr>
        <w:fldChar w:fldCharType="begin"/>
      </w:r>
      <w:r>
        <w:rPr>
          <w:noProof/>
          <w:webHidden/>
        </w:rPr>
        <w:instrText> PAGEREF _Toc686488951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"_Toc686488952"</w:instrText>
      </w:r>
      <w:r>
        <w:fldChar w:fldCharType="separate"/>
      </w:r>
      <w:r>
        <w:t>第三部分</w:t>
      </w:r>
      <w:r>
        <w:t xml:space="preserve">  </w:t>
      </w:r>
      <w:r w:rsidRPr="00DB64CE">
        <w:t>大蒜素对高分子聚乙烯和金属钛材料表面表皮葡萄球菌粘附影响</w:t>
      </w:r>
      <w:r>
        <w:t>及联合万古霉素对生物膜内菌的杀灭作用</w:t>
      </w:r>
      <w:r>
        <w:fldChar w:fldCharType="end"/>
      </w:r>
      <w:r>
        <w:rPr>
          <w:noProof/>
          <w:webHidden/>
        </w:rPr>
        <w:tab/>
      </w:r>
      <w:r>
        <w:rPr>
          <w:noProof/>
          <w:webHidden/>
        </w:rPr>
        <w:fldChar w:fldCharType="begin"/>
      </w:r>
      <w:r>
        <w:rPr>
          <w:noProof/>
          <w:webHidden/>
        </w:rPr>
        <w:instrText> PAGEREF _Toc686488952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"_Toc686488953"</w:instrText>
      </w:r>
      <w:r>
        <w:fldChar w:fldCharType="separate"/>
      </w:r>
      <w:r>
        <w:t>4</w:t>
      </w:r>
      <w:r>
        <w:t xml:space="preserve"> </w:t>
      </w:r>
      <w:r w:rsidRPr="00DB64CE">
        <w:t>mg</w:t>
      </w:r>
      <w:r>
        <w:t>/</w:t>
      </w:r>
      <w:r>
        <w:t>L</w:t>
      </w:r>
      <w:r>
        <w:t>）</w:t>
      </w:r>
      <w:r>
        <w:t>,</w:t>
      </w:r>
      <w:r w:rsidR="001852F3">
        <w:t xml:space="preserve"> </w:t>
      </w:r>
      <w:r>
        <w:rPr>
          <w:i/>
        </w:rPr>
        <w:t>P</w:t>
      </w:r>
      <w:r>
        <w:t>＜0.05。高分子聚乙烯表面生长的生物膜各组的吸光度分别为：4.38</w:t>
      </w:r>
      <w:r>
        <w:fldChar w:fldCharType="end"/>
      </w:r>
      <w:r>
        <w:rPr>
          <w:noProof/>
          <w:webHidden/>
        </w:rPr>
        <w:tab/>
      </w:r>
      <w:r>
        <w:rPr>
          <w:noProof/>
          <w:webHidden/>
        </w:rPr>
        <w:fldChar w:fldCharType="begin"/>
      </w:r>
      <w:r>
        <w:rPr>
          <w:noProof/>
          <w:webHidden/>
        </w:rPr>
        <w:instrText> PAGEREF _Toc686488953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"_Toc686488954"</w:instrText>
      </w:r>
      <w:r>
        <w:fldChar w:fldCharType="separate"/>
      </w:r>
      <w:r>
        <w:t>第四部分</w:t>
      </w:r>
      <w:r>
        <w:t xml:space="preserve">  </w:t>
      </w:r>
      <w:r w:rsidRPr="00DB64CE">
        <w:t>人工关节假体感染兔模型的建立与评估</w:t>
      </w:r>
      <w:r>
        <w:fldChar w:fldCharType="end"/>
      </w:r>
      <w:r>
        <w:rPr>
          <w:noProof/>
          <w:webHidden/>
        </w:rPr>
        <w:tab/>
      </w:r>
      <w:r>
        <w:rPr>
          <w:noProof/>
          <w:webHidden/>
        </w:rPr>
        <w:fldChar w:fldCharType="begin"/>
      </w:r>
      <w:r>
        <w:rPr>
          <w:noProof/>
          <w:webHidden/>
        </w:rPr>
        <w:instrText> PAGEREF _Toc686488954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"_Toc686488955"</w:instrText>
      </w:r>
      <w:r>
        <w:fldChar w:fldCharType="separate"/>
      </w:r>
      <w:r>
        <w:t>第五部分</w:t>
      </w:r>
      <w:r>
        <w:t xml:space="preserve">  </w:t>
      </w:r>
      <w:r w:rsidRPr="00DB64CE">
        <w:t>大蒜素联合万古霉素灌洗兔人工关节假体感染的体内实验研究</w:t>
      </w:r>
      <w:r>
        <w:fldChar w:fldCharType="end"/>
      </w:r>
      <w:r>
        <w:rPr>
          <w:noProof/>
          <w:webHidden/>
        </w:rPr>
        <w:tab/>
      </w:r>
      <w:r>
        <w:rPr>
          <w:noProof/>
          <w:webHidden/>
        </w:rPr>
        <w:fldChar w:fldCharType="begin"/>
      </w:r>
      <w:r>
        <w:rPr>
          <w:noProof/>
          <w:webHidden/>
        </w:rPr>
        <w:instrText> PAGEREF _Toc686488955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"_Toc686488956"</w:instrText>
      </w:r>
      <w:r>
        <w:fldChar w:fldCharType="separate"/>
      </w:r>
      <w:r>
        <w:rPr>
          <w:b/>
        </w:rPr>
        <w:t>Abstract</w:t>
      </w:r>
      <w:r>
        <w:fldChar w:fldCharType="end"/>
      </w:r>
      <w:r>
        <w:rPr>
          <w:noProof/>
          <w:webHidden/>
        </w:rPr>
        <w:tab/>
      </w:r>
      <w:r>
        <w:rPr>
          <w:noProof/>
          <w:webHidden/>
        </w:rPr>
        <w:fldChar w:fldCharType="begin"/>
      </w:r>
      <w:r>
        <w:rPr>
          <w:noProof/>
          <w:webHidden/>
        </w:rPr>
        <w:instrText> PAGEREF _Toc686488956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"_Toc686488957"</w:instrText>
      </w:r>
      <w:r>
        <w:fldChar w:fldCharType="separate"/>
      </w:r>
      <w:r>
        <w:rPr>
          <w:b/>
        </w:rPr>
        <w:t>1. </w:t>
      </w:r>
      <w:r>
        <w:rPr>
          <w:b/>
        </w:rPr>
        <w:t>Effects of Allicin on the Staphylococcus Epidermidis Adhesion and Biofilm Formation on the Surface of Ultra-Highmolecular </w:t>
      </w:r>
      <w:r>
        <w:rPr>
          <w:b/>
        </w:rPr>
        <w:t>Weight </w:t>
      </w:r>
      <w:r>
        <w:rPr>
          <w:b/>
        </w:rPr>
        <w:t>Polyethylene and Titanium</w:t>
      </w:r>
      <w:r>
        <w:rPr>
          <w:b/>
        </w:rPr>
        <w:t> </w:t>
      </w:r>
      <w:r>
        <w:rPr>
          <w:b/>
        </w:rPr>
        <w:t>A11oy</w:t>
      </w:r>
      <w:r>
        <w:fldChar w:fldCharType="end"/>
      </w:r>
      <w:r>
        <w:rPr>
          <w:noProof/>
          <w:webHidden/>
        </w:rPr>
        <w:tab/>
      </w:r>
      <w:r>
        <w:rPr>
          <w:noProof/>
          <w:webHidden/>
        </w:rPr>
        <w:fldChar w:fldCharType="begin"/>
      </w:r>
      <w:r>
        <w:rPr>
          <w:noProof/>
          <w:webHidden/>
        </w:rPr>
        <w:instrText> PAGEREF _Toc686488957 \h </w:instrText>
      </w:r>
      <w:r>
        <w:rPr>
          <w:noProof/>
          <w:webHidden/>
        </w:rPr>
        <w:fldChar w:fldCharType="separate"/>
      </w:r>
      <w:r>
        <w:rPr>
          <w:noProof/>
          <w:webHidden/>
        </w:rPr>
        <w:t>7</w:t>
      </w:r>
      <w:r>
        <w:rPr>
          <w:noProof/>
          <w:webHidden/>
        </w:rPr>
        <w:fldChar w:fldCharType="end"/>
      </w:r>
    </w:p>
    <w:p w:rsidR="0018722C">
      <w:pPr>
        <w:pStyle w:val="TOC1"/>
        <w:tabs>
          <w:tab w:val="left" w:pos="560"/>
          <w:tab w:val="right" w:leader="dot" w:pos="9345"/>
        </w:tabs>
        <w:topLinePunct/>
      </w:pPr>
      <w:r>
        <w:fldChar w:fldCharType="begin"/>
      </w:r>
      <w:r>
        <w:instrText>HYPERLINK \l "_Toc686488958"</w:instrText>
      </w:r>
      <w:r>
        <w:fldChar w:fldCharType="separate"/>
      </w:r>
      <w:r>
        <w:t>前</w:t>
      </w:r>
      <w:r w:rsidRPr="00000000">
        <w:tab/>
        <w:t>言</w:t>
      </w:r>
      <w:r>
        <w:fldChar w:fldCharType="end"/>
      </w:r>
      <w:r>
        <w:rPr>
          <w:noProof/>
          <w:webHidden/>
        </w:rPr>
        <w:tab/>
      </w:r>
      <w:r>
        <w:rPr>
          <w:noProof/>
          <w:webHidden/>
        </w:rPr>
        <w:fldChar w:fldCharType="begin"/>
      </w:r>
      <w:r>
        <w:rPr>
          <w:noProof/>
          <w:webHidden/>
        </w:rPr>
        <w:instrText> PAGEREF _Toc686488958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"_Toc686488959"</w:instrText>
      </w:r>
      <w:r>
        <w:fldChar w:fldCharType="separate"/>
      </w:r>
      <w:r>
        <w:t>2</w:t>
      </w:r>
      <w:r>
        <w:t xml:space="preserve"> </w:t>
      </w:r>
      <w:r w:rsidRPr="00DB64CE">
        <w:t>周，此时多个术中获得微生物标本进行培养，针对培养结果，再应用抗生素治</w:t>
      </w:r>
      <w:r>
        <w:fldChar w:fldCharType="end"/>
      </w:r>
      <w:r>
        <w:rPr>
          <w:noProof/>
          <w:webHidden/>
        </w:rPr>
        <w:tab/>
      </w:r>
      <w:r>
        <w:rPr>
          <w:noProof/>
          <w:webHidden/>
        </w:rPr>
        <w:fldChar w:fldCharType="begin"/>
      </w:r>
      <w:r>
        <w:rPr>
          <w:noProof/>
          <w:webHidden/>
        </w:rPr>
        <w:instrText> PAGEREF _Toc686488959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"_Toc686488960"</w:instrText>
      </w:r>
      <w:r>
        <w:fldChar w:fldCharType="separate"/>
      </w:r>
      <w:r>
        <w:t>第一部分</w:t>
      </w:r>
      <w:r>
        <w:t xml:space="preserve">  </w:t>
      </w:r>
      <w:r w:rsidRPr="00DB64CE">
        <w:t>大蒜素对表皮葡萄球菌Th物膜形态结构的影响</w:t>
      </w:r>
      <w:r>
        <w:fldChar w:fldCharType="end"/>
      </w:r>
      <w:r>
        <w:rPr>
          <w:noProof/>
          <w:webHidden/>
        </w:rPr>
        <w:tab/>
      </w:r>
      <w:r>
        <w:rPr>
          <w:noProof/>
          <w:webHidden/>
        </w:rPr>
        <w:fldChar w:fldCharType="begin"/>
      </w:r>
      <w:r>
        <w:rPr>
          <w:noProof/>
          <w:webHidden/>
        </w:rPr>
        <w:instrText> PAGEREF _Toc686488960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"_Toc686488961"</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_Toc686488961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"_Toc686488962"</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_Toc686488962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"_Toc686488963"</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_Toc686488963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"_Toc686488964"</w:instrText>
      </w:r>
      <w:r>
        <w:fldChar w:fldCharType="separate"/>
      </w:r>
      <w:r>
        <w:t>调控基因的影响</w:t>
      </w:r>
      <w:r>
        <w:fldChar w:fldCharType="end"/>
      </w:r>
      <w:r>
        <w:rPr>
          <w:noProof/>
          <w:webHidden/>
        </w:rPr>
        <w:tab/>
      </w:r>
      <w:r>
        <w:rPr>
          <w:noProof/>
          <w:webHidden/>
        </w:rPr>
        <w:fldChar w:fldCharType="begin"/>
      </w:r>
      <w:r>
        <w:rPr>
          <w:noProof/>
          <w:webHidden/>
        </w:rPr>
        <w:instrText> PAGEREF _Toc686488964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"_Toc686488965"</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_Toc686488965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"_Toc686488966"</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_Toc686488966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"_Toc686488967"</w:instrText>
      </w:r>
      <w:r>
        <w:fldChar w:fldCharType="separate"/>
      </w:r>
      <w:r>
        <w:t>3</w:t>
      </w:r>
      <w:r>
        <w:t xml:space="preserve"> </w:t>
      </w:r>
      <w:r>
        <w:t>讨论</w:t>
      </w:r>
      <w:r>
        <w:fldChar w:fldCharType="end"/>
      </w:r>
      <w:r>
        <w:rPr>
          <w:noProof/>
          <w:webHidden/>
        </w:rPr>
        <w:tab/>
      </w:r>
      <w:r>
        <w:rPr>
          <w:noProof/>
          <w:webHidden/>
        </w:rPr>
        <w:fldChar w:fldCharType="begin"/>
      </w:r>
      <w:r>
        <w:rPr>
          <w:noProof/>
          <w:webHidden/>
        </w:rPr>
        <w:instrText> PAGEREF _Toc686488967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"_Toc686488968"</w:instrText>
      </w:r>
      <w:r>
        <w:fldChar w:fldCharType="separate"/>
      </w:r>
      <w:r>
        <w:t>第三部分</w:t>
      </w:r>
      <w:r>
        <w:t xml:space="preserve">  </w:t>
      </w:r>
      <w:r w:rsidRPr="00DB64CE">
        <w:t>大蒜素对超高分子聚乙烯和钛合金材料表面表皮葡萄</w:t>
      </w:r>
      <w:r w:rsidR="001852F3">
        <w:t xml:space="preserve">球菌粘附影响及联合万古霉素对</w:t>
      </w:r>
      <w:r>
        <w:rPr>
          <w:b/>
        </w:rPr>
        <w:t>Th</w:t>
      </w:r>
      <w:r>
        <w:t>物膜内菌的杀灭作用</w:t>
      </w:r>
      <w:r>
        <w:fldChar w:fldCharType="end"/>
      </w:r>
      <w:r>
        <w:rPr>
          <w:noProof/>
          <w:webHidden/>
        </w:rPr>
        <w:tab/>
      </w:r>
      <w:r>
        <w:rPr>
          <w:noProof/>
          <w:webHidden/>
        </w:rPr>
        <w:fldChar w:fldCharType="begin"/>
      </w:r>
      <w:r>
        <w:rPr>
          <w:noProof/>
          <w:webHidden/>
        </w:rPr>
        <w:instrText> PAGEREF _Toc686488968 \h </w:instrText>
      </w:r>
      <w:r>
        <w:rPr>
          <w:noProof/>
          <w:webHidden/>
        </w:rPr>
        <w:fldChar w:fldCharType="separate"/>
      </w:r>
      <w:r>
        <w:rPr>
          <w:noProof/>
          <w:webHidden/>
        </w:rPr>
        <w:t>1</w:t>
      </w:r>
      <w:r>
        <w:rPr>
          <w:noProof/>
          <w:webHidden/>
        </w:rPr>
        <w:t>9</w:t>
      </w:r>
      <w:r>
        <w:rPr>
          <w:noProof/>
          <w:webHidden/>
        </w:rPr>
        <w:fldChar w:fldCharType="end"/>
      </w:r>
    </w:p>
    <w:p w:rsidR="0018722C">
      <w:pPr>
        <w:pStyle w:val="TOC2"/>
        <w:topLinePunct/>
      </w:pPr>
      <w:r>
        <w:fldChar w:fldCharType="begin"/>
      </w:r>
      <w:r>
        <w:instrText>HYPERLINK \l "_Toc686488969"</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_Toc686488969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"_Toc686488970"</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_Toc686488970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"_Toc686488971"</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_Toc686488971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"_Toc686488972"</w:instrText>
      </w:r>
      <w:r>
        <w:fldChar w:fldCharType="separate"/>
      </w:r>
      <w:r>
        <w:t>第四部分</w:t>
      </w:r>
      <w:r>
        <w:t xml:space="preserve">  </w:t>
      </w:r>
      <w:r w:rsidRPr="00DB64CE">
        <w:t>人工关节假体感染兔模型的建立与评估</w:t>
      </w:r>
      <w:r>
        <w:fldChar w:fldCharType="end"/>
      </w:r>
      <w:r>
        <w:rPr>
          <w:noProof/>
          <w:webHidden/>
        </w:rPr>
        <w:tab/>
      </w:r>
      <w:r>
        <w:rPr>
          <w:noProof/>
          <w:webHidden/>
        </w:rPr>
        <w:fldChar w:fldCharType="begin"/>
      </w:r>
      <w:r>
        <w:rPr>
          <w:noProof/>
          <w:webHidden/>
        </w:rPr>
        <w:instrText> PAGEREF _Toc686488972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"_Toc686488973"</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_Toc686488973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"_Toc686488974"</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_Toc686488974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"_Toc686488975"</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_Toc686488975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"_Toc686488976"</w:instrText>
      </w:r>
      <w:r>
        <w:fldChar w:fldCharType="separate"/>
      </w:r>
      <w:r>
        <w:t>第五部分</w:t>
      </w:r>
      <w:r>
        <w:t xml:space="preserve">  </w:t>
      </w:r>
      <w:r w:rsidRPr="00DB64CE">
        <w:t>大蒜素联合万古霉素灌洗兔人工关节假体感染的</w:t>
      </w:r>
      <w:r w:rsidR="001852F3">
        <w:t xml:space="preserve">实验研究</w:t>
      </w:r>
      <w:r>
        <w:fldChar w:fldCharType="end"/>
      </w:r>
      <w:r>
        <w:rPr>
          <w:noProof/>
          <w:webHidden/>
        </w:rPr>
        <w:tab/>
      </w:r>
      <w:r>
        <w:rPr>
          <w:noProof/>
          <w:webHidden/>
        </w:rPr>
        <w:fldChar w:fldCharType="begin"/>
      </w:r>
      <w:r>
        <w:rPr>
          <w:noProof/>
          <w:webHidden/>
        </w:rPr>
        <w:instrText> PAGEREF _Toc686488976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"_Toc686488977"</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_Toc686488977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"_Toc686488978"</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_Toc686488978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"_Toc686488979"</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_Toc686488979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"_Toc686488980"</w:instrText>
      </w:r>
      <w:r>
        <w:fldChar w:fldCharType="separate"/>
      </w:r>
      <w:r>
        <w:t>全文总结与展望</w:t>
      </w:r>
      <w:r>
        <w:fldChar w:fldCharType="end"/>
      </w:r>
      <w:r>
        <w:rPr>
          <w:noProof/>
          <w:webHidden/>
        </w:rPr>
        <w:tab/>
      </w:r>
      <w:r>
        <w:rPr>
          <w:noProof/>
          <w:webHidden/>
        </w:rPr>
        <w:fldChar w:fldCharType="begin"/>
      </w:r>
      <w:r>
        <w:rPr>
          <w:noProof/>
          <w:webHidden/>
        </w:rPr>
        <w:instrText> PAGEREF _Toc686488980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"_Toc686488981"</w:instrText>
      </w:r>
      <w:r>
        <w:fldChar w:fldCharType="separate"/>
      </w:r>
      <w:r>
        <w:t>参考文献</w:t>
      </w:r>
      <w:r>
        <w:fldChar w:fldCharType="end"/>
      </w:r>
      <w:r>
        <w:rPr>
          <w:noProof/>
          <w:webHidden/>
        </w:rPr>
        <w:tab/>
      </w:r>
      <w:r>
        <w:rPr>
          <w:noProof/>
          <w:webHidden/>
        </w:rPr>
        <w:fldChar w:fldCharType="begin"/>
      </w:r>
      <w:r>
        <w:rPr>
          <w:noProof/>
          <w:webHidden/>
        </w:rPr>
        <w:instrText> PAGEREF _Toc686488981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"_Toc686488982"</w:instrText>
      </w:r>
      <w:r>
        <w:fldChar w:fldCharType="separate"/>
      </w:r>
      <w:r>
        <w:t>综</w:t>
      </w:r>
      <w:r w:rsidR="001852F3">
        <w:t>述</w:t>
      </w:r>
      <w:r>
        <w:fldChar w:fldCharType="end"/>
      </w:r>
      <w:r>
        <w:rPr>
          <w:noProof/>
          <w:webHidden/>
        </w:rPr>
        <w:tab/>
      </w:r>
      <w:r>
        <w:rPr>
          <w:noProof/>
          <w:webHidden/>
        </w:rPr>
        <w:fldChar w:fldCharType="begin"/>
      </w:r>
      <w:r>
        <w:rPr>
          <w:noProof/>
          <w:webHidden/>
        </w:rPr>
        <w:instrText> PAGEREF _Toc686488982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"_Toc686488983"</w:instrText>
      </w:r>
      <w:r>
        <w:fldChar w:fldCharType="separate"/>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_Toc686488983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"_Toc686488984"</w:instrText>
      </w:r>
      <w:r>
        <w:fldChar w:fldCharType="separate"/>
      </w:r>
      <w:r>
        <w:rPr>
          <w:b/>
        </w:rPr>
        <w:t>References</w:t>
      </w:r>
      <w:r>
        <w:fldChar w:fldCharType="end"/>
      </w:r>
      <w:r>
        <w:rPr>
          <w:noProof/>
          <w:webHidden/>
        </w:rPr>
        <w:tab/>
      </w:r>
      <w:r>
        <w:rPr>
          <w:noProof/>
          <w:webHidden/>
        </w:rPr>
        <w:fldChar w:fldCharType="begin"/>
      </w:r>
      <w:r>
        <w:rPr>
          <w:noProof/>
          <w:webHidden/>
        </w:rPr>
        <w:instrText> PAGEREF _Toc686488984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"_Toc686488985"</w:instrText>
      </w:r>
      <w:r>
        <w:fldChar w:fldCharType="separate"/>
      </w:r>
      <w:r>
        <w:t>攻读学位期间取得的研究成果</w:t>
      </w:r>
      <w:r>
        <w:fldChar w:fldCharType="end"/>
      </w:r>
      <w:r>
        <w:rPr>
          <w:noProof/>
          <w:webHidden/>
        </w:rPr>
        <w:tab/>
      </w:r>
      <w:r>
        <w:rPr>
          <w:noProof/>
          <w:webHidden/>
        </w:rPr>
        <w:fldChar w:fldCharType="begin"/>
      </w:r>
      <w:r>
        <w:rPr>
          <w:noProof/>
          <w:webHidden/>
        </w:rPr>
        <w:instrText> PAGEREF _Toc686488985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"_Toc686488986"</w:instrText>
      </w:r>
      <w:r>
        <w:fldChar w:fldCharType="separate"/>
      </w:r>
      <w:r>
        <w:t>学位论文独创性声明</w:t>
      </w:r>
      <w:r>
        <w:fldChar w:fldCharType="end"/>
      </w:r>
      <w:r>
        <w:rPr>
          <w:noProof/>
          <w:webHidden/>
        </w:rPr>
        <w:tab/>
      </w:r>
      <w:r>
        <w:rPr>
          <w:noProof/>
          <w:webHidden/>
        </w:rPr>
        <w:fldChar w:fldCharType="begin"/>
      </w:r>
      <w:r>
        <w:rPr>
          <w:noProof/>
          <w:webHidden/>
        </w:rPr>
        <w:instrText> PAGEREF _Toc686488986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"_Toc686488987"</w:instrText>
      </w:r>
      <w:r>
        <w:fldChar w:fldCharType="separate"/>
      </w:r>
      <w:r>
        <w:t>学位论文知识产权权属声明</w:t>
      </w:r>
      <w:r>
        <w:fldChar w:fldCharType="end"/>
      </w:r>
      <w:r>
        <w:rPr>
          <w:noProof/>
          <w:webHidden/>
        </w:rPr>
        <w:tab/>
      </w:r>
      <w:r>
        <w:rPr>
          <w:noProof/>
          <w:webHidden/>
        </w:rPr>
        <w:fldChar w:fldCharType="begin"/>
      </w:r>
      <w:r>
        <w:rPr>
          <w:noProof/>
          <w:webHidden/>
        </w:rPr>
        <w:instrText> PAGEREF _Toc686488987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"_Toc686488988"</w:instrText>
      </w:r>
      <w:r>
        <w:fldChar w:fldCharType="separate"/>
      </w:r>
      <w:r>
        <w:t>学位论文使用授权声明</w:t>
      </w:r>
      <w:r>
        <w:fldChar w:fldCharType="end"/>
      </w:r>
      <w:r>
        <w:rPr>
          <w:noProof/>
          <w:webHidden/>
        </w:rPr>
        <w:tab/>
      </w:r>
      <w:r>
        <w:rPr>
          <w:noProof/>
          <w:webHidden/>
        </w:rPr>
        <w:fldChar w:fldCharType="begin"/>
      </w:r>
      <w:r>
        <w:rPr>
          <w:noProof/>
          <w:webHidden/>
        </w:rPr>
        <w:instrText> PAGEREF _Toc686488988 \h </w:instrText>
      </w:r>
      <w:r>
        <w:rPr>
          <w:noProof/>
          <w:webHidden/>
        </w:rPr>
        <w:fldChar w:fldCharType="separate"/>
      </w:r>
      <w:r>
        <w:rPr>
          <w:noProof/>
          <w:webHidden/>
        </w:rPr>
        <w:t>41</w:t>
      </w:r>
      <w:r>
        <w:rPr>
          <w:noProof/>
          <w:webHidden/>
        </w:rPr>
        <w:fldChar w:fldCharType="end"/>
      </w:r>
      <w:r>
        <w:fldChar w:fldCharType="end"/>
      </w:r>
    </w:p>
    <w:p w:rsidR="009F338D">
      <w:pPr>
        <w:sectPr w:rsidR="00556256">
          <w:headerReference w:type="even" r:id="rId123"/>
          <w:headerReference w:type="default" r:id="rId121"/>
          <w:footerReference w:type="even" r:id="rId119"/>
          <w:footerReference w:type="default" r:id="rId116"/>
          <w:footerReference w:type="first" r:id="rId114"/>
          <w:headerReference w:type="first" r:id="rId12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592600" w:name="_Ref665592600"/>
      <w:bookmarkStart w:id="488948" w:name="_Toc686488948"/>
      <w:bookmarkStart w:name="英文缩写对照 " w:id="3"/>
      <w:bookmarkEnd w:id="3"/>
      <w:bookmarkStart w:name="_bookmark0" w:id="4"/>
      <w:bookmarkEnd w:id="4"/>
      <w:r>
        <w:t>英文缩写对照</w:t>
      </w:r>
      <w:bookmarkEnd w:id="488948"/>
    </w:p>
    <w:bookmarkEnd w:id="592600"/>
    <w:tbl>
      <w:tblPr>
        <w:tblW w:w="0" w:type="auto"/>
        <w:tblInd w:w="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9"/>
        <w:gridCol w:w="4591"/>
        <w:gridCol w:w="2567"/>
      </w:tblGrid>
      <w:tr>
        <w:trPr>
          <w:trHeight w:val="440" w:hRule="atLeast"/>
        </w:trPr>
        <w:tc>
          <w:tcPr>
            <w:tcW w:w="1359"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缩写</w:t>
            </w:r>
          </w:p>
        </w:tc>
        <w:tc>
          <w:tcPr>
            <w:tcW w:w="4591"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英文全称</w:t>
            </w:r>
          </w:p>
        </w:tc>
        <w:tc>
          <w:tcPr>
            <w:tcW w:w="256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中文全称</w:t>
            </w:r>
          </w:p>
        </w:tc>
      </w:tr>
      <w:tr>
        <w:trPr>
          <w:trHeight w:val="380" w:hRule="atLeast"/>
        </w:trPr>
        <w:tc>
          <w:tcPr>
            <w:tcW w:w="1359" w:type="dxa"/>
            <w:tcBorders>
              <w:top w:val="single" w:sz="8" w:space="0" w:color="000000"/>
            </w:tcBorders>
          </w:tcPr>
          <w:p w:rsidR="0018722C">
            <w:pPr>
              <w:topLinePunct/>
              <w:ind w:leftChars="0" w:left="0" w:rightChars="0" w:right="0" w:firstLineChars="0" w:firstLine="0"/>
              <w:spacing w:line="240" w:lineRule="atLeast"/>
            </w:pPr>
            <w:r>
              <w:t>PJI</w:t>
            </w:r>
          </w:p>
        </w:tc>
        <w:tc>
          <w:tcPr>
            <w:tcW w:w="4591" w:type="dxa"/>
            <w:tcBorders>
              <w:top w:val="single" w:sz="8" w:space="0" w:color="000000"/>
            </w:tcBorders>
          </w:tcPr>
          <w:p w:rsidR="0018722C">
            <w:pPr>
              <w:topLinePunct/>
              <w:ind w:leftChars="0" w:left="0" w:rightChars="0" w:right="0" w:firstLineChars="0" w:firstLine="0"/>
              <w:spacing w:line="240" w:lineRule="atLeast"/>
            </w:pPr>
            <w:r>
              <w:rPr>
                <w:rFonts w:ascii="Times New Roman"/>
              </w:rPr>
              <w:t/>
            </w:r>
            <w:r>
              <w:rPr>
                <w:rFonts w:ascii="Times New Roman"/>
              </w:rPr>
              <w:t>P</w:t>
            </w:r>
            <w:r>
              <w:rPr>
                <w:rFonts w:ascii="Times New Roman"/>
              </w:rPr>
              <w:t>rosthetic joint infections</w:t>
            </w:r>
          </w:p>
        </w:tc>
        <w:tc>
          <w:tcPr>
            <w:tcW w:w="2567" w:type="dxa"/>
            <w:tcBorders>
              <w:top w:val="single" w:sz="8" w:space="0" w:color="000000"/>
            </w:tcBorders>
          </w:tcPr>
          <w:p w:rsidR="0018722C">
            <w:pPr>
              <w:topLinePunct/>
              <w:ind w:leftChars="0" w:left="0" w:rightChars="0" w:right="0" w:firstLineChars="0" w:firstLine="0"/>
              <w:spacing w:line="240" w:lineRule="atLeast"/>
            </w:pPr>
            <w:r>
              <w:t>人工关节假体感染</w:t>
            </w:r>
          </w:p>
        </w:tc>
      </w:tr>
      <w:tr>
        <w:trPr>
          <w:trHeight w:val="440" w:hRule="atLeast"/>
        </w:trPr>
        <w:tc>
          <w:tcPr>
            <w:tcW w:w="1359" w:type="dxa"/>
          </w:tcPr>
          <w:p w:rsidR="0018722C">
            <w:pPr>
              <w:topLinePunct/>
              <w:ind w:leftChars="0" w:left="0" w:rightChars="0" w:right="0" w:firstLineChars="0" w:firstLine="0"/>
              <w:spacing w:line="240" w:lineRule="atLeast"/>
            </w:pPr>
            <w:r>
              <w:t>BSD</w:t>
            </w:r>
          </w:p>
        </w:tc>
        <w:tc>
          <w:tcPr>
            <w:tcW w:w="4591" w:type="dxa"/>
          </w:tcPr>
          <w:p w:rsidR="0018722C">
            <w:pPr>
              <w:topLinePunct/>
              <w:ind w:leftChars="0" w:left="0" w:rightChars="0" w:right="0" w:firstLineChars="0" w:firstLine="0"/>
              <w:spacing w:line="240" w:lineRule="atLeast"/>
            </w:pPr>
            <w:r>
              <w:rPr>
                <w:rFonts w:ascii="Times New Roman"/>
              </w:rPr>
              <w:t/>
            </w:r>
            <w:r>
              <w:rPr>
                <w:rFonts w:ascii="Times New Roman"/>
              </w:rPr>
              <w:t>B</w:t>
            </w:r>
            <w:r>
              <w:rPr>
                <w:rFonts w:ascii="Times New Roman"/>
              </w:rPr>
              <w:t>iofilm associated disease</w:t>
            </w:r>
          </w:p>
        </w:tc>
        <w:tc>
          <w:tcPr>
            <w:tcW w:w="2567" w:type="dxa"/>
          </w:tcPr>
          <w:p w:rsidR="0018722C">
            <w:pPr>
              <w:topLinePunct/>
              <w:ind w:leftChars="0" w:left="0" w:rightChars="0" w:right="0" w:firstLineChars="0" w:firstLine="0"/>
              <w:spacing w:line="240" w:lineRule="atLeast"/>
            </w:pPr>
            <w:r>
              <w:t>生物膜病</w:t>
            </w:r>
          </w:p>
        </w:tc>
      </w:tr>
      <w:tr>
        <w:trPr>
          <w:trHeight w:val="440" w:hRule="atLeast"/>
        </w:trPr>
        <w:tc>
          <w:tcPr>
            <w:tcW w:w="1359" w:type="dxa"/>
          </w:tcPr>
          <w:p w:rsidR="0018722C">
            <w:pPr>
              <w:topLinePunct/>
              <w:ind w:leftChars="0" w:left="0" w:rightChars="0" w:right="0" w:firstLineChars="0" w:firstLine="0"/>
              <w:spacing w:line="240" w:lineRule="atLeast"/>
            </w:pPr>
            <w:r>
              <w:t>PIA</w:t>
            </w:r>
          </w:p>
        </w:tc>
        <w:tc>
          <w:tcPr>
            <w:tcW w:w="4591" w:type="dxa"/>
          </w:tcPr>
          <w:p w:rsidR="0018722C">
            <w:pPr>
              <w:topLinePunct/>
              <w:ind w:leftChars="0" w:left="0" w:rightChars="0" w:right="0" w:firstLineChars="0" w:firstLine="0"/>
              <w:spacing w:line="240" w:lineRule="atLeast"/>
            </w:pPr>
            <w:r>
              <w:rPr>
                <w:rFonts w:ascii="Times New Roman"/>
              </w:rPr>
              <w:t/>
            </w:r>
            <w:r>
              <w:rPr>
                <w:rFonts w:ascii="Times New Roman"/>
              </w:rPr>
              <w:t>P</w:t>
            </w:r>
            <w:r>
              <w:rPr>
                <w:rFonts w:ascii="Times New Roman"/>
              </w:rPr>
              <w:t>olysaccharide intercellular adhesion</w:t>
            </w:r>
          </w:p>
        </w:tc>
        <w:tc>
          <w:tcPr>
            <w:tcW w:w="2567" w:type="dxa"/>
          </w:tcPr>
          <w:p w:rsidR="0018722C">
            <w:pPr>
              <w:topLinePunct/>
              <w:ind w:leftChars="0" w:left="0" w:rightChars="0" w:right="0" w:firstLineChars="0" w:firstLine="0"/>
              <w:spacing w:line="240" w:lineRule="atLeast"/>
            </w:pPr>
            <w:r>
              <w:t>胞外多糖粘附因子</w:t>
            </w:r>
          </w:p>
        </w:tc>
      </w:tr>
      <w:tr>
        <w:trPr>
          <w:trHeight w:val="700" w:hRule="atLeast"/>
        </w:trPr>
        <w:tc>
          <w:tcPr>
            <w:tcW w:w="1359" w:type="dxa"/>
          </w:tcPr>
          <w:p w:rsidR="0018722C">
            <w:pPr>
              <w:topLinePunct/>
              <w:ind w:leftChars="0" w:left="0" w:rightChars="0" w:right="0" w:firstLineChars="0" w:firstLine="0"/>
              <w:spacing w:line="240" w:lineRule="atLeast"/>
            </w:pPr>
            <w:r>
              <w:t>MRSA</w:t>
            </w:r>
          </w:p>
        </w:tc>
        <w:tc>
          <w:tcPr>
            <w:tcW w:w="4591" w:type="dxa"/>
          </w:tcPr>
          <w:p w:rsidR="0018722C">
            <w:pPr>
              <w:topLinePunct/>
              <w:ind w:leftChars="0" w:left="0" w:rightChars="0" w:right="0" w:firstLineChars="0" w:firstLine="0"/>
              <w:spacing w:line="240" w:lineRule="atLeast"/>
            </w:pPr>
            <w:r>
              <w:rPr>
                <w:rFonts w:ascii="Times New Roman"/>
              </w:rPr>
              <w:t>Methicillin-resistantStaphylococcus aureus</w:t>
            </w:r>
          </w:p>
        </w:tc>
        <w:tc>
          <w:tcPr>
            <w:tcW w:w="2567" w:type="dxa"/>
          </w:tcPr>
          <w:p w:rsidR="0018722C">
            <w:pPr>
              <w:topLinePunct/>
              <w:ind w:leftChars="0" w:left="0" w:rightChars="0" w:right="0" w:firstLineChars="0" w:firstLine="0"/>
              <w:spacing w:line="240" w:lineRule="atLeast"/>
            </w:pPr>
            <w:r>
              <w:t>耐甲氧西林金黄色葡萄球菌</w:t>
            </w:r>
          </w:p>
        </w:tc>
      </w:tr>
      <w:tr>
        <w:trPr>
          <w:trHeight w:val="380" w:hRule="atLeast"/>
        </w:trPr>
        <w:tc>
          <w:tcPr>
            <w:tcW w:w="1359" w:type="dxa"/>
          </w:tcPr>
          <w:p w:rsidR="0018722C">
            <w:pPr>
              <w:topLinePunct/>
              <w:ind w:leftChars="0" w:left="0" w:rightChars="0" w:right="0" w:firstLineChars="0" w:firstLine="0"/>
              <w:spacing w:line="240" w:lineRule="atLeast"/>
            </w:pPr>
            <w:r>
              <w:t>DAR</w:t>
            </w:r>
          </w:p>
        </w:tc>
        <w:tc>
          <w:tcPr>
            <w:tcW w:w="4591" w:type="dxa"/>
          </w:tcPr>
          <w:p w:rsidR="0018722C">
            <w:pPr>
              <w:topLinePunct/>
              <w:ind w:leftChars="0" w:left="0" w:rightChars="0" w:right="0" w:firstLineChars="0" w:firstLine="0"/>
              <w:spacing w:line="240" w:lineRule="atLeast"/>
            </w:pPr>
            <w:r>
              <w:rPr>
                <w:rFonts w:ascii="Times New Roman"/>
              </w:rPr>
              <w:t/>
            </w:r>
            <w:r>
              <w:rPr>
                <w:rFonts w:ascii="Times New Roman"/>
              </w:rPr>
              <w:t>D</w:t>
            </w:r>
            <w:r>
              <w:rPr>
                <w:rFonts w:ascii="Times New Roman"/>
              </w:rPr>
              <w:t>ebridement and retention of the prosthesis</w:t>
            </w:r>
          </w:p>
        </w:tc>
        <w:tc>
          <w:tcPr>
            <w:tcW w:w="2567" w:type="dxa"/>
          </w:tcPr>
          <w:p w:rsidR="0018722C">
            <w:pPr>
              <w:topLinePunct/>
              <w:ind w:leftChars="0" w:left="0" w:rightChars="0" w:right="0" w:firstLineChars="0" w:firstLine="0"/>
              <w:spacing w:line="240" w:lineRule="atLeast"/>
            </w:pPr>
            <w:r>
              <w:t>清创术并保留假体</w:t>
            </w:r>
          </w:p>
        </w:tc>
      </w:tr>
      <w:tr>
        <w:trPr>
          <w:trHeight w:val="440" w:hRule="atLeast"/>
        </w:trPr>
        <w:tc>
          <w:tcPr>
            <w:tcW w:w="1359" w:type="dxa"/>
          </w:tcPr>
          <w:p w:rsidR="0018722C">
            <w:pPr>
              <w:topLinePunct/>
              <w:ind w:leftChars="0" w:left="0" w:rightChars="0" w:right="0" w:firstLineChars="0" w:firstLine="0"/>
              <w:spacing w:line="240" w:lineRule="atLeast"/>
            </w:pPr>
            <w:r>
              <w:t>TBS</w:t>
            </w:r>
          </w:p>
        </w:tc>
        <w:tc>
          <w:tcPr>
            <w:tcW w:w="4591" w:type="dxa"/>
          </w:tcPr>
          <w:p w:rsidR="0018722C">
            <w:pPr>
              <w:topLinePunct/>
              <w:ind w:leftChars="0" w:left="0" w:rightChars="0" w:right="0" w:firstLineChars="0" w:firstLine="0"/>
              <w:spacing w:line="240" w:lineRule="atLeast"/>
            </w:pPr>
            <w:r>
              <w:rPr>
                <w:rFonts w:ascii="Times New Roman"/>
              </w:rPr>
              <w:t>Tryptone soya broth</w:t>
            </w:r>
          </w:p>
        </w:tc>
        <w:tc>
          <w:tcPr>
            <w:tcW w:w="2567" w:type="dxa"/>
          </w:tcPr>
          <w:p w:rsidR="0018722C">
            <w:pPr>
              <w:topLinePunct/>
              <w:ind w:leftChars="0" w:left="0" w:rightChars="0" w:right="0" w:firstLineChars="0" w:firstLine="0"/>
              <w:spacing w:line="240" w:lineRule="atLeast"/>
            </w:pPr>
            <w:r>
              <w:t>胰蛋白胨大豆肉汤</w:t>
            </w:r>
          </w:p>
        </w:tc>
      </w:tr>
      <w:tr>
        <w:trPr>
          <w:trHeight w:val="440" w:hRule="atLeast"/>
        </w:trPr>
        <w:tc>
          <w:tcPr>
            <w:tcW w:w="1359" w:type="dxa"/>
          </w:tcPr>
          <w:p w:rsidR="0018722C">
            <w:pPr>
              <w:topLinePunct/>
              <w:ind w:leftChars="0" w:left="0" w:rightChars="0" w:right="0" w:firstLineChars="0" w:firstLine="0"/>
              <w:spacing w:line="240" w:lineRule="atLeast"/>
            </w:pPr>
            <w:r>
              <w:t>BF</w:t>
            </w:r>
          </w:p>
        </w:tc>
        <w:tc>
          <w:tcPr>
            <w:tcW w:w="4591" w:type="dxa"/>
          </w:tcPr>
          <w:p w:rsidR="0018722C">
            <w:pPr>
              <w:topLinePunct/>
              <w:ind w:leftChars="0" w:left="0" w:rightChars="0" w:right="0" w:firstLineChars="0" w:firstLine="0"/>
              <w:spacing w:line="240" w:lineRule="atLeast"/>
            </w:pPr>
            <w:r>
              <w:rPr>
                <w:rFonts w:ascii="Times New Roman"/>
              </w:rPr>
              <w:t>biofilm</w:t>
            </w:r>
          </w:p>
        </w:tc>
        <w:tc>
          <w:tcPr>
            <w:tcW w:w="2567" w:type="dxa"/>
          </w:tcPr>
          <w:p w:rsidR="0018722C">
            <w:pPr>
              <w:topLinePunct/>
              <w:ind w:leftChars="0" w:left="0" w:rightChars="0" w:right="0" w:firstLineChars="0" w:firstLine="0"/>
              <w:spacing w:line="240" w:lineRule="atLeast"/>
            </w:pPr>
            <w:r>
              <w:t>生物膜</w:t>
            </w:r>
          </w:p>
        </w:tc>
      </w:tr>
      <w:tr>
        <w:trPr>
          <w:trHeight w:val="440" w:hRule="atLeast"/>
        </w:trPr>
        <w:tc>
          <w:tcPr>
            <w:tcW w:w="1359" w:type="dxa"/>
          </w:tcPr>
          <w:p w:rsidR="0018722C">
            <w:pPr>
              <w:topLinePunct/>
              <w:ind w:leftChars="0" w:left="0" w:rightChars="0" w:right="0" w:firstLineChars="0" w:firstLine="0"/>
              <w:spacing w:line="240" w:lineRule="atLeast"/>
            </w:pPr>
            <w:r>
              <w:rPr>
                <w:rFonts w:ascii="Times New Roman"/>
              </w:rPr>
              <w:t>CNS</w:t>
            </w:r>
          </w:p>
        </w:tc>
        <w:tc>
          <w:tcPr>
            <w:tcW w:w="4591" w:type="dxa"/>
          </w:tcPr>
          <w:p w:rsidR="0018722C">
            <w:pPr>
              <w:topLinePunct/>
              <w:ind w:leftChars="0" w:left="0" w:rightChars="0" w:right="0" w:firstLineChars="0" w:firstLine="0"/>
              <w:spacing w:line="240" w:lineRule="atLeast"/>
            </w:pPr>
            <w:r>
              <w:rPr>
                <w:rFonts w:ascii="Times New Roman"/>
              </w:rPr>
              <w:t>Coagulase-negative staphylococci</w:t>
            </w:r>
          </w:p>
        </w:tc>
        <w:tc>
          <w:tcPr>
            <w:tcW w:w="2567" w:type="dxa"/>
          </w:tcPr>
          <w:p w:rsidR="0018722C">
            <w:pPr>
              <w:topLinePunct/>
              <w:ind w:leftChars="0" w:left="0" w:rightChars="0" w:right="0" w:firstLineChars="0" w:firstLine="0"/>
              <w:spacing w:line="240" w:lineRule="atLeast"/>
            </w:pPr>
            <w:r>
              <w:t>凝固酶阴性葡萄球菌</w:t>
            </w:r>
          </w:p>
        </w:tc>
      </w:tr>
      <w:tr>
        <w:trPr>
          <w:trHeight w:val="440" w:hRule="atLeast"/>
        </w:trPr>
        <w:tc>
          <w:tcPr>
            <w:tcW w:w="1359" w:type="dxa"/>
          </w:tcPr>
          <w:p w:rsidR="0018722C">
            <w:pPr>
              <w:topLinePunct/>
              <w:ind w:leftChars="0" w:left="0" w:rightChars="0" w:right="0" w:firstLineChars="0" w:firstLine="0"/>
              <w:spacing w:line="240" w:lineRule="atLeast"/>
            </w:pPr>
            <w:r>
              <w:rPr>
                <w:rFonts w:ascii="Times New Roman"/>
              </w:rPr>
              <w:t>PBS</w:t>
            </w:r>
          </w:p>
        </w:tc>
        <w:tc>
          <w:tcPr>
            <w:tcW w:w="4591" w:type="dxa"/>
          </w:tcPr>
          <w:p w:rsidR="0018722C">
            <w:pPr>
              <w:topLinePunct/>
              <w:ind w:leftChars="0" w:left="0" w:rightChars="0" w:right="0" w:firstLineChars="0" w:firstLine="0"/>
              <w:spacing w:line="240" w:lineRule="atLeast"/>
            </w:pPr>
            <w:r>
              <w:rPr>
                <w:rFonts w:ascii="Times New Roman"/>
              </w:rPr>
              <w:t/>
            </w:r>
            <w:r>
              <w:rPr>
                <w:rFonts w:ascii="Times New Roman"/>
              </w:rPr>
              <w:t>P</w:t>
            </w:r>
            <w:r>
              <w:rPr>
                <w:rFonts w:ascii="Times New Roman"/>
              </w:rPr>
              <w:t>hosphate buffer solution</w:t>
            </w:r>
          </w:p>
        </w:tc>
        <w:tc>
          <w:tcPr>
            <w:tcW w:w="2567" w:type="dxa"/>
          </w:tcPr>
          <w:p w:rsidR="0018722C">
            <w:pPr>
              <w:topLinePunct/>
              <w:ind w:leftChars="0" w:left="0" w:rightChars="0" w:right="0" w:firstLineChars="0" w:firstLine="0"/>
              <w:spacing w:line="240" w:lineRule="atLeast"/>
            </w:pPr>
            <w:r>
              <w:t>磷酸缓冲液</w:t>
            </w:r>
          </w:p>
        </w:tc>
      </w:tr>
      <w:tr>
        <w:trPr>
          <w:trHeight w:val="440" w:hRule="atLeast"/>
        </w:trPr>
        <w:tc>
          <w:tcPr>
            <w:tcW w:w="1359" w:type="dxa"/>
          </w:tcPr>
          <w:p w:rsidR="0018722C">
            <w:pPr>
              <w:topLinePunct/>
              <w:ind w:leftChars="0" w:left="0" w:rightChars="0" w:right="0" w:firstLineChars="0" w:firstLine="0"/>
              <w:spacing w:line="240" w:lineRule="atLeast"/>
            </w:pPr>
            <w:r>
              <w:rPr>
                <w:rFonts w:ascii="Times New Roman"/>
              </w:rPr>
              <w:t>MIC</w:t>
            </w:r>
          </w:p>
        </w:tc>
        <w:tc>
          <w:tcPr>
            <w:tcW w:w="4591" w:type="dxa"/>
          </w:tcPr>
          <w:p w:rsidR="0018722C">
            <w:pPr>
              <w:topLinePunct/>
              <w:ind w:leftChars="0" w:left="0" w:rightChars="0" w:right="0" w:firstLineChars="0" w:firstLine="0"/>
              <w:spacing w:line="240" w:lineRule="atLeast"/>
            </w:pPr>
            <w:r>
              <w:rPr>
                <w:rFonts w:ascii="Times New Roman"/>
              </w:rPr>
              <w:t/>
            </w:r>
            <w:r>
              <w:rPr>
                <w:rFonts w:ascii="Times New Roman"/>
              </w:rPr>
              <w:t>M</w:t>
            </w:r>
            <w:r>
              <w:rPr>
                <w:rFonts w:ascii="Times New Roman"/>
              </w:rPr>
              <w:t>inimal inhibitory concentrations</w:t>
            </w:r>
          </w:p>
        </w:tc>
        <w:tc>
          <w:tcPr>
            <w:tcW w:w="2567" w:type="dxa"/>
          </w:tcPr>
          <w:p w:rsidR="0018722C">
            <w:pPr>
              <w:topLinePunct/>
              <w:ind w:leftChars="0" w:left="0" w:rightChars="0" w:right="0" w:firstLineChars="0" w:firstLine="0"/>
              <w:spacing w:line="240" w:lineRule="atLeast"/>
            </w:pPr>
            <w:r>
              <w:t>最小抑菌浓度</w:t>
            </w:r>
          </w:p>
        </w:tc>
      </w:tr>
      <w:tr>
        <w:trPr>
          <w:trHeight w:val="440" w:hRule="atLeast"/>
        </w:trPr>
        <w:tc>
          <w:tcPr>
            <w:tcW w:w="1359" w:type="dxa"/>
          </w:tcPr>
          <w:p w:rsidR="0018722C">
            <w:pPr>
              <w:topLinePunct/>
              <w:ind w:leftChars="0" w:left="0" w:rightChars="0" w:right="0" w:firstLineChars="0" w:firstLine="0"/>
              <w:spacing w:line="240" w:lineRule="atLeast"/>
            </w:pPr>
            <w:r>
              <w:rPr>
                <w:rFonts w:ascii="Times New Roman"/>
              </w:rPr>
              <w:t>SEM</w:t>
            </w:r>
          </w:p>
        </w:tc>
        <w:tc>
          <w:tcPr>
            <w:tcW w:w="4591" w:type="dxa"/>
          </w:tcPr>
          <w:p w:rsidR="0018722C">
            <w:pPr>
              <w:topLinePunct/>
              <w:ind w:leftChars="0" w:left="0" w:rightChars="0" w:right="0" w:firstLineChars="0" w:firstLine="0"/>
              <w:spacing w:line="240" w:lineRule="atLeast"/>
            </w:pPr>
            <w:r>
              <w:rPr>
                <w:rFonts w:ascii="Times New Roman"/>
              </w:rPr>
              <w:t/>
            </w:r>
            <w:r>
              <w:rPr>
                <w:rFonts w:ascii="Times New Roman"/>
              </w:rPr>
              <w:t>S</w:t>
            </w:r>
            <w:r>
              <w:rPr>
                <w:rFonts w:ascii="Times New Roman"/>
              </w:rPr>
              <w:t>canning electron microscope</w:t>
            </w:r>
          </w:p>
        </w:tc>
        <w:tc>
          <w:tcPr>
            <w:tcW w:w="2567" w:type="dxa"/>
          </w:tcPr>
          <w:p w:rsidR="0018722C">
            <w:pPr>
              <w:topLinePunct/>
              <w:ind w:leftChars="0" w:left="0" w:rightChars="0" w:right="0" w:firstLineChars="0" w:firstLine="0"/>
              <w:spacing w:line="240" w:lineRule="atLeast"/>
            </w:pPr>
            <w:r>
              <w:t>扫描电子显微镜</w:t>
            </w:r>
          </w:p>
        </w:tc>
      </w:tr>
      <w:tr>
        <w:trPr>
          <w:trHeight w:val="440" w:hRule="atLeast"/>
        </w:trPr>
        <w:tc>
          <w:tcPr>
            <w:tcW w:w="1359" w:type="dxa"/>
          </w:tcPr>
          <w:p w:rsidR="0018722C">
            <w:pPr>
              <w:topLinePunct/>
              <w:ind w:leftChars="0" w:left="0" w:rightChars="0" w:right="0" w:firstLineChars="0" w:firstLine="0"/>
              <w:spacing w:line="240" w:lineRule="atLeast"/>
            </w:pPr>
            <w:r>
              <w:rPr>
                <w:rFonts w:ascii="Times New Roman"/>
              </w:rPr>
              <w:t>UHMWPE</w:t>
            </w:r>
          </w:p>
        </w:tc>
        <w:tc>
          <w:tcPr>
            <w:tcW w:w="4591" w:type="dxa"/>
          </w:tcPr>
          <w:p w:rsidR="0018722C">
            <w:pPr>
              <w:topLinePunct/>
              <w:ind w:leftChars="0" w:left="0" w:rightChars="0" w:right="0" w:firstLineChars="0" w:firstLine="0"/>
              <w:spacing w:line="240" w:lineRule="atLeast"/>
            </w:pPr>
            <w:r>
              <w:rPr>
                <w:rFonts w:ascii="Times New Roman"/>
              </w:rPr>
              <w:t/>
            </w:r>
            <w:r>
              <w:rPr>
                <w:rFonts w:ascii="Times New Roman"/>
              </w:rPr>
              <w:t>U</w:t>
            </w:r>
            <w:r>
              <w:rPr>
                <w:rFonts w:ascii="Times New Roman"/>
              </w:rPr>
              <w:t>ltra-highmolecular weight polyethylene</w:t>
            </w:r>
          </w:p>
        </w:tc>
        <w:tc>
          <w:tcPr>
            <w:tcW w:w="2567" w:type="dxa"/>
          </w:tcPr>
          <w:p w:rsidR="0018722C">
            <w:pPr>
              <w:topLinePunct/>
              <w:ind w:leftChars="0" w:left="0" w:rightChars="0" w:right="0" w:firstLineChars="0" w:firstLine="0"/>
              <w:spacing w:line="240" w:lineRule="atLeast"/>
            </w:pPr>
            <w:r>
              <w:t>超高分子聚乙烯</w:t>
            </w:r>
          </w:p>
        </w:tc>
      </w:tr>
      <w:tr>
        <w:trPr>
          <w:trHeight w:val="440" w:hRule="atLeast"/>
        </w:trPr>
        <w:tc>
          <w:tcPr>
            <w:tcW w:w="1359" w:type="dxa"/>
          </w:tcPr>
          <w:p w:rsidR="0018722C">
            <w:pPr>
              <w:topLinePunct/>
              <w:ind w:leftChars="0" w:left="0" w:rightChars="0" w:right="0" w:firstLineChars="0" w:firstLine="0"/>
              <w:spacing w:line="240" w:lineRule="atLeast"/>
            </w:pPr>
            <w:r>
              <w:rPr>
                <w:rFonts w:ascii="Times New Roman"/>
              </w:rPr>
              <w:t>CLSM</w:t>
            </w:r>
          </w:p>
        </w:tc>
        <w:tc>
          <w:tcPr>
            <w:tcW w:w="4591" w:type="dxa"/>
          </w:tcPr>
          <w:p w:rsidR="0018722C">
            <w:pPr>
              <w:topLinePunct/>
              <w:ind w:leftChars="0" w:left="0" w:rightChars="0" w:right="0" w:firstLineChars="0" w:firstLine="0"/>
              <w:spacing w:line="240" w:lineRule="atLeast"/>
            </w:pPr>
            <w:r>
              <w:rPr>
                <w:rFonts w:ascii="Times New Roman"/>
              </w:rPr>
              <w:t/>
            </w:r>
            <w:r>
              <w:rPr>
                <w:rFonts w:ascii="Times New Roman"/>
              </w:rPr>
              <w:t>C</w:t>
            </w:r>
            <w:r>
              <w:rPr>
                <w:rFonts w:ascii="Times New Roman"/>
              </w:rPr>
              <w:t>onfocal laser scanning microscopy</w:t>
            </w:r>
          </w:p>
        </w:tc>
        <w:tc>
          <w:tcPr>
            <w:tcW w:w="2567" w:type="dxa"/>
          </w:tcPr>
          <w:p w:rsidR="0018722C">
            <w:pPr>
              <w:topLinePunct/>
              <w:ind w:leftChars="0" w:left="0" w:rightChars="0" w:right="0" w:firstLineChars="0" w:firstLine="0"/>
              <w:spacing w:line="240" w:lineRule="atLeast"/>
            </w:pPr>
            <w:r>
              <w:t>激光共聚焦显微镜</w:t>
            </w:r>
          </w:p>
        </w:tc>
      </w:tr>
      <w:tr>
        <w:trPr>
          <w:trHeight w:val="440" w:hRule="atLeast"/>
        </w:trPr>
        <w:tc>
          <w:tcPr>
            <w:tcW w:w="1359" w:type="dxa"/>
          </w:tcPr>
          <w:p w:rsidR="0018722C">
            <w:pPr>
              <w:topLinePunct/>
              <w:ind w:leftChars="0" w:left="0" w:rightChars="0" w:right="0" w:firstLineChars="0" w:firstLine="0"/>
              <w:spacing w:line="240" w:lineRule="atLeast"/>
            </w:pPr>
            <w:r>
              <w:rPr>
                <w:rFonts w:ascii="Times New Roman"/>
              </w:rPr>
              <w:t>CFU</w:t>
            </w:r>
          </w:p>
        </w:tc>
        <w:tc>
          <w:tcPr>
            <w:tcW w:w="4591" w:type="dxa"/>
          </w:tcPr>
          <w:p w:rsidR="0018722C">
            <w:pPr>
              <w:topLinePunct/>
              <w:ind w:leftChars="0" w:left="0" w:rightChars="0" w:right="0" w:firstLineChars="0" w:firstLine="0"/>
              <w:spacing w:line="240" w:lineRule="atLeast"/>
            </w:pPr>
            <w:r>
              <w:rPr>
                <w:rFonts w:ascii="Times New Roman"/>
              </w:rPr>
              <w:t>Colony-Forming Units</w:t>
            </w:r>
          </w:p>
        </w:tc>
        <w:tc>
          <w:tcPr>
            <w:tcW w:w="2567" w:type="dxa"/>
          </w:tcPr>
          <w:p w:rsidR="0018722C">
            <w:pPr>
              <w:topLinePunct/>
              <w:ind w:leftChars="0" w:left="0" w:rightChars="0" w:right="0" w:firstLineChars="0" w:firstLine="0"/>
              <w:spacing w:line="240" w:lineRule="atLeast"/>
            </w:pPr>
            <w:r>
              <w:t>集落形成单位</w:t>
            </w:r>
          </w:p>
        </w:tc>
      </w:tr>
      <w:tr>
        <w:trPr>
          <w:trHeight w:val="440" w:hRule="atLeast"/>
        </w:trPr>
        <w:tc>
          <w:tcPr>
            <w:tcW w:w="1359" w:type="dxa"/>
          </w:tcPr>
          <w:p w:rsidR="0018722C">
            <w:pPr>
              <w:topLinePunct/>
              <w:ind w:leftChars="0" w:left="0" w:rightChars="0" w:right="0" w:firstLineChars="0" w:firstLine="0"/>
              <w:spacing w:line="240" w:lineRule="atLeast"/>
            </w:pPr>
            <w:r>
              <w:rPr>
                <w:rFonts w:ascii="Times New Roman"/>
              </w:rPr>
              <w:t>PNAG</w:t>
            </w:r>
          </w:p>
        </w:tc>
        <w:tc>
          <w:tcPr>
            <w:tcW w:w="4591" w:type="dxa"/>
          </w:tcPr>
          <w:p w:rsidR="0018722C">
            <w:pPr>
              <w:topLinePunct/>
              <w:ind w:leftChars="0" w:left="0" w:rightChars="0" w:right="0" w:firstLineChars="0" w:firstLine="0"/>
              <w:spacing w:line="240" w:lineRule="atLeast"/>
            </w:pPr>
            <w:r>
              <w:rPr>
                <w:rFonts w:ascii="Times New Roman" w:hAnsi="Times New Roman"/>
              </w:rPr>
              <w:t>Poly-·N --acetylglucosamine</w:t>
            </w:r>
          </w:p>
        </w:tc>
        <w:tc>
          <w:tcPr>
            <w:tcW w:w="2567" w:type="dxa"/>
          </w:tcPr>
          <w:p w:rsidR="0018722C">
            <w:pPr>
              <w:topLinePunct/>
              <w:ind w:leftChars="0" w:left="0" w:rightChars="0" w:right="0" w:firstLineChars="0" w:firstLine="0"/>
              <w:spacing w:line="240" w:lineRule="atLeast"/>
            </w:pPr>
            <w:r>
              <w:t>N-乙酰葡糖胺</w:t>
            </w:r>
          </w:p>
        </w:tc>
      </w:tr>
      <w:tr>
        <w:trPr>
          <w:trHeight w:val="440" w:hRule="atLeast"/>
        </w:trPr>
        <w:tc>
          <w:tcPr>
            <w:tcW w:w="1359" w:type="dxa"/>
          </w:tcPr>
          <w:p w:rsidR="0018722C">
            <w:pPr>
              <w:topLinePunct/>
              <w:ind w:leftChars="0" w:left="0" w:rightChars="0" w:right="0" w:firstLineChars="0" w:firstLine="0"/>
              <w:spacing w:line="240" w:lineRule="atLeast"/>
            </w:pPr>
            <w:r>
              <w:t>PBS</w:t>
            </w:r>
          </w:p>
        </w:tc>
        <w:tc>
          <w:tcPr>
            <w:tcW w:w="4591" w:type="dxa"/>
          </w:tcPr>
          <w:p w:rsidR="0018722C">
            <w:pPr>
              <w:topLinePunct/>
              <w:ind w:leftChars="0" w:left="0" w:rightChars="0" w:right="0" w:firstLineChars="0" w:firstLine="0"/>
              <w:spacing w:line="240" w:lineRule="atLeast"/>
            </w:pPr>
            <w:r>
              <w:rPr>
                <w:rFonts w:ascii="Times New Roman"/>
              </w:rPr>
              <w:t>Phosphate Buffered Saline</w:t>
            </w:r>
          </w:p>
        </w:tc>
        <w:tc>
          <w:tcPr>
            <w:tcW w:w="2567" w:type="dxa"/>
          </w:tcPr>
          <w:p w:rsidR="0018722C">
            <w:pPr>
              <w:topLinePunct/>
              <w:ind w:leftChars="0" w:left="0" w:rightChars="0" w:right="0" w:firstLineChars="0" w:firstLine="0"/>
              <w:spacing w:line="240" w:lineRule="atLeast"/>
            </w:pPr>
            <w:r>
              <w:t>磷酸盐缓冲液</w:t>
            </w:r>
          </w:p>
        </w:tc>
      </w:tr>
      <w:tr>
        <w:trPr>
          <w:trHeight w:val="700" w:hRule="atLeast"/>
        </w:trPr>
        <w:tc>
          <w:tcPr>
            <w:tcW w:w="1359" w:type="dxa"/>
            <w:tcBorders>
              <w:bottom w:val="single" w:sz="4" w:space="0" w:color="000000"/>
            </w:tcBorders>
          </w:tcPr>
          <w:p w:rsidR="0018722C">
            <w:pPr>
              <w:topLinePunct/>
              <w:ind w:leftChars="0" w:left="0" w:rightChars="0" w:right="0" w:firstLineChars="0" w:firstLine="0"/>
              <w:spacing w:line="240" w:lineRule="atLeast"/>
            </w:pPr>
            <w:r>
              <w:t>ATCC</w:t>
            </w:r>
          </w:p>
        </w:tc>
        <w:tc>
          <w:tcPr>
            <w:tcW w:w="4591" w:type="dxa"/>
            <w:tcBorders>
              <w:bottom w:val="single" w:sz="4" w:space="0" w:color="000000"/>
            </w:tcBorders>
          </w:tcPr>
          <w:p w:rsidR="0018722C">
            <w:pPr>
              <w:topLinePunct/>
              <w:ind w:leftChars="0" w:left="0" w:rightChars="0" w:right="0" w:firstLineChars="0" w:firstLine="0"/>
              <w:spacing w:line="240" w:lineRule="atLeast"/>
            </w:pPr>
            <w:r>
              <w:rPr>
                <w:rFonts w:ascii="Times New Roman"/>
              </w:rPr>
              <w:t>American Type Culture Collection</w:t>
            </w:r>
          </w:p>
        </w:tc>
        <w:tc>
          <w:tcPr>
            <w:tcW w:w="2567" w:type="dxa"/>
            <w:tcBorders>
              <w:bottom w:val="single" w:sz="4" w:space="0" w:color="000000"/>
            </w:tcBorders>
          </w:tcPr>
          <w:p w:rsidR="0018722C">
            <w:pPr>
              <w:topLinePunct/>
              <w:ind w:leftChars="0" w:left="0" w:rightChars="0" w:right="0" w:firstLineChars="0" w:firstLine="0"/>
              <w:spacing w:line="240" w:lineRule="atLeast"/>
            </w:pPr>
            <w:r>
              <w:t>美国国家标准菌种保藏中心</w:t>
            </w:r>
          </w:p>
        </w:tc>
      </w:tr>
    </w:tbl>
    <w:p w:rsidR="0018722C">
      <w:pPr>
        <w:topLinePunct/>
        <w:pStyle w:val="affa"/>
      </w:pPr>
    </w:p>
    <w:p w:rsidR="0018722C">
      <w:pPr>
        <w:topLinePunct/>
      </w:pPr>
      <w:r>
        <w:rPr>
          <w:rFonts w:cstheme="minorBidi" w:hAnsiTheme="minorHAnsi" w:eastAsiaTheme="minorHAnsi" w:asciiTheme="minorHAnsi" w:ascii="Times New Roman"/>
        </w:rPr>
        <w:t>1</w:t>
      </w:r>
    </w:p>
    <w:p w:rsidR="0018722C">
      <w:pPr>
        <w:topLinePunct/>
      </w:pPr>
      <w:r>
        <w:rPr>
          <w:rFonts w:cstheme="minorBidi" w:hAnsiTheme="minorHAnsi" w:eastAsiaTheme="minorHAnsi" w:asciiTheme="minorHAnsi"/>
          <w:b/>
        </w:rPr>
        <w:t>大蒜素对表皮葡萄球菌生物膜的影响及在人</w:t>
      </w:r>
      <w:r>
        <w:rPr>
          <w:rFonts w:cstheme="minorBidi" w:hAnsiTheme="minorHAnsi" w:eastAsiaTheme="minorHAnsi" w:asciiTheme="minorHAnsi"/>
          <w:b/>
        </w:rPr>
        <w:t>工关节感染治疗中的应用</w:t>
      </w:r>
    </w:p>
    <w:p w:rsidR="0018722C">
      <w:pPr>
        <w:pStyle w:val="Heading1"/>
        <w:topLinePunct/>
      </w:pPr>
      <w:bookmarkStart w:id="488949" w:name="_Toc686488949"/>
      <w:bookmarkStart w:name="中文摘要 " w:id="5"/>
      <w:bookmarkEnd w:id="5"/>
      <w:bookmarkStart w:name="_bookmark1" w:id="6"/>
      <w:bookmarkEnd w:id="6"/>
      <w:r>
        <w:t>中文摘要</w:t>
      </w:r>
      <w:bookmarkEnd w:id="488949"/>
    </w:p>
    <w:p w:rsidR="0018722C">
      <w:pPr>
        <w:pStyle w:val="aff0"/>
        <w:topLinePunct/>
      </w:pPr>
      <w:r>
        <w:rPr>
          <w:kern w:val="2"/>
          <w:sz w:val="24"/>
          <w:szCs w:val="24"/>
          <w:rFonts w:cstheme="minorBidi" w:hAnsiTheme="minorHAnsi" w:eastAsiaTheme="minorHAnsi" w:asciiTheme="minorHAnsi" w:ascii="宋体" w:hAnsi="Times New Roman" w:eastAsia="宋体" w:cs="Times New Roman" w:hint="eastAsia"/>
          <w:b/>
          <w:bCs/>
        </w:rPr>
        <w:t>研究背景</w:t>
      </w:r>
    </w:p>
    <w:p w:rsidR="0018722C">
      <w:pPr>
        <w:pStyle w:val="aff0"/>
        <w:topLinePunct/>
      </w:pPr>
      <w:r>
        <w:t>在骨科的人工关节假体周围感染中，表皮葡萄球菌是主要致病菌之一，其发</w:t>
      </w:r>
      <w:r>
        <w:t>病机制是细菌在假体表面形成生物膜，生物膜可抵御宿主免疫系统和抗生素发挥</w:t>
      </w:r>
      <w:r>
        <w:t>作用，给临床治疗带来了极大的困难。目前骨科临床治疗策略是一期或二期假体</w:t>
      </w:r>
      <w:r>
        <w:t>置换、移除假体伴或不伴关节融合、截肢、清创保留假体和长期抗生素压制，但</w:t>
      </w:r>
      <w:r>
        <w:t>临床治疗后仍有较高的复发率，而且整个治疗时间长、经济花费大。所以，人工关节感染的治疗是骨科亟待解决的难题。</w:t>
      </w:r>
    </w:p>
    <w:p w:rsidR="0018722C">
      <w:pPr>
        <w:pStyle w:val="aff0"/>
        <w:topLinePunct/>
      </w:pPr>
      <w:r>
        <w:t>大蒜素具有抗炎、抗氧化和调节免疫功能的作用，</w:t>
      </w:r>
      <w:r>
        <w:t>近期</w:t>
      </w:r>
      <w:r>
        <w:t>发现大蒜素可以抑制</w:t>
      </w:r>
      <w:r>
        <w:t>多种细菌生物膜的产生，但目前其确切的机制并不清楚。生物膜的形成先决条件</w:t>
      </w:r>
      <w:r>
        <w:t>是细菌</w:t>
      </w:r>
      <w:r w:rsidR="001852F3">
        <w:t xml:space="preserve">的</w:t>
      </w:r>
      <w:r w:rsidR="001852F3">
        <w:t xml:space="preserve">粘</w:t>
      </w:r>
      <w:r w:rsidR="001852F3">
        <w:t xml:space="preserve">附</w:t>
      </w:r>
      <w:r w:rsidR="001852F3">
        <w:t xml:space="preserve">和</w:t>
      </w:r>
      <w:r w:rsidR="001852F3">
        <w:t xml:space="preserve">聚</w:t>
      </w:r>
      <w:r w:rsidR="001852F3">
        <w:t xml:space="preserve">集</w:t>
      </w:r>
      <w:r w:rsidR="001852F3">
        <w:t xml:space="preserve">，</w:t>
      </w:r>
      <w:r w:rsidR="001852F3">
        <w:t xml:space="preserve">这</w:t>
      </w:r>
      <w:r w:rsidR="001852F3">
        <w:t xml:space="preserve">一</w:t>
      </w:r>
      <w:r w:rsidR="001852F3">
        <w:t xml:space="preserve">过</w:t>
      </w:r>
      <w:r w:rsidR="001852F3">
        <w:t xml:space="preserve">程</w:t>
      </w:r>
      <w:r w:rsidR="001852F3">
        <w:t xml:space="preserve">中</w:t>
      </w:r>
      <w:r w:rsidR="001852F3">
        <w:t xml:space="preserve">的</w:t>
      </w:r>
      <w:r w:rsidR="001852F3">
        <w:t xml:space="preserve">关</w:t>
      </w:r>
      <w:r w:rsidR="001852F3">
        <w:t xml:space="preserve">键</w:t>
      </w:r>
      <w:r w:rsidR="001852F3">
        <w:t xml:space="preserve">物</w:t>
      </w:r>
      <w:r w:rsidR="001852F3">
        <w:t xml:space="preserve">质</w:t>
      </w:r>
      <w:r w:rsidR="001852F3">
        <w:t xml:space="preserve">是</w:t>
      </w:r>
      <w:r w:rsidR="001852F3">
        <w:t xml:space="preserve">胞</w:t>
      </w:r>
      <w:r w:rsidR="001852F3">
        <w:t xml:space="preserve">外</w:t>
      </w:r>
      <w:r w:rsidR="001852F3">
        <w:t xml:space="preserve">多</w:t>
      </w:r>
      <w:r w:rsidR="001852F3">
        <w:t xml:space="preserve">糖</w:t>
      </w:r>
      <w:r w:rsidR="001852F3">
        <w:t xml:space="preserve">粘</w:t>
      </w:r>
      <w:r w:rsidR="001852F3">
        <w:t xml:space="preserve">附</w:t>
      </w:r>
      <w:r w:rsidR="001852F3">
        <w:t xml:space="preserve">素</w:t>
      </w:r>
      <w:r>
        <w:t>(</w:t>
      </w:r>
      <w:r>
        <w:t xml:space="preserve">polysaccharide </w:t>
      </w:r>
      <w:r>
        <w:t>intercellular adhesion, PIA</w:t>
      </w:r>
      <w:r>
        <w:t>)</w:t>
      </w:r>
      <w:r>
        <w:t>发挥了重要作用。大蒜素是否可能通过对多糖粘附素及其相关基因表达的影响来干预表皮葡萄球菌生物膜形</w:t>
      </w:r>
      <w:r>
        <w:t>成，目前并不知道。我们希望通过实验对这一假设进行研究，探究大蒜素对表皮葡萄球菌生物膜形成影响的机制。</w:t>
      </w:r>
    </w:p>
    <w:p w:rsidR="0018722C">
      <w:pPr>
        <w:pStyle w:val="aff0"/>
        <w:topLinePunct/>
      </w:pPr>
      <w:r>
        <w:t>大蒜素已经是临床应用的药物，其抗生物膜特性若能通过体外和体内试验得</w:t>
      </w:r>
      <w:r>
        <w:t>以证实，将有助于其作为抗生物膜药物应用到人工关节感染治疗中，我们通过观察大蒜素对于表皮葡萄球菌在人工关节常用材料上的粘附和生物膜形成的影响、</w:t>
      </w:r>
      <w:r>
        <w:t>建立人工关节感染的动物模型、应用大蒜素联合万古霉素灌洗治疗感染关节一系</w:t>
      </w:r>
      <w:r>
        <w:t>列实验研究，</w:t>
      </w:r>
      <w:r w:rsidR="001852F3">
        <w:t xml:space="preserve">探究大蒜素对超高分子聚乙烯</w:t>
      </w:r>
      <w:r>
        <w:t>(</w:t>
      </w:r>
      <w:r>
        <w:t xml:space="preserve">ultra-highmolecular weight polyethylene, UHMWPE</w:t>
      </w:r>
      <w:r>
        <w:t>)</w:t>
      </w:r>
      <w:r>
        <w:t>和钛合金材料表面生物膜形成的抑制作用，以及联合万古霉素后对生物膜内细菌影响。为其临床应用提供科学依据。</w:t>
      </w:r>
    </w:p>
    <w:p w:rsidR="0018722C">
      <w:pPr>
        <w:pStyle w:val="aff0"/>
        <w:topLinePunct/>
      </w:pPr>
      <w:r>
        <w:rPr>
          <w:rFonts w:cstheme="minorBidi" w:hAnsiTheme="minorHAnsi" w:eastAsiaTheme="minorHAnsi" w:asciiTheme="minorHAnsi" w:ascii="Times New Roman"/>
        </w:rPr>
        <w:t>2</w:t>
      </w:r>
    </w:p>
    <w:p w:rsidR="0018722C">
      <w:pPr>
        <w:pStyle w:val="Heading1"/>
        <w:topLinePunct/>
      </w:pPr>
      <w:bookmarkStart w:id="488950" w:name="_Toc686488950"/>
      <w:r>
        <w:t>第一部分</w:t>
      </w:r>
      <w:r>
        <w:t xml:space="preserve">  </w:t>
      </w:r>
      <w:r>
        <w:t>大蒜素对表皮葡萄球菌生物膜形态结构的影响</w:t>
      </w:r>
      <w:bookmarkEnd w:id="488950"/>
    </w:p>
    <w:p w:rsidR="0018722C">
      <w:pPr>
        <w:topLinePunct/>
      </w:pPr>
      <w:r>
        <w:rPr>
          <w:b/>
        </w:rPr>
        <w:t>目的：</w:t>
      </w:r>
      <w:r>
        <w:t>确定大蒜素对表皮葡萄球菌的最小抑菌浓度</w:t>
      </w:r>
      <w:r>
        <w:t>（</w:t>
      </w:r>
      <w:r>
        <w:t>minimal inhibitory</w:t>
      </w:r>
    </w:p>
    <w:p w:rsidR="0018722C">
      <w:pPr>
        <w:topLinePunct/>
      </w:pPr>
      <w:r>
        <w:t>concentrations</w:t>
      </w:r>
      <w:r>
        <w:t>，</w:t>
      </w:r>
      <w:r>
        <w:t>MIC</w:t>
      </w:r>
      <w:r>
        <w:t>）</w:t>
      </w:r>
      <w:r>
        <w:t>，平板法建立表皮葡萄球菌生物膜模型，通过生物膜定量分析和扫描电子显微镜</w:t>
      </w:r>
      <w:r>
        <w:t>（</w:t>
      </w:r>
      <w:r>
        <w:t xml:space="preserve">scanning </w:t>
      </w:r>
      <w:r>
        <w:t>electron microscope</w:t>
      </w:r>
      <w:r>
        <w:t xml:space="preserve">, </w:t>
      </w:r>
      <w:r>
        <w:t>SEM</w:t>
      </w:r>
      <w:r>
        <w:t>）</w:t>
      </w:r>
      <w:r>
        <w:t>观察评估不同浓度大蒜素干预下表皮葡萄球菌生物膜变化。</w:t>
      </w:r>
    </w:p>
    <w:p w:rsidR="0018722C">
      <w:pPr>
        <w:topLinePunct/>
      </w:pPr>
      <w:r>
        <w:rPr>
          <w:b/>
        </w:rPr>
        <w:t>方法：</w:t>
      </w:r>
      <w:r>
        <w:t>平板培养法培养表皮葡萄球菌</w:t>
      </w:r>
      <w:r>
        <w:t>24</w:t>
      </w:r>
      <w:r/>
      <w:r w:rsidR="001852F3">
        <w:t xml:space="preserve">小时，得到成熟生物膜，用扫描电</w:t>
      </w:r>
      <w:r>
        <w:t>镜观察生物膜形态结构；结晶紫染色生物膜，在波长</w:t>
      </w:r>
      <w:r>
        <w:t>590nm</w:t>
      </w:r>
      <w:r/>
      <w:r w:rsidR="001852F3">
        <w:t xml:space="preserve">下读数，确定生物膜</w:t>
      </w:r>
      <w:r>
        <w:t>的量，比较不同浓度的大蒜素对表皮葡萄球菌生物膜形成的影响。</w:t>
      </w:r>
    </w:p>
    <w:p w:rsidR="0018722C">
      <w:pPr>
        <w:topLinePunct/>
      </w:pPr>
      <w:r>
        <w:rPr>
          <w:b/>
        </w:rPr>
        <w:t>结果：</w:t>
      </w:r>
      <w:r>
        <w:t>大蒜素对表皮葡萄球菌的最低抑菌浓度</w:t>
      </w:r>
      <w:r>
        <w:t>（</w:t>
      </w:r>
      <w:r>
        <w:rPr>
          <w:spacing w:val="-2"/>
        </w:rPr>
        <w:t xml:space="preserve">MIC</w:t>
      </w:r>
      <w:r>
        <w:t>）</w:t>
      </w:r>
      <w:r>
        <w:t>8mg</w:t>
      </w:r>
      <w:r>
        <w:t>/</w:t>
      </w:r>
      <w:r>
        <w:t>L</w:t>
      </w:r>
      <w:r>
        <w:t>，不同浓度大蒜</w:t>
      </w:r>
      <w:r>
        <w:t>素干预后生物膜含量分别为</w:t>
      </w:r>
      <w:r>
        <w:t>2</w:t>
      </w:r>
      <w:r>
        <w:t>.</w:t>
      </w:r>
      <w:r>
        <w:t>89±0.19</w:t>
      </w:r>
      <w:r>
        <w:t>（</w:t>
      </w:r>
      <w:r>
        <w:rPr>
          <w:spacing w:val="1"/>
        </w:rPr>
        <w:t>生理盐水组</w:t>
      </w:r>
      <w:r>
        <w:t>）</w:t>
      </w:r>
      <w:r>
        <w:t>、</w:t>
      </w:r>
      <w:r>
        <w:t>2.16±0.26</w:t>
      </w:r>
      <w:r>
        <w:t>（</w:t>
      </w:r>
      <w:r>
        <w:t>1</w:t>
      </w:r>
      <w:r>
        <w:t>/</w:t>
      </w:r>
      <w:r>
        <w:t>8MIC</w:t>
      </w:r>
      <w:r w:rsidR="001852F3">
        <w:t xml:space="preserve">大蒜素组</w:t>
      </w:r>
      <w:r>
        <w:t>）</w:t>
      </w:r>
      <w:r>
        <w:t>、</w:t>
      </w:r>
      <w:r>
        <w:t>1.55±0.16</w:t>
      </w:r>
      <w:r>
        <w:t>（</w:t>
      </w:r>
      <w:r>
        <w:t>1</w:t>
      </w:r>
      <w:r>
        <w:t>/</w:t>
      </w:r>
      <w:r>
        <w:t>4MIC</w:t>
      </w:r>
      <w:r w:rsidR="001852F3">
        <w:rPr>
          <w:spacing w:val="-5"/>
        </w:rPr>
        <w:t xml:space="preserve">大蒜素组</w:t>
      </w:r>
      <w:r>
        <w:t>）</w:t>
      </w:r>
      <w:r>
        <w:t>、0.79±0.14</w:t>
      </w:r>
      <w:r>
        <w:t>（</w:t>
      </w:r>
      <w:r>
        <w:t>1</w:t>
      </w:r>
      <w:r>
        <w:t>/</w:t>
      </w:r>
      <w:r>
        <w:t>2MIC</w:t>
      </w:r>
      <w:r w:rsidR="001852F3">
        <w:rPr>
          <w:spacing w:val="-5"/>
        </w:rPr>
        <w:t xml:space="preserve">大蒜素组</w:t>
      </w:r>
      <w:r>
        <w:t>）</w:t>
      </w:r>
      <w:r>
        <w:t>，</w:t>
      </w:r>
      <w:r w:rsidR="001852F3">
        <w:t xml:space="preserve">P</w:t>
      </w:r>
      <w:r w:rsidR="001852F3">
        <w:t xml:space="preserve">﹤0.05</w:t>
      </w:r>
      <w:r>
        <w:t>。扫描电镜图显示在</w:t>
      </w:r>
      <w:r>
        <w:t>1</w:t>
      </w:r>
      <w:r>
        <w:t>/</w:t>
      </w:r>
      <w:r>
        <w:t>2MIC</w:t>
      </w:r>
      <w:r/>
      <w:r w:rsidR="001852F3">
        <w:t xml:space="preserve">浓度的大蒜素干预后，在</w:t>
      </w:r>
      <w:r>
        <w:t>UHMWPE</w:t>
      </w:r>
      <w:r/>
      <w:r w:rsidR="001852F3">
        <w:t xml:space="preserve">材料表面仅残留少量的表皮葡萄球菌，没有明显的生物膜发现</w:t>
      </w:r>
      <w:r>
        <w:rPr>
          <w:rFonts w:hint="eastAsia"/>
        </w:rPr>
        <w:t>，</w:t>
      </w:r>
      <w:r>
        <w:t>而随着干预的大蒜素浓度</w:t>
      </w:r>
      <w:r>
        <w:t>的下降，扫描电镜图显示的生物膜逐渐增多。</w:t>
      </w:r>
    </w:p>
    <w:p w:rsidR="0018722C">
      <w:pPr>
        <w:topLinePunct/>
      </w:pPr>
      <w:r>
        <w:rPr>
          <w:b/>
        </w:rPr>
        <w:t>结论：</w:t>
      </w:r>
      <w:r>
        <w:t>亚抑菌浓度大蒜素有效抑制表皮葡萄球菌生物膜的形成。</w:t>
      </w:r>
    </w:p>
    <w:p w:rsidR="0018722C">
      <w:pPr>
        <w:pStyle w:val="Heading1"/>
        <w:topLinePunct/>
      </w:pPr>
      <w:bookmarkStart w:id="488951" w:name="_Toc686488951"/>
      <w:r>
        <w:t>第二部分</w:t>
      </w:r>
      <w:r>
        <w:t xml:space="preserve">  </w:t>
      </w:r>
      <w:r w:rsidRPr="00DB64CE">
        <w:t>大蒜素对表皮葡萄球菌产生多糖粘附素及其调控基因的影响</w:t>
      </w:r>
      <w:r>
        <w:t>目的：</w:t>
      </w:r>
      <w:r>
        <w:t>探讨亚抑菌浓度大蒜素干预对表皮葡萄球菌生物膜主要成分</w:t>
      </w:r>
      <w:r>
        <w:t>PIA</w:t>
      </w:r>
      <w:r/>
      <w:r w:rsidR="001852F3">
        <w:t xml:space="preserve">的作</w:t>
      </w:r>
      <w:bookmarkEnd w:id="488951"/>
    </w:p>
    <w:p w:rsidR="0018722C">
      <w:pPr>
        <w:topLinePunct/>
      </w:pPr>
      <w:r>
        <w:t>用。研究其对</w:t>
      </w:r>
      <w:r w:rsidR="001852F3">
        <w:t xml:space="preserve">PIA</w:t>
      </w:r>
      <w:r w:rsidR="001852F3">
        <w:t xml:space="preserve">合成过程中起重要作用的基因表达的影响。</w:t>
      </w:r>
    </w:p>
    <w:p w:rsidR="0018722C">
      <w:pPr>
        <w:topLinePunct/>
      </w:pPr>
      <w:r>
        <w:rPr>
          <w:b/>
        </w:rPr>
        <w:t>方法：</w:t>
      </w:r>
      <w:r>
        <w:t>绘制葡萄糖曲线，利用硫酸-苯酚法检测</w:t>
      </w:r>
      <w:r>
        <w:t>PIA</w:t>
      </w:r>
      <w:r/>
      <w:r w:rsidR="001852F3">
        <w:t xml:space="preserve">含量；</w:t>
      </w:r>
      <w:r>
        <w:t>RT-PCR</w:t>
      </w:r>
      <w:r/>
      <w:r w:rsidR="001852F3">
        <w:t xml:space="preserve">检测亚抑</w:t>
      </w:r>
      <w:r>
        <w:t>菌浓度的大蒜素对</w:t>
      </w:r>
      <w:r>
        <w:t>PIA</w:t>
      </w:r>
      <w:r/>
      <w:r w:rsidR="001852F3">
        <w:t xml:space="preserve">合成过程中起重要作用的基因</w:t>
      </w:r>
      <w:r>
        <w:t>icaA</w:t>
      </w:r>
      <w:r>
        <w:t>、</w:t>
      </w:r>
      <w:r>
        <w:t>icaR</w:t>
      </w:r>
      <w:r>
        <w:t>、</w:t>
      </w:r>
      <w:r>
        <w:t>luxS</w:t>
      </w:r>
      <w:r/>
      <w:r w:rsidR="001852F3">
        <w:t xml:space="preserve">和</w:t>
      </w:r>
      <w:r>
        <w:t>sigB</w:t>
      </w:r>
      <w:r w:rsidR="001852F3">
        <w:t xml:space="preserve">表达的影响。</w:t>
      </w:r>
    </w:p>
    <w:p w:rsidR="0018722C">
      <w:pPr>
        <w:topLinePunct/>
      </w:pPr>
      <w:r>
        <w:rPr>
          <w:b/>
        </w:rPr>
        <w:t>结果：</w:t>
      </w:r>
      <w:r>
        <w:t>葡萄糖曲线回归方程：</w:t>
      </w:r>
      <w:r>
        <w:t>Y＝0.638X+0.036，R2＝0.994</w:t>
      </w:r>
      <w:r>
        <w:t>，在大蒜素干预</w:t>
      </w:r>
      <w:r>
        <w:t>组</w:t>
      </w:r>
      <w:r>
        <w:t>PIA</w:t>
      </w:r>
      <w:r/>
      <w:r w:rsidR="001852F3">
        <w:t xml:space="preserve">总量</w:t>
      </w:r>
      <w:r>
        <w:t>/</w:t>
      </w:r>
      <w:r>
        <w:t>µg</w:t>
      </w:r>
      <w:r/>
      <w:r w:rsidR="001852F3">
        <w:t xml:space="preserve">为</w:t>
      </w:r>
      <w:r>
        <w:t>48.691±1.184</w:t>
      </w:r>
      <w:r>
        <w:t>，对照组为</w:t>
      </w:r>
      <w:r>
        <w:t>97</w:t>
      </w:r>
      <w:r>
        <w:t>.</w:t>
      </w:r>
      <w:r>
        <w:t>541±1.728</w:t>
      </w:r>
      <w:r>
        <w:t>，</w:t>
      </w:r>
      <w:r>
        <w:t>（</w:t>
      </w:r>
      <w:r>
        <w:t xml:space="preserve">P</w:t>
      </w:r>
      <w:r w:rsidR="001852F3">
        <w:t xml:space="preserve">＜</w:t>
      </w:r>
      <w:r w:rsidR="001852F3">
        <w:t xml:space="preserve">0.05</w:t>
      </w:r>
      <w:r>
        <w:t>）</w:t>
      </w:r>
      <w:r>
        <w:t>；细</w:t>
      </w:r>
      <w:r>
        <w:t>菌干重</w:t>
      </w:r>
      <w:r>
        <w:t>/</w:t>
      </w:r>
      <w:r>
        <w:t>mg</w:t>
      </w:r>
      <w:r/>
      <w:r w:rsidR="001852F3">
        <w:t xml:space="preserve">大蒜素干预组为</w:t>
      </w:r>
      <w:r>
        <w:t>2</w:t>
      </w:r>
      <w:r>
        <w:t>.</w:t>
      </w:r>
      <w:r>
        <w:t>103±0.062</w:t>
      </w:r>
      <w:r>
        <w:t>，对照组为</w:t>
      </w:r>
      <w:r>
        <w:t>2</w:t>
      </w:r>
      <w:r>
        <w:t>.</w:t>
      </w:r>
      <w:r>
        <w:t>816±0.073</w:t>
      </w:r>
      <w:r>
        <w:t>，</w:t>
      </w:r>
      <w:r>
        <w:t>（</w:t>
      </w:r>
      <w:r>
        <w:t xml:space="preserve">P</w:t>
      </w:r>
      <w:r w:rsidR="001852F3">
        <w:t xml:space="preserve">＜</w:t>
      </w:r>
      <w:r w:rsidR="001852F3">
        <w:t xml:space="preserve">0.05</w:t>
      </w:r>
      <w:r>
        <w:t>）</w:t>
      </w:r>
      <w:r>
        <w:t>；</w:t>
      </w:r>
    </w:p>
    <w:p w:rsidR="0018722C">
      <w:pPr>
        <w:topLinePunct/>
      </w:pPr>
      <w:r>
        <w:t>PIA</w:t>
      </w:r>
      <w:r/>
      <w:r w:rsidR="001852F3">
        <w:t xml:space="preserve">总量</w:t>
      </w:r>
      <w:r>
        <w:t>（</w:t>
      </w:r>
      <w:r>
        <w:t>µg</w:t>
      </w:r>
      <w:r>
        <w:t>）</w:t>
      </w:r>
      <w:r>
        <w:t>/</w:t>
      </w:r>
      <w:r>
        <w:t>细菌干重</w:t>
      </w:r>
      <w:r>
        <w:t>(</w:t>
      </w:r>
      <w:r>
        <w:t>10mg</w:t>
      </w:r>
      <w:r>
        <w:t>)</w:t>
      </w:r>
      <w:r>
        <w:t xml:space="preserve">大蒜素干预组为</w:t>
      </w:r>
      <w:r>
        <w:t>307</w:t>
      </w:r>
      <w:r>
        <w:t>.</w:t>
      </w:r>
      <w:r>
        <w:t>241±14.563，对照组为393.21</w:t>
      </w:r>
      <w:r>
        <w:t>5±</w:t>
      </w:r>
      <w:r>
        <w:t>17.83</w:t>
      </w:r>
      <w:r>
        <w:t>5</w:t>
      </w:r>
      <w:r>
        <w:t>，</w:t>
      </w:r>
      <w:r>
        <w:rPr>
          <w:spacing w:val="2"/>
        </w:rPr>
        <w:t>(</w:t>
      </w:r>
      <w:r>
        <w:t>P</w:t>
      </w:r>
      <w:r w:rsidR="001852F3">
        <w:rPr>
          <w:spacing w:val="2"/>
        </w:rPr>
        <w:t xml:space="preserve">＜</w:t>
      </w:r>
      <w:r>
        <w:t>0.0</w:t>
      </w:r>
      <w:r>
        <w:rPr>
          <w:spacing w:val="2"/>
        </w:rPr>
        <w:t>5</w:t>
      </w:r>
      <w:r>
        <w:rPr>
          <w:spacing w:val="-56"/>
        </w:rPr>
        <w:t>)</w:t>
      </w:r>
      <w:r>
        <w:t>，</w:t>
      </w:r>
      <w:r>
        <w:t>icaA mRNA</w:t>
      </w:r>
      <w:r w:rsidR="001852F3">
        <w:t xml:space="preserve">的表达对照组与大蒜素在分别</w:t>
      </w:r>
      <w:r w:rsidR="001852F3">
        <w:t>为</w:t>
      </w:r>
    </w:p>
    <w:p w:rsidR="0018722C">
      <w:pPr>
        <w:topLinePunct/>
      </w:pPr>
      <w:r>
        <w:t>（</w:t>
      </w:r>
      <w:r>
        <w:t>0.6310±0.0401</w:t>
      </w:r>
      <w:r>
        <w:t>）</w:t>
      </w:r>
      <w:r>
        <w:t>和</w:t>
      </w:r>
      <w:r>
        <w:t>(</w:t>
      </w:r>
      <w:r>
        <w:t>0.4084±0.0461</w:t>
      </w:r>
      <w:r>
        <w:t>)</w:t>
      </w:r>
      <w:r>
        <w:t>，</w:t>
      </w:r>
      <w:r>
        <w:t>(</w:t>
      </w:r>
      <w:r>
        <w:t xml:space="preserve">P</w:t>
      </w:r>
      <w:r w:rsidR="001852F3">
        <w:t xml:space="preserve">＜</w:t>
      </w:r>
      <w:r w:rsidR="001852F3">
        <w:t xml:space="preserve">0.05</w:t>
      </w:r>
      <w:r>
        <w:rPr>
          <w:spacing w:val="-60"/>
        </w:rPr>
        <w:t>)</w:t>
      </w:r>
      <w:r>
        <w:t>；</w:t>
      </w:r>
      <w:r>
        <w:t>icaR</w:t>
      </w:r>
      <w:r>
        <w:t> </w:t>
      </w:r>
      <w:r>
        <w:t>mRNA</w:t>
      </w:r>
      <w:r w:rsidR="001852F3">
        <w:t xml:space="preserve">的表达对照</w:t>
      </w:r>
    </w:p>
    <w:p w:rsidR="0018722C">
      <w:pPr>
        <w:topLinePunct/>
      </w:pPr>
      <w:r>
        <w:rPr>
          <w:rFonts w:cstheme="minorBidi" w:hAnsiTheme="minorHAnsi" w:eastAsiaTheme="minorHAnsi" w:asciiTheme="minorHAnsi" w:ascii="Times New Roman"/>
        </w:rPr>
        <w:t>3</w:t>
      </w:r>
    </w:p>
    <w:p w:rsidR="0018722C">
      <w:pPr>
        <w:topLinePunct/>
      </w:pPr>
      <w:r>
        <w:t>组与大蒜素在分别为</w:t>
      </w:r>
      <w:r>
        <w:t>(</w:t>
      </w:r>
      <w:r>
        <w:t>0</w:t>
      </w:r>
      <w:r>
        <w:t>.</w:t>
      </w:r>
      <w:r>
        <w:t>2826±0.0636</w:t>
      </w:r>
      <w:r>
        <w:t>)</w:t>
      </w:r>
      <w:r>
        <w:t>和</w:t>
      </w:r>
      <w:r>
        <w:t>(</w:t>
      </w:r>
      <w:r>
        <w:t>0.4253±0.0513</w:t>
      </w:r>
      <w:r>
        <w:t>)</w:t>
      </w:r>
      <w:r>
        <w:t>，</w:t>
      </w:r>
      <w:r>
        <w:t>（</w:t>
      </w:r>
      <w:r>
        <w:t xml:space="preserve">P</w:t>
      </w:r>
      <w:r w:rsidR="001852F3">
        <w:t xml:space="preserve">＜</w:t>
      </w:r>
      <w:r w:rsidR="001852F3">
        <w:t xml:space="preserve">0.05</w:t>
      </w:r>
      <w:r>
        <w:t>）</w:t>
      </w:r>
      <w:r>
        <w:t>；</w:t>
      </w:r>
      <w:r>
        <w:t>luxS</w:t>
      </w:r>
    </w:p>
    <w:p w:rsidR="0018722C">
      <w:pPr>
        <w:topLinePunct/>
      </w:pPr>
      <w:r>
        <w:t>mRNA</w:t>
      </w:r>
      <w:r w:rsidR="001852F3">
        <w:t xml:space="preserve">的表达对照组与大蒜素在分别为</w:t>
      </w:r>
      <w:r>
        <w:t>(</w:t>
      </w:r>
      <w:r>
        <w:t>0</w:t>
      </w:r>
      <w:r>
        <w:t>.</w:t>
      </w:r>
      <w:r>
        <w:t>1611±0.0481</w:t>
      </w:r>
      <w:r>
        <w:t>)</w:t>
      </w:r>
      <w:r>
        <w:t>和</w:t>
      </w:r>
      <w:r>
        <w:t>(</w:t>
      </w:r>
      <w:r>
        <w:t>0.3491±0.0295</w:t>
      </w:r>
      <w:r>
        <w:t>)</w:t>
      </w:r>
      <w:r>
        <w:t>，</w:t>
      </w:r>
    </w:p>
    <w:p w:rsidR="0018722C">
      <w:pPr>
        <w:topLinePunct/>
      </w:pPr>
      <w:r>
        <w:t xml:space="preserve">（</w:t>
      </w:r>
      <w:r>
        <w:t xml:space="preserve">P</w:t>
      </w:r>
      <w:r/>
      <w:r w:rsidR="001852F3">
        <w:t xml:space="preserve">＜</w:t>
      </w:r>
      <w:r>
        <w:t xml:space="preserve">0.0</w:t>
      </w:r>
      <w:r>
        <w:t xml:space="preserve">5</w:t>
      </w:r>
      <w:r>
        <w:t xml:space="preserve">）</w:t>
      </w:r>
      <w:r>
        <w:t xml:space="preserve">；</w:t>
      </w:r>
      <w:r>
        <w:t xml:space="preserve">si</w:t>
      </w:r>
      <w:r>
        <w:t xml:space="preserve">g</w:t>
      </w:r>
      <w:r>
        <w:t xml:space="preserve">B</w:t>
      </w:r>
      <w:r/>
      <w:r w:rsidR="001852F3">
        <w:t xml:space="preserve">的表达对照组与大蒜素在分别为</w:t>
      </w:r>
      <w:r>
        <w:t xml:space="preserve">(</w:t>
      </w:r>
      <w:r>
        <w:t xml:space="preserve">0</w:t>
      </w:r>
      <w:r>
        <w:t>.</w:t>
      </w:r>
      <w:r>
        <w:t xml:space="preserve">528</w:t>
      </w:r>
      <w:r>
        <w:rPr>
          <w:spacing w:val="-2"/>
        </w:rPr>
        <w:t xml:space="preserve">1</w:t>
      </w:r>
      <w:r>
        <w:t xml:space="preserve">±0.0395</w:t>
      </w:r>
      <w:r>
        <w:t xml:space="preserve">)</w:t>
      </w:r>
      <w:r>
        <w:t xml:space="preserve">和</w:t>
      </w:r>
      <w:r>
        <w:t xml:space="preserve">(</w:t>
      </w:r>
      <w:r>
        <w:rPr>
          <w:spacing w:val="4"/>
        </w:rPr>
        <w:t xml:space="preserve">0.37854±0.0417</w:t>
      </w:r>
      <w:r>
        <w:t xml:space="preserve">)</w:t>
      </w:r>
      <w:r>
        <w:t xml:space="preserve">，</w:t>
      </w:r>
      <w:r>
        <w:t xml:space="preserve">（</w:t>
      </w:r>
      <w:r>
        <w:t xml:space="preserve">P</w:t>
      </w:r>
      <w:r w:rsidR="001852F3">
        <w:t xml:space="preserve">＜</w:t>
      </w:r>
      <w:r w:rsidR="001852F3">
        <w:t xml:space="preserve">0.05</w:t>
      </w:r>
      <w:r>
        <w:t xml:space="preserve">）</w:t>
      </w:r>
      <w:r>
        <w:t xml:space="preserve">。</w:t>
      </w:r>
    </w:p>
    <w:p w:rsidR="0018722C">
      <w:pPr>
        <w:topLinePunct/>
      </w:pPr>
      <w:r>
        <w:rPr>
          <w:b/>
        </w:rPr>
        <w:t>结论：</w:t>
      </w:r>
      <w:r>
        <w:t>亚抑菌浓度的大蒜素能够降低正调控基因</w:t>
      </w:r>
      <w:r>
        <w:t>icaA</w:t>
      </w:r>
      <w:r w:rsidR="001852F3">
        <w:t xml:space="preserve">和</w:t>
      </w:r>
      <w:r w:rsidR="001852F3">
        <w:t xml:space="preserve">SigB</w:t>
      </w:r>
      <w:r/>
      <w:r w:rsidR="001852F3">
        <w:t xml:space="preserve">的表达和增</w:t>
      </w:r>
      <w:r>
        <w:t>加负调控基因</w:t>
      </w:r>
      <w:r>
        <w:t>icaR</w:t>
      </w:r>
      <w:r/>
      <w:r w:rsidR="001852F3">
        <w:t xml:space="preserve">和</w:t>
      </w:r>
      <w:r>
        <w:t>luxS</w:t>
      </w:r>
      <w:r w:rsidR="001852F3">
        <w:t xml:space="preserve">的表达来减少表皮葡萄球菌生物膜中</w:t>
      </w:r>
      <w:r w:rsidR="001852F3">
        <w:t xml:space="preserve">PIA</w:t>
      </w:r>
      <w:r w:rsidR="001852F3">
        <w:t xml:space="preserve">的产生，</w:t>
      </w:r>
      <w:r w:rsidR="001852F3">
        <w:t xml:space="preserve">进而抑制表皮葡萄球菌生物膜的形</w:t>
      </w:r>
      <w:r w:rsidR="001852F3">
        <w:t>成</w:t>
      </w:r>
    </w:p>
    <w:p w:rsidR="0018722C">
      <w:pPr>
        <w:pStyle w:val="Heading1"/>
        <w:topLinePunct/>
      </w:pPr>
      <w:bookmarkStart w:id="488952" w:name="_Toc686488952"/>
      <w:r>
        <w:t>第三部分</w:t>
      </w:r>
      <w:r>
        <w:t xml:space="preserve">  </w:t>
      </w:r>
      <w:r w:rsidRPr="00DB64CE">
        <w:t>大蒜素对高分子聚乙烯和金属钛材料表面表皮葡萄球菌粘附影响</w:t>
      </w:r>
      <w:r>
        <w:t>及联合万古霉素对生物膜内菌的杀灭作用</w:t>
      </w:r>
      <w:bookmarkEnd w:id="488952"/>
    </w:p>
    <w:p w:rsidR="0018722C">
      <w:pPr>
        <w:topLinePunct/>
      </w:pPr>
      <w:r>
        <w:rPr>
          <w:b/>
        </w:rPr>
        <w:t>目的：</w:t>
      </w:r>
      <w:r>
        <w:t>探讨大蒜素对表皮葡萄球菌在超高分子聚乙烯和钛合金表面粘附和生</w:t>
      </w:r>
      <w:r>
        <w:t>物膜形成的影响，观察大蒜素联合万古霉素对生物膜内表皮葡萄球菌的杀灭作用。</w:t>
      </w:r>
    </w:p>
    <w:p w:rsidR="0018722C">
      <w:pPr>
        <w:topLinePunct/>
      </w:pPr>
      <w:r>
        <w:rPr>
          <w:b/>
        </w:rPr>
        <w:t>方法：</w:t>
      </w:r>
      <w:r>
        <w:t>利用细菌计数、生物膜定量试验、激光共聚焦显微镜了解不同浓度大</w:t>
      </w:r>
      <w:r>
        <w:t>蒜素对表皮葡萄球菌在</w:t>
      </w:r>
      <w:r>
        <w:t>UHMWPE</w:t>
      </w:r>
      <w:r/>
      <w:r w:rsidR="001852F3">
        <w:t xml:space="preserve">和钛合金表面粘附及生物膜形成的影响，通过</w:t>
      </w:r>
      <w:r>
        <w:t>L</w:t>
      </w:r>
      <w:r>
        <w:t>/</w:t>
      </w:r>
      <w:r>
        <w:t>D</w:t>
      </w:r>
      <w:r w:rsidR="001852F3">
        <w:t xml:space="preserve">染色观察在大蒜素联合万古霉素情况下生物膜菌的生存情况。</w:t>
      </w:r>
    </w:p>
    <w:p w:rsidR="0018722C">
      <w:pPr>
        <w:topLinePunct/>
      </w:pPr>
      <w:r>
        <w:rPr>
          <w:b/>
        </w:rPr>
        <w:t>结果：</w:t>
      </w:r>
      <w:r>
        <w:t>在不同浓度的大蒜素干预组之间，单位面积的高分子聚乙烯材料表面</w:t>
      </w:r>
      <w:r>
        <w:t>粘附的细菌数分别为：</w:t>
      </w:r>
      <w:r>
        <w:t>8</w:t>
      </w:r>
      <w:r>
        <w:t>.</w:t>
      </w:r>
      <w:r>
        <w:t>05×10</w:t>
      </w:r>
      <w:r>
        <w:rPr>
          <w:vertAlign w:val="superscript"/>
          /&gt;
        </w:rPr>
        <w:t>4</w:t>
      </w:r>
      <w:r>
        <w:t>CFU</w:t>
      </w:r>
      <w:r>
        <w:t>/</w:t>
      </w:r>
      <w:r>
        <w:t>mm</w:t>
      </w:r>
      <w:r>
        <w:rPr>
          <w:vertAlign w:val="superscript"/>
          /&gt;
        </w:rPr>
        <w:t>2</w:t>
      </w:r>
      <w:r>
        <w:t>（</w:t>
      </w:r>
      <w:r w:rsidR="001852F3">
        <w:rPr>
          <w:spacing w:val="0"/>
        </w:rPr>
        <w:t xml:space="preserve">大蒜素浓度为</w:t>
      </w:r>
      <w:r>
        <w:t>0 mg</w:t>
      </w:r>
      <w:r>
        <w:t>/</w:t>
      </w:r>
      <w:r>
        <w:t>L</w:t>
      </w:r>
      <w:r>
        <w:t>）</w:t>
      </w:r>
      <w:r>
        <w:t>、</w:t>
      </w:r>
      <w:r>
        <w:t>6.50×</w:t>
      </w:r>
      <w:r>
        <w:t>1</w:t>
      </w:r>
      <w:r>
        <w:t>0</w:t>
      </w:r>
      <w:r>
        <w:rPr>
          <w:vertAlign w:val="superscript"/>
          /&gt;
        </w:rPr>
        <w:t>4</w:t>
      </w:r>
      <w:r>
        <w:t>CFU</w:t>
      </w:r>
      <w:r>
        <w:t>/</w:t>
      </w:r>
      <w:r>
        <w:t>mm</w:t>
      </w:r>
      <w:r>
        <w:rPr>
          <w:vertAlign w:val="superscript"/>
          /&gt;
        </w:rPr>
        <w:t>2</w:t>
      </w:r>
      <w:r>
        <w:t>（</w:t>
      </w:r>
      <w:r>
        <w:rPr>
          <w:spacing w:val="-4"/>
        </w:rPr>
        <w:t>大蒜素浓度为</w:t>
      </w:r>
      <w:r>
        <w:t>1mg</w:t>
      </w:r>
      <w:r>
        <w:t>/</w:t>
      </w:r>
      <w:r>
        <w:t>L</w:t>
      </w:r>
      <w:r>
        <w:t>）</w:t>
      </w:r>
      <w:r>
        <w:t>、5.63×10</w:t>
      </w:r>
      <w:r>
        <w:rPr>
          <w:vertAlign w:val="superscript"/>
          /&gt;
        </w:rPr>
        <w:t>4</w:t>
      </w:r>
      <w:r>
        <w:t>CFU</w:t>
      </w:r>
      <w:r>
        <w:t>/</w:t>
      </w:r>
      <w:r>
        <w:t>mm</w:t>
      </w:r>
      <w:r>
        <w:rPr>
          <w:vertAlign w:val="superscript"/>
          /&gt;
        </w:rPr>
        <w:t>2</w:t>
      </w:r>
      <w:r>
        <w:t>（</w:t>
      </w:r>
      <w:r>
        <w:rPr>
          <w:spacing w:val="-4"/>
        </w:rPr>
        <w:t>大蒜素浓度为</w:t>
      </w:r>
      <w:r>
        <w:t>2mg</w:t>
      </w:r>
      <w:r>
        <w:t>/</w:t>
      </w:r>
      <w:r>
        <w:t>L</w:t>
      </w:r>
      <w:r>
        <w:t>）</w:t>
      </w:r>
      <w:r>
        <w:t>、</w:t>
      </w:r>
    </w:p>
    <w:p w:rsidR="0018722C">
      <w:pPr>
        <w:topLinePunct/>
      </w:pPr>
      <w:r>
        <w:t>2.12×10</w:t>
      </w:r>
      <w:r>
        <w:rPr>
          <w:vertAlign w:val="superscript"/>
          /&gt;
        </w:rPr>
        <w:t>3</w:t>
      </w:r>
      <w:r>
        <w:t>CFU</w:t>
      </w:r>
      <w:r>
        <w:t>/</w:t>
      </w:r>
      <w:r>
        <w:t>mm</w:t>
      </w:r>
      <w:r>
        <w:rPr>
          <w:vertAlign w:val="superscript"/>
          /&gt;
        </w:rPr>
        <w:t>2</w:t>
      </w:r>
      <w:r>
        <w:t>（</w:t>
      </w:r>
      <w:r>
        <w:rPr>
          <w:spacing w:val="-5"/>
        </w:rPr>
        <w:t>大蒜素浓度为</w:t>
      </w:r>
      <w:r>
        <w:t>4mg</w:t>
      </w:r>
      <w:r>
        <w:t>/</w:t>
      </w:r>
      <w:r>
        <w:t>L</w:t>
      </w:r>
      <w:r>
        <w:t>）</w:t>
      </w:r>
      <w:r>
        <w:t>,</w:t>
      </w:r>
      <w:r w:rsidR="001852F3">
        <w:t xml:space="preserve"> </w:t>
      </w:r>
      <w:r>
        <w:rPr>
          <w:i/>
        </w:rPr>
        <w:t>P</w:t>
      </w:r>
      <w:r>
        <w:t>＜</w:t>
      </w:r>
      <w:r>
        <w:t>0.05</w:t>
      </w:r>
      <w:r>
        <w:t>。单个钛合金螺钉表面细菌</w:t>
      </w:r>
      <w:r>
        <w:t>数分别为</w:t>
      </w:r>
      <w:r>
        <w:t>：8.4</w:t>
      </w:r>
      <w:r>
        <w:t>5</w:t>
      </w:r>
      <w:r>
        <w:t>×10</w:t>
      </w:r>
      <w:r>
        <w:rPr>
          <w:vertAlign w:val="superscript"/>
          /&gt;
        </w:rPr>
        <w:t>4</w:t>
      </w:r>
      <w:r>
        <w:t>C</w:t>
      </w:r>
      <w:r>
        <w:t>FU</w:t>
      </w:r>
      <w:r>
        <w:t>（</w:t>
      </w:r>
      <w:r>
        <w:t>大蒜素浓度为</w:t>
      </w:r>
      <w:r w:rsidR="001852F3">
        <w:t xml:space="preserve">0</w:t>
      </w:r>
      <w:r>
        <w:rPr>
          <w:spacing w:val="0"/>
        </w:rPr>
        <w:t> m</w:t>
      </w:r>
      <w:r>
        <w:t>g</w:t>
      </w:r>
      <w:r>
        <w:t>/</w:t>
      </w:r>
      <w:r>
        <w:t>L</w:t>
      </w:r>
      <w:r>
        <w:t>）</w:t>
      </w:r>
      <w:r>
        <w:t>、5.</w:t>
      </w:r>
      <w:r>
        <w:t>7</w:t>
      </w:r>
      <w:r>
        <w:t>8×10</w:t>
      </w:r>
      <w:r>
        <w:rPr>
          <w:vertAlign w:val="superscript"/>
          /&gt;
        </w:rPr>
        <w:t>4</w:t>
      </w:r>
      <w:r>
        <w:t>CF</w:t>
      </w:r>
      <w:r>
        <w:t>U</w:t>
      </w:r>
      <w:r>
        <w:t>（</w:t>
      </w:r>
      <w:r>
        <w:t>大蒜素浓度</w:t>
      </w:r>
      <w:r>
        <w:rPr>
          <w:spacing w:val="-16"/>
        </w:rPr>
        <w:t>为</w:t>
      </w:r>
      <w:r>
        <w:t>1mg</w:t>
      </w:r>
      <w:r>
        <w:t>/</w:t>
      </w:r>
      <w:r>
        <w:t>L</w:t>
      </w:r>
      <w:r>
        <w:t>）</w:t>
      </w:r>
      <w:r>
        <w:t>、</w:t>
      </w:r>
      <w:r>
        <w:t>1.86×10</w:t>
      </w:r>
      <w:r>
        <w:rPr>
          <w:vertAlign w:val="superscript"/>
          /&gt;
        </w:rPr>
        <w:t>4</w:t>
      </w:r>
      <w:r>
        <w:t>CF</w:t>
      </w:r>
      <w:r>
        <w:t>U</w:t>
      </w:r>
      <w:r>
        <w:t>（</w:t>
      </w:r>
      <w:r>
        <w:rPr>
          <w:spacing w:val="-4"/>
        </w:rPr>
        <w:t>大蒜素浓度为</w:t>
      </w:r>
      <w:r>
        <w:t>2mg</w:t>
      </w:r>
      <w:r>
        <w:t>/</w:t>
      </w:r>
      <w:r>
        <w:t>L</w:t>
      </w:r>
      <w:r>
        <w:t>）</w:t>
      </w:r>
      <w:r>
        <w:t>、</w:t>
      </w:r>
      <w:r>
        <w:t>7.07×10</w:t>
      </w:r>
      <w:r>
        <w:rPr>
          <w:vertAlign w:val="superscript"/>
          /&gt;
        </w:rPr>
        <w:t>3</w:t>
      </w:r>
      <w:r>
        <w:t>CF</w:t>
      </w:r>
      <w:r>
        <w:t>U</w:t>
      </w:r>
      <w:r>
        <w:t>（</w:t>
      </w:r>
      <w:r>
        <w:t>大蒜素浓</w:t>
      </w:r>
      <w:r>
        <w:t>度</w:t>
      </w:r>
      <w:r>
        <w:t>为</w:t>
      </w:r>
    </w:p>
    <w:p w:rsidR="0018722C">
      <w:pPr>
        <w:pStyle w:val="Heading2"/>
        <w:topLinePunct/>
        <w:ind w:left="171" w:hangingChars="171" w:hanging="171"/>
      </w:pPr>
      <w:bookmarkStart w:id="488953" w:name="_Toc686488953"/>
      <w:r>
        <w:t>4</w:t>
      </w:r>
      <w:r>
        <w:t xml:space="preserve"> </w:t>
      </w:r>
      <w:r w:rsidRPr="00DB64CE">
        <w:t>mg</w:t>
      </w:r>
      <w:r>
        <w:t>/</w:t>
      </w:r>
      <w:r>
        <w:t>L</w:t>
      </w:r>
      <w:r>
        <w:t>）</w:t>
      </w:r>
      <w:r>
        <w:t>,</w:t>
      </w:r>
      <w:r w:rsidR="001852F3">
        <w:t xml:space="preserve"> </w:t>
      </w:r>
      <w:r>
        <w:rPr>
          <w:i/>
        </w:rPr>
        <w:t>P</w:t>
      </w:r>
      <w:r>
        <w:t>＜0.05。高分子聚乙烯表面生长的生物膜各组的吸光度分别为：4.38</w:t>
      </w:r>
      <w:bookmarkEnd w:id="488953"/>
    </w:p>
    <w:p w:rsidR="0018722C">
      <w:pPr>
        <w:topLinePunct/>
      </w:pPr>
      <w:r>
        <w:t xml:space="preserve">±</w:t>
      </w:r>
      <w:r>
        <w:t xml:space="preserve">0.55</w:t>
      </w:r>
      <w:r>
        <w:t xml:space="preserve">（</w:t>
      </w:r>
      <w:r>
        <w:rPr>
          <w:spacing w:val="-4"/>
        </w:rPr>
        <w:t xml:space="preserve">大蒜素浓度为</w:t>
      </w:r>
      <w:r>
        <w:t xml:space="preserve">0 mg</w:t>
      </w:r>
      <w:r>
        <w:t xml:space="preserve">/</w:t>
      </w:r>
      <w:r>
        <w:t xml:space="preserve">L</w:t>
      </w:r>
      <w:r>
        <w:t xml:space="preserve">）</w:t>
      </w:r>
      <w:r>
        <w:t xml:space="preserve">、4.17±0.67</w:t>
      </w:r>
      <w:r>
        <w:t xml:space="preserve">（</w:t>
      </w:r>
      <w:r>
        <w:rPr>
          <w:spacing w:val="-4"/>
        </w:rPr>
        <w:t xml:space="preserve">大蒜素浓度为</w:t>
      </w:r>
      <w:r>
        <w:t xml:space="preserve">1 mg</w:t>
      </w:r>
      <w:r>
        <w:t xml:space="preserve">/</w:t>
      </w:r>
      <w:r>
        <w:t xml:space="preserve">L</w:t>
      </w:r>
      <w:r>
        <w:t xml:space="preserve">）</w:t>
      </w:r>
      <w:r>
        <w:t xml:space="preserve">、2.20</w:t>
      </w:r>
    </w:p>
    <w:p w:rsidR="0018722C">
      <w:pPr>
        <w:topLinePunct/>
      </w:pPr>
      <w:r>
        <w:t xml:space="preserve">±</w:t>
      </w:r>
      <w:r>
        <w:t xml:space="preserve">0.6</w:t>
      </w:r>
      <w:r>
        <w:t xml:space="preserve">9</w:t>
      </w:r>
      <w:r>
        <w:t xml:space="preserve">（</w:t>
      </w:r>
      <w:r>
        <w:rPr>
          <w:spacing w:val="-4"/>
        </w:rPr>
        <w:t xml:space="preserve">大蒜素浓度为</w:t>
      </w:r>
      <w:r>
        <w:t xml:space="preserve">2</w:t>
      </w:r>
      <w:r>
        <w:rPr>
          <w:spacing w:val="-30"/>
        </w:rPr>
        <w:t xml:space="preserve"> </w:t>
      </w:r>
      <w:r>
        <w:t xml:space="preserve">mg</w:t>
      </w:r>
      <w:r>
        <w:t xml:space="preserve">/</w:t>
      </w:r>
      <w:r>
        <w:t xml:space="preserve">L</w:t>
      </w:r>
      <w:r>
        <w:t xml:space="preserve">）</w:t>
      </w:r>
      <w:r>
        <w:t xml:space="preserve">、</w:t>
      </w:r>
      <w:r>
        <w:t xml:space="preserve">0.62±0.3</w:t>
      </w:r>
      <w:r>
        <w:t xml:space="preserve">8</w:t>
      </w:r>
      <w:r>
        <w:t xml:space="preserve">（</w:t>
      </w:r>
      <w:r>
        <w:rPr>
          <w:spacing w:val="-4"/>
        </w:rPr>
        <w:t xml:space="preserve">大蒜素浓度为</w:t>
      </w:r>
      <w:r>
        <w:t xml:space="preserve">4</w:t>
      </w:r>
      <w:r>
        <w:rPr>
          <w:spacing w:val="-30"/>
        </w:rPr>
        <w:t xml:space="preserve"> </w:t>
      </w:r>
      <w:r>
        <w:t xml:space="preserve">mg</w:t>
      </w:r>
      <w:r>
        <w:t xml:space="preserve">/</w:t>
      </w:r>
      <w:r>
        <w:t xml:space="preserve">L</w:t>
      </w:r>
      <w:r>
        <w:t xml:space="preserve">）</w:t>
      </w:r>
      <w:r>
        <w:t xml:space="preserve">,</w:t>
      </w:r>
      <w:r w:rsidR="001852F3">
        <w:t xml:space="preserve"> </w:t>
      </w:r>
      <w:r>
        <w:rPr>
          <w:i/>
        </w:rPr>
        <w:t xml:space="preserve">P</w:t>
      </w:r>
      <w:r>
        <w:t xml:space="preserve">＜0.05。钛合金螺钉表面生长的生物膜各组的吸光度分别为：3.43±0.51</w:t>
      </w:r>
      <w:r>
        <w:t xml:space="preserve">（</w:t>
      </w:r>
      <w:r>
        <w:t xml:space="preserve">大蒜素浓度</w:t>
      </w:r>
      <w:r>
        <w:rPr>
          <w:spacing w:val="-12"/>
        </w:rPr>
        <w:t xml:space="preserve">为</w:t>
      </w:r>
      <w:r>
        <w:t xml:space="preserve">0 mg</w:t>
      </w:r>
      <w:r>
        <w:t xml:space="preserve">/</w:t>
      </w:r>
      <w:r>
        <w:t xml:space="preserve">L</w:t>
      </w:r>
      <w:r>
        <w:t xml:space="preserve">）</w:t>
      </w:r>
      <w:r>
        <w:t xml:space="preserve">、3.29±0.53</w:t>
      </w:r>
      <w:r>
        <w:t xml:space="preserve">（</w:t>
      </w:r>
      <w:r>
        <w:rPr>
          <w:spacing w:val="-4"/>
        </w:rPr>
        <w:t xml:space="preserve">大蒜素浓度为</w:t>
      </w:r>
      <w:r>
        <w:t xml:space="preserve">1 mg</w:t>
      </w:r>
      <w:r>
        <w:t xml:space="preserve">/</w:t>
      </w:r>
      <w:r>
        <w:t xml:space="preserve">L</w:t>
      </w:r>
      <w:r>
        <w:t xml:space="preserve">）</w:t>
      </w:r>
      <w:r>
        <w:t xml:space="preserve">、2.74±0.58</w:t>
      </w:r>
      <w:r>
        <w:t xml:space="preserve">（</w:t>
      </w:r>
      <w:r>
        <w:t xml:space="preserve">大蒜素</w:t>
      </w:r>
      <w:r>
        <w:t>浓</w:t>
      </w:r>
      <w:r>
        <w:t>度</w:t>
      </w:r>
    </w:p>
    <w:p w:rsidR="0018722C">
      <w:pPr>
        <w:topLinePunct/>
      </w:pPr>
      <w:r>
        <w:t xml:space="preserve">为</w:t>
      </w:r>
      <w:r>
        <w:t xml:space="preserve">2 mg</w:t>
      </w:r>
      <w:r>
        <w:t xml:space="preserve">/</w:t>
      </w:r>
      <w:r>
        <w:t xml:space="preserve">L</w:t>
      </w:r>
      <w:r>
        <w:t xml:space="preserve">）</w:t>
      </w:r>
      <w:r>
        <w:t xml:space="preserve">、0.59±0.25</w:t>
      </w:r>
      <w:r>
        <w:t xml:space="preserve">（</w:t>
      </w:r>
      <w:r>
        <w:t xml:space="preserve">大蒜素浓度为</w:t>
      </w:r>
      <w:r>
        <w:t xml:space="preserve">4 mg</w:t>
      </w:r>
      <w:r>
        <w:t xml:space="preserve">/</w:t>
      </w:r>
      <w:r>
        <w:t xml:space="preserve">L</w:t>
      </w:r>
      <w:r>
        <w:t xml:space="preserve">）</w:t>
      </w:r>
      <w:r>
        <w:t xml:space="preserve">,</w:t>
      </w:r>
      <w:r w:rsidR="001852F3">
        <w:t xml:space="preserve"> </w:t>
      </w:r>
      <w:r>
        <w:rPr>
          <w:i/>
        </w:rPr>
        <w:t xml:space="preserve">P</w:t>
      </w:r>
      <w:r>
        <w:t xml:space="preserve">＜0.05。生物膜内表皮葡</w:t>
      </w:r>
      <w:r>
        <w:t xml:space="preserve">萄球菌存活状况，在生理盐水组，死菌占</w:t>
      </w:r>
      <w:r>
        <w:t xml:space="preserve">14</w:t>
      </w:r>
      <w:r>
        <w:t>.</w:t>
      </w:r>
      <w:r>
        <w:t xml:space="preserve">81%，</w:t>
      </w:r>
      <w:r>
        <w:t xml:space="preserve">活菌占</w:t>
      </w:r>
      <w:r>
        <w:t xml:space="preserve">85</w:t>
      </w:r>
      <w:r>
        <w:t>.</w:t>
      </w:r>
      <w:r>
        <w:t xml:space="preserve">19%；大蒜素</w:t>
      </w:r>
      <w:r>
        <w:t>干</w:t>
      </w:r>
      <w:r>
        <w:t>预</w:t>
      </w:r>
    </w:p>
    <w:p w:rsidR="0018722C">
      <w:pPr>
        <w:topLinePunct/>
      </w:pPr>
      <w:r>
        <w:rPr>
          <w:rFonts w:cstheme="minorBidi" w:hAnsiTheme="minorHAnsi" w:eastAsiaTheme="minorHAnsi" w:asciiTheme="minorHAnsi" w:ascii="Times New Roman"/>
        </w:rPr>
        <w:t>4</w:t>
      </w:r>
    </w:p>
    <w:p w:rsidR="0018722C">
      <w:pPr>
        <w:topLinePunct/>
      </w:pPr>
      <w:r>
        <w:t>组，死菌占</w:t>
      </w:r>
      <w:r w:rsidR="001852F3">
        <w:t xml:space="preserve">21</w:t>
      </w:r>
      <w:r>
        <w:t>.</w:t>
      </w:r>
      <w:r>
        <w:t>74%，活菌占</w:t>
      </w:r>
      <w:r w:rsidR="001852F3">
        <w:t xml:space="preserve">78</w:t>
      </w:r>
      <w:r>
        <w:rPr>
          <w:rFonts w:hint="eastAsia"/>
        </w:rPr>
        <w:t>.</w:t>
      </w:r>
      <w:r>
        <w:t>26%；万古霉素干预组，死菌占</w:t>
      </w:r>
      <w:r w:rsidR="001852F3">
        <w:t xml:space="preserve">41</w:t>
      </w:r>
      <w:r>
        <w:rPr>
          <w:rFonts w:hint="eastAsia"/>
        </w:rPr>
        <w:t>.</w:t>
      </w:r>
      <w:r>
        <w:t>67%，活菌占</w:t>
      </w:r>
    </w:p>
    <w:p w:rsidR="0018722C">
      <w:pPr>
        <w:topLinePunct/>
      </w:pPr>
      <w:r>
        <w:t>58.33</w:t>
      </w:r>
      <w:r>
        <w:t>%；大蒜素联合万古霉素干预组，死菌占</w:t>
      </w:r>
      <w:r>
        <w:t>83</w:t>
      </w:r>
      <w:r>
        <w:t>.</w:t>
      </w:r>
      <w:r>
        <w:t>33%</w:t>
      </w:r>
      <w:r>
        <w:t>，活菌占</w:t>
      </w:r>
      <w:r>
        <w:t>16</w:t>
      </w:r>
      <w:r>
        <w:t>.</w:t>
      </w:r>
      <w:r>
        <w:t>67%；</w:t>
      </w:r>
      <w:r>
        <w:rPr>
          <w:i/>
        </w:rPr>
        <w:t>P</w:t>
      </w:r>
      <w:r>
        <w:t>＜0.05</w:t>
      </w:r>
      <w:r>
        <w:t>。</w:t>
      </w:r>
      <w:r>
        <w:rPr>
          <w:b/>
        </w:rPr>
        <w:t>结论：</w:t>
      </w:r>
      <w:r>
        <w:t>亚抑菌浓度的大蒜素能够抑制表皮葡萄球菌在</w:t>
      </w:r>
      <w:r>
        <w:t>UHMWPE</w:t>
      </w:r>
      <w:r/>
      <w:r w:rsidR="001852F3">
        <w:t xml:space="preserve">和钛合金材</w:t>
      </w:r>
      <w:r w:rsidR="001852F3">
        <w:t>料</w:t>
      </w:r>
    </w:p>
    <w:p w:rsidR="0018722C">
      <w:pPr>
        <w:topLinePunct/>
      </w:pPr>
      <w:r>
        <w:t>表面粘附，抑制生物膜在上述材料的形成。亚抑菌浓度大蒜素联合万古霉素能有效杀灭生物膜内的表皮葡萄球菌。</w:t>
      </w:r>
    </w:p>
    <w:p w:rsidR="0018722C">
      <w:pPr>
        <w:pStyle w:val="Heading1"/>
        <w:topLinePunct/>
      </w:pPr>
      <w:bookmarkStart w:id="488954" w:name="_Toc686488954"/>
      <w:r>
        <w:t>第四部分</w:t>
      </w:r>
      <w:r>
        <w:t xml:space="preserve">  </w:t>
      </w:r>
      <w:r w:rsidRPr="00DB64CE">
        <w:t>人工关节假体感染兔模型的建立与评估</w:t>
      </w:r>
      <w:bookmarkEnd w:id="488954"/>
    </w:p>
    <w:p w:rsidR="0018722C">
      <w:pPr>
        <w:topLinePunct/>
      </w:pPr>
      <w:r>
        <w:rPr>
          <w:b/>
        </w:rPr>
        <w:t>目的：</w:t>
      </w:r>
      <w:r>
        <w:t>利用新西兰白兔建立人工关节假体感染模型并对模型进行评估</w:t>
      </w:r>
    </w:p>
    <w:p w:rsidR="0018722C">
      <w:pPr>
        <w:topLinePunct/>
      </w:pPr>
      <w:r>
        <w:rPr>
          <w:b/>
        </w:rPr>
        <w:t>方法：</w:t>
      </w:r>
      <w:r>
        <w:t>将</w:t>
      </w:r>
      <w:r>
        <w:t>UHMWPE</w:t>
      </w:r>
      <w:r/>
      <w:r w:rsidR="001852F3">
        <w:t xml:space="preserve">和钛合金假体植入到新西兰白兔膝关节，接种不同浓度为</w:t>
      </w:r>
      <w:r>
        <w:t>表皮葡萄球菌与关节腔内，构建人工关节假体感染动物模型，对动物模型进行评估，选择最佳接种方案。</w:t>
      </w:r>
    </w:p>
    <w:p w:rsidR="0018722C">
      <w:pPr>
        <w:topLinePunct/>
      </w:pPr>
      <w:r>
        <w:rPr>
          <w:b/>
        </w:rPr>
        <w:t>结果：</w:t>
      </w:r>
      <w:r>
        <w:t>实验取材时所有的动物在取出标本时均成活，所有试验兔血培养均是</w:t>
      </w:r>
      <w:r>
        <w:t>阴性，伤口发生裂开或红肿情况：</w:t>
      </w:r>
      <w:r>
        <w:t>A</w:t>
      </w:r>
      <w:r/>
      <w:r w:rsidR="001852F3">
        <w:t xml:space="preserve">组</w:t>
      </w:r>
      <w:r>
        <w:t>0</w:t>
      </w:r>
      <w:r/>
      <w:r w:rsidR="001852F3">
        <w:t xml:space="preserve">例、</w:t>
      </w:r>
      <w:r>
        <w:t>B</w:t>
      </w:r>
      <w:r/>
      <w:r w:rsidR="001852F3">
        <w:t xml:space="preserve">组</w:t>
      </w:r>
      <w:r>
        <w:t>1</w:t>
      </w:r>
      <w:r/>
      <w:r w:rsidR="001852F3">
        <w:t xml:space="preserve">例、</w:t>
      </w:r>
      <w:r>
        <w:t>C</w:t>
      </w:r>
      <w:r/>
      <w:r w:rsidR="001852F3">
        <w:t xml:space="preserve">组</w:t>
      </w:r>
      <w:r>
        <w:t>1</w:t>
      </w:r>
      <w:r/>
      <w:r w:rsidR="001852F3">
        <w:t xml:space="preserve">例、</w:t>
      </w:r>
      <w:r>
        <w:t>D</w:t>
      </w:r>
      <w:r/>
      <w:r w:rsidR="001852F3">
        <w:t xml:space="preserve">组</w:t>
      </w:r>
      <w:r>
        <w:t>3</w:t>
      </w:r>
      <w:r/>
      <w:r w:rsidR="001852F3">
        <w:t xml:space="preserve">例，没有其他并发症出现。各组动物在实验过程中体温分别为：A</w:t>
      </w:r>
      <w:r/>
      <w:r w:rsidR="001852F3">
        <w:t xml:space="preserve">组</w:t>
      </w:r>
      <w:r>
        <w:t>（</w:t>
      </w:r>
      <w:r>
        <w:t>接种生理盐水</w:t>
      </w:r>
      <w:r>
        <w:t>）</w:t>
      </w:r>
    </w:p>
    <w:p w:rsidR="0018722C">
      <w:pPr>
        <w:topLinePunct/>
      </w:pPr>
      <w:r>
        <w:t>38.4±1.7℃，B</w:t>
      </w:r>
      <w:r/>
      <w:r w:rsidR="001852F3">
        <w:t xml:space="preserve">组</w:t>
      </w:r>
      <w:r>
        <w:t>（</w:t>
      </w:r>
      <w:r>
        <w:t>接种浓度为</w:t>
      </w:r>
      <w:r>
        <w:t>1×10</w:t>
      </w:r>
      <w:r>
        <w:rPr>
          <w:vertAlign w:val="superscript"/>
          /&gt;
        </w:rPr>
        <w:t>3</w:t>
      </w:r>
      <w:r>
        <w:rPr>
          <w:vertAlign w:val="superscript"/>
          /&gt;
        </w:rPr>
        <w:t> </w:t>
      </w:r>
      <w:r>
        <w:t>CFU</w:t>
      </w:r>
      <w:r>
        <w:t>/</w:t>
      </w:r>
      <w:r>
        <w:t>ml</w:t>
      </w:r>
      <w:r/>
      <w:r w:rsidR="001852F3">
        <w:t xml:space="preserve">的大蒜素</w:t>
      </w:r>
      <w:r>
        <w:t>）</w:t>
      </w:r>
      <w:r>
        <w:t>38.9±1.2℃，C</w:t>
      </w:r>
      <w:r>
        <w:t> 组</w:t>
      </w:r>
    </w:p>
    <w:p w:rsidR="0018722C">
      <w:pPr>
        <w:topLinePunct/>
      </w:pPr>
      <w:r>
        <w:t>（</w:t>
      </w:r>
      <w:r>
        <w:t>接种浓度</w:t>
      </w:r>
      <w:r>
        <w:t>1×10</w:t>
      </w:r>
      <w:r>
        <w:rPr>
          <w:vertAlign w:val="superscript"/>
          /&gt;
        </w:rPr>
        <w:t>4 </w:t>
      </w:r>
      <w:r>
        <w:t>CFU</w:t>
      </w:r>
      <w:r>
        <w:t>/</w:t>
      </w:r>
      <w:r>
        <w:t>ml</w:t>
      </w:r>
      <w:r/>
      <w:r w:rsidR="001852F3">
        <w:t xml:space="preserve">的大蒜素</w:t>
      </w:r>
      <w:r>
        <w:t>）</w:t>
      </w:r>
      <w:r>
        <w:t>39.0±1.5℃，D</w:t>
      </w:r>
      <w:r/>
      <w:r w:rsidR="001852F3">
        <w:t xml:space="preserve">组</w:t>
      </w:r>
      <w:r>
        <w:t>（</w:t>
      </w:r>
      <w:r>
        <w:rPr>
          <w:spacing w:val="-6"/>
        </w:rPr>
        <w:t>接种浓度</w:t>
      </w:r>
      <w:r>
        <w:t>1×10</w:t>
      </w:r>
      <w:r>
        <w:rPr>
          <w:position w:val="12"/>
          <w:sz w:val="12"/>
        </w:rPr>
        <w:t>5</w:t>
      </w:r>
      <w:r>
        <w:t>CFU</w:t>
      </w:r>
      <w:r>
        <w:t>/</w:t>
      </w:r>
      <w:r>
        <w:t xml:space="preserve">ml</w:t>
      </w:r>
      <w:r>
        <w:rPr>
          <w:spacing w:val="0"/>
        </w:rPr>
        <w:t>的大蒜素</w:t>
      </w:r>
      <w:r>
        <w:t>）</w:t>
      </w:r>
      <w:r>
        <w:t>38.8±1.3℃</w:t>
      </w:r>
      <w:r>
        <w:t>，</w:t>
      </w:r>
      <w:r>
        <w:t>（</w:t>
      </w:r>
      <w:r>
        <w:rPr>
          <w:i/>
          <w:w w:val="96"/>
          <w:sz w:val="25"/>
        </w:rPr>
        <w:t>P</w:t>
      </w:r>
      <w:r>
        <w:t>＞</w:t>
      </w:r>
      <w:r w:rsidR="001852F3">
        <w:t xml:space="preserve">0.05</w:t>
      </w:r>
      <w:r>
        <w:t>）</w:t>
      </w:r>
      <w:r>
        <w:t>，</w:t>
      </w:r>
      <w:r>
        <w:t>A</w:t>
      </w:r>
      <w:r/>
      <w:r w:rsidR="001852F3">
        <w:t xml:space="preserve">组膝关节软组织和植入的假体感染</w:t>
      </w:r>
      <w:r w:rsidR="001852F3">
        <w:t>率</w:t>
      </w:r>
    </w:p>
    <w:p w:rsidR="0018722C">
      <w:pPr>
        <w:topLinePunct/>
      </w:pPr>
      <w:r>
        <w:t>0%，C</w:t>
      </w:r>
      <w:r/>
      <w:r w:rsidR="001852F3">
        <w:t xml:space="preserve">组和</w:t>
      </w:r>
      <w:r>
        <w:t>D</w:t>
      </w:r>
      <w:r/>
      <w:r w:rsidR="001852F3">
        <w:t xml:space="preserve">组动物假体和膝关节周围软组织感染率都为</w:t>
      </w:r>
      <w:r>
        <w:t>100%</w:t>
      </w:r>
      <w:r>
        <w:t xml:space="preserve">, </w:t>
      </w:r>
      <w:r>
        <w:t>B</w:t>
      </w:r>
      <w:r/>
      <w:r w:rsidR="001852F3">
        <w:t xml:space="preserve">组中软组织和</w:t>
      </w:r>
      <w:r>
        <w:t>假体感染率分别是</w:t>
      </w:r>
      <w:r>
        <w:t>25%</w:t>
      </w:r>
      <w:r>
        <w:t>和</w:t>
      </w:r>
      <w:r>
        <w:t>37.5%。</w:t>
      </w:r>
    </w:p>
    <w:p w:rsidR="0018722C">
      <w:pPr>
        <w:topLinePunct/>
      </w:pPr>
      <w:r>
        <w:rPr>
          <w:b/>
        </w:rPr>
        <w:t>结论</w:t>
      </w:r>
      <w:r>
        <w:t>：植入</w:t>
      </w:r>
      <w:r>
        <w:t>UHMWPE</w:t>
      </w:r>
      <w:r/>
      <w:r w:rsidR="001852F3">
        <w:t xml:space="preserve">垫圈和钛合金螺钉于新西兰白兔膝关节，接种</w:t>
      </w:r>
      <w:r>
        <w:t>1mL</w:t>
      </w:r>
      <w:r/>
      <w:r w:rsidR="001852F3">
        <w:t xml:space="preserve">的</w:t>
      </w:r>
      <w:r>
        <w:t>10</w:t>
      </w:r>
      <w:r>
        <w:rPr>
          <w:vertAlign w:val="superscript"/>
          /&gt;
        </w:rPr>
        <w:t>4</w:t>
      </w:r>
      <w:r>
        <w:t>菌落形成单位的表皮葡萄球菌能稳定地在假体表面形成生物膜，成功构建人工膝关节假体感染动物模型。</w:t>
      </w:r>
    </w:p>
    <w:p w:rsidR="0018722C">
      <w:pPr>
        <w:pStyle w:val="Heading1"/>
        <w:topLinePunct/>
      </w:pPr>
      <w:bookmarkStart w:id="488955" w:name="_Toc686488955"/>
      <w:r>
        <w:t>第五部分</w:t>
      </w:r>
      <w:r>
        <w:t xml:space="preserve">  </w:t>
      </w:r>
      <w:r w:rsidRPr="00DB64CE">
        <w:t>大蒜素联合万古霉素灌洗兔人工关节假体感染的体内实验研究</w:t>
      </w:r>
      <w:bookmarkEnd w:id="488955"/>
    </w:p>
    <w:p w:rsidR="0018722C">
      <w:pPr>
        <w:topLinePunct/>
      </w:pPr>
      <w:r>
        <w:rPr>
          <w:b/>
        </w:rPr>
        <w:t>目的：</w:t>
      </w:r>
      <w:r>
        <w:t>利用大蒜素的抗生物膜作用，研究亚抑菌浓度大蒜素联合万古霉素灌洗人工关节感染的关节腔后对假体表面生物膜及细菌的影响。</w:t>
      </w:r>
    </w:p>
    <w:p w:rsidR="0018722C">
      <w:pPr>
        <w:topLinePunct/>
      </w:pPr>
      <w:r>
        <w:rPr>
          <w:b/>
        </w:rPr>
        <w:t>方法：</w:t>
      </w:r>
      <w:r>
        <w:t>32</w:t>
      </w:r>
      <w:r/>
      <w:r w:rsidR="001852F3">
        <w:t xml:space="preserve">只新西兰白兔制作表皮葡萄球菌感染的兔人工关节假体感染模型，</w:t>
      </w:r>
      <w:r>
        <w:t>随机分为</w:t>
      </w:r>
      <w:r>
        <w:t>4</w:t>
      </w:r>
      <w:r/>
      <w:r w:rsidR="001852F3">
        <w:t xml:space="preserve">组，分别用生理盐水，大蒜素、万古霉素和大蒜素联合万古霉素灌</w:t>
      </w:r>
      <w:r w:rsidR="001852F3">
        <w:t>洗</w:t>
      </w:r>
    </w:p>
    <w:p w:rsidR="0018722C">
      <w:pPr>
        <w:topLinePunct/>
      </w:pPr>
      <w:r>
        <w:rPr>
          <w:rFonts w:cstheme="minorBidi" w:hAnsiTheme="minorHAnsi" w:eastAsiaTheme="minorHAnsi" w:asciiTheme="minorHAnsi" w:ascii="Times New Roman"/>
        </w:rPr>
        <w:t>5</w:t>
      </w:r>
    </w:p>
    <w:p w:rsidR="0018722C">
      <w:pPr>
        <w:topLinePunct/>
      </w:pPr>
      <w:r>
        <w:t>关节腔，对假体周围软组织和假体表面细菌计数，对</w:t>
      </w:r>
      <w:r>
        <w:t>UHMWPE</w:t>
      </w:r>
      <w:r/>
      <w:r w:rsidR="001852F3">
        <w:t xml:space="preserve">材料表面扫描电子显微镜评价疗效。</w:t>
      </w:r>
    </w:p>
    <w:p w:rsidR="0018722C">
      <w:pPr>
        <w:topLinePunct/>
      </w:pPr>
      <w:r>
        <w:rPr>
          <w:b/>
        </w:rPr>
        <w:t>结果：</w:t>
      </w:r>
      <w:r>
        <w:t>扫描电子显微镜观察显示，生理盐水灌洗组可见大量的生物膜和堆积</w:t>
      </w:r>
      <w:r>
        <w:t>的细菌；万古霉素灌洗组可见有较多的生物膜和一些镶嵌在生物膜内的细菌；大</w:t>
      </w:r>
      <w:r>
        <w:t>蒜素灌洗组的细菌生物膜的形成显著减少，但仍然可见大量细菌存在；万古霉素</w:t>
      </w:r>
      <w:r>
        <w:t>和大蒜素治疗组几乎无可见的生物膜，只有零星的细菌被发现。螺钉的超声洗脱液细菌计数</w:t>
      </w:r>
      <w:r>
        <w:rPr>
          <w:rFonts w:hint="eastAsia"/>
        </w:rPr>
        <w:t>：</w:t>
      </w:r>
      <w:r>
        <w:t>生理盐水灌洗组</w:t>
      </w:r>
      <w:r>
        <w:rPr>
          <w:spacing w:val="-9"/>
        </w:rPr>
        <w:t>（</w:t>
      </w:r>
      <w:r>
        <w:rPr>
          <w:spacing w:val="-9"/>
        </w:rPr>
        <w:t>A</w:t>
      </w:r>
      <w:r w:rsidR="001852F3">
        <w:t xml:space="preserve">组</w:t>
      </w:r>
      <w:r>
        <w:t>）</w:t>
      </w:r>
      <w:r>
        <w:t xml:space="preserve">、万古霉素灌洗组</w:t>
      </w:r>
      <w:r>
        <w:t>（</w:t>
      </w:r>
      <w:r>
        <w:t xml:space="preserve">B</w:t>
      </w:r>
      <w:r w:rsidR="001852F3">
        <w:t xml:space="preserve">组</w:t>
      </w:r>
      <w:r>
        <w:t>）</w:t>
      </w:r>
      <w:r>
        <w:t xml:space="preserve">、大蒜素灌洗组</w:t>
      </w:r>
      <w:r>
        <w:t>（</w:t>
      </w:r>
      <w:r>
        <w:t xml:space="preserve">C</w:t>
      </w:r>
      <w:r>
        <w:rPr>
          <w:position w:val="2"/>
        </w:rPr>
        <w:t>组</w:t>
      </w:r>
      <w:r>
        <w:rPr>
          <w:position w:val="2"/>
        </w:rPr>
        <w:t>）</w:t>
      </w:r>
      <w:r>
        <w:rPr>
          <w:position w:val="2"/>
          <w:rFonts w:hint="eastAsia"/>
        </w:rPr>
        <w:t>，</w:t>
      </w:r>
      <w:r>
        <w:t>万古霉素联合大蒜素组</w:t>
      </w:r>
      <w:r>
        <w:rPr>
          <w:position w:val="2"/>
        </w:rPr>
        <w:t>（</w:t>
      </w:r>
      <w:r>
        <w:rPr>
          <w:position w:val="2"/>
        </w:rPr>
        <w:t>D</w:t>
      </w:r>
      <w:r w:rsidR="001852F3">
        <w:rPr>
          <w:spacing w:val="0"/>
          <w:position w:val="2"/>
        </w:rPr>
        <w:t xml:space="preserve">组</w:t>
      </w:r>
      <w:r>
        <w:rPr>
          <w:spacing w:val="0"/>
          <w:position w:val="2"/>
        </w:rPr>
        <w:t>）</w:t>
      </w:r>
      <w:r>
        <w:t xml:space="preserve">的细菌计数</w:t>
      </w:r>
      <w:r>
        <w:rPr>
          <w:spacing w:val="0"/>
          <w:position w:val="2"/>
        </w:rPr>
        <w:t>（</w:t>
      </w:r>
      <w:r>
        <w:rPr>
          <w:spacing w:val="0"/>
          <w:position w:val="2"/>
        </w:rPr>
        <w:t xml:space="preserve">表示为</w:t>
      </w:r>
      <w:r>
        <w:rPr>
          <w:position w:val="2"/>
        </w:rPr>
        <w:t>log</w:t>
      </w:r>
      <w:r>
        <w:rPr>
          <w:sz w:val="12"/>
        </w:rPr>
        <w:t>10</w:t>
      </w:r>
      <w:r>
        <w:rPr>
          <w:position w:val="2"/>
        </w:rPr>
        <w:t>CFU </w:t>
      </w:r>
      <w:r>
        <w:rPr>
          <w:spacing w:val="2"/>
          <w:position w:val="2"/>
        </w:rPr>
        <w:t>/</w:t>
      </w:r>
      <w:r>
        <w:rPr>
          <w:spacing w:val="1"/>
          <w:position w:val="2"/>
        </w:rPr>
        <w:t>毫升</w:t>
      </w:r>
      <w:r>
        <w:rPr>
          <w:spacing w:val="1"/>
          <w:position w:val="2"/>
        </w:rPr>
        <w:t>）</w:t>
      </w:r>
      <w:r>
        <w:t>分别</w:t>
      </w:r>
      <w:r>
        <w:t>为</w:t>
      </w:r>
    </w:p>
    <w:p w:rsidR="0018722C">
      <w:pPr>
        <w:topLinePunct/>
      </w:pPr>
      <w:r>
        <w:t>4.9</w:t>
      </w:r>
      <w:r>
        <w:t>4</w:t>
      </w:r>
      <w:r>
        <w:t>±0.72</w:t>
      </w:r>
      <w:r>
        <w:t>、</w:t>
      </w:r>
      <w:r>
        <w:t>4.13±0.95</w:t>
      </w:r>
      <w:r>
        <w:t>，</w:t>
      </w:r>
      <w:r>
        <w:t>4.45±0.63</w:t>
      </w:r>
      <w:r/>
      <w:r w:rsidR="001852F3">
        <w:t xml:space="preserve">和</w:t>
      </w:r>
      <w:r>
        <w:t>2.88±0.56</w:t>
      </w:r>
      <w:r>
        <w:t>，</w:t>
      </w:r>
      <w:r>
        <w:t>（</w:t>
      </w:r>
      <w:r>
        <w:rPr>
          <w:i/>
        </w:rPr>
        <w:t>P</w:t>
      </w:r>
      <w:r>
        <w:t>＜0.01</w:t>
      </w:r>
      <w:r>
        <w:t>）</w:t>
      </w:r>
      <w:r>
        <w:t>。各组软组织</w:t>
      </w:r>
    </w:p>
    <w:p w:rsidR="0018722C">
      <w:pPr>
        <w:topLinePunct/>
      </w:pPr>
      <w:r>
        <w:t>细菌计数，生理盐水</w:t>
      </w:r>
      <w:r>
        <w:t>（</w:t>
      </w:r>
      <w:r>
        <w:t>A</w:t>
      </w:r>
      <w:r w:rsidR="001852F3">
        <w:rPr>
          <w:spacing w:val="-4"/>
        </w:rPr>
        <w:t xml:space="preserve">组</w:t>
      </w:r>
      <w:r>
        <w:rPr>
          <w:spacing w:val="-4"/>
        </w:rPr>
        <w:t>）</w:t>
      </w:r>
      <w:r>
        <w:rPr>
          <w:spacing w:val="-4"/>
          <w:rFonts w:hint="eastAsia"/>
        </w:rPr>
        <w:t>，</w:t>
      </w:r>
      <w:r>
        <w:t>万古霉素</w:t>
      </w:r>
      <w:r>
        <w:t>（</w:t>
      </w:r>
      <w:r>
        <w:t>B</w:t>
      </w:r>
      <w:r w:rsidR="001852F3">
        <w:rPr>
          <w:spacing w:val="-4"/>
        </w:rPr>
        <w:t xml:space="preserve">组</w:t>
      </w:r>
      <w:r>
        <w:rPr>
          <w:spacing w:val="-4"/>
        </w:rPr>
        <w:t>）</w:t>
      </w:r>
      <w:r>
        <w:rPr>
          <w:spacing w:val="-4"/>
          <w:rFonts w:hint="eastAsia"/>
        </w:rPr>
        <w:t>，</w:t>
      </w:r>
      <w:r>
        <w:t>大蒜素</w:t>
      </w:r>
      <w:r>
        <w:t>（</w:t>
      </w:r>
      <w:r>
        <w:t>C</w:t>
      </w:r>
      <w:r w:rsidR="001852F3">
        <w:rPr>
          <w:spacing w:val="-4"/>
        </w:rPr>
        <w:t xml:space="preserve">组</w:t>
      </w:r>
      <w:r>
        <w:rPr>
          <w:spacing w:val="-4"/>
        </w:rPr>
        <w:t>）</w:t>
      </w:r>
      <w:r>
        <w:rPr>
          <w:spacing w:val="-4"/>
          <w:rFonts w:hint="eastAsia"/>
        </w:rPr>
        <w:t>，</w:t>
      </w:r>
      <w:r>
        <w:t>万古霉素和大蒜素组</w:t>
      </w:r>
    </w:p>
    <w:p w:rsidR="0018722C">
      <w:pPr>
        <w:topLinePunct/>
      </w:pPr>
      <w:r>
        <w:rPr>
          <w:position w:val="2"/>
        </w:rPr>
        <w:t>（</w:t>
      </w:r>
      <w:r>
        <w:t>D</w:t>
      </w:r>
      <w:r/>
      <w:r w:rsidR="001852F3">
        <w:t xml:space="preserve">组</w:t>
      </w:r>
      <w:r>
        <w:rPr>
          <w:spacing w:val="-6"/>
          <w:position w:val="2"/>
        </w:rPr>
        <w:t>）</w:t>
      </w:r>
      <w:r>
        <w:t xml:space="preserve">的细菌计数</w:t>
      </w:r>
      <w:r>
        <w:rPr>
          <w:spacing w:val="-6"/>
          <w:position w:val="2"/>
        </w:rPr>
        <w:t>（</w:t>
      </w:r>
      <w:r>
        <w:rPr>
          <w:spacing w:val="-6"/>
          <w:position w:val="2"/>
        </w:rPr>
        <w:t xml:space="preserve">表示为</w:t>
      </w:r>
      <w:r>
        <w:rPr>
          <w:position w:val="2"/>
        </w:rPr>
        <w:t>log</w:t>
      </w:r>
      <w:r>
        <w:rPr>
          <w:sz w:val="12"/>
        </w:rPr>
        <w:t>10</w:t>
      </w:r>
      <w:r>
        <w:rPr>
          <w:position w:val="2"/>
        </w:rPr>
        <w:t>CFU</w:t>
      </w:r>
      <w:r>
        <w:rPr>
          <w:spacing w:val="-30"/>
          <w:position w:val="2"/>
        </w:rPr>
        <w:t> </w:t>
      </w:r>
      <w:r>
        <w:rPr>
          <w:position w:val="2"/>
        </w:rPr>
        <w:t>/</w:t>
      </w:r>
      <w:r>
        <w:rPr>
          <w:spacing w:val="-4"/>
          <w:position w:val="2"/>
        </w:rPr>
        <w:t>毫升</w:t>
      </w:r>
      <w:r>
        <w:rPr>
          <w:spacing w:val="-4"/>
          <w:position w:val="2"/>
        </w:rPr>
        <w:t>）</w:t>
      </w:r>
      <w:r>
        <w:t xml:space="preserve">分别为</w:t>
      </w:r>
      <w:r>
        <w:t>4</w:t>
      </w:r>
      <w:r>
        <w:t>.</w:t>
      </w:r>
      <w:r>
        <w:t>90±0.79</w:t>
      </w:r>
      <w:r>
        <w:t>、</w:t>
      </w:r>
      <w:r>
        <w:t>4.49±0.74</w:t>
      </w:r>
      <w:r>
        <w:rPr>
          <w:spacing w:val="-54"/>
          <w:position w:val="2"/>
        </w:rPr>
        <w:t xml:space="preserve">, </w:t>
      </w:r>
      <w:r>
        <w:t>4.01</w:t>
      </w:r>
    </w:p>
    <w:p w:rsidR="0018722C">
      <w:pPr>
        <w:topLinePunct/>
      </w:pPr>
      <w:r>
        <w:t>±0.77</w:t>
      </w:r>
      <w:r/>
      <w:r w:rsidR="001852F3">
        <w:t xml:space="preserve">和</w:t>
      </w:r>
      <w:r>
        <w:t>3.85±0.96。在生理盐水组与万古霉素组、生理盐水组与大蒜素联合万古霉素组间差异具有统计学意义</w:t>
      </w:r>
      <w:r>
        <w:t>（</w:t>
      </w:r>
      <w:r>
        <w:rPr>
          <w:i/>
          <w:w w:val="96"/>
          <w:sz w:val="25"/>
        </w:rPr>
        <w:t>P</w:t>
      </w:r>
      <w:r>
        <w:t>＜0.0</w:t>
      </w:r>
      <w:r>
        <w:rPr>
          <w:spacing w:val="0"/>
        </w:rPr>
        <w:t>5</w:t>
      </w:r>
      <w:r>
        <w:t>）</w:t>
      </w:r>
      <w:r>
        <w:t>。而在万古霉素组与大蒜素联合</w:t>
      </w:r>
      <w:r>
        <w:t>万古霉素在之间差异没有统计学意义</w:t>
      </w:r>
      <w:r>
        <w:t>（</w:t>
      </w:r>
      <w:r>
        <w:rPr>
          <w:i/>
          <w:w w:val="95"/>
          <w:sz w:val="25"/>
        </w:rPr>
        <w:t>P</w:t>
      </w:r>
      <w:r>
        <w:t>＞</w:t>
      </w:r>
      <w:r w:rsidR="001852F3">
        <w:t xml:space="preserve">0.05</w:t>
      </w:r>
      <w:r>
        <w:t>）</w:t>
      </w:r>
      <w:r>
        <w:t>，在大蒜素组与生理盐水组之间差异没有统计学意义。</w:t>
      </w:r>
    </w:p>
    <w:p w:rsidR="0018722C">
      <w:pPr>
        <w:topLinePunct/>
      </w:pPr>
      <w:r>
        <w:rPr>
          <w:b/>
        </w:rPr>
        <w:t>结论：</w:t>
      </w:r>
      <w:r>
        <w:t>亚抑菌浓度的大蒜素联合万古霉素灌洗兔人工关节假体感染模型，能</w:t>
      </w:r>
      <w:r>
        <w:t>有效杀灭生物膜内的表皮葡萄球菌。大蒜素作为一种有效的抗生物膜制剂，有希望成为治疗人工关节感染新的途径。</w:t>
      </w:r>
    </w:p>
    <w:p w:rsidR="0018722C">
      <w:pPr>
        <w:pStyle w:val="aff"/>
        <w:topLinePunct/>
      </w:pPr>
      <w:r>
        <w:rPr>
          <w:rFonts w:eastAsia="黑体" w:ascii="Times New Roman"/>
          <w:rStyle w:val="afe"/>
        </w:rPr>
        <w:t>关键词：</w:t>
      </w:r>
      <w:r>
        <w:t>大蒜素</w:t>
      </w:r>
      <w:r>
        <w:t xml:space="preserve">； </w:t>
      </w:r>
      <w:r>
        <w:t>生物膜</w:t>
      </w:r>
      <w:r>
        <w:t xml:space="preserve">； </w:t>
      </w:r>
      <w:r>
        <w:t>人工关节</w:t>
      </w:r>
      <w:r>
        <w:t xml:space="preserve">； </w:t>
      </w:r>
      <w:r>
        <w:t>感染</w:t>
      </w:r>
      <w:r>
        <w:t xml:space="preserve">； </w:t>
      </w:r>
      <w:r>
        <w:t>假体</w:t>
      </w:r>
      <w:r>
        <w:t xml:space="preserve">； </w:t>
      </w:r>
      <w:r>
        <w:t>超高分子聚乙烯</w:t>
      </w:r>
      <w:r>
        <w:t xml:space="preserve">； </w:t>
      </w:r>
      <w:r>
        <w:t>钛合金</w:t>
      </w:r>
      <w:r>
        <w:t xml:space="preserve">； </w:t>
      </w:r>
      <w:r>
        <w:t>表皮葡萄球菌</w:t>
      </w:r>
      <w:r/>
    </w:p>
    <w:p w:rsidR="0018722C">
      <w:pPr>
        <w:topLinePunct/>
      </w:pPr>
      <w:r>
        <w:rPr>
          <w:rFonts w:cstheme="minorBidi" w:hAnsiTheme="minorHAnsi" w:eastAsiaTheme="minorHAnsi" w:asciiTheme="minorHAnsi" w:ascii="Times New Roman"/>
        </w:rPr>
        <w:t>6</w:t>
      </w:r>
    </w:p>
    <w:p w:rsidR="0018722C">
      <w:pPr>
        <w:topLinePunct/>
      </w:pPr>
      <w:r>
        <w:rPr>
          <w:rFonts w:cstheme="minorBidi" w:hAnsiTheme="minorHAnsi" w:eastAsiaTheme="minorHAnsi" w:asciiTheme="minorHAnsi" w:ascii="Times New Roman"/>
          <w:b/>
        </w:rPr>
        <w:t>Effect of Allicin on Staphylococcus EpidermidisBiofilm Formation and Application in Prosthetic Joint Infectio</w:t>
      </w:r>
      <w:r>
        <w:rPr>
          <w:rFonts w:cstheme="minorBidi" w:hAnsiTheme="minorHAnsi" w:eastAsiaTheme="minorHAnsi" w:asciiTheme="minorHAnsi" w:ascii="Times New Roman"/>
          <w:b/>
        </w:rPr>
        <w:t>n</w:t>
      </w:r>
    </w:p>
    <w:p w:rsidR="0018722C">
      <w:pPr>
        <w:pStyle w:val="afff2"/>
        <w:topLinePunct/>
      </w:pPr>
      <w:bookmarkStart w:id="488956" w:name="_Toc686488956"/>
      <w:bookmarkStart w:name="英文摘要 " w:id="7"/>
      <w:bookmarkEnd w:id="7"/>
      <w:bookmarkStart w:name="_bookmark2" w:id="8"/>
      <w:bookmarkEnd w:id="8"/>
      <w:r>
        <w:rPr>
          <w:b/>
        </w:rPr>
        <w:t>Abstract</w:t>
      </w:r>
      <w:bookmarkEnd w:id="488956"/>
    </w:p>
    <w:p w:rsidR="0018722C">
      <w:pPr>
        <w:pStyle w:val="afc"/>
        <w:topLinePunct/>
      </w:pPr>
      <w:r>
        <w:rPr>
          <w:rFonts w:ascii="Times New Roman"/>
          <w:b/>
        </w:rPr>
        <w:t xml:space="preserve">Backround:</w:t>
      </w:r>
      <w:r w:rsidR="004B696B">
        <w:rPr>
          <w:rFonts w:ascii="Times New Roman"/>
          <w:b/>
        </w:rPr>
        <w:t xml:space="preserve"> </w:t>
      </w:r>
      <w:r>
        <w:rPr>
          <w:rFonts w:ascii="Times New Roman"/>
        </w:rPr>
        <w:t xml:space="preserve">Staphylococcus epidermidis are microorganisms most frequently isolated from prosthetic joint infection. The underlying pathogenesis</w:t>
      </w:r>
      <w:r w:rsidR="001852F3">
        <w:rPr>
          <w:rFonts w:ascii="Times New Roman"/>
        </w:rPr>
        <w:t xml:space="preserve"> of prosthetic joint infections is due to the ability of the microorganisms to forma biofilm. The biofilm provides protection against host immune responses and antimicrobial </w:t>
      </w:r>
      <w:r>
        <w:rPr>
          <w:rFonts w:ascii="Times New Roman"/>
        </w:rPr>
        <w:t xml:space="preserve">therapy, </w:t>
      </w:r>
      <w:r>
        <w:rPr>
          <w:rFonts w:ascii="Times New Roman"/>
        </w:rPr>
        <w:t xml:space="preserve">which has brought great difficulty to cure prosthetic joint infection. The strategies used to treat arthroplasty infectionsinclude one-stage or two-stage exchange procedures, removal of the pro</w:t>
      </w:r>
      <w:r>
        <w:rPr>
          <w:rFonts w:ascii="Times New Roman"/>
        </w:rPr>
        <w:t xml:space="preserve">sthesi</w:t>
      </w:r>
      <w:r>
        <w:rPr>
          <w:rFonts w:ascii="Times New Roman"/>
        </w:rPr>
        <w:t xml:space="preserve">s with or withoutarthrodesis, amputation, debridement and retention of the prosthesis </w:t>
      </w:r>
      <w:r>
        <w:rPr>
          <w:rFonts w:ascii="Times New Roman"/>
        </w:rPr>
        <w:t xml:space="preserve">(</w:t>
      </w:r>
      <w:r>
        <w:rPr>
          <w:rFonts w:ascii="Times New Roman"/>
        </w:rPr>
        <w:t xml:space="preserve">DAR</w:t>
      </w:r>
      <w:r>
        <w:rPr>
          <w:rFonts w:ascii="Times New Roman"/>
        </w:rPr>
        <w:t xml:space="preserve">)</w:t>
      </w:r>
      <w:r>
        <w:rPr>
          <w:rFonts w:ascii="Times New Roman"/>
        </w:rPr>
        <w:t xml:space="preserve">, and chronic suppression.</w:t>
      </w:r>
      <w:r w:rsidR="001852F3">
        <w:rPr>
          <w:rFonts w:ascii="Times New Roman"/>
        </w:rPr>
        <w:t xml:space="preserve"> </w:t>
      </w:r>
      <w:r w:rsidR="001852F3">
        <w:rPr>
          <w:rFonts w:ascii="Times New Roman"/>
        </w:rPr>
        <w:t xml:space="preserve">At present, the treatments of prosthetic joint infection are still higher recurrence rate, treatment for a long time and a large economic cost. So, the treatment of prosthetic joint infection is the orthopedic urgent problem to be</w:t>
      </w:r>
      <w:r>
        <w:rPr>
          <w:rFonts w:ascii="Times New Roman"/>
        </w:rPr>
        <w:t xml:space="preserve"> </w:t>
      </w:r>
      <w:r>
        <w:rPr>
          <w:rFonts w:ascii="Times New Roman"/>
        </w:rPr>
        <w:t xml:space="preserve">solve</w:t>
      </w:r>
      <w:r>
        <w:rPr>
          <w:rFonts w:ascii="Times New Roman"/>
        </w:rPr>
        <w:t>d.</w:t>
      </w:r>
    </w:p>
    <w:p w:rsidR="0018722C">
      <w:pPr>
        <w:pStyle w:val="afc"/>
        <w:topLinePunct/>
      </w:pPr>
      <w:r>
        <w:rPr>
          <w:rFonts w:ascii="Times New Roman"/>
        </w:rPr>
        <w:t>Allicin has effects of antiinflammatory, anti-oxidation and regulate the immune function. The recent discovery of allicin can inhibit the formation of a variety of bacterial biofilm. But the exact mechanism is not clear. Bacterial adhesion and aggregationis a prerequisite for biofilm formation.</w:t>
      </w:r>
      <w:r w:rsidR="004B696B">
        <w:rPr>
          <w:rFonts w:ascii="Times New Roman"/>
        </w:rPr>
        <w:t xml:space="preserve"> </w:t>
      </w:r>
      <w:r w:rsidR="004B696B">
        <w:rPr>
          <w:rFonts w:ascii="Times New Roman"/>
        </w:rPr>
        <w:t>The key material</w:t>
      </w:r>
    </w:p>
    <w:p w:rsidR="0018722C">
      <w:pPr>
        <w:pStyle w:val="afc"/>
        <w:topLinePunct/>
      </w:pPr>
      <w:r>
        <w:rPr>
          <w:rFonts w:ascii="Times New Roman" w:eastAsia="宋体"/>
        </w:rPr>
        <w:t/>
      </w:r>
      <w:r>
        <w:rPr>
          <w:rFonts w:ascii="Times New Roman" w:eastAsia="宋体"/>
        </w:rPr>
        <w:t>I</w:t>
      </w:r>
      <w:r>
        <w:rPr>
          <w:rFonts w:ascii="Times New Roman" w:eastAsia="宋体"/>
        </w:rPr>
        <w:t xml:space="preserve">n this process is the polysaccharide intercellular adhesion </w:t>
      </w:r>
      <w:r>
        <w:rPr>
          <w:rFonts w:ascii="Times New Roman" w:eastAsia="宋体"/>
        </w:rPr>
        <w:t xml:space="preserve">(</w:t>
      </w:r>
      <w:r>
        <w:rPr>
          <w:rFonts w:ascii="Times New Roman" w:eastAsia="宋体"/>
        </w:rPr>
        <w:t xml:space="preserve">PIA</w:t>
      </w:r>
      <w:r>
        <w:rPr>
          <w:rFonts w:ascii="Times New Roman" w:eastAsia="宋体"/>
        </w:rPr>
        <w:t xml:space="preserve">)</w:t>
      </w:r>
      <w:r>
        <w:rPr>
          <w:rFonts w:ascii="Times New Roman" w:eastAsia="宋体"/>
        </w:rPr>
        <w:t xml:space="preserve">.</w:t>
      </w:r>
      <w:r w:rsidR="004B696B">
        <w:rPr>
          <w:rFonts w:ascii="Times New Roman" w:eastAsia="宋体"/>
        </w:rPr>
        <w:t xml:space="preserve"> </w:t>
      </w:r>
      <w:r w:rsidR="004B696B">
        <w:rPr>
          <w:rFonts w:ascii="Times New Roman" w:eastAsia="宋体"/>
        </w:rPr>
        <w:t xml:space="preserve">At present</w:t>
      </w:r>
      <w:r>
        <w:t xml:space="preserve">, </w:t>
      </w:r>
      <w:r>
        <w:rPr>
          <w:rFonts w:ascii="Times New Roman" w:eastAsia="宋体"/>
        </w:rPr>
        <w:t xml:space="preserve">we</w:t>
      </w:r>
    </w:p>
    <w:p w:rsidR="0018722C">
      <w:pPr>
        <w:pStyle w:val="afc"/>
        <w:topLinePunct/>
      </w:pPr>
      <w:r>
        <w:rPr>
          <w:rFonts w:ascii="Times New Roman"/>
        </w:rPr>
        <w:t/>
      </w:r>
      <w:r>
        <w:rPr>
          <w:rFonts w:ascii="Times New Roman"/>
        </w:rPr>
        <w:t>D</w:t>
      </w:r>
      <w:r>
        <w:rPr>
          <w:rFonts w:ascii="Times New Roman"/>
        </w:rPr>
        <w:t xml:space="preserve">o not know whether allicin interfere the </w:t>
      </w:r>
      <w:r>
        <w:rPr>
          <w:rFonts w:ascii="Times New Roman"/>
          <w:i/>
        </w:rPr>
        <w:t xml:space="preserve">S.</w:t>
      </w:r>
      <w:r w:rsidR="004B696B">
        <w:rPr>
          <w:rFonts w:ascii="Times New Roman"/>
          <w:i/>
        </w:rPr>
        <w:t xml:space="preserve"> </w:t>
      </w:r>
      <w:r w:rsidR="004B696B">
        <w:rPr>
          <w:rFonts w:ascii="Times New Roman"/>
          <w:i/>
        </w:rPr>
        <w:t xml:space="preserve">epidermidis </w:t>
      </w:r>
      <w:r>
        <w:rPr>
          <w:rFonts w:ascii="Times New Roman"/>
        </w:rPr>
        <w:t>biofilm formation byPIA</w:t>
      </w:r>
      <w:r>
        <w:rPr>
          <w:rFonts w:ascii="Times New Roman"/>
        </w:rPr>
        <w:t xml:space="preserve"> </w:t>
      </w:r>
      <w:r>
        <w:rPr>
          <w:rFonts w:ascii="Times New Roman"/>
        </w:rPr>
        <w:t xml:space="preserve">and its related gene expression. </w:t>
      </w:r>
      <w:r>
        <w:rPr>
          <w:rFonts w:ascii="Times New Roman"/>
        </w:rPr>
        <w:t xml:space="preserve">We </w:t>
      </w:r>
      <w:r>
        <w:rPr>
          <w:rFonts w:ascii="Times New Roman"/>
        </w:rPr>
        <w:t xml:space="preserve">hope to investigate this hyp</w:t>
      </w:r>
      <w:r>
        <w:rPr>
          <w:rFonts w:ascii="Times New Roman"/>
        </w:rPr>
        <w:t>othesi</w:t>
      </w:r>
      <w:r>
        <w:rPr>
          <w:rFonts w:ascii="Times New Roman"/>
        </w:rPr>
        <w:t>s,</w:t>
      </w:r>
      <w:r w:rsidR="004B696B">
        <w:rPr>
          <w:rFonts w:ascii="Times New Roman"/>
        </w:rPr>
        <w:t xml:space="preserve"> </w:t>
      </w:r>
      <w:r w:rsidR="004B696B">
        <w:rPr>
          <w:rFonts w:ascii="Times New Roman"/>
        </w:rPr>
        <w:t xml:space="preserve">and to explore the mechanism of allicin to prevent thebiofilm formationof </w:t>
      </w:r>
      <w:r>
        <w:rPr>
          <w:rFonts w:ascii="Times New Roman"/>
          <w:i/>
        </w:rPr>
        <w:t>S.</w:t>
      </w:r>
      <w:r w:rsidR="004B696B">
        <w:rPr>
          <w:rFonts w:ascii="Times New Roman"/>
          <w:i/>
        </w:rPr>
        <w:t xml:space="preserve"> </w:t>
      </w:r>
      <w:r w:rsidR="004B696B">
        <w:rPr>
          <w:rFonts w:ascii="Times New Roman"/>
          <w:i/>
        </w:rPr>
        <w:t>epidermidis</w:t>
      </w:r>
      <w:r>
        <w:rPr>
          <w:rFonts w:ascii="Times New Roman"/>
        </w:rPr>
        <w:t>. Allicin is already used in clinical application as a drug. If the anti-biofilm characteristics be confirmed by in vitro and in vivo, it will help allicin to apply</w:t>
      </w:r>
      <w:r>
        <w:rPr>
          <w:rFonts w:ascii="Times New Roman"/>
        </w:rPr>
        <w:t xml:space="preserve"> </w:t>
      </w:r>
      <w:r>
        <w:rPr>
          <w:rFonts w:ascii="Times New Roman"/>
        </w:rPr>
        <w:t>in</w:t>
      </w:r>
    </w:p>
    <w:p w:rsidR="0018722C">
      <w:pPr>
        <w:pStyle w:val="afc"/>
        <w:topLinePunct/>
      </w:pPr>
      <w:r>
        <w:rPr>
          <w:rFonts w:ascii="Times New Roman"/>
        </w:rPr>
        <w:t/>
      </w:r>
      <w:r>
        <w:rPr>
          <w:rFonts w:ascii="Times New Roman"/>
        </w:rPr>
        <w:t>P</w:t>
      </w:r>
      <w:r>
        <w:rPr>
          <w:rFonts w:ascii="Times New Roman"/>
        </w:rPr>
        <w:t xml:space="preserve">rosthetic joint infection </w:t>
      </w:r>
      <w:r>
        <w:rPr>
          <w:rFonts w:ascii="Times New Roman"/>
        </w:rPr>
        <w:t xml:space="preserve">(</w:t>
      </w:r>
      <w:r>
        <w:rPr>
          <w:rFonts w:ascii="Times New Roman"/>
        </w:rPr>
        <w:t xml:space="preserve">PJI</w:t>
      </w:r>
      <w:r>
        <w:rPr>
          <w:rFonts w:ascii="Times New Roman"/>
        </w:rPr>
        <w:t xml:space="preserve">)</w:t>
      </w:r>
      <w:r>
        <w:rPr>
          <w:rFonts w:ascii="Times New Roman"/>
        </w:rPr>
        <w:t xml:space="preserve"> as an anti-biofilm drug.</w:t>
      </w:r>
    </w:p>
    <w:p w:rsidR="0018722C">
      <w:pPr>
        <w:pStyle w:val="afc"/>
        <w:topLinePunct/>
      </w:pPr>
      <w:r>
        <w:rPr>
          <w:rFonts w:cstheme="minorBidi" w:hAnsiTheme="minorHAnsi" w:eastAsiaTheme="minorHAnsi" w:asciiTheme="minorHAnsi" w:ascii="Times New Roman"/>
        </w:rPr>
        <w:t>7</w:t>
      </w:r>
    </w:p>
    <w:p w:rsidR="0018722C">
      <w:pPr>
        <w:pStyle w:val="5"/>
        <w:topLinePunct/>
      </w:pPr>
      <w:r>
        <w:rPr>
          <w:b/>
        </w:rPr>
        <w:t>Part</w:t>
      </w:r>
      <w:r>
        <w:rPr>
          <w:b/>
        </w:rPr>
        <w:t> </w:t>
      </w:r>
      <w:r>
        <w:t>Ⅰ</w:t>
      </w:r>
    </w:p>
    <w:p w:rsidR="0018722C">
      <w:pPr>
        <w:pStyle w:val="afc"/>
        <w:topLinePunct/>
      </w:pPr>
      <w:r>
        <w:rPr>
          <w:rFonts w:cstheme="minorBidi" w:hAnsiTheme="minorHAnsi" w:eastAsiaTheme="minorHAnsi" w:asciiTheme="minorHAnsi" w:ascii="Times New Roman"/>
          <w:b/>
        </w:rPr>
        <w:t xml:space="preserve">Effect of Allicin on Staphylococcus Epidermidis Biofilm Morphology Objective: </w:t>
      </w:r>
      <w:r>
        <w:rPr>
          <w:rFonts w:ascii="Times New Roman" w:cstheme="minorBidi" w:hAnsiTheme="minorHAnsi" w:eastAsiaTheme="minorHAnsi"/>
        </w:rPr>
        <w:t xml:space="preserve">Determination</w:t>
      </w:r>
      <w:r w:rsidR="001852F3">
        <w:rPr>
          <w:rFonts w:ascii="Times New Roman" w:cstheme="minorBidi" w:hAnsiTheme="minorHAnsi" w:eastAsiaTheme="minorHAnsi"/>
        </w:rPr>
        <w:t xml:space="preserve"> of</w:t>
      </w:r>
      <w:r w:rsidR="001852F3">
        <w:rPr>
          <w:rFonts w:ascii="Times New Roman" w:cstheme="minorBidi" w:hAnsiTheme="minorHAnsi" w:eastAsiaTheme="minorHAnsi"/>
        </w:rPr>
        <w:t xml:space="preserve"> minimal</w:t>
      </w:r>
      <w:r w:rsidR="001852F3">
        <w:rPr>
          <w:rFonts w:ascii="Times New Roman" w:cstheme="minorBidi" w:hAnsiTheme="minorHAnsi" w:eastAsiaTheme="minorHAnsi"/>
        </w:rPr>
        <w:t xml:space="preserve"> inhibitory</w:t>
      </w:r>
      <w:r w:rsidR="001852F3">
        <w:rPr>
          <w:rFonts w:ascii="Times New Roman" w:cstheme="minorBidi" w:hAnsiTheme="minorHAnsi" w:eastAsiaTheme="minorHAnsi"/>
        </w:rPr>
        <w:t xml:space="preserve"> concentration</w:t>
      </w:r>
      <w:r w:rsidR="001852F3">
        <w:rPr>
          <w:rFonts w:ascii="Times New Roman" w:cstheme="minorBidi" w:hAnsiTheme="minorHAnsi" w:eastAsiaTheme="minorHAnsi"/>
        </w:rPr>
        <w:t xml:space="preserve"> </w:t>
      </w:r>
      <w:r>
        <w:rPr>
          <w:rFonts w:ascii="Times New Roman" w:cstheme="minorBidi" w:hAnsiTheme="minorHAnsi" w:eastAsiaTheme="minorHAnsi"/>
        </w:rPr>
        <w:t xml:space="preserve">(</w:t>
      </w:r>
      <w:r>
        <w:rPr>
          <w:rFonts w:ascii="Times New Roman" w:cstheme="minorBidi" w:hAnsiTheme="minorHAnsi" w:eastAsiaTheme="minorHAnsi"/>
        </w:rPr>
        <w:t xml:space="preserve">MIC</w:t>
      </w:r>
      <w:r>
        <w:rPr>
          <w:rFonts w:ascii="Times New Roman" w:cstheme="minorBidi" w:hAnsiTheme="minorHAnsi" w:eastAsiaTheme="minorHAnsi"/>
        </w:rPr>
        <w:t xml:space="preserve">)</w:t>
      </w:r>
      <w:r w:rsidR="001852F3">
        <w:rPr>
          <w:rFonts w:ascii="Times New Roman" w:cstheme="minorBidi" w:hAnsiTheme="minorHAnsi" w:eastAsiaTheme="minorHAnsi"/>
        </w:rPr>
        <w:t xml:space="preserve"> of</w:t>
      </w:r>
    </w:p>
    <w:p w:rsidR="0018722C">
      <w:pPr>
        <w:pStyle w:val="afc"/>
        <w:topLinePunct/>
      </w:pPr>
      <w:r>
        <w:rPr>
          <w:rFonts w:ascii="Times New Roman"/>
        </w:rPr>
        <w:t/>
      </w:r>
      <w:r>
        <w:rPr>
          <w:rFonts w:ascii="Times New Roman"/>
        </w:rPr>
        <w:t>A</w:t>
      </w:r>
      <w:r>
        <w:rPr>
          <w:rFonts w:ascii="Times New Roman"/>
        </w:rPr>
        <w:t xml:space="preserve">llicin against </w:t>
      </w:r>
      <w:r>
        <w:rPr>
          <w:rFonts w:ascii="Times New Roman"/>
          <w:i/>
        </w:rPr>
        <w:t xml:space="preserve">S.</w:t>
      </w:r>
      <w:r w:rsidR="001852F3">
        <w:rPr>
          <w:rFonts w:ascii="Times New Roman"/>
          <w:i/>
        </w:rPr>
        <w:t xml:space="preserve"> </w:t>
      </w:r>
      <w:r w:rsidR="001852F3">
        <w:rPr>
          <w:rFonts w:ascii="Times New Roman"/>
          <w:i/>
        </w:rPr>
        <w:t xml:space="preserve">epidermidis.</w:t>
      </w:r>
      <w:r w:rsidR="001852F3">
        <w:rPr>
          <w:rFonts w:ascii="Times New Roman"/>
          <w:i/>
        </w:rPr>
        <w:t xml:space="preserve"> </w:t>
      </w:r>
      <w:r>
        <w:rPr>
          <w:rFonts w:ascii="Times New Roman"/>
        </w:rPr>
        <w:t xml:space="preserve">The </w:t>
      </w:r>
      <w:r>
        <w:rPr>
          <w:rFonts w:ascii="Times New Roman"/>
          <w:i/>
        </w:rPr>
        <w:t xml:space="preserve">S.</w:t>
      </w:r>
      <w:r w:rsidR="001852F3">
        <w:rPr>
          <w:rFonts w:ascii="Times New Roman"/>
          <w:i/>
        </w:rPr>
        <w:t xml:space="preserve"> </w:t>
      </w:r>
      <w:r w:rsidR="001852F3">
        <w:rPr>
          <w:rFonts w:ascii="Times New Roman"/>
          <w:i/>
        </w:rPr>
        <w:t xml:space="preserve">epidermidis </w:t>
      </w:r>
      <w:r>
        <w:rPr>
          <w:rFonts w:ascii="Times New Roman"/>
        </w:rPr>
        <w:t xml:space="preserve">biofilm model is built by plate method.</w:t>
      </w:r>
      <w:r w:rsidR="001852F3">
        <w:rPr>
          <w:rFonts w:ascii="Times New Roman"/>
        </w:rPr>
        <w:t xml:space="preserve"> </w:t>
      </w:r>
      <w:r w:rsidR="001852F3">
        <w:rPr>
          <w:rFonts w:ascii="Times New Roman"/>
        </w:rPr>
        <w:t xml:space="preserve">The </w:t>
      </w:r>
      <w:r>
        <w:rPr>
          <w:rFonts w:ascii="Times New Roman"/>
          <w:i/>
        </w:rPr>
        <w:t xml:space="preserve">S.</w:t>
      </w:r>
      <w:r w:rsidR="001852F3">
        <w:rPr>
          <w:rFonts w:ascii="Times New Roman"/>
          <w:i/>
        </w:rPr>
        <w:t xml:space="preserve"> </w:t>
      </w:r>
      <w:r w:rsidR="001852F3">
        <w:rPr>
          <w:rFonts w:ascii="Times New Roman"/>
          <w:i/>
        </w:rPr>
        <w:t xml:space="preserve">epidermidis </w:t>
      </w:r>
      <w:r>
        <w:rPr>
          <w:rFonts w:ascii="Times New Roman"/>
        </w:rPr>
        <w:t xml:space="preserve">biofilm is evaluatedin the different concentrations of allicin by quantitative analysis and scanning electron microscopy </w:t>
      </w:r>
      <w:r>
        <w:rPr>
          <w:rFonts w:ascii="Times New Roman"/>
        </w:rPr>
        <w:t xml:space="preserve">(</w:t>
      </w:r>
      <w:r>
        <w:rPr>
          <w:rFonts w:ascii="Times New Roman"/>
        </w:rPr>
        <w:t xml:space="preserve">SEM</w:t>
      </w:r>
      <w:r>
        <w:rPr>
          <w:rFonts w:ascii="Times New Roman"/>
        </w:rPr>
        <w:t xml:space="preserve">)</w:t>
      </w:r>
      <w:r>
        <w:rPr>
          <w:rFonts w:ascii="Times New Roman"/>
        </w:rPr>
        <w:t xml:space="preserve">.</w:t>
      </w:r>
    </w:p>
    <w:p w:rsidR="0018722C">
      <w:pPr>
        <w:pStyle w:val="afc"/>
        <w:topLinePunct/>
      </w:pPr>
      <w:r>
        <w:rPr>
          <w:rFonts w:ascii="Times New Roman"/>
          <w:b/>
        </w:rPr>
        <w:t>Method: </w:t>
      </w:r>
      <w:r>
        <w:rPr>
          <w:rFonts w:ascii="Times New Roman"/>
        </w:rPr>
        <w:t>The mature biofilms are obtained byplate culture </w:t>
      </w:r>
      <w:r>
        <w:rPr>
          <w:rFonts w:ascii="Times New Roman"/>
          <w:i/>
        </w:rPr>
        <w:t xml:space="preserve">S.</w:t>
      </w:r>
      <w:r w:rsidR="001852F3">
        <w:rPr>
          <w:rFonts w:ascii="Times New Roman"/>
          <w:i/>
        </w:rPr>
        <w:t xml:space="preserve"> </w:t>
      </w:r>
      <w:r w:rsidR="001852F3">
        <w:rPr>
          <w:rFonts w:ascii="Times New Roman"/>
          <w:i/>
        </w:rPr>
        <w:t xml:space="preserve">epidermidis</w:t>
      </w:r>
      <w:r>
        <w:rPr>
          <w:rFonts w:ascii="Times New Roman"/>
        </w:rPr>
        <w:t>for 24 hours</w:t>
      </w:r>
      <w:r>
        <w:rPr>
          <w:rFonts w:ascii="Times New Roman"/>
          <w:b/>
        </w:rPr>
        <w:t>.</w:t>
      </w:r>
      <w:r w:rsidR="001852F3">
        <w:rPr>
          <w:rFonts w:ascii="Times New Roman"/>
          <w:b/>
        </w:rPr>
        <w:t xml:space="preserve"> </w:t>
      </w:r>
      <w:r>
        <w:rPr>
          <w:rFonts w:ascii="Times New Roman"/>
        </w:rPr>
        <w:t>The biofilm morphology was observed by SEM.</w:t>
      </w:r>
      <w:r w:rsidR="001852F3">
        <w:rPr>
          <w:rFonts w:ascii="Times New Roman"/>
        </w:rPr>
        <w:t xml:space="preserve"> </w:t>
      </w:r>
      <w:r>
        <w:rPr>
          <w:rFonts w:ascii="Calibri"/>
        </w:rPr>
        <w:t>T</w:t>
      </w:r>
      <w:r>
        <w:rPr>
          <w:rFonts w:ascii="Times New Roman"/>
        </w:rPr>
        <w:t>he amounts of biofilm are determined by crystal violet staining biofilm and reading at the wavelength of 590nm.</w:t>
      </w:r>
      <w:r w:rsidR="001852F3">
        <w:rPr>
          <w:rFonts w:ascii="Times New Roman"/>
        </w:rPr>
        <w:t xml:space="preserve"> </w:t>
      </w:r>
      <w:r w:rsidR="001852F3">
        <w:rPr>
          <w:rFonts w:ascii="Times New Roman"/>
        </w:rPr>
        <w:t xml:space="preserve">The impactsin biofilm formation of </w:t>
      </w:r>
      <w:r>
        <w:rPr>
          <w:rFonts w:ascii="Times New Roman"/>
          <w:i/>
        </w:rPr>
        <w:t>S.</w:t>
      </w:r>
      <w:r w:rsidR="001852F3">
        <w:rPr>
          <w:rFonts w:ascii="Times New Roman"/>
          <w:i/>
        </w:rPr>
        <w:t xml:space="preserve"> </w:t>
      </w:r>
      <w:r w:rsidR="001852F3">
        <w:rPr>
          <w:rFonts w:ascii="Times New Roman"/>
          <w:i/>
        </w:rPr>
        <w:t xml:space="preserve">epidermidis </w:t>
      </w:r>
      <w:r>
        <w:rPr>
          <w:rFonts w:ascii="Times New Roman"/>
        </w:rPr>
        <w:t>are assessed under different concentrations allicin.</w:t>
      </w:r>
    </w:p>
    <w:p w:rsidR="0018722C">
      <w:pPr>
        <w:pStyle w:val="afc"/>
        <w:topLinePunct/>
      </w:pPr>
      <w:r>
        <w:rPr>
          <w:rFonts w:cstheme="minorBidi" w:hAnsiTheme="minorHAnsi" w:eastAsiaTheme="minorHAnsi" w:asciiTheme="minorHAnsi" w:ascii="Times New Roman" w:eastAsia="Times New Roman"/>
          <w:b/>
        </w:rPr>
        <w:t>Results</w:t>
      </w:r>
      <w:r>
        <w:rPr>
          <w:rFonts w:cstheme="minorBidi" w:hAnsiTheme="minorHAnsi" w:eastAsiaTheme="minorHAnsi" w:asciiTheme="minorHAnsi"/>
          <w:b/>
          <w:kern w:val="2"/>
          <w:b/>
          <w:sz w:val="24"/>
        </w:rPr>
        <w:t xml:space="preserve">: </w:t>
      </w:r>
      <w:r>
        <w:rPr>
          <w:rFonts w:ascii="Times New Roman" w:eastAsia="Times New Roman" w:cstheme="minorBidi" w:hAnsiTheme="minorHAnsi"/>
        </w:rPr>
        <w:t>The</w:t>
      </w:r>
      <w:r w:rsidR="001852F3">
        <w:rPr>
          <w:rFonts w:ascii="Times New Roman" w:eastAsia="Times New Roman" w:cstheme="minorBidi" w:hAnsiTheme="minorHAnsi"/>
        </w:rPr>
        <w:t xml:space="preserve"> MIC</w:t>
      </w:r>
      <w:r w:rsidR="001852F3">
        <w:rPr>
          <w:rFonts w:ascii="Times New Roman" w:eastAsia="Times New Roman" w:cstheme="minorBidi" w:hAnsiTheme="minorHAnsi"/>
        </w:rPr>
        <w:t xml:space="preserve"> of</w:t>
      </w:r>
      <w:r w:rsidR="001852F3">
        <w:rPr>
          <w:rFonts w:ascii="Times New Roman" w:eastAsia="Times New Roman" w:cstheme="minorBidi" w:hAnsiTheme="minorHAnsi"/>
        </w:rPr>
        <w:t xml:space="preserve"> allicin</w:t>
      </w:r>
      <w:r w:rsidR="001852F3">
        <w:rPr>
          <w:rFonts w:ascii="Times New Roman" w:eastAsia="Times New Roman" w:cstheme="minorBidi" w:hAnsiTheme="minorHAnsi"/>
        </w:rPr>
        <w:t xml:space="preserve"> on</w:t>
      </w:r>
      <w:r w:rsidR="001852F3">
        <w:rPr>
          <w:rFonts w:ascii="Times New Roman" w:eastAsia="Times New Roman" w:cstheme="minorBidi" w:hAnsiTheme="minorHAnsi"/>
        </w:rPr>
        <w:t xml:space="preserve"> </w:t>
      </w:r>
      <w:r>
        <w:rPr>
          <w:rFonts w:ascii="Times New Roman" w:eastAsia="Times New Roman" w:cstheme="minorBidi" w:hAnsiTheme="minorHAnsi"/>
          <w:i/>
        </w:rPr>
        <w:t xml:space="preserve">S.</w:t>
      </w:r>
      <w:r w:rsidR="001852F3">
        <w:rPr>
          <w:rFonts w:ascii="Times New Roman" w:eastAsia="Times New Roman" w:cstheme="minorBidi" w:hAnsiTheme="minorHAnsi"/>
          <w:i/>
        </w:rPr>
        <w:t xml:space="preserve"> </w:t>
      </w:r>
      <w:r w:rsidR="001852F3">
        <w:rPr>
          <w:rFonts w:ascii="Times New Roman" w:eastAsia="Times New Roman" w:cstheme="minorBidi" w:hAnsiTheme="minorHAnsi"/>
          <w:i/>
        </w:rPr>
        <w:t xml:space="preserve">epidermidis</w:t>
      </w:r>
      <w:r>
        <w:rPr>
          <w:rFonts w:ascii="Times New Roman" w:eastAsia="Times New Roman" w:cstheme="minorBidi" w:hAnsiTheme="minorHAnsi"/>
        </w:rPr>
        <w:t>was</w:t>
      </w:r>
      <w:r w:rsidR="001852F3">
        <w:rPr>
          <w:rFonts w:ascii="Times New Roman" w:eastAsia="Times New Roman" w:cstheme="minorBidi" w:hAnsiTheme="minorHAnsi"/>
        </w:rPr>
        <w:t xml:space="preserve"> 8</w:t>
      </w:r>
      <w:r w:rsidR="001852F3">
        <w:rPr>
          <w:rFonts w:ascii="Times New Roman" w:eastAsia="Times New Roman" w:cstheme="minorBidi" w:hAnsiTheme="minorHAnsi"/>
        </w:rPr>
        <w:t xml:space="preserve"> mg</w:t>
      </w:r>
      <w:r>
        <w:rPr>
          <w:rFonts w:ascii="Times New Roman" w:eastAsia="Times New Roman" w:cstheme="minorBidi" w:hAnsiTheme="minorHAnsi"/>
        </w:rPr>
        <w:t>/</w:t>
      </w:r>
      <w:r>
        <w:rPr>
          <w:rFonts w:ascii="Times New Roman" w:eastAsia="Times New Roman" w:cstheme="minorBidi" w:hAnsiTheme="minorHAnsi"/>
        </w:rPr>
        <w:t xml:space="preserve">L.</w:t>
      </w:r>
      <w:r>
        <w:rPr>
          <w:rFonts w:ascii="Times New Roman" w:eastAsia="Times New Roman" w:cstheme="minorBidi" w:hAnsiTheme="minorHAnsi"/>
        </w:rPr>
        <w:t xml:space="preserve"> </w:t>
      </w:r>
      <w:r w:rsidR="001852F3">
        <w:rPr>
          <w:rFonts w:ascii="Times New Roman" w:eastAsia="Times New Roman" w:cstheme="minorBidi" w:hAnsiTheme="minorHAnsi"/>
        </w:rPr>
        <w:t xml:space="preserve">the</w:t>
      </w:r>
      <w:r w:rsidR="001852F3">
        <w:rPr>
          <w:rFonts w:ascii="Times New Roman" w:eastAsia="Times New Roman" w:cstheme="minorBidi" w:hAnsiTheme="minorHAnsi"/>
        </w:rPr>
        <w:t xml:space="preserve">  biofilm</w:t>
      </w:r>
    </w:p>
    <w:p w:rsidR="0018722C">
      <w:pPr>
        <w:pStyle w:val="afc"/>
        <w:topLinePunct/>
      </w:pPr>
      <w:r>
        <w:rPr>
          <w:rFonts w:ascii="Times New Roman" w:hAnsi="Times New Roman"/>
        </w:rPr>
        <w:t/>
      </w:r>
      <w:r>
        <w:rPr>
          <w:rFonts w:ascii="Times New Roman" w:hAnsi="Times New Roman"/>
        </w:rPr>
        <w:t>Q</w:t>
      </w:r>
      <w:r>
        <w:rPr>
          <w:rFonts w:ascii="Times New Roman" w:hAnsi="Times New Roman"/>
        </w:rPr>
        <w:t>uantity with different concentrations of allicin intervention were 2.89</w:t>
      </w:r>
      <w:r>
        <w:t xml:space="preserve">±</w:t>
      </w:r>
      <w:r>
        <w:rPr>
          <w:rFonts w:ascii="Times New Roman" w:hAnsi="Times New Roman"/>
        </w:rPr>
        <w:t xml:space="preserve">0.19 </w:t>
      </w:r>
      <w:r>
        <w:rPr>
          <w:rFonts w:ascii="Times New Roman" w:hAnsi="Times New Roman"/>
        </w:rPr>
        <w:t xml:space="preserve">(</w:t>
      </w:r>
      <w:r>
        <w:rPr>
          <w:rFonts w:ascii="Times New Roman" w:hAnsi="Times New Roman"/>
        </w:rPr>
        <w:t xml:space="preserve">saline group</w:t>
      </w:r>
      <w:r>
        <w:rPr>
          <w:rFonts w:ascii="Times New Roman" w:hAnsi="Times New Roman"/>
        </w:rPr>
        <w:t xml:space="preserve">)</w:t>
      </w:r>
      <w:r>
        <w:rPr>
          <w:rFonts w:ascii="Times New Roman" w:hAnsi="Times New Roman"/>
        </w:rPr>
        <w:t xml:space="preserve">, 2.16</w:t>
      </w:r>
      <w:r>
        <w:t xml:space="preserve">±</w:t>
      </w:r>
      <w:r>
        <w:rPr>
          <w:rFonts w:ascii="Times New Roman" w:hAnsi="Times New Roman"/>
        </w:rPr>
        <w:t xml:space="preserve">0.26 </w:t>
      </w:r>
      <w:r>
        <w:rPr>
          <w:rFonts w:ascii="Times New Roman" w:hAnsi="Times New Roman"/>
        </w:rPr>
        <w:t xml:space="preserve">(</w:t>
      </w:r>
      <w:r>
        <w:rPr>
          <w:rFonts w:ascii="Times New Roman" w:hAnsi="Times New Roman"/>
        </w:rPr>
        <w:t xml:space="preserve">1</w:t>
      </w:r>
      <w:r>
        <w:rPr>
          <w:rFonts w:ascii="Times New Roman" w:hAnsi="Times New Roman"/>
        </w:rPr>
        <w:t xml:space="preserve">/</w:t>
      </w:r>
      <w:r>
        <w:rPr>
          <w:rFonts w:ascii="Times New Roman" w:hAnsi="Times New Roman"/>
        </w:rPr>
        <w:t xml:space="preserve">8MIC allicin group</w:t>
      </w:r>
      <w:r>
        <w:rPr>
          <w:rFonts w:ascii="Times New Roman" w:hAnsi="Times New Roman"/>
        </w:rPr>
        <w:t xml:space="preserve">)</w:t>
      </w:r>
      <w:r>
        <w:rPr>
          <w:rFonts w:ascii="Times New Roman" w:hAnsi="Times New Roman"/>
        </w:rPr>
        <w:t xml:space="preserve">, 1.55</w:t>
      </w:r>
      <w:r>
        <w:t xml:space="preserve">±</w:t>
      </w:r>
      <w:r/>
      <w:r>
        <w:rPr>
          <w:rFonts w:ascii="Times New Roman" w:hAnsi="Times New Roman"/>
        </w:rPr>
        <w:t xml:space="preserve">0.16 </w:t>
      </w:r>
      <w:r>
        <w:rPr>
          <w:rFonts w:ascii="Times New Roman" w:hAnsi="Times New Roman"/>
        </w:rPr>
        <w:t xml:space="preserve">(</w:t>
      </w:r>
      <w:r>
        <w:rPr>
          <w:rFonts w:ascii="Times New Roman" w:hAnsi="Times New Roman"/>
        </w:rPr>
        <w:t xml:space="preserve">1</w:t>
      </w:r>
      <w:r>
        <w:rPr>
          <w:rFonts w:ascii="Times New Roman" w:hAnsi="Times New Roman"/>
        </w:rPr>
        <w:t xml:space="preserve">/</w:t>
      </w:r>
      <w:r>
        <w:rPr>
          <w:rFonts w:ascii="Times New Roman" w:hAnsi="Times New Roman"/>
        </w:rPr>
        <w:t xml:space="preserve">4MIC allicin</w:t>
      </w:r>
    </w:p>
    <w:p w:rsidR="0018722C">
      <w:pPr>
        <w:pStyle w:val="afc"/>
        <w:topLinePunct/>
      </w:pPr>
      <w:r>
        <w:rPr>
          <w:rFonts w:ascii="Times New Roman" w:hAnsi="Times New Roman" w:eastAsia="宋体"/>
        </w:rPr>
        <w:t/>
      </w:r>
      <w:r>
        <w:rPr>
          <w:rFonts w:ascii="Times New Roman" w:hAnsi="Times New Roman" w:eastAsia="宋体"/>
        </w:rPr>
        <w:t>G</w:t>
      </w:r>
      <w:r>
        <w:rPr>
          <w:rFonts w:ascii="Times New Roman" w:hAnsi="Times New Roman" w:eastAsia="宋体"/>
        </w:rPr>
        <w:t>roup</w:t>
      </w:r>
      <w:r>
        <w:rPr>
          <w:rFonts w:ascii="Times New Roman" w:hAnsi="Times New Roman" w:eastAsia="宋体"/>
        </w:rPr>
        <w:t xml:space="preserve">)</w:t>
      </w:r>
      <w:r>
        <w:rPr>
          <w:rFonts w:ascii="Times New Roman" w:hAnsi="Times New Roman" w:eastAsia="宋体"/>
        </w:rPr>
        <w:t xml:space="preserve">, 0.79</w:t>
      </w:r>
      <w:r>
        <w:t xml:space="preserve">±</w:t>
      </w:r>
      <w:r>
        <w:rPr>
          <w:rFonts w:ascii="Times New Roman" w:hAnsi="Times New Roman" w:eastAsia="宋体"/>
        </w:rPr>
        <w:t xml:space="preserve">0.14 </w:t>
      </w:r>
      <w:r>
        <w:rPr>
          <w:rFonts w:ascii="Times New Roman" w:hAnsi="Times New Roman" w:eastAsia="宋体"/>
        </w:rPr>
        <w:t xml:space="preserve">(</w:t>
      </w:r>
      <w:r>
        <w:rPr>
          <w:rFonts w:ascii="Times New Roman" w:hAnsi="Times New Roman" w:eastAsia="宋体"/>
        </w:rPr>
        <w:t xml:space="preserve">1</w:t>
      </w:r>
      <w:r>
        <w:rPr>
          <w:rFonts w:ascii="Times New Roman" w:hAnsi="Times New Roman" w:eastAsia="宋体"/>
        </w:rPr>
        <w:t xml:space="preserve">/</w:t>
      </w:r>
      <w:r>
        <w:rPr>
          <w:rFonts w:ascii="Times New Roman" w:hAnsi="Times New Roman" w:eastAsia="宋体"/>
        </w:rPr>
        <w:t xml:space="preserve">2MIC allicin group</w:t>
      </w:r>
      <w:r>
        <w:rPr>
          <w:rFonts w:ascii="Times New Roman" w:hAnsi="Times New Roman" w:eastAsia="宋体"/>
        </w:rPr>
        <w:t xml:space="preserve">)</w:t>
      </w:r>
      <w:r>
        <w:rPr>
          <w:rFonts w:ascii="Times New Roman" w:hAnsi="Times New Roman" w:eastAsia="宋体"/>
        </w:rPr>
        <w:t xml:space="preserve">, respectively, </w:t>
      </w:r>
      <w:r>
        <w:rPr>
          <w:rFonts w:ascii="Times New Roman" w:hAnsi="Times New Roman" w:eastAsia="宋体"/>
          <w:i/>
        </w:rPr>
        <w:t xml:space="preserve">P</w:t>
      </w:r>
      <w:r>
        <w:t xml:space="preserve">﹤</w:t>
      </w:r>
      <w:r>
        <w:rPr>
          <w:rFonts w:ascii="Times New Roman" w:hAnsi="Times New Roman" w:eastAsia="宋体"/>
        </w:rPr>
        <w:t xml:space="preserve">0.05. The SEM pictures showed thatonly a small amount of residual </w:t>
      </w:r>
      <w:r>
        <w:rPr>
          <w:rFonts w:ascii="Times New Roman" w:hAnsi="Times New Roman" w:eastAsia="宋体"/>
          <w:i/>
        </w:rPr>
        <w:t xml:space="preserve">S.</w:t>
      </w:r>
      <w:r w:rsidR="001852F3">
        <w:rPr>
          <w:rFonts w:ascii="Times New Roman" w:hAnsi="Times New Roman" w:eastAsia="宋体"/>
          <w:i/>
        </w:rPr>
        <w:t xml:space="preserve"> </w:t>
      </w:r>
      <w:r w:rsidR="001852F3">
        <w:rPr>
          <w:rFonts w:ascii="Times New Roman" w:hAnsi="Times New Roman" w:eastAsia="宋体"/>
          <w:i/>
        </w:rPr>
        <w:t xml:space="preserve">epidermidis </w:t>
      </w:r>
      <w:r>
        <w:rPr>
          <w:rFonts w:ascii="Times New Roman" w:hAnsi="Times New Roman" w:eastAsia="宋体"/>
        </w:rPr>
        <w:t xml:space="preserve">was observed on the surface of ultra-high molecular weight polyethylene </w:t>
      </w:r>
      <w:r>
        <w:rPr>
          <w:rFonts w:ascii="Times New Roman" w:hAnsi="Times New Roman" w:eastAsia="宋体"/>
        </w:rPr>
        <w:t xml:space="preserve">(</w:t>
      </w:r>
      <w:r>
        <w:rPr>
          <w:rFonts w:ascii="Times New Roman" w:hAnsi="Times New Roman" w:eastAsia="宋体"/>
        </w:rPr>
        <w:t xml:space="preserve">UHMWPE</w:t>
      </w:r>
      <w:r>
        <w:rPr>
          <w:rFonts w:ascii="Times New Roman" w:hAnsi="Times New Roman" w:eastAsia="宋体"/>
        </w:rPr>
        <w:t xml:space="preserve">)</w:t>
      </w:r>
      <w:r>
        <w:rPr>
          <w:rFonts w:ascii="Times New Roman" w:hAnsi="Times New Roman" w:eastAsia="宋体"/>
        </w:rPr>
        <w:t xml:space="preserve"> material at 1</w:t>
      </w:r>
      <w:r>
        <w:rPr>
          <w:rFonts w:ascii="Times New Roman" w:hAnsi="Times New Roman" w:eastAsia="宋体"/>
        </w:rPr>
        <w:t xml:space="preserve">/</w:t>
      </w:r>
      <w:r>
        <w:rPr>
          <w:rFonts w:ascii="Times New Roman" w:hAnsi="Times New Roman" w:eastAsia="宋体"/>
        </w:rPr>
        <w:t xml:space="preserve">2MIC allicinintervention group, and biofilm was not found.</w:t>
      </w:r>
      <w:r w:rsidR="004B696B">
        <w:rPr>
          <w:rFonts w:ascii="Times New Roman" w:hAnsi="Times New Roman" w:eastAsia="宋体"/>
        </w:rPr>
        <w:t xml:space="preserve"> </w:t>
      </w:r>
      <w:r w:rsidR="004B696B">
        <w:rPr>
          <w:rFonts w:ascii="Times New Roman" w:hAnsi="Times New Roman" w:eastAsia="宋体"/>
        </w:rPr>
        <w:t xml:space="preserve">but with the decline of</w:t>
      </w:r>
      <w:r w:rsidR="001852F3">
        <w:rPr>
          <w:rFonts w:ascii="Times New Roman" w:hAnsi="Times New Roman" w:eastAsia="宋体"/>
        </w:rPr>
        <w:t xml:space="preserve"> allicin</w:t>
      </w:r>
      <w:r w:rsidR="001852F3">
        <w:rPr>
          <w:rFonts w:ascii="Times New Roman" w:hAnsi="Times New Roman" w:eastAsia="宋体"/>
        </w:rPr>
        <w:t xml:space="preserve"> concentration, the biofilms</w:t>
      </w:r>
      <w:r w:rsidR="001852F3">
        <w:rPr>
          <w:rFonts w:ascii="Times New Roman" w:hAnsi="Times New Roman" w:eastAsia="宋体"/>
        </w:rPr>
        <w:t xml:space="preserve"> were</w:t>
      </w:r>
      <w:r w:rsidR="001852F3">
        <w:rPr>
          <w:rFonts w:ascii="Times New Roman" w:hAnsi="Times New Roman" w:eastAsia="宋体"/>
        </w:rPr>
        <w:t xml:space="preserve"> showed increase</w:t>
      </w:r>
      <w:r w:rsidR="001852F3">
        <w:rPr>
          <w:rFonts w:ascii="Times New Roman" w:hAnsi="Times New Roman" w:eastAsia="宋体"/>
        </w:rPr>
        <w:t xml:space="preserve"> in</w:t>
      </w:r>
      <w:r>
        <w:rPr>
          <w:rFonts w:ascii="Times New Roman" w:hAnsi="Times New Roman" w:eastAsia="宋体"/>
        </w:rPr>
        <w:t xml:space="preserve"> </w:t>
      </w:r>
      <w:r>
        <w:rPr>
          <w:rFonts w:ascii="Times New Roman" w:hAnsi="Times New Roman" w:eastAsia="宋体"/>
        </w:rPr>
        <w:t xml:space="preserve">theSEM</w:t>
      </w:r>
    </w:p>
    <w:p w:rsidR="0018722C">
      <w:pPr>
        <w:pStyle w:val="afc"/>
        <w:topLinePunct/>
      </w:pPr>
      <w:r>
        <w:rPr>
          <w:rFonts w:ascii="Times New Roman"/>
        </w:rPr>
        <w:t>pictures.</w:t>
      </w:r>
    </w:p>
    <w:p w:rsidR="0018722C">
      <w:pPr>
        <w:pStyle w:val="afc"/>
        <w:topLinePunct/>
      </w:pPr>
      <w:r>
        <w:rPr>
          <w:rFonts w:cstheme="minorBidi" w:hAnsiTheme="minorHAnsi" w:eastAsiaTheme="minorHAnsi" w:asciiTheme="minorHAnsi" w:ascii="Times New Roman"/>
          <w:b/>
        </w:rPr>
        <w:t>Conclusion: </w:t>
      </w:r>
      <w:r>
        <w:rPr>
          <w:rFonts w:ascii="Times New Roman" w:cstheme="minorBidi" w:hAnsiTheme="minorHAnsi" w:eastAsiaTheme="minorHAnsi"/>
        </w:rPr>
        <w:t>The sub-inhibitory concentrations of allicin can effectively inhibit the </w:t>
      </w:r>
      <w:r>
        <w:rPr>
          <w:rFonts w:ascii="Times New Roman" w:cstheme="minorBidi" w:hAnsiTheme="minorHAnsi" w:eastAsiaTheme="minorHAnsi"/>
          <w:i/>
        </w:rPr>
        <w:t>S.</w:t>
      </w:r>
      <w:r w:rsidR="004B696B">
        <w:rPr>
          <w:rFonts w:ascii="Times New Roman" w:cstheme="minorBidi" w:hAnsiTheme="minorHAnsi" w:eastAsiaTheme="minorHAnsi"/>
          <w:i/>
        </w:rPr>
        <w:t xml:space="preserve"> </w:t>
      </w:r>
      <w:r w:rsidR="004B696B">
        <w:rPr>
          <w:rFonts w:ascii="Times New Roman" w:cstheme="minorBidi" w:hAnsiTheme="minorHAnsi" w:eastAsiaTheme="minorHAnsi"/>
          <w:i/>
        </w:rPr>
        <w:t>epidermidis </w:t>
      </w:r>
      <w:r>
        <w:rPr>
          <w:rFonts w:ascii="Times New Roman" w:cstheme="minorBidi" w:hAnsiTheme="minorHAnsi" w:eastAsiaTheme="minorHAnsi"/>
        </w:rPr>
        <w:t>biofilm formation.</w:t>
      </w:r>
    </w:p>
    <w:p w:rsidR="0018722C">
      <w:pPr>
        <w:pStyle w:val="5"/>
        <w:topLinePunct/>
      </w:pPr>
      <w:r>
        <w:rPr>
          <w:b/>
        </w:rPr>
        <w:t>Part</w:t>
      </w:r>
      <w:r>
        <w:rPr>
          <w:b/>
        </w:rPr>
        <w:t> </w:t>
      </w:r>
      <w:r>
        <w:t>Ⅱ</w:t>
      </w:r>
    </w:p>
    <w:p w:rsidR="0018722C">
      <w:pPr>
        <w:pStyle w:val="afc"/>
        <w:topLinePunct/>
      </w:pPr>
      <w:r>
        <w:rPr>
          <w:rFonts w:cstheme="minorBidi" w:hAnsiTheme="minorHAnsi" w:eastAsiaTheme="minorHAnsi" w:asciiTheme="minorHAnsi" w:ascii="Times New Roman" w:hAnsi="Times New Roman"/>
          <w:b/>
        </w:rPr>
        <w:t>Effect of Allicin on Polysaccharide Intercellular Adhesion and it</w:t>
      </w:r>
      <w:r>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s Regulating Gene of Staphylococcus Epidermidis</w:t>
      </w:r>
    </w:p>
    <w:p w:rsidR="0018722C">
      <w:pPr>
        <w:pStyle w:val="afc"/>
        <w:topLinePunct/>
      </w:pPr>
      <w:r>
        <w:rPr>
          <w:rFonts w:ascii="Times New Roman"/>
          <w:b/>
        </w:rPr>
        <w:t>Objective:</w:t>
      </w:r>
      <w:r w:rsidR="004B696B">
        <w:rPr>
          <w:rFonts w:ascii="Times New Roman"/>
          <w:b/>
        </w:rPr>
        <w:t xml:space="preserve"> </w:t>
      </w:r>
      <w:r>
        <w:rPr>
          <w:rFonts w:ascii="Times New Roman"/>
        </w:rPr>
        <w:t>To explore the effect of allicin on PIA which is the main component</w:t>
      </w:r>
      <w:r w:rsidR="001852F3">
        <w:rPr>
          <w:rFonts w:ascii="Times New Roman"/>
        </w:rPr>
        <w:t xml:space="preserve"> of</w:t>
      </w:r>
      <w:r>
        <w:rPr>
          <w:rFonts w:ascii="Times New Roman"/>
        </w:rPr>
        <w:t> </w:t>
      </w:r>
      <w:r>
        <w:rPr>
          <w:rFonts w:ascii="Times New Roman"/>
        </w:rPr>
        <w:t>biofilm</w:t>
      </w:r>
      <w:r>
        <w:rPr>
          <w:rFonts w:ascii="Times New Roman"/>
        </w:rPr>
        <w:t> </w:t>
      </w:r>
      <w:r>
        <w:rPr>
          <w:rFonts w:ascii="Times New Roman"/>
        </w:rPr>
        <w:t>formed</w:t>
      </w:r>
      <w:r>
        <w:rPr>
          <w:rFonts w:ascii="Times New Roman"/>
        </w:rPr>
        <w:t> </w:t>
      </w:r>
      <w:r>
        <w:rPr>
          <w:rFonts w:ascii="Times New Roman"/>
        </w:rPr>
        <w:t>by</w:t>
      </w:r>
      <w:r>
        <w:rPr>
          <w:rFonts w:ascii="Times New Roman"/>
        </w:rPr>
        <w:t> </w:t>
      </w:r>
      <w:r>
        <w:rPr>
          <w:rFonts w:ascii="Times New Roman"/>
        </w:rPr>
        <w:t xml:space="preserve">S.</w:t>
      </w:r>
      <w:r w:rsidR="001852F3">
        <w:rPr>
          <w:rFonts w:ascii="Times New Roman"/>
        </w:rPr>
        <w:t xml:space="preserve"> </w:t>
      </w:r>
      <w:r w:rsidR="001852F3">
        <w:rPr>
          <w:rFonts w:ascii="Times New Roman"/>
        </w:rPr>
        <w:t xml:space="preserve">epidermidis.</w:t>
      </w:r>
      <w:r w:rsidR="001852F3">
        <w:rPr>
          <w:rFonts w:ascii="Times New Roman"/>
        </w:rPr>
        <w:t xml:space="preserve"> </w:t>
      </w:r>
      <w:r w:rsidR="001852F3">
        <w:rPr>
          <w:rFonts w:ascii="Times New Roman"/>
        </w:rPr>
        <w:t xml:space="preserve">Further</w:t>
      </w:r>
      <w:r>
        <w:rPr>
          <w:rFonts w:ascii="Times New Roman"/>
        </w:rPr>
        <w:t> </w:t>
      </w:r>
      <w:r>
        <w:rPr>
          <w:rFonts w:ascii="Times New Roman"/>
        </w:rPr>
        <w:t>to</w:t>
      </w:r>
      <w:r>
        <w:rPr>
          <w:rFonts w:ascii="Times New Roman"/>
        </w:rPr>
        <w:t> </w:t>
      </w:r>
      <w:r>
        <w:rPr>
          <w:rFonts w:ascii="Times New Roman"/>
        </w:rPr>
        <w:t>investigate</w:t>
      </w:r>
      <w:r>
        <w:rPr>
          <w:rFonts w:ascii="Times New Roman"/>
        </w:rPr>
        <w:t> </w:t>
      </w:r>
      <w:r>
        <w:rPr>
          <w:rFonts w:ascii="Times New Roman"/>
        </w:rPr>
        <w:t>the</w:t>
      </w:r>
      <w:r>
        <w:rPr>
          <w:rFonts w:ascii="Times New Roman"/>
        </w:rPr>
        <w:t> </w:t>
      </w:r>
      <w:r>
        <w:rPr>
          <w:rFonts w:ascii="Times New Roman"/>
        </w:rPr>
        <w:t>effect</w:t>
      </w:r>
      <w:r>
        <w:rPr>
          <w:rFonts w:ascii="Times New Roman"/>
        </w:rPr>
        <w:t> </w:t>
      </w:r>
      <w:r>
        <w:rPr>
          <w:rFonts w:ascii="Times New Roman"/>
        </w:rPr>
        <w:t>allicin</w:t>
      </w:r>
      <w:r>
        <w:rPr>
          <w:rFonts w:ascii="Times New Roman"/>
        </w:rPr>
        <w:t> </w:t>
      </w:r>
      <w:r>
        <w:rPr>
          <w:rFonts w:ascii="Times New Roman"/>
        </w:rPr>
        <w:t>on</w:t>
      </w:r>
      <w:r>
        <w:rPr>
          <w:rFonts w:ascii="Times New Roman"/>
        </w:rPr>
        <w:t> </w:t>
      </w:r>
      <w:r>
        <w:rPr>
          <w:rFonts w:ascii="Times New Roman"/>
        </w:rPr>
        <w:t>the</w:t>
      </w:r>
    </w:p>
    <w:p w:rsidR="0018722C">
      <w:pPr>
        <w:pStyle w:val="afc"/>
        <w:topLinePunct/>
      </w:pPr>
      <w:r>
        <w:rPr>
          <w:rFonts w:cstheme="minorBidi" w:hAnsiTheme="minorHAnsi" w:eastAsiaTheme="minorHAnsi" w:asciiTheme="minorHAnsi" w:ascii="Times New Roman"/>
        </w:rPr>
        <w:t>8</w:t>
      </w:r>
    </w:p>
    <w:p w:rsidR="0018722C">
      <w:pPr>
        <w:pStyle w:val="afc"/>
        <w:topLinePunct/>
      </w:pPr>
      <w:r>
        <w:rPr>
          <w:rFonts w:ascii="Times New Roman"/>
        </w:rPr>
        <w:t/>
      </w:r>
      <w:r>
        <w:rPr>
          <w:rFonts w:ascii="Times New Roman"/>
        </w:rPr>
        <w:t>E</w:t>
      </w:r>
      <w:r>
        <w:rPr>
          <w:rFonts w:ascii="Times New Roman"/>
        </w:rPr>
        <w:t>xpression of important genes for syn</w:t>
      </w:r>
      <w:r>
        <w:rPr>
          <w:rFonts w:ascii="Times New Roman"/>
        </w:rPr>
        <w:t xml:space="preserve">thesis</w:t>
      </w:r>
      <w:r>
        <w:rPr>
          <w:rFonts w:ascii="Times New Roman"/>
        </w:rPr>
        <w:t xml:space="preserve"> of PIA.</w:t>
      </w:r>
    </w:p>
    <w:p w:rsidR="0018722C">
      <w:pPr>
        <w:pStyle w:val="afc"/>
        <w:topLinePunct/>
      </w:pPr>
      <w:r>
        <w:rPr>
          <w:rFonts w:ascii="Times New Roman" w:eastAsia="Times New Roman"/>
          <w:b/>
        </w:rPr>
        <w:t>Method:</w:t>
      </w:r>
      <w:r w:rsidR="001852F3">
        <w:rPr>
          <w:rFonts w:ascii="Times New Roman" w:eastAsia="Times New Roman"/>
          <w:b/>
        </w:rPr>
        <w:t xml:space="preserve"> </w:t>
      </w:r>
      <w:r>
        <w:rPr>
          <w:rFonts w:ascii="Times New Roman" w:eastAsia="Times New Roman"/>
        </w:rPr>
        <w:t>Draw the curve of glucose and detection of PIA content by phenol-sulfuric acid method. The mRNA expression of genes which are important to the sy</w:t>
      </w:r>
      <w:r>
        <w:rPr>
          <w:rFonts w:ascii="Times New Roman" w:eastAsia="Times New Roman"/>
        </w:rPr>
        <w:t xml:space="preserve">nthesi</w:t>
      </w:r>
      <w:r>
        <w:rPr>
          <w:rFonts w:ascii="Times New Roman" w:eastAsia="Times New Roman"/>
        </w:rPr>
        <w:t xml:space="preserve">s of PIA such as icaA</w:t>
      </w:r>
      <w:r>
        <w:t>、</w:t>
      </w:r>
      <w:r>
        <w:rPr>
          <w:rFonts w:ascii="Times New Roman" w:eastAsia="Times New Roman"/>
        </w:rPr>
        <w:t>icaR</w:t>
      </w:r>
      <w:r>
        <w:t>、</w:t>
      </w:r>
      <w:r>
        <w:rPr>
          <w:rFonts w:ascii="Times New Roman" w:eastAsia="Times New Roman"/>
        </w:rPr>
        <w:t>luxS and sigB were measured by RT-PCR.</w:t>
      </w:r>
    </w:p>
    <w:p w:rsidR="0018722C">
      <w:pPr>
        <w:pStyle w:val="afc"/>
        <w:topLinePunct/>
      </w:pPr>
      <w:r>
        <w:rPr>
          <w:rFonts w:ascii="Times New Roman" w:hAnsi="Times New Roman" w:eastAsia="Times New Roman"/>
          <w:b/>
        </w:rPr>
        <w:t>Result: </w:t>
      </w:r>
      <w:r>
        <w:rPr>
          <w:rFonts w:ascii="Times New Roman" w:hAnsi="Times New Roman" w:eastAsia="Times New Roman"/>
        </w:rPr>
        <w:t>Glucose curve regression equation:</w:t>
      </w:r>
      <w:r w:rsidR="001852F3">
        <w:rPr>
          <w:rFonts w:ascii="Times New Roman" w:hAnsi="Times New Roman" w:eastAsia="Times New Roman"/>
        </w:rPr>
        <w:t xml:space="preserve"> </w:t>
      </w:r>
      <w:r w:rsidR="001852F3">
        <w:rPr>
          <w:rFonts w:ascii="Times New Roman" w:hAnsi="Times New Roman" w:eastAsia="Times New Roman"/>
        </w:rPr>
        <w:t xml:space="preserve">Y=0.638X+0.036, R2=0.994. PIA content </w:t>
      </w:r>
      <w:r>
        <w:rPr>
          <w:rFonts w:ascii="Times New Roman" w:hAnsi="Times New Roman" w:eastAsia="Times New Roman"/>
        </w:rPr>
        <w:t>(</w:t>
      </w:r>
      <w:r>
        <w:rPr>
          <w:rFonts w:ascii="Times New Roman" w:hAnsi="Times New Roman" w:eastAsia="Times New Roman"/>
        </w:rPr>
        <w:t xml:space="preserve">µg</w:t>
      </w:r>
      <w:r>
        <w:rPr>
          <w:rFonts w:ascii="Times New Roman" w:hAnsi="Times New Roman" w:eastAsia="Times New Roman"/>
        </w:rPr>
        <w:t>/</w:t>
      </w:r>
      <w:r>
        <w:rPr>
          <w:rFonts w:ascii="Times New Roman" w:hAnsi="Times New Roman" w:eastAsia="Times New Roman"/>
        </w:rPr>
        <w:t xml:space="preserve">10mg</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of the allicin treatment group and control group</w:t>
      </w:r>
      <w:r w:rsidR="001852F3">
        <w:rPr>
          <w:rFonts w:ascii="Times New Roman" w:hAnsi="Times New Roman" w:eastAsia="Times New Roman"/>
        </w:rPr>
        <w:t xml:space="preserve"> were</w:t>
      </w:r>
      <w:r w:rsidR="001852F3">
        <w:rPr>
          <w:rFonts w:ascii="Times New Roman" w:hAnsi="Times New Roman" w:eastAsia="Times New Roman"/>
        </w:rPr>
        <w:t xml:space="preserve"> </w:t>
      </w:r>
      <w:r>
        <w:rPr>
          <w:rFonts w:ascii="Times New Roman" w:hAnsi="Times New Roman" w:eastAsia="Times New Roman"/>
        </w:rPr>
        <w:t>48.691±1.184</w:t>
      </w:r>
      <w:r w:rsidR="001852F3">
        <w:rPr>
          <w:rFonts w:ascii="Times New Roman" w:hAnsi="Times New Roman" w:eastAsia="Times New Roman"/>
        </w:rPr>
        <w:t xml:space="preserve"> </w:t>
      </w:r>
      <w:r>
        <w:rPr>
          <w:rFonts w:ascii="Times New Roman" w:hAnsi="Times New Roman" w:eastAsia="Times New Roman"/>
        </w:rPr>
        <w:t>and</w:t>
      </w:r>
      <w:r w:rsidR="001852F3">
        <w:rPr>
          <w:rFonts w:ascii="Times New Roman" w:hAnsi="Times New Roman" w:eastAsia="Times New Roman"/>
        </w:rPr>
        <w:t xml:space="preserve"> </w:t>
      </w:r>
      <w:r>
        <w:rPr>
          <w:rFonts w:ascii="Times New Roman" w:hAnsi="Times New Roman" w:eastAsia="Times New Roman"/>
        </w:rPr>
        <w:t>97.541±1.728, </w:t>
      </w:r>
      <w:r>
        <w:rPr>
          <w:rFonts w:ascii="Times New Roman" w:hAnsi="Times New Roman" w:eastAsia="Times New Roman"/>
        </w:rPr>
        <w:t>respectively, </w:t>
      </w:r>
      <w:r w:rsidR="001852F3">
        <w:rPr>
          <w:rFonts w:ascii="Times New Roman" w:hAnsi="Times New Roman" w:eastAsia="Times New Roman"/>
        </w:rPr>
        <w:t xml:space="preserve"> </w:t>
      </w:r>
      <w:r>
        <w:rPr>
          <w:rFonts w:ascii="Times New Roman" w:hAnsi="Times New Roman" w:eastAsia="Times New Roman"/>
          <w:i/>
        </w:rPr>
        <w:t>P</w:t>
      </w:r>
      <w:r>
        <w:t>﹤</w:t>
      </w:r>
      <w:r>
        <w:rPr>
          <w:rFonts w:ascii="Times New Roman" w:hAnsi="Times New Roman" w:eastAsia="Times New Roman"/>
        </w:rPr>
        <w:t>0.05;</w:t>
      </w:r>
      <w:r w:rsidR="001852F3">
        <w:rPr>
          <w:rFonts w:ascii="Times New Roman" w:hAnsi="Times New Roman" w:eastAsia="Times New Roman"/>
        </w:rPr>
        <w:t xml:space="preserve"> Bacterial</w:t>
      </w:r>
      <w:r w:rsidR="001852F3">
        <w:rPr>
          <w:rFonts w:ascii="Times New Roman" w:hAnsi="Times New Roman" w:eastAsia="Times New Roman"/>
        </w:rPr>
        <w:t xml:space="preserve"> dry</w:t>
      </w:r>
      <w:r>
        <w:rPr>
          <w:rFonts w:ascii="Times New Roman" w:hAnsi="Times New Roman" w:eastAsia="Times New Roman"/>
        </w:rPr>
        <w:t> </w:t>
      </w:r>
      <w:r>
        <w:rPr>
          <w:rFonts w:ascii="Times New Roman" w:hAnsi="Times New Roman" w:eastAsia="Times New Roman"/>
        </w:rPr>
        <w:t>weightwere</w:t>
      </w:r>
    </w:p>
    <w:p w:rsidR="0018722C">
      <w:pPr>
        <w:pStyle w:val="cw21"/>
        <w:numPr>
          <w:ilvl w:val="0"/>
          <w:numId w:val="0"/>
        </w:numPr>
        <w:topLinePunct/>
      </w:pPr>
      <w:r>
        <w:t xml:space="preserve">2.103</w:t>
      </w:r>
      <w:r>
        <w:rPr>
          <w:rFonts w:ascii="宋体" w:hAnsi="宋体" w:eastAsia="宋体" w:hint="eastAsia"/>
        </w:rPr>
        <w:t xml:space="preserve">±</w:t>
      </w:r>
      <w:r>
        <w:t xml:space="preserve">0.062</w:t>
      </w:r>
      <w:r w:rsidR="001852F3">
        <w:t xml:space="preserve"> and</w:t>
      </w:r>
      <w:r w:rsidR="001852F3">
        <w:t xml:space="preserve"> 2.816</w:t>
      </w:r>
      <w:r>
        <w:rPr>
          <w:rFonts w:ascii="宋体" w:hAnsi="宋体" w:eastAsia="宋体" w:hint="eastAsia"/>
        </w:rPr>
        <w:t xml:space="preserve">±</w:t>
      </w:r>
      <w:r>
        <w:t xml:space="preserve">0.073,</w:t>
      </w:r>
      <w:r w:rsidR="004B696B">
        <w:t xml:space="preserve"> </w:t>
      </w:r>
      <w:r w:rsidR="004B696B">
        <w:t xml:space="preserve">respectively, </w:t>
      </w:r>
      <w:r>
        <w:rPr>
          <w:i/>
        </w:rPr>
        <w:t xml:space="preserve">P</w:t>
      </w:r>
      <w:r>
        <w:rPr>
          <w:rFonts w:ascii="宋体" w:hAnsi="宋体" w:eastAsia="宋体" w:hint="eastAsia"/>
        </w:rPr>
        <w:t xml:space="preserve">﹤</w:t>
      </w:r>
      <w:r>
        <w:t xml:space="preserve">0.05;</w:t>
      </w:r>
      <w:r w:rsidR="001852F3">
        <w:t xml:space="preserve"> PIA</w:t>
      </w:r>
      <w:r w:rsidR="001852F3">
        <w:t xml:space="preserve"> content</w:t>
      </w:r>
      <w:r w:rsidR="001852F3">
        <w:t xml:space="preserve"> </w:t>
      </w:r>
      <w:r>
        <w:t xml:space="preserve">/</w:t>
      </w:r>
      <w:r>
        <w:t xml:space="preserve">Bacterial</w:t>
      </w:r>
      <w:r>
        <w:t xml:space="preserve"> </w:t>
      </w:r>
      <w:r>
        <w:t xml:space="preserve">dry</w:t>
      </w:r>
    </w:p>
    <w:p w:rsidR="0018722C">
      <w:pPr>
        <w:pStyle w:val="afc"/>
        <w:topLinePunct/>
      </w:pPr>
      <w:r>
        <w:rPr>
          <w:rFonts w:ascii="Times New Roman" w:hAnsi="Times New Roman" w:eastAsia="宋体"/>
        </w:rPr>
        <w:t/>
      </w:r>
      <w:r>
        <w:rPr>
          <w:rFonts w:ascii="Times New Roman" w:hAnsi="Times New Roman" w:eastAsia="宋体"/>
        </w:rPr>
        <w:t>W</w:t>
      </w:r>
      <w:r>
        <w:rPr>
          <w:rFonts w:ascii="Times New Roman" w:hAnsi="Times New Roman" w:eastAsia="宋体"/>
        </w:rPr>
        <w:t>eightwere 307.241</w:t>
      </w:r>
      <w:r>
        <w:t>±</w:t>
      </w:r>
      <w:r/>
      <w:r>
        <w:rPr>
          <w:rFonts w:ascii="Times New Roman" w:hAnsi="Times New Roman" w:eastAsia="宋体"/>
        </w:rPr>
        <w:t>14.563 and 393.215</w:t>
      </w:r>
      <w:r>
        <w:t>±</w:t>
      </w:r>
      <w:r/>
      <w:r>
        <w:rPr>
          <w:rFonts w:ascii="Times New Roman" w:hAnsi="Times New Roman" w:eastAsia="宋体"/>
        </w:rPr>
        <w:t>17.835,</w:t>
      </w:r>
      <w:r w:rsidR="001852F3">
        <w:rPr>
          <w:rFonts w:ascii="Times New Roman" w:hAnsi="Times New Roman" w:eastAsia="宋体"/>
        </w:rPr>
        <w:t xml:space="preserve"> </w:t>
      </w:r>
      <w:r w:rsidR="001852F3">
        <w:rPr>
          <w:rFonts w:ascii="Times New Roman" w:hAnsi="Times New Roman" w:eastAsia="宋体"/>
        </w:rPr>
        <w:t xml:space="preserve">respectively, </w:t>
      </w:r>
      <w:r>
        <w:rPr>
          <w:rFonts w:ascii="Times New Roman" w:hAnsi="Times New Roman" w:eastAsia="宋体"/>
          <w:i/>
        </w:rPr>
        <w:t>P</w:t>
      </w:r>
      <w:r>
        <w:t>﹤</w:t>
      </w:r>
      <w:r/>
      <w:r>
        <w:rPr>
          <w:rFonts w:ascii="Times New Roman" w:hAnsi="Times New Roman" w:eastAsia="宋体"/>
        </w:rPr>
        <w:t>0.05; The mRNA expression of icaA were 0.6310</w:t>
      </w:r>
      <w:r>
        <w:t>±</w:t>
      </w:r>
      <w:r>
        <w:rPr>
          <w:rFonts w:ascii="Times New Roman" w:hAnsi="Times New Roman" w:eastAsia="宋体"/>
        </w:rPr>
        <w:t>0.0401 and 0.4084</w:t>
      </w:r>
      <w:r>
        <w:t>±</w:t>
      </w:r>
      <w:r>
        <w:rPr>
          <w:rFonts w:ascii="Times New Roman" w:hAnsi="Times New Roman" w:eastAsia="宋体"/>
        </w:rPr>
        <w:t xml:space="preserve">0.0461, respectively, </w:t>
      </w:r>
      <w:r>
        <w:rPr>
          <w:rFonts w:ascii="Times New Roman" w:hAnsi="Times New Roman" w:eastAsia="宋体"/>
          <w:i/>
        </w:rPr>
        <w:t>P</w:t>
      </w:r>
    </w:p>
    <w:p w:rsidR="0018722C">
      <w:pPr>
        <w:pStyle w:val="afc"/>
        <w:topLinePunct/>
      </w:pPr>
      <w:r>
        <w:t>﹤</w:t>
      </w:r>
      <w:r>
        <w:rPr>
          <w:rFonts w:ascii="Times New Roman" w:hAnsi="Times New Roman" w:eastAsia="Times New Roman"/>
        </w:rPr>
        <w:t>0.05</w:t>
      </w:r>
      <w:r>
        <w:t>；</w:t>
      </w:r>
      <w:r>
        <w:rPr>
          <w:rFonts w:ascii="Times New Roman" w:hAnsi="Times New Roman" w:eastAsia="Times New Roman"/>
        </w:rPr>
        <w:t>The mRNA expression of icaR were 0.2826</w:t>
      </w:r>
      <w:r>
        <w:t>±</w:t>
      </w:r>
      <w:r>
        <w:rPr>
          <w:rFonts w:ascii="Times New Roman" w:hAnsi="Times New Roman" w:eastAsia="Times New Roman"/>
        </w:rPr>
        <w:t>0.0636 and 0.4253</w:t>
      </w:r>
      <w:r>
        <w:t>±</w:t>
      </w:r>
      <w:r>
        <w:rPr>
          <w:rFonts w:ascii="Times New Roman" w:hAnsi="Times New Roman" w:eastAsia="Times New Roman"/>
        </w:rPr>
        <w:t>0.0513, </w:t>
      </w:r>
      <w:r>
        <w:rPr>
          <w:rFonts w:ascii="Times New Roman" w:hAnsi="Times New Roman" w:eastAsia="Times New Roman"/>
          <w:i/>
        </w:rPr>
        <w:t>P</w:t>
      </w:r>
    </w:p>
    <w:p w:rsidR="0018722C">
      <w:pPr>
        <w:pStyle w:val="afc"/>
        <w:topLinePunct/>
      </w:pPr>
      <w:r>
        <w:t>﹤</w:t>
      </w:r>
      <w:r>
        <w:rPr>
          <w:rFonts w:ascii="Times New Roman" w:hAnsi="Times New Roman" w:eastAsia="Times New Roman"/>
        </w:rPr>
        <w:t>0.05</w:t>
      </w:r>
      <w:r>
        <w:t>；</w:t>
      </w:r>
      <w:r>
        <w:rPr>
          <w:rFonts w:ascii="Times New Roman" w:hAnsi="Times New Roman" w:eastAsia="Times New Roman"/>
        </w:rPr>
        <w:t>respectively, The mRNA expression of luxS were0.1611</w:t>
      </w:r>
      <w:r>
        <w:t>±</w:t>
      </w:r>
      <w:r>
        <w:rPr>
          <w:rFonts w:ascii="Times New Roman" w:hAnsi="Times New Roman" w:eastAsia="Times New Roman"/>
        </w:rPr>
        <w:t>0.0481 and 0.3491</w:t>
      </w:r>
    </w:p>
    <w:p w:rsidR="0018722C">
      <w:pPr>
        <w:pStyle w:val="afc"/>
        <w:topLinePunct/>
      </w:pPr>
      <w:r>
        <w:t>±</w:t>
      </w:r>
      <w:r>
        <w:rPr>
          <w:rFonts w:ascii="Times New Roman" w:hAnsi="Times New Roman" w:eastAsia="Times New Roman"/>
        </w:rPr>
        <w:t>0.0295, </w:t>
      </w:r>
      <w:r>
        <w:rPr>
          <w:rFonts w:ascii="Times New Roman" w:hAnsi="Times New Roman" w:eastAsia="Times New Roman"/>
          <w:i/>
        </w:rPr>
        <w:t>P</w:t>
      </w:r>
      <w:r>
        <w:t>﹤</w:t>
      </w:r>
      <w:r>
        <w:rPr>
          <w:rFonts w:ascii="Times New Roman" w:hAnsi="Times New Roman" w:eastAsia="Times New Roman"/>
        </w:rPr>
        <w:t>0.05</w:t>
      </w:r>
      <w:r>
        <w:t>；</w:t>
      </w:r>
      <w:r>
        <w:rPr>
          <w:rFonts w:ascii="Times New Roman" w:hAnsi="Times New Roman" w:eastAsia="Times New Roman"/>
        </w:rPr>
        <w:t>respectively, The mRNA expression of sigB were 0.5281</w:t>
      </w:r>
      <w:r>
        <w:t>±</w:t>
      </w:r>
      <w:r>
        <w:rPr>
          <w:rFonts w:ascii="Times New Roman" w:hAnsi="Times New Roman" w:eastAsia="Times New Roman"/>
        </w:rPr>
        <w:t>0.0395, respectively, </w:t>
      </w:r>
      <w:r>
        <w:rPr>
          <w:rFonts w:ascii="Times New Roman" w:hAnsi="Times New Roman" w:eastAsia="Times New Roman"/>
          <w:i/>
        </w:rPr>
        <w:t>P</w:t>
      </w:r>
      <w:r>
        <w:t>﹤</w:t>
      </w:r>
      <w:r>
        <w:rPr>
          <w:rFonts w:ascii="Times New Roman" w:hAnsi="Times New Roman" w:eastAsia="Times New Roman"/>
        </w:rPr>
        <w:t>0.05</w:t>
      </w:r>
      <w:r>
        <w:t>;</w:t>
      </w:r>
    </w:p>
    <w:p w:rsidR="0018722C">
      <w:pPr>
        <w:pStyle w:val="afc"/>
        <w:topLinePunct/>
      </w:pPr>
      <w:r>
        <w:rPr>
          <w:rFonts w:ascii="Times New Roman"/>
          <w:b/>
        </w:rPr>
        <w:t>Conclusion:</w:t>
      </w:r>
      <w:r w:rsidR="001852F3">
        <w:rPr>
          <w:rFonts w:ascii="Times New Roman"/>
          <w:b/>
        </w:rPr>
        <w:t xml:space="preserve"> </w:t>
      </w:r>
      <w:r>
        <w:rPr>
          <w:rFonts w:ascii="Times New Roman"/>
        </w:rPr>
        <w:t xml:space="preserve">Sub-inhibitory concentrations of allicin can decrease the mRNA expression of positive regulation gene icaA and sigB and increase the mRNA expressinon of negative regulation gene icaR and luxS, which can reduce the production of PIA and inhibit the formation of the </w:t>
      </w:r>
      <w:r>
        <w:rPr>
          <w:rFonts w:ascii="Times New Roman"/>
          <w:i/>
        </w:rPr>
        <w:t>S.</w:t>
      </w:r>
      <w:r>
        <w:rPr>
          <w:rFonts w:ascii="Times New Roman"/>
          <w:i/>
        </w:rPr>
        <w:t xml:space="preserve"> </w:t>
      </w:r>
      <w:r>
        <w:rPr>
          <w:rFonts w:ascii="Times New Roman"/>
          <w:i/>
        </w:rPr>
        <w:t>epidermidis</w:t>
      </w:r>
      <w:r>
        <w:rPr>
          <w:rFonts w:ascii="Times New Roman"/>
        </w:rPr>
        <w:t>.</w:t>
      </w:r>
    </w:p>
    <w:p w:rsidR="0018722C">
      <w:pPr>
        <w:pStyle w:val="5"/>
        <w:topLinePunct/>
      </w:pPr>
      <w:r>
        <w:rPr>
          <w:b/>
        </w:rPr>
        <w:t>Part</w:t>
      </w:r>
      <w:r>
        <w:rPr>
          <w:b/>
        </w:rPr>
        <w:t> </w:t>
      </w:r>
      <w:r>
        <w:t>Ⅲ</w:t>
      </w:r>
    </w:p>
    <w:p w:rsidR="0018722C">
      <w:pPr>
        <w:pStyle w:val="Heading2"/>
        <w:topLinePunct/>
        <w:ind w:left="171" w:hangingChars="171" w:hanging="171"/>
      </w:pPr>
      <w:bookmarkStart w:id="488957" w:name="_Toc686488957"/>
      <w:r>
        <w:rPr>
          <w:b/>
        </w:rPr>
        <w:t>1. </w:t>
      </w:r>
      <w:r>
        <w:rPr>
          <w:b/>
        </w:rPr>
        <w:t>Effects of Allicin on the Staphylococcus Epidermidis Adhesion and Biofilm Formation on the Surface of Ultra-Highmolecular </w:t>
      </w:r>
      <w:r>
        <w:rPr>
          <w:b/>
        </w:rPr>
        <w:t>Weight </w:t>
      </w:r>
      <w:r>
        <w:rPr>
          <w:b/>
        </w:rPr>
        <w:t>Polyethylene and Titanium</w:t>
      </w:r>
      <w:r>
        <w:rPr>
          <w:b/>
        </w:rPr>
        <w:t> </w:t>
      </w:r>
      <w:r>
        <w:rPr>
          <w:b/>
        </w:rPr>
        <w:t>A11oy</w:t>
      </w:r>
      <w:bookmarkEnd w:id="488957"/>
    </w:p>
    <w:p w:rsidR="0018722C">
      <w:pPr>
        <w:pStyle w:val="cw21"/>
        <w:topLinePunct/>
      </w:pPr>
      <w:r>
        <w:rPr>
          <w:b/>
        </w:rPr>
        <w:t>2. </w:t>
      </w:r>
      <w:r>
        <w:rPr>
          <w:b/>
        </w:rPr>
        <w:t>Killing Effect of Allicin Combined with </w:t>
      </w:r>
      <w:r>
        <w:rPr>
          <w:b/>
        </w:rPr>
        <w:t>Vancomycin </w:t>
      </w:r>
      <w:r>
        <w:rPr>
          <w:b/>
        </w:rPr>
        <w:t>against Biofilm-Embedded Staphylococcus</w:t>
      </w:r>
      <w:r>
        <w:rPr>
          <w:b/>
        </w:rPr>
        <w:t> </w:t>
      </w:r>
      <w:r>
        <w:rPr>
          <w:b/>
        </w:rPr>
        <w:t>Epidermidis</w:t>
      </w:r>
    </w:p>
    <w:p w:rsidR="0018722C">
      <w:pPr>
        <w:topLinePunct/>
      </w:pPr>
      <w:r>
        <w:rPr>
          <w:rFonts w:ascii="Times New Roman"/>
          <w:b/>
        </w:rPr>
        <w:t>Objective:</w:t>
      </w:r>
      <w:r w:rsidR="001852F3">
        <w:rPr>
          <w:rFonts w:ascii="Times New Roman"/>
          <w:b/>
        </w:rPr>
        <w:t xml:space="preserve"> </w:t>
      </w:r>
      <w:r>
        <w:rPr>
          <w:rFonts w:ascii="Times New Roman"/>
        </w:rPr>
        <w:t xml:space="preserve">To investigate the effect of allicin on </w:t>
      </w:r>
      <w:r>
        <w:rPr>
          <w:rFonts w:ascii="Times New Roman"/>
          <w:i/>
        </w:rPr>
        <w:t>S.</w:t>
      </w:r>
      <w:r w:rsidR="001852F3">
        <w:rPr>
          <w:rFonts w:ascii="Times New Roman"/>
          <w:i/>
        </w:rPr>
        <w:t xml:space="preserve"> </w:t>
      </w:r>
      <w:r w:rsidR="001852F3">
        <w:rPr>
          <w:rFonts w:ascii="Times New Roman"/>
          <w:i/>
        </w:rPr>
        <w:t xml:space="preserve">epidermidis </w:t>
      </w:r>
      <w:r>
        <w:rPr>
          <w:rFonts w:ascii="Times New Roman"/>
        </w:rPr>
        <w:t>adhesion and</w:t>
      </w:r>
      <w:r>
        <w:rPr>
          <w:rFonts w:ascii="Times New Roman"/>
        </w:rPr>
        <w:t xml:space="preserve"> </w:t>
      </w:r>
      <w:r>
        <w:rPr>
          <w:rFonts w:ascii="Times New Roman"/>
        </w:rPr>
        <w:t xml:space="preserve">biofilm formation on the surface of UHMWPE and titanium alloy. The effects of allicin</w:t>
      </w:r>
      <w:r w:rsidR="001852F3">
        <w:rPr>
          <w:rFonts w:ascii="Times New Roman"/>
        </w:rPr>
        <w:t xml:space="preserve"> combined</w:t>
      </w:r>
      <w:r w:rsidR="001852F3">
        <w:rPr>
          <w:rFonts w:ascii="Times New Roman"/>
        </w:rPr>
        <w:t xml:space="preserve"> with</w:t>
      </w:r>
      <w:r w:rsidR="001852F3">
        <w:rPr>
          <w:rFonts w:ascii="Times New Roman"/>
        </w:rPr>
        <w:t xml:space="preserve"> vancomycin</w:t>
      </w:r>
      <w:r w:rsidR="001852F3">
        <w:rPr>
          <w:rFonts w:ascii="Times New Roman"/>
        </w:rPr>
        <w:t xml:space="preserve"> killing</w:t>
      </w:r>
      <w:r w:rsidR="001852F3">
        <w:rPr>
          <w:rFonts w:ascii="Times New Roman"/>
        </w:rPr>
        <w:t xml:space="preserve"> biofilm-embedded</w:t>
      </w:r>
      <w:r w:rsidR="001852F3">
        <w:rPr>
          <w:rFonts w:ascii="Times New Roman"/>
        </w:rPr>
        <w:t xml:space="preserve"> S. </w:t>
      </w:r>
      <w:r w:rsidR="001852F3">
        <w:rPr>
          <w:rFonts w:ascii="Times New Roman"/>
        </w:rPr>
        <w:t xml:space="preserve">epidermidis w</w:t>
      </w:r>
      <w:r w:rsidR="001852F3">
        <w:rPr>
          <w:rFonts w:ascii="Times New Roman"/>
        </w:rPr>
        <w:t>e</w:t>
      </w:r>
      <w:r w:rsidR="001852F3">
        <w:rPr>
          <w:rFonts w:ascii="Times New Roman"/>
        </w:rPr>
        <w:t>re</w:t>
      </w:r>
    </w:p>
    <w:p w:rsidR="0018722C">
      <w:pPr>
        <w:topLinePunct/>
      </w:pPr>
      <w:r>
        <w:rPr>
          <w:rFonts w:cstheme="minorBidi" w:hAnsiTheme="minorHAnsi" w:eastAsiaTheme="minorHAnsi" w:asciiTheme="minorHAnsi" w:ascii="Times New Roman"/>
        </w:rPr>
        <w:t>9</w:t>
      </w:r>
    </w:p>
    <w:p w:rsidR="0018722C">
      <w:pPr>
        <w:topLinePunct/>
      </w:pPr>
      <w:r>
        <w:rPr>
          <w:rFonts w:ascii="Times New Roman"/>
        </w:rPr>
        <w:t>observed</w:t>
      </w:r>
    </w:p>
    <w:p w:rsidR="0018722C">
      <w:pPr>
        <w:topLinePunct/>
      </w:pPr>
      <w:r>
        <w:rPr>
          <w:rFonts w:ascii="Times New Roman" w:hAnsi="Times New Roman"/>
          <w:b/>
        </w:rPr>
        <w:t xml:space="preserve">Method:</w:t>
      </w:r>
      <w:r w:rsidR="001852F3">
        <w:rPr>
          <w:rFonts w:ascii="Times New Roman" w:hAnsi="Times New Roman"/>
          <w:b/>
        </w:rPr>
        <w:t xml:space="preserve"> </w:t>
      </w:r>
      <w:r>
        <w:rPr>
          <w:rFonts w:ascii="Times New Roman" w:hAnsi="Times New Roman"/>
        </w:rPr>
        <w:t xml:space="preserve">The effects of allicin on </w:t>
      </w:r>
      <w:r>
        <w:rPr>
          <w:rFonts w:ascii="Times New Roman" w:hAnsi="Times New Roman"/>
          <w:i/>
        </w:rPr>
        <w:t xml:space="preserve">S.</w:t>
      </w:r>
      <w:r w:rsidR="001852F3">
        <w:rPr>
          <w:rFonts w:ascii="Times New Roman" w:hAnsi="Times New Roman"/>
          <w:i/>
        </w:rPr>
        <w:t xml:space="preserve"> </w:t>
      </w:r>
      <w:r w:rsidR="001852F3">
        <w:rPr>
          <w:rFonts w:ascii="Times New Roman" w:hAnsi="Times New Roman"/>
          <w:i/>
        </w:rPr>
        <w:t xml:space="preserve">epidermidis </w:t>
      </w:r>
      <w:r>
        <w:rPr>
          <w:rFonts w:ascii="Times New Roman" w:hAnsi="Times New Roman"/>
        </w:rPr>
        <w:t xml:space="preserve">adhesion and biofilm formation on the surface of UHMWPE and titanium alloy were investigate by bacteria counting, quantitative experiments and confocal laser scanning microscopy </w:t>
      </w:r>
      <w:r>
        <w:rPr>
          <w:rFonts w:ascii="Times New Roman" w:hAnsi="Times New Roman"/>
        </w:rPr>
        <w:t xml:space="preserve">(</w:t>
      </w:r>
      <w:r>
        <w:rPr>
          <w:rFonts w:ascii="Times New Roman" w:hAnsi="Times New Roman"/>
        </w:rPr>
        <w:t xml:space="preserve">CLSM</w:t>
      </w:r>
      <w:r>
        <w:rPr>
          <w:rFonts w:ascii="Times New Roman" w:hAnsi="Times New Roman"/>
        </w:rPr>
        <w:t xml:space="preserve">)</w:t>
      </w:r>
      <w:r>
        <w:rPr>
          <w:rFonts w:ascii="Times New Roman" w:hAnsi="Times New Roman"/>
        </w:rPr>
        <w:t xml:space="preserve">. Both live and dead counts of the embadded-biofilm bacteria were estimated by the rapid epifluorescence staining method using the LIVE</w:t>
      </w:r>
      <w:r>
        <w:rPr>
          <w:rFonts w:ascii="Times New Roman" w:hAnsi="Times New Roman"/>
        </w:rPr>
        <w:t xml:space="preserve">/</w:t>
      </w:r>
      <w:r>
        <w:rPr>
          <w:rFonts w:ascii="Times New Roman" w:hAnsi="Times New Roman"/>
        </w:rPr>
        <w:t xml:space="preserve">DEAD®</w:t>
      </w:r>
      <w:r w:rsidR="001852F3">
        <w:rPr>
          <w:rFonts w:ascii="Times New Roman" w:hAnsi="Times New Roman"/>
        </w:rPr>
        <w:t xml:space="preserve">Bacterial Viability Kit.</w:t>
      </w:r>
    </w:p>
    <w:p w:rsidR="0018722C">
      <w:pPr>
        <w:topLinePunct/>
      </w:pPr>
      <w:r>
        <w:rPr>
          <w:rFonts w:ascii="Times New Roman" w:hAnsi="Times New Roman"/>
          <w:b/>
        </w:rPr>
        <w:t>Result: </w:t>
      </w:r>
      <w:r>
        <w:rPr>
          <w:rFonts w:ascii="Times New Roman" w:hAnsi="Times New Roman"/>
        </w:rPr>
        <w:t>The number of bacteria adhering to the surface of UHMWPE per unit area</w:t>
      </w:r>
      <w:r w:rsidR="001852F3">
        <w:rPr>
          <w:rFonts w:ascii="Times New Roman" w:hAnsi="Times New Roman"/>
        </w:rPr>
        <w:t xml:space="preserve"> were</w:t>
      </w:r>
      <w:r w:rsidR="001852F3">
        <w:rPr>
          <w:rFonts w:ascii="Times New Roman" w:hAnsi="Times New Roman"/>
        </w:rPr>
        <w:t xml:space="preserve"> 8.05</w:t>
      </w:r>
      <w:r w:rsidR="001852F3">
        <w:rPr>
          <w:rFonts w:ascii="Times New Roman" w:hAnsi="Times New Roman"/>
        </w:rPr>
        <w:t xml:space="preserve"> </w:t>
      </w:r>
      <w:r>
        <w:rPr>
          <w:rFonts w:ascii="Times New Roman" w:hAnsi="Times New Roman"/>
        </w:rPr>
        <w:t>×10 </w:t>
      </w:r>
      <w:r>
        <w:rPr>
          <w:rFonts w:ascii="Times New Roman" w:hAnsi="Times New Roman"/>
        </w:rPr>
        <w:t>4</w:t>
      </w:r>
      <w:r w:rsidR="001852F3">
        <w:rPr>
          <w:rFonts w:ascii="Times New Roman" w:hAnsi="Times New Roman"/>
        </w:rPr>
        <w:t xml:space="preserve">  </w:t>
      </w:r>
      <w:r>
        <w:rPr>
          <w:rFonts w:ascii="Times New Roman" w:hAnsi="Times New Roman"/>
        </w:rPr>
        <w:t>CFU</w:t>
      </w:r>
      <w:r>
        <w:rPr>
          <w:rFonts w:ascii="Times New Roman" w:hAnsi="Times New Roman"/>
        </w:rPr>
        <w:t>/</w:t>
      </w:r>
      <w:r>
        <w:rPr>
          <w:rFonts w:ascii="Times New Roman" w:hAnsi="Times New Roman"/>
        </w:rPr>
        <w:t>mm</w:t>
      </w:r>
      <w:r>
        <w:rPr>
          <w:rFonts w:ascii="Times New Roman" w:hAnsi="Times New Roman"/>
        </w:rPr>
        <w:t>2</w:t>
      </w:r>
      <w:r w:rsidR="001852F3">
        <w:rPr>
          <w:rFonts w:ascii="Times New Roman" w:hAnsi="Times New Roman"/>
        </w:rPr>
        <w:t xml:space="preserve">  </w:t>
      </w:r>
      <w:r>
        <w:rPr>
          <w:rFonts w:ascii="Times New Roman" w:hAnsi="Times New Roman"/>
        </w:rPr>
        <w:t>(</w:t>
      </w:r>
      <w:r>
        <w:rPr>
          <w:rFonts w:ascii="Times New Roman" w:hAnsi="Times New Roman"/>
        </w:rPr>
        <w:t xml:space="preserve">allicin</w:t>
      </w:r>
      <w:r w:rsidR="001852F3">
        <w:rPr>
          <w:rFonts w:ascii="Times New Roman" w:hAnsi="Times New Roman"/>
        </w:rPr>
        <w:t xml:space="preserve"> concentration</w:t>
      </w:r>
      <w:r w:rsidR="001852F3">
        <w:rPr>
          <w:rFonts w:ascii="Times New Roman" w:hAnsi="Times New Roman"/>
        </w:rPr>
        <w:t xml:space="preserve"> 0</w:t>
      </w:r>
      <w:r w:rsidR="001852F3">
        <w:rPr>
          <w:rFonts w:ascii="Times New Roman" w:hAnsi="Times New Roman"/>
        </w:rPr>
        <w:t xml:space="preserve"> mg</w:t>
      </w:r>
      <w:r>
        <w:rPr>
          <w:rFonts w:ascii="Times New Roman" w:hAnsi="Times New Roman"/>
        </w:rPr>
        <w:t>/</w:t>
      </w:r>
      <w:r>
        <w:rPr>
          <w:rFonts w:ascii="Times New Roman" w:hAnsi="Times New Roman"/>
        </w:rPr>
        <w:t xml:space="preserve">L</w:t>
      </w:r>
      <w:r w:rsidR="001852F3">
        <w:rPr>
          <w:rFonts w:ascii="Times New Roman" w:hAnsi="Times New Roman"/>
        </w:rPr>
        <w:t xml:space="preserve"> group</w:t>
      </w:r>
      <w:r>
        <w:rPr>
          <w:rFonts w:ascii="Times New Roman" w:hAnsi="Times New Roman"/>
        </w:rPr>
        <w:t>)</w:t>
      </w:r>
      <w:r>
        <w:rPr>
          <w:rFonts w:ascii="Times New Roman" w:hAnsi="Times New Roman"/>
        </w:rPr>
        <w:t xml:space="preserve">, </w:t>
      </w:r>
      <w:r w:rsidR="001852F3">
        <w:rPr>
          <w:rFonts w:ascii="Times New Roman" w:hAnsi="Times New Roman"/>
        </w:rPr>
        <w:t xml:space="preserve">6.50</w:t>
      </w:r>
      <w:r w:rsidR="001852F3">
        <w:rPr>
          <w:rFonts w:ascii="Times New Roman" w:hAnsi="Times New Roman"/>
        </w:rPr>
        <w:t xml:space="preserve"> </w:t>
      </w:r>
      <w:r>
        <w:rPr>
          <w:rFonts w:ascii="Times New Roman" w:hAnsi="Times New Roman"/>
        </w:rPr>
        <w:t>×10 </w:t>
      </w:r>
      <w:r>
        <w:rPr>
          <w:rFonts w:ascii="Times New Roman" w:hAnsi="Times New Roman"/>
        </w:rPr>
        <w:t>4</w:t>
      </w:r>
    </w:p>
    <w:p w:rsidR="0018722C">
      <w:pPr>
        <w:topLinePunct/>
      </w:pPr>
      <w:r>
        <w:rPr>
          <w:rFonts w:ascii="Times New Roman" w:hAnsi="Times New Roman"/>
        </w:rPr>
        <w:t>CFU</w:t>
      </w:r>
      <w:r>
        <w:rPr>
          <w:rFonts w:ascii="Times New Roman" w:hAnsi="Times New Roman"/>
        </w:rPr>
        <w:t>/</w:t>
      </w:r>
      <w:r>
        <w:rPr>
          <w:rFonts w:ascii="Times New Roman" w:hAnsi="Times New Roman"/>
        </w:rPr>
        <w:t>mm</w:t>
      </w:r>
      <w:r>
        <w:rPr>
          <w:rFonts w:ascii="Times New Roman" w:hAnsi="Times New Roman"/>
        </w:rPr>
        <w:t>2    </w:t>
      </w:r>
      <w:r>
        <w:rPr>
          <w:rFonts w:ascii="Times New Roman" w:hAnsi="Times New Roman"/>
        </w:rPr>
        <w:t>(</w:t>
      </w:r>
      <w:r>
        <w:rPr>
          <w:rFonts w:ascii="Times New Roman" w:hAnsi="Times New Roman"/>
        </w:rPr>
        <w:t xml:space="preserve">allicin</w:t>
      </w:r>
      <w:r w:rsidR="001852F3">
        <w:rPr>
          <w:rFonts w:ascii="Times New Roman" w:hAnsi="Times New Roman"/>
        </w:rPr>
        <w:t xml:space="preserve">  concentration</w:t>
      </w:r>
      <w:r w:rsidR="001852F3">
        <w:rPr>
          <w:rFonts w:ascii="Times New Roman" w:hAnsi="Times New Roman"/>
        </w:rPr>
        <w:t xml:space="preserve">  1</w:t>
      </w:r>
      <w:r w:rsidR="001852F3">
        <w:rPr>
          <w:rFonts w:ascii="Times New Roman" w:hAnsi="Times New Roman"/>
        </w:rPr>
        <w:t xml:space="preserve">  mg</w:t>
      </w:r>
      <w:r>
        <w:rPr>
          <w:rFonts w:ascii="Times New Roman" w:hAnsi="Times New Roman"/>
        </w:rPr>
        <w:t>/</w:t>
      </w:r>
      <w:r>
        <w:rPr>
          <w:rFonts w:ascii="Times New Roman" w:hAnsi="Times New Roman"/>
        </w:rPr>
        <w:t xml:space="preserve">L</w:t>
      </w:r>
      <w:r w:rsidR="001852F3">
        <w:rPr>
          <w:rFonts w:ascii="Times New Roman" w:hAnsi="Times New Roman"/>
        </w:rPr>
        <w:t xml:space="preserve"> group</w:t>
      </w:r>
      <w:r>
        <w:rPr>
          <w:rFonts w:ascii="Times New Roman" w:hAnsi="Times New Roman"/>
        </w:rPr>
        <w:t>)</w:t>
      </w:r>
      <w:r>
        <w:rPr>
          <w:rFonts w:ascii="Times New Roman" w:hAnsi="Times New Roman"/>
        </w:rPr>
        <w:t xml:space="preserve">, </w:t>
      </w:r>
      <w:r w:rsidR="001852F3">
        <w:rPr>
          <w:rFonts w:ascii="Times New Roman" w:hAnsi="Times New Roman"/>
        </w:rPr>
        <w:t xml:space="preserve"> 5.63</w:t>
      </w:r>
      <w:r w:rsidR="001852F3">
        <w:rPr>
          <w:rFonts w:ascii="Times New Roman" w:hAnsi="Times New Roman"/>
        </w:rPr>
        <w:t xml:space="preserve">  ×10 </w:t>
      </w:r>
      <w:r>
        <w:rPr>
          <w:rFonts w:ascii="Times New Roman" w:hAnsi="Times New Roman"/>
        </w:rPr>
        <w:t>4    </w:t>
      </w:r>
      <w:r>
        <w:rPr>
          <w:rFonts w:ascii="Times New Roman" w:hAnsi="Times New Roman"/>
        </w:rPr>
        <w:t>CFU</w:t>
      </w:r>
      <w:r>
        <w:rPr>
          <w:rFonts w:ascii="Times New Roman" w:hAnsi="Times New Roman"/>
        </w:rPr>
        <w:t>/</w:t>
      </w:r>
      <w:r>
        <w:rPr>
          <w:rFonts w:ascii="Times New Roman" w:hAnsi="Times New Roman"/>
        </w:rPr>
        <w:t>mm</w:t>
      </w:r>
      <w:r>
        <w:rPr>
          <w:rFonts w:ascii="Times New Roman" w:hAnsi="Times New Roman"/>
        </w:rPr>
        <w:t>2</w:t>
      </w:r>
      <w:r w:rsidR="001852F3">
        <w:rPr>
          <w:rFonts w:ascii="Times New Roman" w:hAnsi="Times New Roman"/>
        </w:rPr>
        <w:t xml:space="preserve"> </w:t>
      </w:r>
      <w:r>
        <w:rPr>
          <w:rFonts w:ascii="Times New Roman" w:hAnsi="Times New Roman"/>
        </w:rPr>
        <w:t>(</w:t>
      </w:r>
      <w:r>
        <w:rPr>
          <w:rFonts w:ascii="Times New Roman" w:hAnsi="Times New Roman"/>
        </w:rPr>
        <w:t>allicin</w:t>
      </w:r>
    </w:p>
    <w:p w:rsidR="0018722C">
      <w:pPr>
        <w:topLinePunct/>
      </w:pPr>
      <w:r>
        <w:rPr>
          <w:rFonts w:ascii="Times New Roman" w:hAnsi="Times New Roman"/>
        </w:rPr>
        <w:t/>
      </w:r>
      <w:r>
        <w:rPr>
          <w:rFonts w:ascii="Times New Roman" w:hAnsi="Times New Roman"/>
        </w:rPr>
        <w:t>C</w:t>
      </w:r>
      <w:r>
        <w:rPr>
          <w:rFonts w:ascii="Times New Roman" w:hAnsi="Times New Roman"/>
        </w:rPr>
        <w:t>oncentration 2 mg</w:t>
      </w:r>
      <w:r>
        <w:rPr>
          <w:rFonts w:ascii="Times New Roman" w:hAnsi="Times New Roman"/>
        </w:rPr>
        <w:t>/</w:t>
      </w:r>
      <w:r>
        <w:rPr>
          <w:rFonts w:ascii="Times New Roman" w:hAnsi="Times New Roman"/>
        </w:rPr>
        <w:t xml:space="preserve">L group</w:t>
      </w:r>
      <w:r>
        <w:rPr>
          <w:rFonts w:ascii="Times New Roman" w:hAnsi="Times New Roman"/>
        </w:rPr>
        <w:t>)</w:t>
      </w:r>
      <w:r>
        <w:rPr>
          <w:rFonts w:ascii="Times New Roman" w:hAnsi="Times New Roman"/>
        </w:rPr>
        <w:t xml:space="preserve">, 2.12</w:t>
      </w:r>
      <w:r>
        <w:rPr>
          <w:rFonts w:ascii="Times New Roman" w:hAnsi="Times New Roman"/>
        </w:rPr>
        <w:t xml:space="preserve">×10 </w:t>
      </w:r>
      <w:r>
        <w:rPr>
          <w:rFonts w:ascii="Times New Roman" w:hAnsi="Times New Roman"/>
        </w:rPr>
        <w:t xml:space="preserve">3 </w:t>
      </w:r>
      <w:r>
        <w:rPr>
          <w:rFonts w:ascii="Times New Roman" w:hAnsi="Times New Roman"/>
        </w:rPr>
        <w:t>CFU</w:t>
      </w:r>
      <w:r>
        <w:rPr>
          <w:rFonts w:ascii="Times New Roman" w:hAnsi="Times New Roman"/>
        </w:rPr>
        <w:t>/</w:t>
      </w:r>
      <w:r>
        <w:rPr>
          <w:rFonts w:ascii="Times New Roman" w:hAnsi="Times New Roman"/>
        </w:rPr>
        <w:t>mm</w:t>
      </w:r>
      <w:r>
        <w:rPr>
          <w:rFonts w:ascii="Times New Roman" w:hAnsi="Times New Roman"/>
        </w:rPr>
        <w:t xml:space="preserve">2 </w:t>
      </w:r>
      <w:r>
        <w:rPr>
          <w:rFonts w:ascii="Times New Roman" w:hAnsi="Times New Roman"/>
        </w:rPr>
        <w:t>(</w:t>
      </w:r>
      <w:r>
        <w:rPr>
          <w:rFonts w:ascii="Times New Roman" w:hAnsi="Times New Roman"/>
        </w:rPr>
        <w:t xml:space="preserve">allicin concentration 4 mg</w:t>
      </w:r>
      <w:r>
        <w:rPr>
          <w:rFonts w:ascii="Times New Roman" w:hAnsi="Times New Roman"/>
        </w:rPr>
        <w:t>/</w:t>
      </w:r>
      <w:r>
        <w:rPr>
          <w:rFonts w:ascii="Times New Roman" w:hAnsi="Times New Roman"/>
        </w:rPr>
        <w:t xml:space="preserve">L</w:t>
      </w:r>
      <w:r>
        <w:rPr>
          <w:rFonts w:ascii="Times New Roman" w:hAnsi="Times New Roman"/>
        </w:rPr>
        <w:t>)</w:t>
      </w:r>
      <w:r>
        <w:rPr>
          <w:rFonts w:ascii="Times New Roman" w:hAnsi="Times New Roman"/>
        </w:rPr>
        <w:t xml:space="preserve">, respectively, </w:t>
      </w:r>
      <w:r>
        <w:rPr>
          <w:rFonts w:ascii="Times New Roman" w:hAnsi="Times New Roman"/>
          <w:i/>
        </w:rPr>
        <w:t>P</w:t>
      </w:r>
      <w:r>
        <w:rPr>
          <w:rFonts w:ascii="Times New Roman" w:hAnsi="Times New Roman"/>
        </w:rPr>
        <w:t>&lt;0.05. The number of bacteria adhering to the surface of titanium alloy screw</w:t>
      </w:r>
      <w:r w:rsidR="001852F3">
        <w:rPr>
          <w:rFonts w:ascii="Times New Roman" w:hAnsi="Times New Roman"/>
        </w:rPr>
        <w:t xml:space="preserve"> were</w:t>
      </w:r>
      <w:r w:rsidR="001852F3">
        <w:rPr>
          <w:rFonts w:ascii="Times New Roman" w:hAnsi="Times New Roman"/>
        </w:rPr>
        <w:t xml:space="preserve"> 8.45</w:t>
      </w:r>
      <w:r w:rsidR="001852F3">
        <w:rPr>
          <w:rFonts w:ascii="Times New Roman" w:hAnsi="Times New Roman"/>
        </w:rPr>
        <w:t xml:space="preserve"> </w:t>
      </w:r>
      <w:r>
        <w:rPr>
          <w:rFonts w:ascii="Times New Roman" w:hAnsi="Times New Roman"/>
        </w:rPr>
        <w:t xml:space="preserve">×10 </w:t>
      </w:r>
      <w:r>
        <w:rPr>
          <w:rFonts w:ascii="Times New Roman" w:hAnsi="Times New Roman"/>
        </w:rPr>
        <w:t>4</w:t>
      </w:r>
      <w:r w:rsidR="001852F3">
        <w:rPr>
          <w:rFonts w:ascii="Times New Roman" w:hAnsi="Times New Roman"/>
        </w:rPr>
        <w:t xml:space="preserve">  </w:t>
      </w:r>
      <w:r>
        <w:rPr>
          <w:rFonts w:ascii="Times New Roman" w:hAnsi="Times New Roman"/>
        </w:rPr>
        <w:t>CFU</w:t>
      </w:r>
      <w:r>
        <w:rPr>
          <w:rFonts w:ascii="Times New Roman" w:hAnsi="Times New Roman"/>
        </w:rPr>
        <w:t>/</w:t>
      </w:r>
      <w:r>
        <w:rPr>
          <w:rFonts w:ascii="Times New Roman" w:hAnsi="Times New Roman"/>
        </w:rPr>
        <w:t>mm</w:t>
      </w:r>
      <w:r>
        <w:rPr>
          <w:rFonts w:ascii="Times New Roman" w:hAnsi="Times New Roman"/>
        </w:rPr>
        <w:t>2</w:t>
      </w:r>
      <w:r w:rsidR="001852F3">
        <w:rPr>
          <w:rFonts w:ascii="Times New Roman" w:hAnsi="Times New Roman"/>
        </w:rPr>
        <w:t xml:space="preserve"> </w:t>
      </w:r>
      <w:r>
        <w:rPr>
          <w:rFonts w:ascii="Times New Roman" w:hAnsi="Times New Roman"/>
        </w:rPr>
        <w:t>(</w:t>
      </w:r>
      <w:r>
        <w:rPr>
          <w:rFonts w:ascii="Times New Roman" w:hAnsi="Times New Roman"/>
        </w:rPr>
        <w:t xml:space="preserve">allicin</w:t>
      </w:r>
      <w:r w:rsidR="001852F3">
        <w:rPr>
          <w:rFonts w:ascii="Times New Roman" w:hAnsi="Times New Roman"/>
        </w:rPr>
        <w:t xml:space="preserve"> concentration</w:t>
      </w:r>
      <w:r w:rsidR="001852F3">
        <w:rPr>
          <w:rFonts w:ascii="Times New Roman" w:hAnsi="Times New Roman"/>
        </w:rPr>
        <w:t xml:space="preserve"> 0</w:t>
      </w:r>
      <w:r w:rsidR="001852F3">
        <w:rPr>
          <w:rFonts w:ascii="Times New Roman" w:hAnsi="Times New Roman"/>
        </w:rPr>
        <w:t xml:space="preserve"> mg</w:t>
      </w:r>
      <w:r>
        <w:rPr>
          <w:rFonts w:ascii="Times New Roman" w:hAnsi="Times New Roman"/>
        </w:rPr>
        <w:t>/</w:t>
      </w:r>
      <w:r>
        <w:rPr>
          <w:rFonts w:ascii="Times New Roman" w:hAnsi="Times New Roman"/>
        </w:rPr>
        <w:t xml:space="preserve">L group</w:t>
      </w:r>
      <w:r>
        <w:rPr>
          <w:rFonts w:ascii="Times New Roman" w:hAnsi="Times New Roman"/>
        </w:rPr>
        <w:t>)</w:t>
      </w:r>
      <w:r>
        <w:rPr>
          <w:rFonts w:ascii="Times New Roman" w:hAnsi="Times New Roman"/>
        </w:rPr>
        <w:t xml:space="preserve">, </w:t>
      </w:r>
      <w:r w:rsidR="001852F3">
        <w:rPr>
          <w:rFonts w:ascii="Times New Roman" w:hAnsi="Times New Roman"/>
        </w:rPr>
        <w:t xml:space="preserve">5.78</w:t>
      </w:r>
      <w:r>
        <w:rPr>
          <w:rFonts w:ascii="Times New Roman" w:hAnsi="Times New Roman"/>
        </w:rPr>
        <w:t xml:space="preserve">×10 </w:t>
      </w:r>
      <w:r>
        <w:rPr>
          <w:rFonts w:ascii="Times New Roman" w:hAnsi="Times New Roman"/>
        </w:rPr>
        <w:t>4</w:t>
      </w:r>
    </w:p>
    <w:p w:rsidR="0018722C">
      <w:pPr>
        <w:topLinePunct/>
      </w:pPr>
      <w:r>
        <w:rPr>
          <w:rFonts w:ascii="Times New Roman" w:hAnsi="Times New Roman"/>
        </w:rPr>
        <w:t>CFU</w:t>
      </w:r>
      <w:r>
        <w:rPr>
          <w:rFonts w:ascii="Times New Roman" w:hAnsi="Times New Roman"/>
        </w:rPr>
        <w:t>/</w:t>
      </w:r>
      <w:r>
        <w:rPr>
          <w:rFonts w:ascii="Times New Roman" w:hAnsi="Times New Roman"/>
        </w:rPr>
        <w:t>mm</w:t>
      </w:r>
      <w:r>
        <w:rPr>
          <w:rFonts w:ascii="Times New Roman" w:hAnsi="Times New Roman"/>
        </w:rPr>
        <w:t>2    </w:t>
      </w:r>
      <w:r>
        <w:rPr>
          <w:rFonts w:ascii="Times New Roman" w:hAnsi="Times New Roman"/>
        </w:rPr>
        <w:t>(</w:t>
      </w:r>
      <w:r>
        <w:rPr>
          <w:rFonts w:ascii="Times New Roman" w:hAnsi="Times New Roman"/>
        </w:rPr>
        <w:t xml:space="preserve">allicin</w:t>
      </w:r>
      <w:r w:rsidR="001852F3">
        <w:rPr>
          <w:rFonts w:ascii="Times New Roman" w:hAnsi="Times New Roman"/>
        </w:rPr>
        <w:t xml:space="preserve">  concentration</w:t>
      </w:r>
      <w:r w:rsidR="001852F3">
        <w:rPr>
          <w:rFonts w:ascii="Times New Roman" w:hAnsi="Times New Roman"/>
        </w:rPr>
        <w:t xml:space="preserve">  1</w:t>
      </w:r>
      <w:r w:rsidR="001852F3">
        <w:rPr>
          <w:rFonts w:ascii="Times New Roman" w:hAnsi="Times New Roman"/>
        </w:rPr>
        <w:t xml:space="preserve">  mg</w:t>
      </w:r>
      <w:r>
        <w:rPr>
          <w:rFonts w:ascii="Times New Roman" w:hAnsi="Times New Roman"/>
        </w:rPr>
        <w:t>/</w:t>
      </w:r>
      <w:r>
        <w:rPr>
          <w:rFonts w:ascii="Times New Roman" w:hAnsi="Times New Roman"/>
        </w:rPr>
        <w:t xml:space="preserve">L</w:t>
      </w:r>
      <w:r w:rsidR="001852F3">
        <w:rPr>
          <w:rFonts w:ascii="Times New Roman" w:hAnsi="Times New Roman"/>
        </w:rPr>
        <w:t xml:space="preserve"> group</w:t>
      </w:r>
      <w:r>
        <w:rPr>
          <w:rFonts w:ascii="Times New Roman" w:hAnsi="Times New Roman"/>
        </w:rPr>
        <w:t>)</w:t>
      </w:r>
      <w:r>
        <w:rPr>
          <w:rFonts w:ascii="Times New Roman" w:hAnsi="Times New Roman"/>
        </w:rPr>
        <w:t xml:space="preserve">, </w:t>
      </w:r>
      <w:r w:rsidR="001852F3">
        <w:rPr>
          <w:rFonts w:ascii="Times New Roman" w:hAnsi="Times New Roman"/>
        </w:rPr>
        <w:t xml:space="preserve"> 1.86</w:t>
      </w:r>
      <w:r w:rsidR="001852F3">
        <w:rPr>
          <w:rFonts w:ascii="Times New Roman" w:hAnsi="Times New Roman"/>
        </w:rPr>
        <w:t xml:space="preserve">  ×10 </w:t>
      </w:r>
      <w:r>
        <w:rPr>
          <w:rFonts w:ascii="Times New Roman" w:hAnsi="Times New Roman"/>
        </w:rPr>
        <w:t>4    </w:t>
      </w:r>
      <w:r>
        <w:rPr>
          <w:rFonts w:ascii="Times New Roman" w:hAnsi="Times New Roman"/>
        </w:rPr>
        <w:t>CFU</w:t>
      </w:r>
      <w:r>
        <w:rPr>
          <w:rFonts w:ascii="Times New Roman" w:hAnsi="Times New Roman"/>
        </w:rPr>
        <w:t>/</w:t>
      </w:r>
      <w:r>
        <w:rPr>
          <w:rFonts w:ascii="Times New Roman" w:hAnsi="Times New Roman"/>
        </w:rPr>
        <w:t>mm</w:t>
      </w:r>
      <w:r>
        <w:rPr>
          <w:rFonts w:ascii="Times New Roman" w:hAnsi="Times New Roman"/>
        </w:rPr>
        <w:t>2</w:t>
      </w:r>
      <w:r w:rsidR="001852F3">
        <w:rPr>
          <w:rFonts w:ascii="Times New Roman" w:hAnsi="Times New Roman"/>
        </w:rPr>
        <w:t xml:space="preserve"> </w:t>
      </w:r>
      <w:r>
        <w:rPr>
          <w:rFonts w:ascii="Times New Roman" w:hAnsi="Times New Roman"/>
        </w:rPr>
        <w:t>(</w:t>
      </w:r>
      <w:r>
        <w:rPr>
          <w:rFonts w:ascii="Times New Roman" w:hAnsi="Times New Roman"/>
        </w:rPr>
        <w:t>allicin</w:t>
      </w:r>
    </w:p>
    <w:p w:rsidR="0018722C">
      <w:pPr>
        <w:topLinePunct/>
      </w:pPr>
      <w:r>
        <w:rPr>
          <w:rFonts w:ascii="Times New Roman" w:hAnsi="Times New Roman"/>
        </w:rPr>
        <w:t/>
      </w:r>
      <w:r>
        <w:rPr>
          <w:rFonts w:ascii="Times New Roman" w:hAnsi="Times New Roman"/>
        </w:rPr>
        <w:t>C</w:t>
      </w:r>
      <w:r>
        <w:rPr>
          <w:rFonts w:ascii="Times New Roman" w:hAnsi="Times New Roman"/>
        </w:rPr>
        <w:t>oncentration 2 mg</w:t>
      </w:r>
      <w:r>
        <w:rPr>
          <w:rFonts w:ascii="Times New Roman" w:hAnsi="Times New Roman"/>
        </w:rPr>
        <w:t xml:space="preserve">/</w:t>
      </w:r>
      <w:r>
        <w:rPr>
          <w:rFonts w:ascii="Times New Roman" w:hAnsi="Times New Roman"/>
        </w:rPr>
        <w:t xml:space="preserve">L group</w:t>
      </w:r>
      <w:r>
        <w:rPr>
          <w:rFonts w:ascii="Times New Roman" w:hAnsi="Times New Roman"/>
        </w:rPr>
        <w:t xml:space="preserve">)</w:t>
      </w:r>
      <w:r>
        <w:rPr>
          <w:rFonts w:ascii="Times New Roman" w:hAnsi="Times New Roman"/>
        </w:rPr>
        <w:t xml:space="preserve">, 7.07</w:t>
      </w:r>
      <w:r w:rsidR="001852F3">
        <w:rPr>
          <w:rFonts w:ascii="Times New Roman" w:hAnsi="Times New Roman"/>
        </w:rPr>
        <w:t xml:space="preserve">×10 </w:t>
      </w:r>
      <w:r>
        <w:rPr>
          <w:rFonts w:ascii="Times New Roman" w:hAnsi="Times New Roman"/>
        </w:rPr>
        <w:t xml:space="preserve">3 </w:t>
      </w:r>
      <w:r>
        <w:rPr>
          <w:rFonts w:ascii="Times New Roman" w:hAnsi="Times New Roman"/>
        </w:rPr>
        <w:t xml:space="preserve">CFU</w:t>
      </w:r>
      <w:r>
        <w:rPr>
          <w:rFonts w:ascii="Times New Roman" w:hAnsi="Times New Roman"/>
        </w:rPr>
        <w:t xml:space="preserve">/</w:t>
      </w:r>
      <w:r>
        <w:rPr>
          <w:rFonts w:ascii="Times New Roman" w:hAnsi="Times New Roman"/>
        </w:rPr>
        <w:t xml:space="preserve">mm2 </w:t>
      </w:r>
      <w:r>
        <w:rPr>
          <w:rFonts w:ascii="Times New Roman" w:hAnsi="Times New Roman"/>
        </w:rPr>
        <w:t xml:space="preserve">(</w:t>
      </w:r>
      <w:r>
        <w:rPr>
          <w:rFonts w:ascii="Times New Roman" w:hAnsi="Times New Roman"/>
        </w:rPr>
        <w:t xml:space="preserve">allicin concentration 4 mg</w:t>
      </w:r>
      <w:r>
        <w:rPr>
          <w:rFonts w:ascii="Times New Roman" w:hAnsi="Times New Roman"/>
        </w:rPr>
        <w:t xml:space="preserve">/</w:t>
      </w:r>
      <w:r>
        <w:rPr>
          <w:rFonts w:ascii="Times New Roman" w:hAnsi="Times New Roman"/>
        </w:rPr>
        <w:t xml:space="preserve">L</w:t>
      </w:r>
      <w:r>
        <w:rPr>
          <w:rFonts w:ascii="Times New Roman" w:hAnsi="Times New Roman"/>
        </w:rPr>
        <w:t xml:space="preserve">)</w:t>
      </w:r>
      <w:r>
        <w:rPr>
          <w:rFonts w:ascii="Times New Roman" w:hAnsi="Times New Roman"/>
        </w:rPr>
        <w:t xml:space="preserve">, respectively, </w:t>
      </w:r>
      <w:r>
        <w:rPr>
          <w:rFonts w:ascii="Times New Roman" w:hAnsi="Times New Roman"/>
          <w:i/>
        </w:rPr>
        <w:t xml:space="preserve">P</w:t>
      </w:r>
      <w:r>
        <w:rPr>
          <w:rFonts w:ascii="Times New Roman" w:hAnsi="Times New Roman"/>
        </w:rPr>
        <w:t xml:space="preserve">&lt;0.05. Absorbance of biofilm onUHMWPE surface were 4.38</w:t>
      </w:r>
      <w:r>
        <w:t xml:space="preserve">±</w:t>
      </w:r>
      <w:r>
        <w:rPr>
          <w:rFonts w:ascii="Times New Roman" w:hAnsi="Times New Roman"/>
        </w:rPr>
        <w:t xml:space="preserve">0.55</w:t>
      </w:r>
      <w:r>
        <w:rPr>
          <w:rFonts w:ascii="Times New Roman" w:hAnsi="Times New Roman"/>
        </w:rPr>
        <w:t xml:space="preserve">(</w:t>
      </w:r>
      <w:r>
        <w:rPr>
          <w:rFonts w:ascii="Times New Roman" w:hAnsi="Times New Roman"/>
        </w:rPr>
        <w:t xml:space="preserve">allicin concentration 0 mg</w:t>
      </w:r>
      <w:r>
        <w:rPr>
          <w:rFonts w:ascii="Times New Roman" w:hAnsi="Times New Roman"/>
        </w:rPr>
        <w:t xml:space="preserve">/</w:t>
      </w:r>
      <w:r>
        <w:rPr>
          <w:rFonts w:ascii="Times New Roman" w:hAnsi="Times New Roman"/>
        </w:rPr>
        <w:t xml:space="preserve">L</w:t>
      </w:r>
      <w:r>
        <w:rPr>
          <w:rFonts w:ascii="Times New Roman" w:hAnsi="Times New Roman"/>
        </w:rPr>
        <w:t xml:space="preserve">)</w:t>
      </w:r>
      <w:r>
        <w:rPr>
          <w:rFonts w:ascii="Times New Roman" w:hAnsi="Times New Roman"/>
        </w:rPr>
        <w:t xml:space="preserve">, 4.17</w:t>
      </w:r>
      <w:r>
        <w:t xml:space="preserve">±</w:t>
      </w:r>
      <w:r>
        <w:rPr>
          <w:rFonts w:ascii="Times New Roman" w:hAnsi="Times New Roman"/>
        </w:rPr>
        <w:t xml:space="preserve">0.67 </w:t>
      </w:r>
      <w:r>
        <w:rPr>
          <w:rFonts w:ascii="Times New Roman" w:hAnsi="Times New Roman"/>
        </w:rPr>
        <w:t xml:space="preserve">(</w:t>
      </w:r>
      <w:r>
        <w:rPr>
          <w:rFonts w:ascii="Times New Roman" w:hAnsi="Times New Roman"/>
        </w:rPr>
        <w:t xml:space="preserve">allicin concentration 1 mg</w:t>
      </w:r>
      <w:r>
        <w:rPr>
          <w:rFonts w:ascii="Times New Roman" w:hAnsi="Times New Roman"/>
        </w:rPr>
        <w:t xml:space="preserve">/</w:t>
      </w:r>
      <w:r>
        <w:rPr>
          <w:rFonts w:ascii="Times New Roman" w:hAnsi="Times New Roman"/>
        </w:rPr>
        <w:t xml:space="preserve">L</w:t>
      </w:r>
      <w:r>
        <w:rPr>
          <w:rFonts w:ascii="Times New Roman" w:hAnsi="Times New Roman"/>
        </w:rPr>
        <w:t xml:space="preserve">)</w:t>
      </w:r>
      <w:r>
        <w:rPr>
          <w:rFonts w:ascii="Times New Roman" w:hAnsi="Times New Roman"/>
        </w:rPr>
        <w:t xml:space="preserve">,</w:t>
      </w:r>
    </w:p>
    <w:p w:rsidR="0018722C">
      <w:pPr>
        <w:topLinePunct/>
      </w:pPr>
      <w:r>
        <w:rPr>
          <w:rFonts w:ascii="Times New Roman" w:hAnsi="Times New Roman"/>
        </w:rPr>
        <w:t xml:space="preserve">2.20</w:t>
      </w:r>
      <w:r>
        <w:t xml:space="preserve">±</w:t>
      </w:r>
      <w:r>
        <w:rPr>
          <w:rFonts w:ascii="Times New Roman" w:hAnsi="Times New Roman"/>
        </w:rPr>
        <w:t xml:space="preserve">0.69 </w:t>
      </w:r>
      <w:r>
        <w:rPr>
          <w:rFonts w:ascii="Times New Roman" w:hAnsi="Times New Roman"/>
        </w:rPr>
        <w:t xml:space="preserve">(</w:t>
      </w:r>
      <w:r>
        <w:rPr>
          <w:rFonts w:ascii="Times New Roman" w:hAnsi="Times New Roman"/>
        </w:rPr>
        <w:t xml:space="preserve">allicin concentration 2 mg</w:t>
      </w:r>
      <w:r>
        <w:rPr>
          <w:rFonts w:ascii="Times New Roman" w:hAnsi="Times New Roman"/>
        </w:rPr>
        <w:t xml:space="preserve">/</w:t>
      </w:r>
      <w:r>
        <w:rPr>
          <w:rFonts w:ascii="Times New Roman" w:hAnsi="Times New Roman"/>
        </w:rPr>
        <w:t xml:space="preserve">L</w:t>
      </w:r>
      <w:r>
        <w:rPr>
          <w:rFonts w:ascii="Times New Roman" w:hAnsi="Times New Roman"/>
        </w:rPr>
        <w:t xml:space="preserve">)</w:t>
      </w:r>
      <w:r>
        <w:rPr>
          <w:rFonts w:ascii="Times New Roman" w:hAnsi="Times New Roman"/>
        </w:rPr>
        <w:t xml:space="preserve">, 0.62</w:t>
      </w:r>
      <w:r>
        <w:t xml:space="preserve">±</w:t>
      </w:r>
      <w:r>
        <w:rPr>
          <w:rFonts w:ascii="Times New Roman" w:hAnsi="Times New Roman"/>
        </w:rPr>
        <w:t xml:space="preserve">0.38 </w:t>
      </w:r>
      <w:r>
        <w:rPr>
          <w:rFonts w:ascii="Times New Roman" w:hAnsi="Times New Roman"/>
        </w:rPr>
        <w:t xml:space="preserve">(</w:t>
      </w:r>
      <w:r>
        <w:rPr>
          <w:rFonts w:ascii="Times New Roman" w:hAnsi="Times New Roman"/>
        </w:rPr>
        <w:t xml:space="preserve">allicin concentration 4</w:t>
      </w:r>
      <w:r>
        <w:rPr>
          <w:rFonts w:ascii="Times New Roman" w:hAnsi="Times New Roman"/>
          <w:spacing w:val="28"/>
        </w:rPr>
        <w:t xml:space="preserve"> </w:t>
      </w:r>
      <w:r>
        <w:rPr>
          <w:rFonts w:ascii="Times New Roman" w:hAnsi="Times New Roman"/>
        </w:rPr>
        <w:t xml:space="preserve">mg</w:t>
      </w:r>
      <w:r>
        <w:rPr>
          <w:rFonts w:ascii="Times New Roman" w:hAnsi="Times New Roman"/>
        </w:rPr>
        <w:t xml:space="preserve">/</w:t>
      </w:r>
      <w:r>
        <w:rPr>
          <w:rFonts w:ascii="Times New Roman" w:hAnsi="Times New Roman"/>
        </w:rPr>
        <w:t xml:space="preserve">L</w:t>
      </w:r>
      <w:r>
        <w:rPr>
          <w:rFonts w:ascii="Times New Roman" w:hAnsi="Times New Roman"/>
        </w:rPr>
        <w:t xml:space="preserve">)</w:t>
      </w:r>
      <w:r>
        <w:rPr>
          <w:rFonts w:ascii="Times New Roman" w:hAnsi="Times New Roman"/>
        </w:rPr>
        <w:t xml:space="preserve">,</w:t>
      </w:r>
    </w:p>
    <w:p w:rsidR="0018722C">
      <w:pPr>
        <w:topLinePunct/>
      </w:pPr>
      <w:r>
        <w:rPr>
          <w:rFonts w:ascii="Times New Roman" w:hAnsi="Times New Roman"/>
        </w:rPr>
        <w:t/>
      </w:r>
      <w:r>
        <w:rPr>
          <w:rFonts w:ascii="Times New Roman" w:hAnsi="Times New Roman"/>
        </w:rPr>
        <w:t>R</w:t>
      </w:r>
      <w:r>
        <w:rPr>
          <w:rFonts w:ascii="Times New Roman" w:hAnsi="Times New Roman"/>
        </w:rPr>
        <w:t>espectively,</w:t>
      </w:r>
      <w:r w:rsidR="001852F3">
        <w:rPr>
          <w:rFonts w:ascii="Times New Roman" w:hAnsi="Times New Roman"/>
        </w:rPr>
        <w:t xml:space="preserve"> </w:t>
      </w:r>
      <w:r>
        <w:rPr>
          <w:rFonts w:ascii="Times New Roman" w:hAnsi="Times New Roman"/>
          <w:i/>
        </w:rPr>
        <w:t>P</w:t>
      </w:r>
      <w:r>
        <w:rPr>
          <w:rFonts w:ascii="Times New Roman" w:hAnsi="Times New Roman"/>
        </w:rPr>
        <w:t>&lt;0.05. Absorbance of biofilm on titanium alloy screw were 3.43</w:t>
      </w:r>
      <w:r>
        <w:t>±</w:t>
      </w:r>
      <w:r>
        <w:rPr>
          <w:rFonts w:ascii="Times New Roman" w:hAnsi="Times New Roman"/>
        </w:rPr>
        <w:t>0.51</w:t>
      </w:r>
      <w:r>
        <w:rPr>
          <w:rFonts w:ascii="Times New Roman" w:hAnsi="Times New Roman"/>
        </w:rPr>
        <w:t>(</w:t>
      </w:r>
      <w:r>
        <w:rPr>
          <w:rFonts w:ascii="Times New Roman" w:hAnsi="Times New Roman"/>
        </w:rPr>
        <w:t xml:space="preserve">allicin concentration 0 mg</w:t>
      </w:r>
      <w:r>
        <w:rPr>
          <w:rFonts w:ascii="Times New Roman" w:hAnsi="Times New Roman"/>
        </w:rPr>
        <w:t>/</w:t>
      </w:r>
      <w:r>
        <w:rPr>
          <w:rFonts w:ascii="Times New Roman" w:hAnsi="Times New Roman"/>
        </w:rPr>
        <w:t xml:space="preserve">L</w:t>
      </w:r>
      <w:r>
        <w:rPr>
          <w:rFonts w:ascii="Times New Roman" w:hAnsi="Times New Roman"/>
        </w:rPr>
        <w:t>)</w:t>
      </w:r>
      <w:r>
        <w:rPr>
          <w:rFonts w:ascii="Times New Roman" w:hAnsi="Times New Roman"/>
        </w:rPr>
        <w:t xml:space="preserve">,3.29</w:t>
      </w:r>
      <w:r>
        <w:t>±</w:t>
      </w:r>
      <w:r>
        <w:rPr>
          <w:rFonts w:ascii="Times New Roman" w:hAnsi="Times New Roman"/>
        </w:rPr>
        <w:t>0.53</w:t>
      </w:r>
      <w:r>
        <w:rPr>
          <w:rFonts w:ascii="Times New Roman" w:hAnsi="Times New Roman"/>
        </w:rPr>
        <w:t>(</w:t>
      </w:r>
      <w:r>
        <w:rPr>
          <w:rFonts w:ascii="Times New Roman" w:hAnsi="Times New Roman"/>
        </w:rPr>
        <w:t>allicin concentration 1 mg</w:t>
      </w:r>
      <w:r>
        <w:rPr>
          <w:rFonts w:ascii="Times New Roman" w:hAnsi="Times New Roman"/>
        </w:rPr>
        <w:t>/</w:t>
      </w:r>
      <w:r>
        <w:rPr>
          <w:rFonts w:ascii="Times New Roman" w:hAnsi="Times New Roman"/>
        </w:rPr>
        <w:t>L</w:t>
      </w:r>
      <w:r>
        <w:rPr>
          <w:rFonts w:ascii="Times New Roman" w:hAnsi="Times New Roman"/>
        </w:rPr>
        <w:t>)</w:t>
      </w:r>
      <w:r>
        <w:rPr>
          <w:rFonts w:ascii="Times New Roman" w:hAnsi="Times New Roman"/>
        </w:rPr>
        <w:t>,2.74</w:t>
      </w:r>
      <w:r>
        <w:t>±</w:t>
      </w:r>
      <w:r>
        <w:rPr>
          <w:rFonts w:ascii="Times New Roman" w:hAnsi="Times New Roman"/>
        </w:rPr>
        <w:t>0.58</w:t>
      </w:r>
      <w:r>
        <w:rPr>
          <w:rFonts w:ascii="Times New Roman" w:hAnsi="Times New Roman"/>
        </w:rPr>
        <w:t>(</w:t>
      </w:r>
      <w:r>
        <w:rPr>
          <w:rFonts w:ascii="Times New Roman" w:hAnsi="Times New Roman"/>
        </w:rPr>
        <w:t>allicin concentration 2 mg</w:t>
      </w:r>
      <w:r>
        <w:rPr>
          <w:rFonts w:ascii="Times New Roman" w:hAnsi="Times New Roman"/>
        </w:rPr>
        <w:t>/</w:t>
      </w:r>
      <w:r>
        <w:rPr>
          <w:rFonts w:ascii="Times New Roman" w:hAnsi="Times New Roman"/>
        </w:rPr>
        <w:t>L</w:t>
      </w:r>
      <w:r>
        <w:rPr>
          <w:rFonts w:ascii="Times New Roman" w:hAnsi="Times New Roman"/>
        </w:rPr>
        <w:t>)</w:t>
      </w:r>
      <w:r>
        <w:rPr>
          <w:rFonts w:ascii="Times New Roman" w:hAnsi="Times New Roman"/>
        </w:rPr>
        <w:t>,0.59</w:t>
      </w:r>
      <w:r>
        <w:t>±</w:t>
      </w:r>
      <w:r>
        <w:rPr>
          <w:rFonts w:ascii="Times New Roman" w:hAnsi="Times New Roman"/>
        </w:rPr>
        <w:t>0.25</w:t>
      </w:r>
      <w:r>
        <w:rPr>
          <w:rFonts w:ascii="Times New Roman" w:hAnsi="Times New Roman"/>
        </w:rPr>
        <w:t>(</w:t>
      </w:r>
      <w:r>
        <w:rPr>
          <w:rFonts w:ascii="Times New Roman" w:hAnsi="Times New Roman"/>
        </w:rPr>
        <w:t>allicin concentration 4 mg</w:t>
      </w:r>
      <w:r>
        <w:rPr>
          <w:rFonts w:ascii="Times New Roman" w:hAnsi="Times New Roman"/>
        </w:rPr>
        <w:t>/</w:t>
      </w:r>
      <w:r>
        <w:rPr>
          <w:rFonts w:ascii="Times New Roman" w:hAnsi="Times New Roman"/>
        </w:rPr>
        <w:t>L</w:t>
      </w:r>
      <w:r>
        <w:rPr>
          <w:rFonts w:ascii="Times New Roman" w:hAnsi="Times New Roman"/>
        </w:rPr>
        <w:t>)</w:t>
      </w:r>
      <w:r>
        <w:rPr>
          <w:rFonts w:ascii="Times New Roman" w:hAnsi="Times New Roman"/>
        </w:rPr>
        <w:t xml:space="preserve">, </w:t>
      </w:r>
      <w:r w:rsidR="001852F3">
        <w:rPr>
          <w:rFonts w:ascii="Times New Roman" w:hAnsi="Times New Roman"/>
        </w:rPr>
        <w:t xml:space="preserve"> respectively,</w:t>
      </w:r>
      <w:r w:rsidR="001852F3">
        <w:rPr>
          <w:rFonts w:ascii="Times New Roman" w:hAnsi="Times New Roman"/>
        </w:rPr>
        <w:t xml:space="preserve"> </w:t>
      </w:r>
      <w:r>
        <w:rPr>
          <w:rFonts w:ascii="Times New Roman" w:hAnsi="Times New Roman"/>
          <w:i/>
        </w:rPr>
        <w:t>P</w:t>
      </w:r>
      <w:r>
        <w:rPr>
          <w:rFonts w:ascii="Times New Roman" w:hAnsi="Times New Roman"/>
        </w:rPr>
        <w:t xml:space="preserve">&lt;</w:t>
      </w:r>
      <w:r>
        <w:rPr>
          <w:rFonts w:ascii="Times New Roman" w:hAnsi="Times New Roman"/>
        </w:rPr>
        <w:t xml:space="preserve">0.</w:t>
      </w:r>
      <w:r>
        <w:rPr>
          <w:rFonts w:ascii="Times New Roman" w:hAnsi="Times New Roman"/>
        </w:rPr>
        <w:t xml:space="preserve">05. </w:t>
      </w:r>
      <w:r w:rsidR="001852F3">
        <w:rPr>
          <w:rFonts w:ascii="Times New Roman" w:hAnsi="Times New Roman"/>
        </w:rPr>
        <w:t xml:space="preserve"> Embedded-biofilm</w:t>
      </w:r>
      <w:r w:rsidR="001852F3">
        <w:rPr>
          <w:rFonts w:ascii="Times New Roman" w:hAnsi="Times New Roman"/>
        </w:rPr>
        <w:t xml:space="preserve">  </w:t>
      </w:r>
      <w:r>
        <w:rPr>
          <w:rFonts w:ascii="Times New Roman" w:hAnsi="Times New Roman"/>
          <w:i/>
        </w:rPr>
        <w:t>S.</w:t>
      </w:r>
      <w:r w:rsidR="004B696B">
        <w:rPr>
          <w:rFonts w:ascii="Times New Roman" w:hAnsi="Times New Roman"/>
          <w:i/>
        </w:rPr>
        <w:t xml:space="preserve"> </w:t>
      </w:r>
      <w:r w:rsidR="004B696B">
        <w:rPr>
          <w:rFonts w:ascii="Times New Roman" w:hAnsi="Times New Roman"/>
          <w:i/>
        </w:rPr>
        <w:t>epidermidis</w:t>
      </w:r>
      <w:r w:rsidR="001852F3">
        <w:rPr>
          <w:rFonts w:ascii="Times New Roman" w:hAnsi="Times New Roman"/>
          <w:i/>
        </w:rPr>
        <w:t xml:space="preserve">  </w:t>
      </w:r>
      <w:r>
        <w:rPr>
          <w:rFonts w:ascii="Times New Roman" w:hAnsi="Times New Roman"/>
        </w:rPr>
        <w:t>survival</w:t>
      </w:r>
      <w:r w:rsidR="001852F3">
        <w:rPr>
          <w:rFonts w:ascii="Times New Roman" w:hAnsi="Times New Roman"/>
        </w:rPr>
        <w:t xml:space="preserve">  ratio</w:t>
      </w:r>
      <w:r w:rsidR="001852F3">
        <w:rPr>
          <w:rFonts w:ascii="Times New Roman" w:hAnsi="Times New Roman"/>
        </w:rPr>
        <w:t xml:space="preserve"> </w:t>
      </w:r>
      <w:r w:rsidR="001852F3">
        <w:rPr>
          <w:rFonts w:ascii="Times New Roman" w:hAnsi="Times New Roman"/>
        </w:rPr>
        <w:t xml:space="preserve"> is</w:t>
      </w:r>
    </w:p>
    <w:p w:rsidR="0018722C">
      <w:pPr>
        <w:topLinePunct/>
      </w:pPr>
      <w:r>
        <w:rPr>
          <w:rFonts w:ascii="Times New Roman"/>
        </w:rPr>
        <w:t xml:space="preserve">14.81%</w:t>
      </w:r>
      <w:r>
        <w:rPr>
          <w:rFonts w:ascii="Times New Roman"/>
        </w:rPr>
        <w:t xml:space="preserve">(</w:t>
      </w:r>
      <w:r>
        <w:rPr>
          <w:rFonts w:ascii="Times New Roman"/>
        </w:rPr>
        <w:t xml:space="preserve">dead bacteria</w:t>
      </w:r>
      <w:r>
        <w:rPr>
          <w:rFonts w:ascii="Times New Roman"/>
        </w:rPr>
        <w:t xml:space="preserve">)</w:t>
      </w:r>
      <w:r>
        <w:rPr>
          <w:rFonts w:ascii="Times New Roman"/>
        </w:rPr>
        <w:t xml:space="preserve"> and 85.19% </w:t>
      </w:r>
      <w:r>
        <w:rPr>
          <w:rFonts w:ascii="Times New Roman"/>
        </w:rPr>
        <w:t xml:space="preserve">(</w:t>
      </w:r>
      <w:r>
        <w:rPr>
          <w:rFonts w:ascii="Times New Roman"/>
        </w:rPr>
        <w:t xml:space="preserve">live bacteria</w:t>
      </w:r>
      <w:r>
        <w:rPr>
          <w:rFonts w:ascii="Times New Roman"/>
        </w:rPr>
        <w:t xml:space="preserve">)</w:t>
      </w:r>
      <w:r>
        <w:rPr>
          <w:rFonts w:ascii="Times New Roman"/>
        </w:rPr>
        <w:t xml:space="preserve"> in normal saline intervention group, 21.74%</w:t>
      </w:r>
      <w:r>
        <w:rPr>
          <w:rFonts w:ascii="Times New Roman"/>
        </w:rPr>
        <w:t xml:space="preserve">(</w:t>
      </w:r>
      <w:r>
        <w:rPr>
          <w:rFonts w:ascii="Times New Roman"/>
        </w:rPr>
        <w:t xml:space="preserve">dead bacteria</w:t>
      </w:r>
      <w:r>
        <w:rPr>
          <w:rFonts w:ascii="Times New Roman"/>
        </w:rPr>
        <w:t xml:space="preserve">)</w:t>
      </w:r>
      <w:r>
        <w:rPr>
          <w:rFonts w:ascii="Times New Roman"/>
        </w:rPr>
        <w:t xml:space="preserve"> and 78.26% </w:t>
      </w:r>
      <w:r>
        <w:rPr>
          <w:rFonts w:ascii="Times New Roman"/>
        </w:rPr>
        <w:t xml:space="preserve">(</w:t>
      </w:r>
      <w:r>
        <w:rPr>
          <w:rFonts w:ascii="Times New Roman"/>
        </w:rPr>
        <w:t xml:space="preserve">live bacteria</w:t>
      </w:r>
      <w:r>
        <w:rPr>
          <w:rFonts w:ascii="Times New Roman"/>
        </w:rPr>
        <w:t xml:space="preserve">)</w:t>
      </w:r>
      <w:r>
        <w:rPr>
          <w:rFonts w:ascii="Times New Roman"/>
        </w:rPr>
        <w:t xml:space="preserve"> in allicin intervention group, 41.67%</w:t>
      </w:r>
      <w:r>
        <w:rPr>
          <w:rFonts w:ascii="Times New Roman"/>
        </w:rPr>
        <w:t xml:space="preserve">(</w:t>
      </w:r>
      <w:r>
        <w:rPr>
          <w:rFonts w:ascii="Times New Roman"/>
        </w:rPr>
        <w:t xml:space="preserve">dead bacteria</w:t>
      </w:r>
      <w:r>
        <w:rPr>
          <w:rFonts w:ascii="Times New Roman"/>
        </w:rPr>
        <w:t xml:space="preserve">)</w:t>
      </w:r>
      <w:r>
        <w:rPr>
          <w:rFonts w:ascii="Times New Roman"/>
        </w:rPr>
        <w:t xml:space="preserve"> and 58.33% </w:t>
      </w:r>
      <w:r>
        <w:rPr>
          <w:rFonts w:ascii="Times New Roman"/>
        </w:rPr>
        <w:t xml:space="preserve">(</w:t>
      </w:r>
      <w:r>
        <w:rPr>
          <w:rFonts w:ascii="Times New Roman"/>
        </w:rPr>
        <w:t xml:space="preserve">live bacteria</w:t>
      </w:r>
      <w:r>
        <w:rPr>
          <w:rFonts w:ascii="Times New Roman"/>
        </w:rPr>
        <w:t xml:space="preserve">)</w:t>
      </w:r>
      <w:r>
        <w:rPr>
          <w:rFonts w:ascii="Times New Roman"/>
        </w:rPr>
        <w:t xml:space="preserve"> in vancomycin intervention group, 83.33%</w:t>
      </w:r>
      <w:r>
        <w:rPr>
          <w:rFonts w:ascii="Times New Roman"/>
        </w:rPr>
        <w:t xml:space="preserve">(</w:t>
      </w:r>
      <w:r>
        <w:rPr>
          <w:rFonts w:ascii="Times New Roman"/>
        </w:rPr>
        <w:t xml:space="preserve">dead bacteria</w:t>
      </w:r>
      <w:r>
        <w:rPr>
          <w:rFonts w:ascii="Times New Roman"/>
        </w:rPr>
        <w:t xml:space="preserve">)</w:t>
      </w:r>
      <w:r>
        <w:rPr>
          <w:rFonts w:ascii="Times New Roman"/>
        </w:rPr>
        <w:t xml:space="preserve"> and 16.67% </w:t>
      </w:r>
      <w:r>
        <w:rPr>
          <w:rFonts w:ascii="Times New Roman"/>
        </w:rPr>
        <w:t xml:space="preserve">(</w:t>
      </w:r>
      <w:r>
        <w:rPr>
          <w:rFonts w:ascii="Times New Roman"/>
        </w:rPr>
        <w:t xml:space="preserve">live bacteria</w:t>
      </w:r>
      <w:r>
        <w:rPr>
          <w:rFonts w:ascii="Times New Roman"/>
        </w:rPr>
        <w:t xml:space="preserve">)</w:t>
      </w:r>
      <w:r>
        <w:rPr>
          <w:rFonts w:ascii="Times New Roman"/>
        </w:rPr>
        <w:t xml:space="preserve"> in allicin combined with vancomycin intervention group, respectively,</w:t>
      </w:r>
      <w:r w:rsidR="001852F3">
        <w:rPr>
          <w:rFonts w:ascii="Times New Roman"/>
        </w:rPr>
        <w:t xml:space="preserve"> </w:t>
      </w:r>
      <w:r>
        <w:rPr>
          <w:rFonts w:ascii="Times New Roman"/>
          <w:i/>
        </w:rPr>
        <w:t xml:space="preserve">P</w:t>
      </w:r>
      <w:r>
        <w:rPr>
          <w:rFonts w:ascii="Times New Roman"/>
        </w:rPr>
        <w:t xml:space="preserve">&lt;0.05.</w:t>
      </w:r>
    </w:p>
    <w:p w:rsidR="0018722C">
      <w:pPr>
        <w:topLinePunct/>
      </w:pPr>
      <w:r>
        <w:rPr>
          <w:rFonts w:ascii="Times New Roman"/>
          <w:b/>
        </w:rPr>
        <w:t>Conclusion:</w:t>
      </w:r>
      <w:r w:rsidR="001852F3">
        <w:rPr>
          <w:rFonts w:ascii="Times New Roman"/>
          <w:b/>
        </w:rPr>
        <w:t xml:space="preserve"> </w:t>
      </w:r>
      <w:r>
        <w:rPr>
          <w:rFonts w:ascii="Times New Roman"/>
        </w:rPr>
        <w:t xml:space="preserve">Thesub-inhibitory concentrations of allicin can inhibit the adhesion and biofilm formation of </w:t>
      </w:r>
      <w:r>
        <w:rPr>
          <w:rFonts w:ascii="Times New Roman"/>
          <w:i/>
        </w:rPr>
        <w:t>S.</w:t>
      </w:r>
      <w:r>
        <w:rPr>
          <w:rFonts w:ascii="Times New Roman"/>
          <w:i/>
        </w:rPr>
        <w:t xml:space="preserve"> </w:t>
      </w:r>
      <w:r>
        <w:rPr>
          <w:rFonts w:ascii="Times New Roman"/>
          <w:i/>
        </w:rPr>
        <w:t>epidermidis</w:t>
      </w:r>
      <w:r>
        <w:rPr>
          <w:rFonts w:ascii="Times New Roman"/>
        </w:rPr>
        <w:t>on the surfaceof UHMWPE and titanium all</w:t>
      </w:r>
      <w:r>
        <w:rPr>
          <w:rFonts w:ascii="Times New Roman"/>
        </w:rPr>
        <w:t>o</w:t>
      </w:r>
      <w:r>
        <w:rPr>
          <w:rFonts w:ascii="Times New Roman"/>
        </w:rPr>
        <w:t>y</w:t>
      </w:r>
    </w:p>
    <w:p w:rsidR="0018722C">
      <w:pPr>
        <w:topLinePunct/>
      </w:pPr>
      <w:r>
        <w:rPr>
          <w:rFonts w:cstheme="minorBidi" w:hAnsiTheme="minorHAnsi" w:eastAsiaTheme="minorHAnsi" w:asciiTheme="minorHAnsi" w:ascii="Times New Roman"/>
        </w:rPr>
        <w:t>10</w:t>
      </w:r>
    </w:p>
    <w:p w:rsidR="0018722C">
      <w:pPr>
        <w:topLinePunct/>
      </w:pPr>
      <w:r>
        <w:rPr>
          <w:rFonts w:ascii="Times New Roman"/>
        </w:rPr>
        <w:t/>
      </w:r>
      <w:r>
        <w:rPr>
          <w:rFonts w:ascii="Times New Roman"/>
        </w:rPr>
        <w:t>M</w:t>
      </w:r>
      <w:r>
        <w:rPr>
          <w:rFonts w:ascii="Times New Roman"/>
        </w:rPr>
        <w:t>aterials. Sub-inhibitory concentration of allicin combined with vancomycin can kill embedded-b</w:t>
      </w:r>
      <w:r>
        <w:rPr>
          <w:rFonts w:ascii="Times New Roman"/>
        </w:rPr>
        <w:t>i</w:t>
      </w:r>
      <w:r>
        <w:rPr>
          <w:rFonts w:ascii="Times New Roman"/>
        </w:rPr>
        <w:t>ofilm</w:t>
      </w:r>
      <w:r>
        <w:rPr>
          <w:rFonts w:ascii="Times New Roman"/>
          <w:i/>
        </w:rPr>
        <w:t>S. epidermidis.</w:t>
      </w:r>
    </w:p>
    <w:p w:rsidR="0018722C">
      <w:pPr>
        <w:pStyle w:val="5"/>
        <w:topLinePunct/>
      </w:pPr>
      <w:r>
        <w:rPr>
          <w:b/>
        </w:rPr>
        <w:t>Part</w:t>
      </w:r>
      <w:r>
        <w:rPr>
          <w:b/>
        </w:rPr>
        <w:t> </w:t>
      </w:r>
      <w:r>
        <w:t>Ⅳ</w:t>
      </w:r>
    </w:p>
    <w:p w:rsidR="0018722C">
      <w:pPr>
        <w:topLinePunct/>
      </w:pPr>
      <w:r>
        <w:rPr>
          <w:rFonts w:cstheme="minorBidi" w:hAnsiTheme="minorHAnsi" w:eastAsiaTheme="minorHAnsi" w:asciiTheme="minorHAnsi" w:ascii="Times New Roman"/>
          <w:b/>
        </w:rPr>
        <w:t>Build and EvaluateRabbit Model of Prosthetic Joint Infection Objective:</w:t>
      </w:r>
      <w:r w:rsidR="004B696B">
        <w:rPr>
          <w:rFonts w:cstheme="minorBidi" w:hAnsiTheme="minorHAnsi" w:eastAsiaTheme="minorHAnsi" w:asciiTheme="minorHAnsi" w:ascii="Times New Roman"/>
          <w:b/>
        </w:rPr>
        <w:t xml:space="preserve"> </w:t>
      </w:r>
      <w:r>
        <w:rPr>
          <w:rFonts w:ascii="Times New Roman" w:cstheme="minorBidi" w:hAnsiTheme="minorHAnsi" w:eastAsiaTheme="minorHAnsi"/>
        </w:rPr>
        <w:t>using New Zealand whiterabbits build prosthetic joint infecti</w:t>
      </w:r>
      <w:r>
        <w:rPr>
          <w:rFonts w:ascii="Times New Roman" w:cstheme="minorBidi" w:hAnsiTheme="minorHAnsi" w:eastAsiaTheme="minorHAnsi"/>
        </w:rPr>
        <w:t>o</w:t>
      </w:r>
      <w:r>
        <w:rPr>
          <w:rFonts w:ascii="Times New Roman" w:cstheme="minorBidi" w:hAnsiTheme="minorHAnsi" w:eastAsiaTheme="minorHAnsi"/>
        </w:rPr>
        <w:t>n</w:t>
      </w:r>
    </w:p>
    <w:p w:rsidR="0018722C">
      <w:pPr>
        <w:topLinePunct/>
      </w:pPr>
      <w:r>
        <w:rPr>
          <w:rFonts w:ascii="Times New Roman"/>
        </w:rPr>
        <w:t/>
      </w:r>
      <w:r>
        <w:rPr>
          <w:rFonts w:ascii="Times New Roman"/>
        </w:rPr>
        <w:t>M</w:t>
      </w:r>
      <w:r>
        <w:rPr>
          <w:rFonts w:ascii="Times New Roman"/>
        </w:rPr>
        <w:t>odels and evaluate these models.</w:t>
      </w:r>
    </w:p>
    <w:p w:rsidR="0018722C">
      <w:pPr>
        <w:topLinePunct/>
      </w:pPr>
      <w:r>
        <w:rPr>
          <w:rFonts w:ascii="Times New Roman"/>
          <w:b/>
        </w:rPr>
        <w:t>Method:</w:t>
      </w:r>
      <w:r w:rsidR="004B696B">
        <w:rPr>
          <w:rFonts w:ascii="Times New Roman"/>
          <w:b/>
        </w:rPr>
        <w:t xml:space="preserve"> </w:t>
      </w:r>
      <w:r>
        <w:rPr>
          <w:rFonts w:ascii="Times New Roman"/>
        </w:rPr>
        <w:t>The UHMWPE and titanium alloy prosthesis were implanted into New Zealand white rabbits knee, and different concentration S.</w:t>
      </w:r>
      <w:r w:rsidR="004B696B">
        <w:rPr>
          <w:rFonts w:ascii="Times New Roman"/>
        </w:rPr>
        <w:t xml:space="preserve"> </w:t>
      </w:r>
      <w:r w:rsidR="004B696B">
        <w:rPr>
          <w:rFonts w:ascii="Times New Roman"/>
        </w:rPr>
        <w:t>epidermidis were inoculated into the articular cavity. All animal models were evaluated, and the optimal inoculated scheme was determined.</w:t>
      </w:r>
    </w:p>
    <w:p w:rsidR="0018722C">
      <w:pPr>
        <w:topLinePunct/>
      </w:pPr>
      <w:r>
        <w:rPr>
          <w:rFonts w:ascii="Times New Roman" w:hAnsi="Times New Roman" w:eastAsia="Times New Roman"/>
          <w:b/>
        </w:rPr>
        <w:t>Result:</w:t>
      </w:r>
      <w:r w:rsidR="001852F3">
        <w:rPr>
          <w:rFonts w:ascii="Times New Roman" w:hAnsi="Times New Roman" w:eastAsia="Times New Roman"/>
          <w:b/>
        </w:rPr>
        <w:t xml:space="preserve"> </w:t>
      </w:r>
      <w:r>
        <w:rPr>
          <w:rFonts w:ascii="Times New Roman" w:hAnsi="Times New Roman" w:eastAsia="Times New Roman"/>
        </w:rPr>
        <w:t>When collecting samples, all animals survived.</w:t>
      </w:r>
      <w:r w:rsidR="001852F3">
        <w:rPr>
          <w:rFonts w:ascii="Times New Roman" w:hAnsi="Times New Roman" w:eastAsia="Times New Roman"/>
        </w:rPr>
        <w:t xml:space="preserve"> </w:t>
      </w:r>
      <w:r w:rsidR="001852F3">
        <w:rPr>
          <w:rFonts w:ascii="Times New Roman" w:hAnsi="Times New Roman" w:eastAsia="Times New Roman"/>
        </w:rPr>
        <w:t xml:space="preserve">All </w:t>
      </w:r>
      <w:r>
        <w:rPr>
          <w:rFonts w:ascii="Times New Roman" w:hAnsi="Times New Roman" w:eastAsia="Times New Roman"/>
        </w:rPr>
        <w:t>rabbit</w:t>
      </w:r>
      <w:r>
        <w:rPr>
          <w:rFonts w:ascii="Times New Roman" w:hAnsi="Times New Roman" w:eastAsia="Times New Roman"/>
        </w:rPr>
        <w:t>'</w:t>
      </w:r>
      <w:r>
        <w:rPr>
          <w:rFonts w:ascii="Times New Roman" w:hAnsi="Times New Roman" w:eastAsia="Times New Roman"/>
        </w:rPr>
        <w:t>s </w:t>
      </w:r>
      <w:r>
        <w:rPr>
          <w:rFonts w:ascii="Times New Roman" w:hAnsi="Times New Roman" w:eastAsia="Times New Roman"/>
        </w:rPr>
        <w:t>blood cultures were negative, and there were no other complications. Each group of animal body temperature during the experiment were </w:t>
      </w:r>
      <w:r>
        <w:rPr>
          <w:rFonts w:ascii="Times New Roman" w:hAnsi="Times New Roman" w:eastAsia="Times New Roman"/>
        </w:rPr>
        <w:t>38.4</w:t>
      </w:r>
      <w:r>
        <w:t>±</w:t>
      </w:r>
      <w:r>
        <w:rPr>
          <w:rFonts w:ascii="Times New Roman" w:hAnsi="Times New Roman" w:eastAsia="Times New Roman"/>
        </w:rPr>
        <w:t>1.7</w:t>
      </w:r>
      <w:r>
        <w:t>℃</w:t>
      </w:r>
      <w:r>
        <w:t>（</w:t>
      </w:r>
      <w:r>
        <w:rPr>
          <w:rFonts w:ascii="Times New Roman" w:hAnsi="Times New Roman" w:eastAsia="Times New Roman"/>
        </w:rPr>
        <w:t>inoculate </w:t>
      </w:r>
      <w:r>
        <w:rPr>
          <w:rFonts w:ascii="Times New Roman" w:hAnsi="Times New Roman" w:eastAsia="Times New Roman"/>
        </w:rPr>
        <w:t>saline, </w:t>
      </w:r>
      <w:r>
        <w:rPr>
          <w:rFonts w:ascii="Times New Roman" w:hAnsi="Times New Roman" w:eastAsia="Times New Roman"/>
        </w:rPr>
        <w:t>groupA</w:t>
      </w:r>
      <w:r>
        <w:t>）</w:t>
      </w:r>
      <w:r>
        <w:rPr>
          <w:rFonts w:ascii="Times New Roman" w:hAnsi="Times New Roman" w:eastAsia="Times New Roman"/>
        </w:rPr>
        <w:t>, </w:t>
      </w:r>
      <w:r>
        <w:rPr>
          <w:rFonts w:ascii="Times New Roman" w:hAnsi="Times New Roman" w:eastAsia="Times New Roman"/>
        </w:rPr>
        <w:t>3</w:t>
      </w:r>
      <w:r>
        <w:rPr>
          <w:rFonts w:ascii="Times New Roman" w:hAnsi="Times New Roman" w:eastAsia="Times New Roman"/>
        </w:rPr>
        <w:t>8</w:t>
      </w:r>
      <w:r>
        <w:rPr>
          <w:rFonts w:ascii="Times New Roman" w:hAnsi="Times New Roman" w:eastAsia="Times New Roman"/>
        </w:rPr>
        <w:t>.9</w:t>
      </w:r>
    </w:p>
    <w:p w:rsidR="0018722C">
      <w:pPr>
        <w:topLinePunct/>
      </w:pPr>
      <w:r>
        <w:t>±</w:t>
      </w:r>
      <w:r>
        <w:rPr>
          <w:rFonts w:ascii="Times New Roman" w:hAnsi="Times New Roman" w:eastAsia="Times New Roman"/>
        </w:rPr>
        <w:t>1.2</w:t>
      </w:r>
      <w:r>
        <w:t>℃</w:t>
      </w:r>
      <w:r>
        <w:t>（</w:t>
      </w:r>
      <w:r>
        <w:rPr>
          <w:rFonts w:ascii="Times New Roman" w:hAnsi="Times New Roman" w:eastAsia="Times New Roman"/>
        </w:rPr>
        <w:t>inoculate</w:t>
      </w:r>
      <w:r w:rsidR="001852F3">
        <w:rPr>
          <w:rFonts w:ascii="Times New Roman" w:hAnsi="Times New Roman" w:eastAsia="Times New Roman"/>
        </w:rPr>
        <w:t xml:space="preserve"> concentration</w:t>
      </w:r>
      <w:r w:rsidR="001852F3">
        <w:rPr>
          <w:rFonts w:ascii="Times New Roman" w:hAnsi="Times New Roman" w:eastAsia="Times New Roman"/>
        </w:rPr>
        <w:t xml:space="preserve"> </w:t>
      </w:r>
      <w:r>
        <w:rPr>
          <w:rFonts w:ascii="Times New Roman" w:hAnsi="Times New Roman" w:eastAsia="Times New Roman"/>
        </w:rPr>
        <w:t>1×10 </w:t>
      </w:r>
      <w:r>
        <w:rPr>
          <w:rFonts w:ascii="Times New Roman" w:hAnsi="Times New Roman" w:eastAsia="Times New Roman"/>
        </w:rPr>
        <w:t>3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ml</w:t>
      </w:r>
      <w:r w:rsidR="001852F3">
        <w:rPr>
          <w:rFonts w:ascii="Times New Roman" w:hAnsi="Times New Roman" w:eastAsia="Times New Roman"/>
        </w:rPr>
        <w:t xml:space="preserve"> allicin, </w:t>
      </w:r>
      <w:r w:rsidR="001852F3">
        <w:rPr>
          <w:rFonts w:ascii="Times New Roman" w:hAnsi="Times New Roman" w:eastAsia="Times New Roman"/>
        </w:rPr>
        <w:t xml:space="preserve">groupB</w:t>
      </w:r>
      <w:r>
        <w: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39.0</w:t>
      </w:r>
      <w:r>
        <w:t>±</w:t>
      </w:r>
      <w:r>
        <w:rPr>
          <w:rFonts w:ascii="Times New Roman" w:hAnsi="Times New Roman" w:eastAsia="Times New Roman"/>
        </w:rPr>
        <w:t>1.5</w:t>
      </w:r>
      <w:r>
        <w:t>℃</w:t>
      </w:r>
      <w:r>
        <w:rPr>
          <w:rFonts w:ascii="Times New Roman" w:hAnsi="Times New Roman" w:eastAsia="Times New Roman"/>
        </w:rPr>
        <w:t>,</w:t>
      </w:r>
    </w:p>
    <w:p w:rsidR="0018722C">
      <w:pPr>
        <w:topLinePunct/>
      </w:pPr>
      <w:r>
        <w:t xml:space="preserve">(</w:t>
      </w:r>
      <w:r>
        <w:rPr>
          <w:rFonts w:ascii="Times New Roman" w:hAnsi="Times New Roman" w:eastAsia="宋体"/>
        </w:rPr>
        <w:t>I</w:t>
      </w:r>
      <w:r>
        <w:rPr>
          <w:rFonts w:ascii="Times New Roman" w:hAnsi="Times New Roman" w:eastAsia="宋体"/>
        </w:rPr>
        <w:t xml:space="preserve">noculate concentration 1×10 </w:t>
      </w:r>
      <w:r>
        <w:rPr>
          <w:rFonts w:ascii="Times New Roman" w:hAnsi="Times New Roman" w:eastAsia="宋体"/>
        </w:rPr>
        <w:t xml:space="preserve">4 </w:t>
      </w:r>
      <w:r>
        <w:rPr>
          <w:rFonts w:ascii="Times New Roman" w:hAnsi="Times New Roman" w:eastAsia="宋体"/>
        </w:rPr>
        <w:t xml:space="preserve">CFU</w:t>
      </w:r>
      <w:r>
        <w:rPr>
          <w:rFonts w:ascii="Times New Roman" w:hAnsi="Times New Roman" w:eastAsia="宋体"/>
        </w:rPr>
        <w:t xml:space="preserve">/</w:t>
      </w:r>
      <w:r>
        <w:rPr>
          <w:rFonts w:ascii="Times New Roman" w:hAnsi="Times New Roman" w:eastAsia="宋体"/>
        </w:rPr>
        <w:t xml:space="preserve">ml allicin, groupC</w:t>
      </w:r>
      <w:r>
        <w:t xml:space="preserve">)</w:t>
      </w:r>
      <w:r>
        <w:rPr>
          <w:rFonts w:ascii="Times New Roman" w:hAnsi="Times New Roman" w:eastAsia="宋体"/>
        </w:rPr>
        <w:t xml:space="preserve">, 38.8</w:t>
      </w:r>
      <w:r>
        <w:t xml:space="preserve">±</w:t>
      </w:r>
      <w:r>
        <w:rPr>
          <w:rFonts w:ascii="Times New Roman" w:hAnsi="Times New Roman" w:eastAsia="宋体"/>
        </w:rPr>
        <w:t xml:space="preserve">1.3</w:t>
      </w:r>
      <w:r>
        <w:t xml:space="preserve">℃</w:t>
      </w:r>
      <w:r>
        <w:t xml:space="preserve">（</w:t>
      </w:r>
      <w:r>
        <w:rPr>
          <w:rFonts w:ascii="Times New Roman" w:hAnsi="Times New Roman" w:eastAsia="宋体"/>
        </w:rPr>
        <w:t xml:space="preserve">inoculate concentration 1×10 </w:t>
      </w:r>
      <w:r>
        <w:rPr>
          <w:rFonts w:ascii="Times New Roman" w:hAnsi="Times New Roman" w:eastAsia="宋体"/>
        </w:rPr>
        <w:t xml:space="preserve">5 </w:t>
      </w:r>
      <w:r>
        <w:rPr>
          <w:rFonts w:ascii="Times New Roman" w:hAnsi="Times New Roman" w:eastAsia="宋体"/>
        </w:rPr>
        <w:t xml:space="preserve">CFU</w:t>
      </w:r>
      <w:r>
        <w:rPr>
          <w:rFonts w:ascii="Times New Roman" w:hAnsi="Times New Roman" w:eastAsia="宋体"/>
        </w:rPr>
        <w:t xml:space="preserve">/</w:t>
      </w:r>
      <w:r>
        <w:rPr>
          <w:rFonts w:ascii="Times New Roman" w:hAnsi="Times New Roman" w:eastAsia="宋体"/>
        </w:rPr>
        <w:t xml:space="preserve">ml allicin, groupD</w:t>
      </w:r>
      <w:r>
        <w:t xml:space="preserve">）</w:t>
      </w:r>
      <w:r>
        <w:rPr>
          <w:rFonts w:ascii="Times New Roman" w:hAnsi="Times New Roman" w:eastAsia="宋体"/>
        </w:rPr>
        <w:t xml:space="preserve">, respectively, </w:t>
      </w:r>
      <w:r>
        <w:rPr>
          <w:rFonts w:ascii="Times New Roman" w:hAnsi="Times New Roman" w:eastAsia="宋体"/>
          <w:i/>
        </w:rPr>
        <w:t xml:space="preserve">P</w:t>
      </w:r>
      <w:r>
        <w:rPr>
          <w:rFonts w:ascii="Times New Roman" w:hAnsi="Times New Roman" w:eastAsia="宋体"/>
        </w:rPr>
        <w:t xml:space="preserve">&gt; 0.05. The number of wound</w:t>
      </w:r>
      <w:r w:rsidR="001852F3">
        <w:rPr>
          <w:rFonts w:ascii="Times New Roman" w:hAnsi="Times New Roman" w:eastAsia="宋体"/>
        </w:rPr>
        <w:t xml:space="preserve"> dehiscence</w:t>
      </w:r>
      <w:r w:rsidR="001852F3">
        <w:rPr>
          <w:rFonts w:ascii="Times New Roman" w:hAnsi="Times New Roman" w:eastAsia="宋体"/>
        </w:rPr>
        <w:t xml:space="preserve"> or</w:t>
      </w:r>
      <w:r w:rsidR="001852F3">
        <w:rPr>
          <w:rFonts w:ascii="Times New Roman" w:hAnsi="Times New Roman" w:eastAsia="宋体"/>
        </w:rPr>
        <w:t xml:space="preserve"> redness</w:t>
      </w:r>
      <w:r w:rsidR="001852F3">
        <w:rPr>
          <w:rFonts w:ascii="Times New Roman" w:hAnsi="Times New Roman" w:eastAsia="宋体"/>
        </w:rPr>
        <w:t xml:space="preserve"> cases</w:t>
      </w:r>
      <w:r w:rsidR="001852F3">
        <w:rPr>
          <w:rFonts w:ascii="Times New Roman" w:hAnsi="Times New Roman" w:eastAsia="宋体"/>
        </w:rPr>
        <w:t xml:space="preserve"> were</w:t>
      </w:r>
      <w:r w:rsidR="001852F3">
        <w:rPr>
          <w:rFonts w:ascii="Times New Roman" w:hAnsi="Times New Roman" w:eastAsia="宋体"/>
        </w:rPr>
        <w:t xml:space="preserve"> 0</w:t>
      </w:r>
      <w:r w:rsidR="001852F3">
        <w:rPr>
          <w:rFonts w:ascii="Times New Roman" w:hAnsi="Times New Roman" w:eastAsia="宋体"/>
        </w:rPr>
        <w:t xml:space="preserve"> </w:t>
      </w:r>
      <w:r>
        <w:rPr>
          <w:rFonts w:ascii="Times New Roman" w:hAnsi="Times New Roman" w:eastAsia="宋体"/>
        </w:rPr>
        <w:t xml:space="preserve">(</w:t>
      </w:r>
      <w:r>
        <w:rPr>
          <w:rFonts w:ascii="Times New Roman" w:hAnsi="Times New Roman" w:eastAsia="宋体"/>
        </w:rPr>
        <w:t xml:space="preserve">group</w:t>
      </w:r>
      <w:r w:rsidR="001852F3">
        <w:rPr>
          <w:rFonts w:ascii="Times New Roman" w:hAnsi="Times New Roman" w:eastAsia="宋体"/>
        </w:rPr>
        <w:t xml:space="preserve"> A</w:t>
      </w:r>
      <w:r>
        <w:rPr>
          <w:rFonts w:ascii="Times New Roman" w:hAnsi="Times New Roman" w:eastAsia="宋体"/>
        </w:rPr>
        <w:t xml:space="preserve">)</w:t>
      </w:r>
      <w:r>
        <w:rPr>
          <w:rFonts w:ascii="Times New Roman" w:hAnsi="Times New Roman" w:eastAsia="宋体"/>
        </w:rPr>
        <w:t xml:space="preserve">, </w:t>
      </w:r>
      <w:r w:rsidR="001852F3">
        <w:rPr>
          <w:rFonts w:ascii="Times New Roman" w:hAnsi="Times New Roman" w:eastAsia="宋体"/>
        </w:rPr>
        <w:t xml:space="preserve">1</w:t>
      </w:r>
      <w:r>
        <w:rPr>
          <w:rFonts w:ascii="Times New Roman" w:hAnsi="Times New Roman" w:eastAsia="宋体"/>
        </w:rPr>
        <w:t xml:space="preserve">(</w:t>
      </w:r>
      <w:r>
        <w:rPr>
          <w:rFonts w:ascii="Times New Roman" w:hAnsi="Times New Roman" w:eastAsia="宋体"/>
        </w:rPr>
        <w:t xml:space="preserve">group</w:t>
      </w:r>
      <w:r w:rsidR="001852F3">
        <w:rPr>
          <w:rFonts w:ascii="Times New Roman" w:hAnsi="Times New Roman" w:eastAsia="宋体"/>
        </w:rPr>
        <w:t xml:space="preserve"> B</w:t>
      </w:r>
      <w:r>
        <w:rPr>
          <w:rFonts w:ascii="Times New Roman" w:hAnsi="Times New Roman" w:eastAsia="宋体"/>
        </w:rPr>
        <w:t xml:space="preserve">)</w:t>
      </w:r>
      <w:r>
        <w:rPr>
          <w:rFonts w:ascii="Times New Roman" w:hAnsi="Times New Roman" w:eastAsia="宋体"/>
        </w:rPr>
        <w:t xml:space="preserve">, </w:t>
      </w:r>
      <w:r w:rsidR="001852F3">
        <w:rPr>
          <w:rFonts w:ascii="Times New Roman" w:hAnsi="Times New Roman" w:eastAsia="宋体"/>
        </w:rPr>
        <w:t xml:space="preserve">1</w:t>
      </w:r>
      <w:r>
        <w:rPr>
          <w:rFonts w:ascii="Times New Roman" w:hAnsi="Times New Roman" w:eastAsia="宋体"/>
        </w:rPr>
        <w:t xml:space="preserve">(</w:t>
      </w:r>
      <w:r>
        <w:rPr>
          <w:rFonts w:ascii="Times New Roman" w:hAnsi="Times New Roman" w:eastAsia="宋体"/>
        </w:rPr>
        <w:t xml:space="preserve">group</w:t>
      </w:r>
      <w:r w:rsidR="001852F3">
        <w:rPr>
          <w:rFonts w:ascii="Times New Roman" w:hAnsi="Times New Roman" w:eastAsia="宋体"/>
        </w:rPr>
        <w:t xml:space="preserve">  C</w:t>
      </w:r>
      <w:r>
        <w:rPr>
          <w:rFonts w:ascii="Times New Roman" w:hAnsi="Times New Roman" w:eastAsia="宋体"/>
        </w:rPr>
        <w:t xml:space="preserve">)</w:t>
      </w:r>
      <w:r>
        <w:rPr>
          <w:rFonts w:ascii="Times New Roman" w:hAnsi="Times New Roman" w:eastAsia="宋体"/>
        </w:rPr>
        <w:t xml:space="preserve">,</w:t>
      </w:r>
    </w:p>
    <w:p w:rsidR="0018722C">
      <w:pPr>
        <w:topLinePunct/>
      </w:pPr>
      <w:r>
        <w:rPr>
          <w:rFonts w:ascii="Times New Roman"/>
        </w:rPr>
        <w:t>3</w:t>
      </w:r>
      <w:r>
        <w:rPr>
          <w:rFonts w:ascii="Times New Roman"/>
        </w:rPr>
        <w:t>(</w:t>
      </w:r>
      <w:r>
        <w:rPr>
          <w:rFonts w:ascii="Times New Roman"/>
        </w:rPr>
        <w:t>G</w:t>
      </w:r>
      <w:r>
        <w:rPr>
          <w:rFonts w:ascii="Times New Roman"/>
        </w:rPr>
        <w:t>roup D</w:t>
      </w:r>
      <w:r>
        <w:rPr>
          <w:rFonts w:ascii="Times New Roman"/>
        </w:rPr>
        <w:t>)</w:t>
      </w:r>
      <w:r>
        <w:rPr>
          <w:rFonts w:ascii="Times New Roman"/>
        </w:rPr>
        <w:t>, respectively.</w:t>
      </w:r>
      <w:r w:rsidR="004B696B">
        <w:rPr>
          <w:rFonts w:ascii="Times New Roman"/>
        </w:rPr>
        <w:t xml:space="preserve"> </w:t>
      </w:r>
      <w:r w:rsidR="004B696B">
        <w:rPr>
          <w:rFonts w:ascii="Times New Roman"/>
        </w:rPr>
        <w:t>Both knee soft tissue and prosthetic infection rates were 0%in groupA. Both knee soft tissue and prosthetic infection rates were 100%in groupC and D. Knee soft tissue and prosthetic infection rates were 25% and 37.5% in group B,</w:t>
      </w:r>
      <w:r>
        <w:rPr>
          <w:rFonts w:ascii="Times New Roman"/>
        </w:rPr>
        <w:t xml:space="preserve"> </w:t>
      </w:r>
      <w:r>
        <w:rPr>
          <w:rFonts w:ascii="Times New Roman"/>
        </w:rPr>
        <w:t>respectively.</w:t>
      </w:r>
    </w:p>
    <w:p w:rsidR="0018722C">
      <w:pPr>
        <w:topLinePunct/>
      </w:pPr>
      <w:r>
        <w:rPr>
          <w:rFonts w:ascii="Times New Roman"/>
          <w:b/>
        </w:rPr>
        <w:t>Conclusion:</w:t>
      </w:r>
      <w:r w:rsidR="001852F3">
        <w:rPr>
          <w:rFonts w:ascii="Times New Roman"/>
          <w:b/>
        </w:rPr>
        <w:t xml:space="preserve"> </w:t>
      </w:r>
      <w:r>
        <w:rPr>
          <w:rFonts w:ascii="Times New Roman"/>
        </w:rPr>
        <w:t>New Zealand white rabbits wereimplanted of UHMWPE washers and titanium alloy screws in knee and inoculated with 1mL 10</w:t>
      </w:r>
      <w:r>
        <w:rPr>
          <w:rFonts w:ascii="Times New Roman"/>
        </w:rPr>
        <w:t>4</w:t>
      </w:r>
      <w:r>
        <w:rPr>
          <w:rFonts w:ascii="Times New Roman"/>
        </w:rPr>
        <w:t>CFU</w:t>
      </w:r>
      <w:r>
        <w:rPr>
          <w:rFonts w:ascii="Times New Roman"/>
        </w:rPr>
        <w:t>/</w:t>
      </w:r>
      <w:r>
        <w:rPr>
          <w:rFonts w:ascii="Times New Roman"/>
        </w:rPr>
        <w:t>mL</w:t>
      </w:r>
      <w:r>
        <w:rPr>
          <w:rFonts w:ascii="Times New Roman"/>
          <w:i/>
        </w:rPr>
        <w:t xml:space="preserve">S.</w:t>
      </w:r>
      <w:r w:rsidR="001852F3">
        <w:rPr>
          <w:rFonts w:ascii="Times New Roman"/>
          <w:i/>
        </w:rPr>
        <w:t xml:space="preserve"> </w:t>
      </w:r>
      <w:r w:rsidR="001852F3">
        <w:rPr>
          <w:rFonts w:ascii="Times New Roman"/>
          <w:i/>
        </w:rPr>
        <w:t xml:space="preserve">epidermidis</w:t>
      </w:r>
      <w:r>
        <w:rPr>
          <w:rFonts w:ascii="Times New Roman"/>
        </w:rPr>
        <w:t>,</w:t>
      </w:r>
      <w:r w:rsidR="004B696B">
        <w:rPr>
          <w:rFonts w:ascii="Times New Roman"/>
        </w:rPr>
        <w:t xml:space="preserve"> </w:t>
      </w:r>
      <w:r w:rsidR="004B696B">
        <w:rPr>
          <w:rFonts w:ascii="Times New Roman"/>
        </w:rPr>
        <w:t>the biofilm can be stably form at the implanted material surface. The prosthesis joint infection animal model wassuccessful building with this method.</w:t>
      </w:r>
    </w:p>
    <w:p w:rsidR="0018722C">
      <w:pPr>
        <w:pStyle w:val="5"/>
        <w:topLinePunct/>
      </w:pPr>
      <w:r>
        <w:rPr>
          <w:b/>
        </w:rPr>
        <w:t>Part</w:t>
      </w:r>
      <w:r>
        <w:rPr>
          <w:b/>
        </w:rPr>
        <w:t> </w:t>
      </w:r>
      <w:r>
        <w:t>Ⅴ</w:t>
      </w:r>
    </w:p>
    <w:p w:rsidR="0018722C">
      <w:pPr>
        <w:topLinePunct/>
      </w:pPr>
      <w:r>
        <w:rPr>
          <w:rFonts w:cstheme="minorBidi" w:hAnsiTheme="minorHAnsi" w:eastAsiaTheme="minorHAnsi" w:asciiTheme="minorHAnsi" w:ascii="Times New Roman"/>
          <w:b/>
        </w:rPr>
        <w:t>Efficacy of Allicin plus Vancomycin Lavage for Rabbit Prosthetic Joint</w:t>
      </w:r>
    </w:p>
    <w:p w:rsidR="0018722C">
      <w:pPr>
        <w:topLinePunct/>
      </w:pPr>
      <w:r>
        <w:rPr>
          <w:rFonts w:cstheme="minorBidi" w:hAnsiTheme="minorHAnsi" w:eastAsiaTheme="minorHAnsi" w:asciiTheme="minorHAnsi" w:ascii="Times New Roman"/>
        </w:rPr>
        <w:t>11</w:t>
      </w:r>
    </w:p>
    <w:p w:rsidR="0018722C">
      <w:pPr>
        <w:topLinePunct/>
      </w:pPr>
      <w:r>
        <w:rPr>
          <w:rFonts w:cstheme="minorBidi" w:hAnsiTheme="minorHAnsi" w:eastAsiaTheme="minorHAnsi" w:asciiTheme="minorHAnsi" w:ascii="Times New Roman"/>
          <w:b/>
        </w:rPr>
        <w:t>Infection Caused by Biofilm-forming Staphylococcus Epidermidis Object:</w:t>
      </w:r>
      <w:r w:rsidR="004B696B">
        <w:rPr>
          <w:rFonts w:cstheme="minorBidi" w:hAnsiTheme="minorHAnsi" w:eastAsiaTheme="minorHAnsi" w:asciiTheme="minorHAnsi" w:ascii="Times New Roman"/>
          <w:b/>
        </w:rPr>
        <w:t xml:space="preserve"> </w:t>
      </w:r>
      <w:r>
        <w:rPr>
          <w:rFonts w:ascii="Times New Roman" w:cstheme="minorBidi" w:hAnsiTheme="minorHAnsi" w:eastAsiaTheme="minorHAnsi"/>
        </w:rPr>
        <w:t>Using</w:t>
      </w:r>
      <w:r w:rsidR="001852F3">
        <w:rPr>
          <w:rFonts w:ascii="Times New Roman" w:cstheme="minorBidi" w:hAnsiTheme="minorHAnsi" w:eastAsiaTheme="minorHAnsi"/>
        </w:rPr>
        <w:t xml:space="preserve"> Sub-inhibitory concentration</w:t>
      </w:r>
      <w:r w:rsidR="001852F3">
        <w:rPr>
          <w:rFonts w:ascii="Times New Roman" w:cstheme="minorBidi" w:hAnsiTheme="minorHAnsi" w:eastAsiaTheme="minorHAnsi"/>
        </w:rPr>
        <w:t xml:space="preserve"> allicin</w:t>
      </w:r>
      <w:r w:rsidR="001852F3">
        <w:rPr>
          <w:rFonts w:ascii="Times New Roman" w:cstheme="minorBidi" w:hAnsiTheme="minorHAnsi" w:eastAsiaTheme="minorHAnsi"/>
        </w:rPr>
        <w:t xml:space="preserve"> combined</w:t>
      </w:r>
      <w:r w:rsidR="001852F3">
        <w:rPr>
          <w:rFonts w:ascii="Times New Roman" w:cstheme="minorBidi" w:hAnsiTheme="minorHAnsi" w:eastAsiaTheme="minorHAnsi"/>
        </w:rPr>
        <w:t xml:space="preserve"> with vancomyc</w:t>
      </w:r>
      <w:r w:rsidR="001852F3">
        <w:rPr>
          <w:rFonts w:ascii="Times New Roman" w:cstheme="minorBidi" w:hAnsiTheme="minorHAnsi" w:eastAsiaTheme="minorHAnsi"/>
        </w:rPr>
        <w:t>i</w:t>
      </w:r>
      <w:r w:rsidR="001852F3">
        <w:rPr>
          <w:rFonts w:ascii="Times New Roman" w:cstheme="minorBidi" w:hAnsiTheme="minorHAnsi" w:eastAsiaTheme="minorHAnsi"/>
        </w:rPr>
        <w:t>n</w:t>
      </w:r>
    </w:p>
    <w:p w:rsidR="0018722C">
      <w:pPr>
        <w:topLinePunct/>
      </w:pPr>
      <w:r>
        <w:rPr>
          <w:rFonts w:ascii="Times New Roman"/>
        </w:rPr>
        <w:t/>
      </w:r>
      <w:r>
        <w:rPr>
          <w:rFonts w:ascii="Times New Roman"/>
        </w:rPr>
        <w:t>L</w:t>
      </w:r>
      <w:r>
        <w:rPr>
          <w:rFonts w:ascii="Times New Roman"/>
        </w:rPr>
        <w:t>avage PJI model joint cavity to observe its effect on the biofilm and bacteria.</w:t>
      </w:r>
    </w:p>
    <w:p w:rsidR="0018722C">
      <w:pPr>
        <w:topLinePunct/>
      </w:pPr>
      <w:r>
        <w:rPr>
          <w:rFonts w:ascii="Times New Roman"/>
          <w:b/>
        </w:rPr>
        <w:t>Methods: </w:t>
      </w:r>
      <w:r>
        <w:rPr>
          <w:rFonts w:ascii="Times New Roman"/>
        </w:rPr>
        <w:t>We created 32 rabbit models of a Staphylococcus epidermis</w:t>
      </w:r>
      <w:r w:rsidR="001852F3">
        <w:rPr>
          <w:rFonts w:ascii="Times New Roman"/>
        </w:rPr>
        <w:t xml:space="preserve"> PJI, which were divided into 4 groups based on the fluid used to lavage the infected joint: normal saline, allicin, vancomycin, or allicin plus vancomycin. Structural changes of the biofilm on the surface of the implanted washers were observed by SEM. The number of viable bacteria within the biofilm of the implanted screw and in the periarticular soft tissues was measured.</w:t>
      </w:r>
    </w:p>
    <w:p w:rsidR="0018722C">
      <w:pPr>
        <w:topLinePunct/>
      </w:pPr>
      <w:r>
        <w:rPr>
          <w:rFonts w:ascii="Times New Roman"/>
          <w:b/>
        </w:rPr>
        <w:t>Results:</w:t>
      </w:r>
      <w:r w:rsidR="004B696B">
        <w:rPr>
          <w:rFonts w:ascii="Times New Roman"/>
          <w:b/>
        </w:rPr>
        <w:t xml:space="preserve"> </w:t>
      </w:r>
      <w:r>
        <w:rPr>
          <w:rFonts w:ascii="Times New Roman"/>
        </w:rPr>
        <w:t>Scanning electron microscopy images showed a large number of biofilm and bacterial accumulation in saline lavage group,</w:t>
      </w:r>
      <w:r w:rsidR="004B696B">
        <w:rPr>
          <w:rFonts w:ascii="Times New Roman"/>
        </w:rPr>
        <w:t xml:space="preserve"> </w:t>
      </w:r>
      <w:r w:rsidR="004B696B">
        <w:rPr>
          <w:rFonts w:ascii="Times New Roman"/>
        </w:rPr>
        <w:t>more biofilms and some biofilm-embadded bacteria in vancomycin lavage group, fewer biofilm and a large number of bacteria in allicin lavage group, almost no visible biofilm and sporadicbacterial in allicin combined with vancomycin lavage group. Bacterial cou</w:t>
      </w:r>
      <w:r w:rsidR="004B696B">
        <w:rPr>
          <w:rFonts w:ascii="Times New Roman"/>
        </w:rPr>
        <w:t>n</w:t>
      </w:r>
      <w:r w:rsidR="004B696B">
        <w:rPr>
          <w:rFonts w:ascii="Times New Roman"/>
        </w:rPr>
        <w:t>ts</w:t>
      </w:r>
    </w:p>
    <w:p w:rsidR="0018722C">
      <w:pPr>
        <w:topLinePunct/>
      </w:pPr>
      <w:r>
        <w:rPr>
          <w:rFonts w:ascii="Times New Roman" w:hAnsi="Times New Roman"/>
        </w:rPr>
        <w:t xml:space="preserve">(</w:t>
      </w:r>
      <w:r>
        <w:rPr>
          <w:rFonts w:ascii="Times New Roman" w:hAnsi="Times New Roman"/>
        </w:rPr>
        <w:t>L</w:t>
      </w:r>
      <w:r>
        <w:rPr>
          <w:rFonts w:ascii="Times New Roman" w:hAnsi="Times New Roman"/>
        </w:rPr>
        <w:t xml:space="preserve">og10CFU </w:t>
      </w:r>
      <w:r>
        <w:rPr>
          <w:rFonts w:ascii="Times New Roman" w:hAnsi="Times New Roman"/>
        </w:rPr>
        <w:t xml:space="preserve">/</w:t>
      </w:r>
      <w:r>
        <w:rPr>
          <w:rFonts w:ascii="Times New Roman" w:hAnsi="Times New Roman"/>
        </w:rPr>
        <w:t xml:space="preserve">mL</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of screw ultrasonic eluent</w:t>
      </w:r>
      <w:r w:rsidR="001852F3">
        <w:rPr>
          <w:rFonts w:ascii="Times New Roman" w:hAnsi="Times New Roman"/>
        </w:rPr>
        <w:t xml:space="preserve"> were 4.94</w:t>
      </w:r>
      <w:r>
        <w:t xml:space="preserve">±</w:t>
      </w:r>
      <w:r>
        <w:rPr>
          <w:rFonts w:ascii="Times New Roman" w:hAnsi="Times New Roman"/>
        </w:rPr>
        <w:t xml:space="preserve">0.72 </w:t>
      </w:r>
      <w:r>
        <w:rPr>
          <w:rFonts w:ascii="Times New Roman" w:hAnsi="Times New Roman"/>
        </w:rPr>
        <w:t xml:space="preserve">(</w:t>
      </w:r>
      <w:r>
        <w:rPr>
          <w:rFonts w:ascii="Times New Roman" w:hAnsi="Times New Roman"/>
        </w:rPr>
        <w:t xml:space="preserve">saline lavage, group A</w:t>
      </w:r>
      <w:r>
        <w:rPr>
          <w:rFonts w:ascii="Times New Roman" w:hAnsi="Times New Roman"/>
        </w:rPr>
        <w:t xml:space="preserve">)</w:t>
      </w:r>
      <w:r>
        <w:rPr>
          <w:rFonts w:ascii="Times New Roman" w:hAnsi="Times New Roman"/>
        </w:rPr>
        <w:t xml:space="preserve">,</w:t>
      </w:r>
    </w:p>
    <w:p w:rsidR="0018722C">
      <w:pPr>
        <w:topLinePunct/>
      </w:pPr>
      <w:r>
        <w:rPr>
          <w:rFonts w:ascii="Times New Roman" w:hAnsi="Times New Roman"/>
        </w:rPr>
        <w:t xml:space="preserve">4.13</w:t>
      </w:r>
      <w:r>
        <w:t xml:space="preserve">±</w:t>
      </w:r>
      <w:r>
        <w:rPr>
          <w:rFonts w:ascii="Times New Roman" w:hAnsi="Times New Roman"/>
        </w:rPr>
        <w:t xml:space="preserve">0.95 </w:t>
      </w:r>
      <w:r>
        <w:rPr>
          <w:rFonts w:ascii="Times New Roman" w:hAnsi="Times New Roman"/>
        </w:rPr>
        <w:t xml:space="preserve">(</w:t>
      </w:r>
      <w:r>
        <w:rPr>
          <w:rFonts w:ascii="Times New Roman" w:hAnsi="Times New Roman"/>
        </w:rPr>
        <w:t xml:space="preserve">vancomycin lavage, group B</w:t>
      </w:r>
      <w:r>
        <w:rPr>
          <w:rFonts w:ascii="Times New Roman" w:hAnsi="Times New Roman"/>
        </w:rPr>
        <w:t xml:space="preserve">)</w:t>
      </w:r>
      <w:r>
        <w:rPr>
          <w:rFonts w:ascii="Times New Roman" w:hAnsi="Times New Roman"/>
        </w:rPr>
        <w:t xml:space="preserve">, 4.45</w:t>
      </w:r>
      <w:r>
        <w:t xml:space="preserve">±</w:t>
      </w:r>
      <w:r>
        <w:rPr>
          <w:rFonts w:ascii="Times New Roman" w:hAnsi="Times New Roman"/>
        </w:rPr>
        <w:t xml:space="preserve">0.63 </w:t>
      </w:r>
      <w:r>
        <w:rPr>
          <w:rFonts w:ascii="Times New Roman" w:hAnsi="Times New Roman"/>
        </w:rPr>
        <w:t xml:space="preserve">(</w:t>
      </w:r>
      <w:r>
        <w:rPr>
          <w:rFonts w:ascii="Times New Roman" w:hAnsi="Times New Roman"/>
        </w:rPr>
        <w:t xml:space="preserve">allicin lavage, group C</w:t>
      </w:r>
      <w:r>
        <w:rPr>
          <w:rFonts w:ascii="Times New Roman" w:hAnsi="Times New Roman"/>
        </w:rPr>
        <w:t xml:space="preserve">)</w:t>
      </w:r>
      <w:r>
        <w:rPr>
          <w:rFonts w:ascii="Times New Roman" w:hAnsi="Times New Roman"/>
        </w:rPr>
        <w:t xml:space="preserve"> and 2.88</w:t>
      </w:r>
      <w:r>
        <w:t xml:space="preserve">±</w:t>
      </w:r>
      <w:r>
        <w:rPr>
          <w:rFonts w:ascii="Times New Roman" w:hAnsi="Times New Roman"/>
        </w:rPr>
        <w:t xml:space="preserve">0.56 </w:t>
      </w:r>
      <w:r>
        <w:rPr>
          <w:rFonts w:ascii="Times New Roman" w:hAnsi="Times New Roman"/>
        </w:rPr>
        <w:t xml:space="preserve">(</w:t>
      </w:r>
      <w:r>
        <w:rPr>
          <w:rFonts w:ascii="Times New Roman" w:hAnsi="Times New Roman"/>
        </w:rPr>
        <w:t xml:space="preserve">allicin combined with vancomycin</w:t>
      </w:r>
      <w:r w:rsidR="001852F3">
        <w:rPr>
          <w:rFonts w:ascii="Times New Roman" w:hAnsi="Times New Roman"/>
        </w:rPr>
        <w:t xml:space="preserve"> lavage, </w:t>
      </w:r>
      <w:r w:rsidR="001852F3">
        <w:rPr>
          <w:rFonts w:ascii="Times New Roman" w:hAnsi="Times New Roman"/>
        </w:rPr>
        <w:t xml:space="preserve">group</w:t>
      </w:r>
      <w:r w:rsidR="001852F3">
        <w:rPr>
          <w:rFonts w:ascii="Times New Roman" w:hAnsi="Times New Roman"/>
        </w:rPr>
        <w:t xml:space="preserve">  D</w:t>
      </w:r>
      <w:r>
        <w:rPr>
          <w:rFonts w:ascii="Times New Roman" w:hAnsi="Times New Roman"/>
        </w:rPr>
        <w:t xml:space="preserve">)</w:t>
      </w:r>
      <w:r>
        <w:rPr>
          <w:rFonts w:ascii="Times New Roman" w:hAnsi="Times New Roman"/>
        </w:rPr>
        <w:t xml:space="preserve">, </w:t>
      </w:r>
      <w:r w:rsidR="001852F3">
        <w:rPr>
          <w:rFonts w:ascii="Times New Roman" w:hAnsi="Times New Roman"/>
        </w:rPr>
        <w:t xml:space="preserve">respectively, </w:t>
      </w:r>
      <w:r>
        <w:rPr>
          <w:rFonts w:ascii="Times New Roman" w:hAnsi="Times New Roman"/>
          <w:i/>
        </w:rPr>
        <w:t xml:space="preserve">P</w:t>
      </w:r>
      <w:r>
        <w:rPr>
          <w:rFonts w:ascii="Times New Roman" w:hAnsi="Times New Roman"/>
        </w:rPr>
        <w:t xml:space="preserve">&lt;</w:t>
      </w:r>
    </w:p>
    <w:p w:rsidR="0018722C">
      <w:pPr>
        <w:topLinePunct/>
      </w:pPr>
      <w:r>
        <w:rPr>
          <w:rFonts w:ascii="Times New Roman" w:hAnsi="Times New Roman"/>
        </w:rPr>
        <w:t xml:space="preserve">0.01. Soft tissue bacterial counts </w:t>
      </w:r>
      <w:r>
        <w:rPr>
          <w:rFonts w:ascii="Times New Roman" w:hAnsi="Times New Roman"/>
        </w:rPr>
        <w:t xml:space="preserve">(</w:t>
      </w:r>
      <w:r>
        <w:rPr>
          <w:rFonts w:ascii="Times New Roman" w:hAnsi="Times New Roman"/>
        </w:rPr>
        <w:t xml:space="preserve">log10CFU </w:t>
      </w:r>
      <w:r>
        <w:rPr>
          <w:rFonts w:ascii="Times New Roman" w:hAnsi="Times New Roman"/>
        </w:rPr>
        <w:t xml:space="preserve">/</w:t>
      </w:r>
      <w:r>
        <w:rPr>
          <w:rFonts w:ascii="Times New Roman" w:hAnsi="Times New Roman"/>
        </w:rPr>
        <w:t xml:space="preserve">mL</w:t>
      </w:r>
      <w:r>
        <w:rPr>
          <w:rFonts w:ascii="Times New Roman" w:hAnsi="Times New Roman"/>
        </w:rPr>
        <w:t xml:space="preserve">)</w:t>
      </w:r>
      <w:r>
        <w:rPr>
          <w:rFonts w:ascii="Times New Roman" w:hAnsi="Times New Roman"/>
        </w:rPr>
        <w:t xml:space="preserve"> were 4.90</w:t>
      </w:r>
      <w:r>
        <w:t xml:space="preserve">±</w:t>
      </w:r>
      <w:r>
        <w:rPr>
          <w:rFonts w:ascii="Times New Roman" w:hAnsi="Times New Roman"/>
        </w:rPr>
        <w:t xml:space="preserve">0.79 </w:t>
      </w:r>
      <w:r>
        <w:rPr>
          <w:rFonts w:ascii="Times New Roman" w:hAnsi="Times New Roman"/>
        </w:rPr>
        <w:t xml:space="preserve">(</w:t>
      </w:r>
      <w:r>
        <w:rPr>
          <w:rFonts w:ascii="Times New Roman" w:hAnsi="Times New Roman"/>
        </w:rPr>
        <w:t xml:space="preserve">group A</w:t>
      </w:r>
      <w:r>
        <w:rPr>
          <w:rFonts w:ascii="Times New Roman" w:hAnsi="Times New Roman"/>
        </w:rPr>
        <w:t xml:space="preserve">)</w:t>
      </w:r>
      <w:r>
        <w:rPr>
          <w:rFonts w:ascii="Times New Roman" w:hAnsi="Times New Roman"/>
        </w:rPr>
        <w:t xml:space="preserve">, 4.49</w:t>
      </w:r>
      <w:r>
        <w:t xml:space="preserve">±</w:t>
      </w:r>
    </w:p>
    <w:p w:rsidR="0018722C">
      <w:pPr>
        <w:topLinePunct/>
      </w:pPr>
      <w:r>
        <w:rPr>
          <w:rFonts w:ascii="Times New Roman" w:hAnsi="Times New Roman"/>
        </w:rPr>
        <w:t xml:space="preserve">0.74 </w:t>
      </w:r>
      <w:r>
        <w:rPr>
          <w:rFonts w:ascii="Times New Roman" w:hAnsi="Times New Roman"/>
        </w:rPr>
        <w:t xml:space="preserve">(</w:t>
      </w:r>
      <w:r>
        <w:rPr>
          <w:rFonts w:ascii="Times New Roman" w:hAnsi="Times New Roman"/>
        </w:rPr>
        <w:t xml:space="preserve">group B</w:t>
      </w:r>
      <w:r>
        <w:rPr>
          <w:rFonts w:ascii="Times New Roman" w:hAnsi="Times New Roman"/>
        </w:rPr>
        <w:t xml:space="preserve">)</w:t>
      </w:r>
      <w:r>
        <w:rPr>
          <w:rFonts w:ascii="Times New Roman" w:hAnsi="Times New Roman"/>
        </w:rPr>
        <w:t xml:space="preserve">, 4.01</w:t>
      </w:r>
      <w:r>
        <w:t xml:space="preserve">±</w:t>
      </w:r>
      <w:r>
        <w:rPr>
          <w:rFonts w:ascii="Times New Roman" w:hAnsi="Times New Roman"/>
        </w:rPr>
        <w:t xml:space="preserve">0.77</w:t>
      </w:r>
      <w:r>
        <w:rPr>
          <w:rFonts w:ascii="Times New Roman" w:hAnsi="Times New Roman"/>
        </w:rPr>
        <w:t xml:space="preserve">(</w:t>
      </w:r>
      <w:r>
        <w:rPr>
          <w:rFonts w:ascii="Times New Roman" w:hAnsi="Times New Roman"/>
        </w:rPr>
        <w:t xml:space="preserve">group C</w:t>
      </w:r>
      <w:r>
        <w:rPr>
          <w:rFonts w:ascii="Times New Roman" w:hAnsi="Times New Roman"/>
        </w:rPr>
        <w:t xml:space="preserve">)</w:t>
      </w:r>
      <w:r>
        <w:rPr>
          <w:rFonts w:ascii="Times New Roman" w:hAnsi="Times New Roman"/>
        </w:rPr>
        <w:t xml:space="preserve">, and 3.85</w:t>
      </w:r>
      <w:r>
        <w:t xml:space="preserve">±</w:t>
      </w:r>
      <w:r>
        <w:rPr>
          <w:rFonts w:ascii="Times New Roman" w:hAnsi="Times New Roman"/>
        </w:rPr>
        <w:t xml:space="preserve">0.96 </w:t>
      </w:r>
      <w:r>
        <w:rPr>
          <w:rFonts w:ascii="Times New Roman" w:hAnsi="Times New Roman"/>
        </w:rPr>
        <w:t xml:space="preserve">(</w:t>
      </w:r>
      <w:r>
        <w:rPr>
          <w:rFonts w:ascii="Times New Roman" w:hAnsi="Times New Roman"/>
        </w:rPr>
        <w:t xml:space="preserve">group D</w:t>
      </w:r>
      <w:r>
        <w:rPr>
          <w:rFonts w:ascii="Times New Roman" w:hAnsi="Times New Roman"/>
        </w:rPr>
        <w:t xml:space="preserve">)</w:t>
      </w:r>
      <w:r>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respectively.</w:t>
      </w:r>
      <w:r w:rsidR="004B696B">
        <w:rPr>
          <w:rFonts w:ascii="Times New Roman" w:hAnsi="Times New Roman"/>
        </w:rPr>
        <w:t xml:space="preserve"> </w:t>
      </w:r>
      <w:r w:rsidR="004B696B">
        <w:rPr>
          <w:rFonts w:ascii="Times New Roman" w:hAnsi="Times New Roman"/>
        </w:rPr>
        <w:t xml:space="preserve">The difference ingroup A vs groupB, group A vs group D have, </w:t>
      </w:r>
      <w:r>
        <w:rPr>
          <w:rFonts w:ascii="Times New Roman" w:hAnsi="Times New Roman"/>
          <w:i/>
        </w:rPr>
        <w:t xml:space="preserve">P</w:t>
      </w:r>
      <w:r>
        <w:rPr>
          <w:rFonts w:ascii="Times New Roman" w:hAnsi="Times New Roman"/>
        </w:rPr>
        <w:t xml:space="preserve">&lt;</w:t>
      </w:r>
      <w:r w:rsidR="004B696B">
        <w:rPr>
          <w:rFonts w:ascii="Times New Roman" w:hAnsi="Times New Roman"/>
        </w:rPr>
        <w:t xml:space="preserve">0.05. There were no statistically significance difference in group B vs group D and group A and grou</w:t>
      </w:r>
      <w:r w:rsidR="004B696B">
        <w:rPr>
          <w:rFonts w:ascii="Times New Roman" w:hAnsi="Times New Roman"/>
        </w:rPr>
        <w:t>p</w:t>
      </w:r>
      <w:r w:rsidR="004B696B">
        <w:rPr>
          <w:rFonts w:ascii="Times New Roman" w:hAnsi="Times New Roman"/>
        </w:rPr>
        <w:t>C</w:t>
      </w:r>
    </w:p>
    <w:p w:rsidR="0018722C">
      <w:pPr>
        <w:topLinePunct/>
      </w:pPr>
      <w:r>
        <w:rPr>
          <w:rFonts w:ascii="Times New Roman"/>
          <w:b/>
        </w:rPr>
        <w:t>Conclusions: </w:t>
      </w:r>
      <w:r>
        <w:rPr>
          <w:rFonts w:ascii="Times New Roman"/>
        </w:rPr>
        <w:t>Lavage with allicin inhibited biofilm formation. Intra-articular allicin plus vancomycin is a promising new strategy to treat PJI.</w:t>
      </w:r>
    </w:p>
    <w:p w:rsidR="0018722C">
      <w:pPr>
        <w:pStyle w:val="aff"/>
        <w:topLinePunct/>
      </w:pPr>
      <w:r>
        <w:rPr>
          <w:rStyle w:val="afe"/>
          <w:rFonts w:ascii="Times New Roman" w:eastAsia="黑体"/>
          <w:b/>
        </w:rPr>
        <w:t>Key words</w:t>
      </w:r>
      <w:rPr>
        <w:rFonts w:eastAsia="黑体" w:ascii="Times New Roman"/>
        <w:rStyle w:val="afe"/>
      </w:rPr>
      <w:r>
        <w:t xml:space="preserve">: </w:t>
      </w:r>
      <w:r>
        <w:rPr>
          <w:rFonts w:ascii="Times New Roman" w:eastAsia="宋体"/>
        </w:rPr>
        <w:t>Allicin</w:t>
      </w:r>
      <w:r>
        <w:rPr>
          <w:rFonts w:ascii="Times New Roman" w:eastAsia="宋体"/>
        </w:rPr>
        <w:t xml:space="preserve">; </w:t>
      </w:r>
      <w:r>
        <w:rPr>
          <w:rFonts w:ascii="Times New Roman" w:eastAsia="宋体"/>
        </w:rPr>
        <w:t>B</w:t>
      </w:r>
      <w:r>
        <w:rPr>
          <w:rFonts w:ascii="Times New Roman" w:eastAsia="宋体"/>
        </w:rPr>
        <w:t>iofilm</w:t>
      </w:r>
      <w:r>
        <w:rPr>
          <w:rFonts w:ascii="Times New Roman" w:eastAsia="宋体"/>
        </w:rPr>
        <w:t xml:space="preserve">; </w:t>
      </w:r>
      <w:r>
        <w:rPr>
          <w:rFonts w:ascii="Times New Roman" w:eastAsia="宋体"/>
        </w:rPr>
        <w:t>Artificial joint</w:t>
      </w:r>
      <w:r w:rsidR="001852F3">
        <w:t xml:space="preserve">; </w:t>
      </w:r>
      <w:r w:rsidR="001852F3">
        <w:t>Infection</w:t>
      </w:r>
      <w:r w:rsidR="001852F3">
        <w:t xml:space="preserve">; </w:t>
      </w:r>
      <w:r w:rsidR="001852F3">
        <w:t>Prosthesis</w:t>
      </w:r>
      <w:r w:rsidR="001852F3">
        <w:t xml:space="preserve">; </w:t>
      </w:r>
      <w:r w:rsidR="001852F3">
        <w:t>UHMWPE</w:t>
      </w:r>
      <w:r w:rsidR="001852F3">
        <w:t xml:space="preserve">; </w:t>
      </w:r>
    </w:p>
    <w:p w:rsidR="0018722C">
      <w:pPr>
        <w:topLinePunct/>
      </w:pPr>
      <w:r w:rsidRPr="009358D9">
        <w:t xml:space="preserve">          </w:t>
      </w:r>
      <w:r w:rsidDel="009358D9">
        <w:rPr>
          <w:rFonts w:ascii="Times New Roman"/>
        </w:rPr>
        <w:t>Titanium alloy</w:t>
      </w:r>
      <w:r w:rsidDel="009358D9">
        <w:rPr>
          <w:rFonts w:ascii="Times New Roman"/>
        </w:rPr>
        <w:t xml:space="preserve">; </w:t>
      </w:r>
      <w:r w:rsidDel="009358D9">
        <w:rPr>
          <w:rFonts w:ascii="Times New Roman"/>
        </w:rPr>
        <w:t>Staphylococcus Epidermidis</w:t>
      </w:r>
    </w:p>
    <w:p w:rsidR="0018722C">
      <w:pPr>
        <w:topLinePunct/>
      </w:pPr>
      <w:r>
        <w:rPr>
          <w:rFonts w:cstheme="minorBidi" w:hAnsiTheme="minorHAnsi" w:eastAsiaTheme="minorHAnsi" w:asciiTheme="minorHAnsi" w:ascii="Times New Roman"/>
        </w:rPr>
        <w:t>12</w:t>
      </w:r>
    </w:p>
    <w:p w:rsidR="0018722C">
      <w:pPr>
        <w:topLinePunct/>
      </w:pPr>
      <w:r>
        <w:rPr>
          <w:rFonts w:cstheme="minorBidi" w:hAnsiTheme="minorHAnsi" w:eastAsiaTheme="minorHAnsi" w:asciiTheme="minorHAnsi"/>
          <w:b/>
        </w:rPr>
        <w:t>大蒜素对表皮葡萄球菌生物膜的影响及在人工关节感染治疗中的应用</w:t>
      </w:r>
    </w:p>
    <w:p w:rsidR="0018722C">
      <w:pPr>
        <w:pStyle w:val="aa"/>
        <w:topLinePunct/>
      </w:pPr>
      <w:bookmarkStart w:id="488958" w:name="_Toc686488958"/>
      <w:bookmarkStart w:name="前言 " w:id="9"/>
      <w:bookmarkEnd w:id="9"/>
      <w:bookmarkStart w:name="_bookmark3" w:id="10"/>
      <w:bookmarkEnd w:id="10"/>
      <w:r>
        <w:t>前</w:t>
      </w:r>
      <w:r w:rsidRPr="00000000">
        <w:tab/>
        <w:t>言</w:t>
      </w:r>
      <w:bookmarkEnd w:id="488958"/>
    </w:p>
    <w:p w:rsidR="0018722C">
      <w:pPr>
        <w:topLinePunct/>
      </w:pPr>
      <w:r>
        <w:t>人工关节的出现极大地改善了很多终末期关节疾患人群的生活质量</w:t>
      </w:r>
      <w:r>
        <w:rPr>
          <w:vertAlign w:val="superscript"/>
          /&gt;
        </w:rPr>
        <w:t>[</w:t>
      </w:r>
      <w:r>
        <w:rPr>
          <w:color w:val="FF0000"/>
          <w:rFonts w:ascii="Times New Roman" w:eastAsia="Times New Roman"/>
          <w:vertAlign w:val="superscript"/>
          <w:position w:val="11"/>
        </w:rPr>
        <w:t xml:space="preserve">1</w:t>
      </w:r>
      <w:r>
        <w:rPr>
          <w:vertAlign w:val="superscript"/>
          /&gt;
        </w:rPr>
        <w:t>]</w:t>
      </w:r>
      <w:r>
        <w:t>，其理想的手术效果也使得人工关节置换的适应症逐渐扩大</w:t>
      </w:r>
      <w:r>
        <w:rPr>
          <w:vertAlign w:val="superscript"/>
          /&gt;
        </w:rPr>
        <w:t>[</w:t>
      </w:r>
      <w:r>
        <w:rPr>
          <w:color w:val="FF0000"/>
          <w:rFonts w:ascii="Times New Roman" w:eastAsia="Times New Roman"/>
          <w:vertAlign w:val="superscript"/>
          <w:position w:val="11"/>
        </w:rPr>
        <w:t xml:space="preserve">2</w:t>
      </w:r>
      <w:r>
        <w:rPr>
          <w:vertAlign w:val="superscript"/>
          /&gt;
        </w:rPr>
        <w:t>]</w:t>
      </w:r>
      <w:r>
        <w:t>。在美国，2010</w:t>
      </w:r>
      <w:r w:rsidR="001852F3">
        <w:t xml:space="preserve">有大</w:t>
      </w:r>
      <w:r w:rsidR="001852F3">
        <w:t>约</w:t>
      </w:r>
    </w:p>
    <w:p w:rsidR="0018722C">
      <w:pPr>
        <w:topLinePunct/>
      </w:pPr>
      <w:r>
        <w:t>33.2</w:t>
      </w:r>
      <w:r/>
      <w:r w:rsidR="001852F3">
        <w:t xml:space="preserve">万全髋关节置换和</w:t>
      </w:r>
      <w:r>
        <w:t>71</w:t>
      </w:r>
      <w:r>
        <w:t>.</w:t>
      </w:r>
      <w:r>
        <w:t>9</w:t>
      </w:r>
      <w:r/>
      <w:r w:rsidR="001852F3">
        <w:t xml:space="preserve">万全膝关节置换手术</w:t>
      </w:r>
      <w:r>
        <w:rPr>
          <w:vertAlign w:val="superscript"/>
          /&gt;
        </w:rPr>
        <w:t>[</w:t>
      </w:r>
      <w:r>
        <w:rPr>
          <w:vertAlign w:val="superscript"/>
          /&gt;
        </w:rPr>
        <w:t xml:space="preserve">3</w:t>
      </w:r>
      <w:r>
        <w:rPr>
          <w:vertAlign w:val="superscript"/>
          /&gt;
        </w:rPr>
        <w:t>]</w:t>
      </w:r>
      <w:r>
        <w:t>。在欧洲也有大量的行髋关节和膝关节置换手术的病人</w:t>
      </w:r>
      <w:r>
        <w:rPr>
          <w:vertAlign w:val="superscript"/>
          /&gt;
        </w:rPr>
        <w:t>[</w:t>
      </w:r>
      <w:r>
        <w:rPr>
          <w:vertAlign w:val="superscript"/>
          /&gt;
        </w:rPr>
        <w:t xml:space="preserve">4</w:t>
      </w:r>
      <w:r>
        <w:rPr>
          <w:vertAlign w:val="superscript"/>
          /&gt;
        </w:rPr>
        <w:t>]</w:t>
      </w:r>
      <w:r>
        <w:t>。随着人工关节置换数量的增加，发生人工关节假体感染</w:t>
      </w:r>
      <w:r>
        <w:t>（</w:t>
      </w:r>
      <w:r>
        <w:rPr>
          <w:spacing w:val="-3"/>
        </w:rPr>
        <w:t xml:space="preserve">Prosthetic </w:t>
      </w:r>
      <w:r>
        <w:t>Joint Infection</w:t>
      </w:r>
      <w:r>
        <w:t xml:space="preserve">, </w:t>
      </w:r>
      <w:r>
        <w:t>PJI</w:t>
      </w:r>
      <w:r>
        <w:t>）</w:t>
      </w:r>
      <w:r>
        <w:t>的数量也必然增加，有数据统计</w:t>
      </w:r>
      <w:r>
        <w:t>显示，从</w:t>
      </w:r>
      <w:r>
        <w:t>2001</w:t>
      </w:r>
      <w:r/>
      <w:r w:rsidR="001852F3">
        <w:t xml:space="preserve">年到</w:t>
      </w:r>
      <w:r>
        <w:t>2009</w:t>
      </w:r>
      <w:r/>
      <w:r w:rsidR="001852F3">
        <w:t xml:space="preserve">年，美国髋关节置换术感染已经从</w:t>
      </w:r>
      <w:r>
        <w:t>4545</w:t>
      </w:r>
      <w:r/>
      <w:r w:rsidR="001852F3">
        <w:t xml:space="preserve">例上升到</w:t>
      </w:r>
      <w:r>
        <w:t>7162，</w:t>
      </w:r>
      <w:r>
        <w:t>膝关节置换后感染数从</w:t>
      </w:r>
      <w:r>
        <w:t>7113</w:t>
      </w:r>
      <w:r/>
      <w:r w:rsidR="001852F3">
        <w:t xml:space="preserve">上升到</w:t>
      </w:r>
      <w:r>
        <w:t>14802</w:t>
      </w:r>
      <w:r>
        <w:rPr>
          <w:vertAlign w:val="superscript"/>
          /&gt;
        </w:rPr>
        <w:t>[</w:t>
      </w:r>
      <w:r>
        <w:rPr>
          <w:color w:val="FF0000"/>
          <w:rFonts w:ascii="Times New Roman" w:eastAsia="宋体"/>
          <w:vertAlign w:val="superscript"/>
          <w:position w:val="11"/>
        </w:rPr>
        <w:t xml:space="preserve">5</w:t>
      </w:r>
      <w:r>
        <w:rPr>
          <w:vertAlign w:val="superscript"/>
          /&gt;
        </w:rPr>
        <w:t>]</w:t>
      </w:r>
      <w:r>
        <w:t>。</w:t>
      </w:r>
      <w:r>
        <w:t>PJI</w:t>
      </w:r>
      <w:r/>
      <w:r w:rsidR="001852F3">
        <w:t xml:space="preserve">给患者家庭和社会带来巨大的</w:t>
      </w:r>
      <w:r>
        <w:t>经济负担，美国卫生保健系统在</w:t>
      </w:r>
      <w:r>
        <w:t>2009</w:t>
      </w:r>
      <w:r/>
      <w:r w:rsidR="001852F3">
        <w:t xml:space="preserve">年治疗</w:t>
      </w:r>
      <w:r>
        <w:t>PJI</w:t>
      </w:r>
      <w:r/>
      <w:r w:rsidR="001852F3">
        <w:t xml:space="preserve">的总花费是</w:t>
      </w:r>
      <w:r>
        <w:t>5</w:t>
      </w:r>
      <w:r>
        <w:t>.</w:t>
      </w:r>
      <w:r>
        <w:t>66</w:t>
      </w:r>
      <w:r/>
      <w:r w:rsidR="001852F3">
        <w:t xml:space="preserve">亿美元，这一</w:t>
      </w:r>
      <w:r>
        <w:t>数字到</w:t>
      </w:r>
      <w:r>
        <w:t>2020</w:t>
      </w:r>
      <w:r/>
      <w:r w:rsidR="001852F3">
        <w:t xml:space="preserve">年预计将在</w:t>
      </w:r>
      <w:r>
        <w:t>16</w:t>
      </w:r>
      <w:r>
        <w:t>.</w:t>
      </w:r>
      <w:r>
        <w:t>2</w:t>
      </w:r>
      <w:r/>
      <w:r w:rsidR="001852F3">
        <w:t xml:space="preserve">亿美元左右</w:t>
      </w:r>
      <w:r>
        <w:rPr>
          <w:vertAlign w:val="superscript"/>
          /&gt;
        </w:rPr>
        <w:t>[</w:t>
      </w:r>
      <w:r>
        <w:rPr>
          <w:color w:val="FF0000"/>
          <w:rFonts w:ascii="Times New Roman" w:eastAsia="宋体"/>
          <w:vertAlign w:val="superscript"/>
          <w:position w:val="11"/>
        </w:rPr>
        <w:t xml:space="preserve">5</w:t>
      </w:r>
      <w:r>
        <w:rPr>
          <w:vertAlign w:val="superscript"/>
          /&gt;
        </w:rPr>
        <w:t>]</w:t>
      </w:r>
      <w:r>
        <w:t>。我们目前尚没有相关统计数字出现。</w:t>
      </w:r>
    </w:p>
    <w:p w:rsidR="0018722C">
      <w:pPr>
        <w:topLinePunct/>
      </w:pPr>
      <w:r>
        <w:t>人工关节置换关节手术已经成为关节外科的一种常见的手术，也是一个非常</w:t>
      </w:r>
      <w:r>
        <w:t>成功的手术，它能够显著提高终末期关节疾患患者的生存质量。在未来</w:t>
      </w:r>
      <w:r>
        <w:t>20</w:t>
      </w:r>
      <w:r/>
      <w:r w:rsidR="001852F3">
        <w:t xml:space="preserve">年对该手术的需求将会显著增加</w:t>
      </w:r>
      <w:r>
        <w:rPr>
          <w:vertAlign w:val="superscript"/>
          /&gt;
        </w:rPr>
        <w:t>[</w:t>
      </w:r>
      <w:r>
        <w:rPr>
          <w:color w:val="FF0000"/>
          <w:rFonts w:ascii="Times New Roman" w:eastAsia="宋体"/>
          <w:vertAlign w:val="superscript"/>
          <w:position w:val="11"/>
        </w:rPr>
        <w:t xml:space="preserve">6</w:t>
      </w:r>
      <w:r>
        <w:rPr>
          <w:vertAlign w:val="superscript"/>
          /&gt;
        </w:rPr>
        <w:t>]</w:t>
      </w:r>
      <w:r>
        <w:t>。人工关节置换手术数量的增加，以及人口老龄化</w:t>
      </w:r>
      <w:r>
        <w:t>及免疫低下人群的出现等因素，作为条件致病菌的表皮葡萄球菌导致的生物膜相关人工关节感染呈现逐年上升趋势</w:t>
      </w:r>
      <w:r>
        <w:rPr>
          <w:vertAlign w:val="superscript"/>
          /&gt;
        </w:rPr>
        <w:t>[</w:t>
      </w:r>
      <w:r>
        <w:rPr>
          <w:color w:val="FF0000"/>
          <w:rFonts w:ascii="Times New Roman" w:eastAsia="宋体"/>
          <w:vertAlign w:val="superscript"/>
          <w:position w:val="11"/>
        </w:rPr>
        <w:t xml:space="preserve">7-9</w:t>
      </w:r>
      <w:r>
        <w:rPr>
          <w:vertAlign w:val="superscript"/>
          /&gt;
        </w:rPr>
        <w:t>]</w:t>
      </w:r>
      <w:r>
        <w:t>。其感染途径可以是手术本身引起，也可</w:t>
      </w:r>
      <w:r>
        <w:t>能是由于血源性的播散导致，至今尚无药物能有效控制此类感染，一旦发生细菌</w:t>
      </w:r>
      <w:r>
        <w:t>生物膜感染，难以彻底治愈。目前的</w:t>
      </w:r>
      <w:r>
        <w:t>PJI</w:t>
      </w:r>
      <w:r/>
      <w:r w:rsidR="001852F3">
        <w:t xml:space="preserve">治疗手段包括长时间抗生素抑制慢性感染、手术清创保留假体、一期关节假体置换、二期关节假体置换、关节融合术、</w:t>
      </w:r>
      <w:r>
        <w:t>关节切除成形术和截肢术，每个方案都有各自的优缺点和并发症，具体采用何种</w:t>
      </w:r>
      <w:r>
        <w:t>手段来治疗</w:t>
      </w:r>
      <w:r>
        <w:rPr>
          <w:rFonts w:ascii="Times New Roman" w:eastAsia="宋体"/>
        </w:rPr>
        <w:t>PJI</w:t>
      </w:r>
      <w:r>
        <w:t>需要根据病人的具体情况。但</w:t>
      </w:r>
      <w:r>
        <w:rPr>
          <w:rFonts w:ascii="Times New Roman" w:eastAsia="宋体"/>
        </w:rPr>
        <w:t>PJI</w:t>
      </w:r>
      <w:r>
        <w:t>治疗总的特点是破坏性大、治</w:t>
      </w:r>
      <w:r>
        <w:t>疗时间长、复发率高、经济负担重。造成了额外的医疗费用和大量的医疗资源浪</w:t>
      </w:r>
      <w:r>
        <w:t>费</w:t>
      </w:r>
      <w:r>
        <w:rPr>
          <w:vertAlign w:val="superscript"/>
          /&gt;
        </w:rPr>
        <w:t>[</w:t>
      </w:r>
      <w:r>
        <w:rPr>
          <w:color w:val="FF0000"/>
          <w:rFonts w:ascii="Times New Roman" w:eastAsia="宋体"/>
          <w:vertAlign w:val="superscript"/>
          <w:position w:val="11"/>
        </w:rPr>
        <w:t xml:space="preserve">10</w:t>
      </w:r>
      <w:r>
        <w:rPr>
          <w:vertAlign w:val="superscript"/>
          /&gt;
        </w:rPr>
        <w:t>]</w:t>
      </w:r>
      <w:r>
        <w:t>。虽然也有清创并保留假体的治疗方案，但由于原有假体表面生物膜的存</w:t>
      </w:r>
      <w:r>
        <w:t>在，且生物膜内的细菌不能被彻底杀灭，常常导致治疗失败，感染复发的比例高，</w:t>
      </w:r>
      <w:r w:rsidR="001852F3">
        <w:t xml:space="preserve">而严重病例需要行关节融合术甚至截肢。</w:t>
      </w:r>
    </w:p>
    <w:p w:rsidR="0018722C">
      <w:pPr>
        <w:topLinePunct/>
      </w:pPr>
      <w:r>
        <w:t>PJI</w:t>
      </w:r>
      <w:r w:rsidR="001852F3">
        <w:t xml:space="preserve">属于内植入物相关感染，这类感染灶的病原微生物有两种存在形式：自</w:t>
      </w:r>
    </w:p>
    <w:p w:rsidR="0018722C">
      <w:pPr>
        <w:topLinePunct/>
      </w:pPr>
      <w:r>
        <w:rPr>
          <w:rFonts w:cstheme="minorBidi" w:hAnsiTheme="minorHAnsi" w:eastAsiaTheme="minorHAnsi" w:asciiTheme="minorHAnsi" w:ascii="Times New Roman"/>
        </w:rPr>
        <w:t>13</w:t>
      </w:r>
    </w:p>
    <w:p w:rsidR="0018722C">
      <w:pPr>
        <w:topLinePunct/>
      </w:pPr>
      <w:r>
        <w:t>由浮动</w:t>
      </w:r>
      <w:r>
        <w:t>（</w:t>
      </w:r>
      <w:r>
        <w:t>浮游</w:t>
      </w:r>
      <w:r>
        <w:t>）</w:t>
      </w:r>
      <w:r>
        <w:t>或附着于材料表面</w:t>
      </w:r>
      <w:r>
        <w:t>（</w:t>
      </w:r>
      <w:r>
        <w:t>固着</w:t>
      </w:r>
      <w:r>
        <w:t>）</w:t>
      </w:r>
      <w:r>
        <w:t>。这两种形式可同时存在且并不</w:t>
      </w:r>
      <w:r>
        <w:t>相互排斥。但这些致病微生物大部分是以粘附在材料表面的形式存在，它们彼此间有着相互联系并长期驻留在生物膜内。这种存在形式不仅使得检测非常困难，</w:t>
      </w:r>
      <w:r>
        <w:t>还往往导致治疗失败，除非将植入生物材料的离体，否则很难将其从体内彻底清</w:t>
      </w:r>
      <w:r>
        <w:t>除，所以内植物的生物膜类型感染是一种慢性或长期的复发性的感染</w:t>
      </w:r>
      <w:r>
        <w:rPr>
          <w:rFonts w:ascii="Times New Roman" w:eastAsia="宋体"/>
          <w:vertAlign w:val="superscript"/>
        </w:rPr>
        <w:t>[</w:t>
      </w:r>
      <w:r>
        <w:rPr>
          <w:color w:val="FF0000"/>
          <w:rFonts w:ascii="Times New Roman" w:eastAsia="宋体"/>
          <w:vertAlign w:val="superscript"/>
          <w:position w:val="11"/>
        </w:rPr>
        <w:t xml:space="preserve">11</w:t>
      </w:r>
      <w:r>
        <w:rPr>
          <w:rFonts w:ascii="Times New Roman" w:eastAsia="宋体"/>
          <w:vertAlign w:val="superscript"/>
        </w:rPr>
        <w:t>]</w:t>
      </w:r>
      <w:r>
        <w:t>。</w:t>
      </w:r>
      <w:r>
        <w:t>PJI</w:t>
      </w:r>
      <w:r/>
      <w:r w:rsidR="001852F3">
        <w:t xml:space="preserve">是</w:t>
      </w:r>
      <w:r>
        <w:t>骨科领域常见的生物膜型感染，其发病的主要机制是病原体容易粘附于假体表面</w:t>
      </w:r>
      <w:r>
        <w:t>并产生生物膜，生物膜增强了微生物对抗生素的耐药性和更有效地对抗宿主的免</w:t>
      </w:r>
      <w:r>
        <w:t>疫系统的防御，这些产生生物膜的微生物细胞间存在通讯系统，调节细菌的各种生理过程和对抗生素的耐药性</w:t>
      </w:r>
      <w:r>
        <w:rPr>
          <w:rFonts w:ascii="Times New Roman" w:eastAsia="宋体"/>
        </w:rPr>
        <w:t>[</w:t>
      </w:r>
      <w:r>
        <w:rPr>
          <w:rFonts w:ascii="Times New Roman" w:eastAsia="宋体"/>
          <w:color w:val="FF0000"/>
          <w:spacing w:val="-8"/>
          <w:position w:val="11"/>
          <w:sz w:val="16"/>
        </w:rPr>
        <w:t xml:space="preserve">12</w:t>
      </w:r>
      <w:r>
        <w:rPr>
          <w:rFonts w:ascii="Times New Roman" w:eastAsia="宋体"/>
          <w:color w:val="FF0000"/>
          <w:spacing w:val="-8"/>
          <w:position w:val="11"/>
          <w:sz w:val="16"/>
        </w:rPr>
        <w:t>,</w:t>
      </w:r>
      <w:r>
        <w:rPr>
          <w:rFonts w:ascii="Times New Roman" w:eastAsia="宋体"/>
          <w:color w:val="FF0000"/>
          <w:spacing w:val="-8"/>
          <w:position w:val="11"/>
          <w:sz w:val="16"/>
        </w:rPr>
        <w:t xml:space="preserve"> </w:t>
      </w:r>
      <w:r>
        <w:rPr>
          <w:rFonts w:ascii="Times New Roman" w:eastAsia="宋体"/>
          <w:color w:val="FF0000"/>
          <w:position w:val="11"/>
          <w:sz w:val="16"/>
        </w:rPr>
        <w:t>13</w:t>
      </w:r>
      <w:r>
        <w:rPr>
          <w:rFonts w:ascii="Times New Roman" w:eastAsia="宋体"/>
        </w:rPr>
        <w:t>]</w:t>
      </w:r>
      <w:r>
        <w:t>，使得生物膜内的细菌长期成活，并周期性</w:t>
      </w:r>
      <w:r>
        <w:t>地自生物膜内释放出来，引起感染扩散和复发。</w:t>
      </w:r>
    </w:p>
    <w:p w:rsidR="0018722C">
      <w:pPr>
        <w:topLinePunct/>
      </w:pPr>
      <w:r>
        <w:t>表皮葡萄球菌正常情况下寄生在人类皮肤、呼吸系统和消化道粘膜的表面，</w:t>
      </w:r>
      <w:r w:rsidR="001852F3">
        <w:t xml:space="preserve">其致病性与其形成生物膜密切相关</w:t>
      </w:r>
      <w:r>
        <w:rPr>
          <w:rFonts w:ascii="Times New Roman" w:eastAsia="宋体"/>
          <w:vertAlign w:val="superscript"/>
        </w:rPr>
        <w:t>[</w:t>
      </w:r>
      <w:r>
        <w:rPr>
          <w:color w:val="FF0000"/>
          <w:rFonts w:ascii="Times New Roman" w:eastAsia="宋体"/>
          <w:vertAlign w:val="superscript"/>
          <w:position w:val="11"/>
        </w:rPr>
        <w:t xml:space="preserve">14</w:t>
      </w:r>
      <w:r>
        <w:rPr>
          <w:rFonts w:ascii="Times New Roman" w:eastAsia="宋体"/>
          <w:vertAlign w:val="superscript"/>
        </w:rPr>
        <w:t>]</w:t>
      </w:r>
      <w:r>
        <w:t>。在引起急性</w:t>
      </w:r>
      <w:r>
        <w:t>PJI</w:t>
      </w:r>
      <w:r/>
      <w:r w:rsidR="001852F3">
        <w:t xml:space="preserve">病原菌中表皮葡萄球菌</w:t>
      </w:r>
      <w:r>
        <w:t>位列第二位，而在迟发型和慢性</w:t>
      </w:r>
      <w:r>
        <w:t>PJI</w:t>
      </w:r>
      <w:r/>
      <w:r w:rsidR="001852F3">
        <w:t xml:space="preserve">中，它位列第一位</w:t>
      </w:r>
      <w:r>
        <w:rPr>
          <w:rFonts w:ascii="Times New Roman" w:eastAsia="宋体"/>
          <w:vertAlign w:val="superscript"/>
        </w:rPr>
        <w:t>[</w:t>
      </w:r>
      <w:r>
        <w:rPr>
          <w:color w:val="FF0000"/>
          <w:rFonts w:ascii="Times New Roman" w:eastAsia="宋体"/>
          <w:vertAlign w:val="superscript"/>
          <w:position w:val="11"/>
        </w:rPr>
        <w:t xml:space="preserve">3</w:t>
      </w:r>
      <w:r>
        <w:rPr>
          <w:rFonts w:ascii="Times New Roman" w:eastAsia="宋体"/>
          <w:vertAlign w:val="superscript"/>
        </w:rPr>
        <w:t>]</w:t>
      </w:r>
      <w:r>
        <w:t>。革兰氏阴性菌单独引</w:t>
      </w:r>
      <w:r>
        <w:t>起的</w:t>
      </w:r>
      <w:r>
        <w:t>PJI</w:t>
      </w:r>
      <w:r/>
      <w:r w:rsidR="001852F3">
        <w:t xml:space="preserve">的发生率大约在</w:t>
      </w:r>
      <w:r>
        <w:t>10%左右</w:t>
      </w:r>
      <w:r>
        <w:rPr>
          <w:rFonts w:ascii="Times New Roman" w:eastAsia="宋体"/>
          <w:vertAlign w:val="superscript"/>
        </w:rPr>
        <w:t>[</w:t>
      </w:r>
      <w:r>
        <w:rPr>
          <w:color w:val="FF0000"/>
          <w:rFonts w:ascii="Times New Roman" w:eastAsia="宋体"/>
          <w:vertAlign w:val="superscript"/>
          <w:position w:val="11"/>
        </w:rPr>
        <w:t xml:space="preserve">15</w:t>
      </w:r>
      <w:r>
        <w:rPr>
          <w:rFonts w:ascii="Times New Roman" w:eastAsia="宋体"/>
          <w:vertAlign w:val="superscript"/>
        </w:rPr>
        <w:t>]</w:t>
      </w:r>
      <w:r>
        <w:t>，其他微生物包括肠球菌、链球菌和真菌也有报道。</w:t>
      </w:r>
    </w:p>
    <w:p w:rsidR="0018722C">
      <w:pPr>
        <w:topLinePunct/>
      </w:pPr>
      <w:r>
        <w:t>表皮葡萄球菌引起</w:t>
      </w:r>
      <w:r w:rsidR="001852F3">
        <w:t xml:space="preserve">PJI</w:t>
      </w:r>
      <w:r w:rsidR="001852F3">
        <w:t xml:space="preserve">主要是依靠其粘附特性定植在医疗植入的高分子材料表面形成多层浓厚的生物膜</w:t>
      </w:r>
      <w:r>
        <w:rPr>
          <w:rFonts w:ascii="Times New Roman" w:eastAsia="Times New Roman"/>
          <w:vertAlign w:val="superscript"/>
        </w:rPr>
        <w:t>[</w:t>
      </w:r>
      <w:r>
        <w:rPr>
          <w:rFonts w:ascii="Times New Roman" w:eastAsia="Times New Roman"/>
          <w:vertAlign w:val="superscript"/>
        </w:rPr>
        <w:t xml:space="preserve">14, </w:t>
      </w:r>
      <w:r w:rsidR="001852F3">
        <w:rPr>
          <w:rFonts w:ascii="Times New Roman" w:eastAsia="Times New Roman"/>
          <w:vertAlign w:val="superscript"/>
        </w:rPr>
        <w:t xml:space="preserve">16</w:t>
      </w:r>
      <w:r>
        <w:rPr>
          <w:rFonts w:ascii="Times New Roman" w:eastAsia="Times New Roman"/>
          <w:vertAlign w:val="superscript"/>
        </w:rPr>
        <w:t>,</w:t>
      </w:r>
      <w:r>
        <w:rPr>
          <w:rFonts w:ascii="Times New Roman" w:eastAsia="Times New Roman"/>
          <w:vertAlign w:val="superscript"/>
        </w:rPr>
        <w:t xml:space="preserve"> </w:t>
      </w:r>
      <w:r w:rsidR="001852F3">
        <w:rPr>
          <w:rFonts w:ascii="Times New Roman" w:eastAsia="Times New Roman"/>
          <w:vertAlign w:val="superscript"/>
        </w:rPr>
        <w:t xml:space="preserve">17</w:t>
      </w:r>
      <w:r>
        <w:rPr>
          <w:rFonts w:ascii="Times New Roman" w:eastAsia="Times New Roman"/>
          <w:vertAlign w:val="superscript"/>
        </w:rPr>
        <w:t>]</w:t>
      </w:r>
      <w:r>
        <w:t>，导致生物膜病</w:t>
      </w:r>
      <w:r>
        <w:t>（</w:t>
      </w:r>
      <w:r>
        <w:t>biofilm associate</w:t>
      </w:r>
      <w:r>
        <w:t>d</w:t>
      </w:r>
    </w:p>
    <w:p w:rsidR="0018722C">
      <w:pPr>
        <w:topLinePunct/>
      </w:pPr>
      <w:r>
        <w:t>disease</w:t>
      </w:r>
      <w:r>
        <w:t>）</w:t>
      </w:r>
      <w:r>
        <w:t>的发生。因生物膜中细菌对抗生素的耐药性及抵抗机体免疫清除能力</w:t>
      </w:r>
      <w:r w:rsidR="001852F3">
        <w:t xml:space="preserve">的增加</w:t>
      </w:r>
      <w:r>
        <w:rPr>
          <w:rFonts w:ascii="Times New Roman" w:hAnsi="Times New Roman" w:eastAsia="Times New Roman"/>
          <w:vertAlign w:val="superscript"/>
        </w:rPr>
        <w:t>[</w:t>
      </w:r>
      <w:r>
        <w:rPr>
          <w:rFonts w:ascii="Times New Roman" w:hAnsi="Times New Roman" w:eastAsia="Times New Roman"/>
          <w:vertAlign w:val="superscript"/>
        </w:rPr>
        <w:t xml:space="preserve">18</w:t>
      </w:r>
      <w:r>
        <w:rPr>
          <w:rFonts w:ascii="Times New Roman" w:hAnsi="Times New Roman" w:eastAsia="Times New Roman"/>
          <w:vertAlign w:val="superscript"/>
        </w:rPr>
        <w:t>]</w:t>
      </w:r>
      <w:r>
        <w:t>，致使</w:t>
      </w:r>
      <w:r w:rsidR="001852F3">
        <w:t xml:space="preserve">PJI</w:t>
      </w:r>
      <w:r w:rsidR="001852F3">
        <w:t xml:space="preserve">临床上呈现相对静止期和急性发作期以及易复发的特性。当</w:t>
      </w:r>
      <w:r>
        <w:t>细菌粘附在高分子材料表面并形成生物膜后，在临床上可以表现为相对静止期，</w:t>
      </w:r>
      <w:r>
        <w:t>这时没有明显的临床症状或仅有轻微的疼痛。但在身体抵抗力下降时，也可以表</w:t>
      </w:r>
      <w:r>
        <w:t>现出急性感染症状。这时使用抗生素可以抑制或杀死从生物膜中释出的浮游细菌</w:t>
      </w:r>
      <w:r>
        <w:t>而抑制感染症状，但不能清除假体表面细菌生物膜内的细菌，一旦抗生素治疗停止</w:t>
      </w:r>
      <w:r>
        <w:t>，细菌生物膜就会作为感染复发的“疫源地”，细菌可不断自生物膜中释放入</w:t>
      </w:r>
      <w:r w:rsidR="001852F3">
        <w:t xml:space="preserve">血而导致反复感染发作。</w:t>
      </w:r>
    </w:p>
    <w:p w:rsidR="0018722C">
      <w:pPr>
        <w:topLinePunct/>
      </w:pPr>
      <w:r>
        <w:t>细菌生物膜的形成大致可分为四个阶段：粘附、聚集、成熟和脱落。细菌粘附至人体基质蛋白或高分子材料表面后，通过聚集因子集聚，增值形成微菌落。</w:t>
      </w:r>
      <w:r>
        <w:t>此过程中涉及多种聚集相关因子的参与。对于葡萄球菌而言，</w:t>
      </w:r>
      <w:r>
        <w:t>PIA</w:t>
      </w:r>
      <w:r/>
      <w:r w:rsidR="001852F3">
        <w:t xml:space="preserve">是介导聚集</w:t>
      </w:r>
      <w:r w:rsidR="001852F3">
        <w:t>的</w:t>
      </w:r>
    </w:p>
    <w:p w:rsidR="0018722C">
      <w:pPr>
        <w:topLinePunct/>
      </w:pPr>
      <w:r>
        <w:rPr>
          <w:rFonts w:cstheme="minorBidi" w:hAnsiTheme="minorHAnsi" w:eastAsiaTheme="minorHAnsi" w:asciiTheme="minorHAnsi" w:ascii="Times New Roman"/>
        </w:rPr>
        <w:t>14</w:t>
      </w:r>
    </w:p>
    <w:p w:rsidR="0018722C">
      <w:pPr>
        <w:topLinePunct/>
      </w:pPr>
      <w:r>
        <w:t>最重要因子。</w:t>
      </w:r>
      <w:r>
        <w:t>PIA</w:t>
      </w:r>
      <w:r/>
      <w:r w:rsidR="001852F3">
        <w:t xml:space="preserve">亦称聚</w:t>
      </w:r>
      <w:r>
        <w:t>N-</w:t>
      </w:r>
      <w:r>
        <w:t>乙酰葡萄胺，是革兰氏阳性细菌生物膜基质网的重要</w:t>
      </w:r>
      <w:r>
        <w:t>组成成分，凝固酶阴性的表皮葡萄球菌有合成</w:t>
      </w:r>
      <w:r>
        <w:t>PIA</w:t>
      </w:r>
      <w:r/>
      <w:r w:rsidR="001852F3">
        <w:t xml:space="preserve">的能力，它与肽聚糖共同形成生物膜的重要组分——粘质。粘质的合成是表皮葡萄球菌造成体内植入的假体、导管、瓣膜等感染的必要过程</w:t>
      </w:r>
      <w:r>
        <w:rPr>
          <w:rFonts w:ascii="Times New Roman" w:hAnsi="Times New Roman" w:eastAsia="宋体"/>
          <w:vertAlign w:val="superscript"/>
        </w:rPr>
        <w:t>[</w:t>
      </w:r>
      <w:r>
        <w:rPr>
          <w:rFonts w:ascii="Times New Roman" w:hAnsi="Times New Roman" w:eastAsia="宋体"/>
          <w:vertAlign w:val="superscript"/>
        </w:rPr>
        <w:t xml:space="preserve">19</w:t>
      </w:r>
      <w:r>
        <w:rPr>
          <w:rFonts w:ascii="Times New Roman" w:hAnsi="Times New Roman" w:eastAsia="宋体"/>
          <w:vertAlign w:val="superscript"/>
        </w:rPr>
        <w:t>]</w:t>
      </w:r>
      <w:r>
        <w:t>。PIA</w:t>
      </w:r>
      <w:r/>
      <w:r w:rsidR="001852F3">
        <w:t xml:space="preserve">是由</w:t>
      </w:r>
      <w:r>
        <w:t>ica</w:t>
      </w:r>
      <w:r/>
      <w:r w:rsidR="001852F3">
        <w:t xml:space="preserve">操纵子编码的酶蛋白催化合成，</w:t>
      </w:r>
      <w:r>
        <w:t>表皮葡萄球菌</w:t>
      </w:r>
      <w:r>
        <w:t>ica</w:t>
      </w:r>
      <w:r/>
      <w:r w:rsidR="001852F3">
        <w:t xml:space="preserve">操纵子包含一个调节基因</w:t>
      </w:r>
      <w:r>
        <w:t>icaR，4</w:t>
      </w:r>
      <w:r/>
      <w:r w:rsidR="001852F3">
        <w:t xml:space="preserve">个功能基因</w:t>
      </w:r>
      <w:r>
        <w:t>（</w:t>
      </w:r>
      <w:r>
        <w:t>icaA、icaD</w:t>
      </w:r>
      <w:r>
        <w:t>、</w:t>
      </w:r>
    </w:p>
    <w:p w:rsidR="0018722C">
      <w:pPr>
        <w:topLinePunct/>
      </w:pPr>
      <w:r>
        <w:t>icaB</w:t>
      </w:r>
      <w:r/>
      <w:r w:rsidR="001852F3">
        <w:t xml:space="preserve">和</w:t>
      </w:r>
      <w:r>
        <w:t>icaC</w:t>
      </w:r>
      <w:r>
        <w:t>）</w:t>
      </w:r>
      <w:r>
        <w:t>，icaR</w:t>
      </w:r>
      <w:r/>
      <w:r w:rsidR="001852F3">
        <w:t xml:space="preserve">调节</w:t>
      </w:r>
      <w:r>
        <w:t>4</w:t>
      </w:r>
      <w:r/>
      <w:r w:rsidR="001852F3">
        <w:t xml:space="preserve">个功能基因的转录，参与内部和外部因素等对表皮葡萄球菌生物膜形成的影响。</w:t>
      </w:r>
    </w:p>
    <w:p w:rsidR="0018722C">
      <w:pPr>
        <w:topLinePunct/>
      </w:pPr>
      <w:r>
        <w:t>大蒜素</w:t>
      </w:r>
      <w:r>
        <w:t>（</w:t>
      </w:r>
      <w:r>
        <w:t>二烯丙基硫代亚磺酸酯</w:t>
      </w:r>
      <w:r>
        <w:t>）</w:t>
      </w:r>
      <w:r>
        <w:t>是一种来源于大蒜的硫化物，它具有抗菌</w:t>
      </w:r>
    </w:p>
    <w:p w:rsidR="0018722C">
      <w:pPr>
        <w:topLinePunct/>
      </w:pPr>
      <w:r>
        <w:rPr>
          <w:rFonts w:ascii="Times New Roman" w:eastAsia="宋体"/>
        </w:rPr>
        <w:t>[</w:t>
      </w:r>
      <w:r>
        <w:rPr>
          <w:rFonts w:ascii="Times New Roman" w:eastAsia="宋体"/>
        </w:rPr>
        <w:t xml:space="preserve">20</w:t>
      </w:r>
      <w:r>
        <w:rPr>
          <w:rFonts w:ascii="Times New Roman" w:eastAsia="宋体"/>
        </w:rPr>
        <w:t>]</w:t>
      </w:r>
      <w:r>
        <w:t>、抗真菌</w:t>
      </w:r>
      <w:r>
        <w:rPr>
          <w:rFonts w:ascii="Times New Roman" w:eastAsia="宋体"/>
        </w:rPr>
        <w:t>[</w:t>
      </w:r>
      <w:r>
        <w:rPr>
          <w:rFonts w:ascii="Times New Roman" w:eastAsia="宋体"/>
          <w:color w:val="FF0000"/>
          <w:position w:val="11"/>
          <w:sz w:val="16"/>
        </w:rPr>
        <w:t xml:space="preserve">21</w:t>
      </w:r>
      <w:r>
        <w:rPr>
          <w:rFonts w:ascii="Times New Roman" w:eastAsia="宋体"/>
        </w:rPr>
        <w:t>]</w:t>
      </w:r>
      <w:r>
        <w:t>和抗寄生虫</w:t>
      </w:r>
      <w:r>
        <w:rPr>
          <w:rFonts w:ascii="Times New Roman" w:eastAsia="宋体"/>
        </w:rPr>
        <w:t>[</w:t>
      </w:r>
      <w:r>
        <w:rPr>
          <w:rFonts w:ascii="Times New Roman" w:eastAsia="宋体"/>
          <w:color w:val="FF0000"/>
          <w:position w:val="11"/>
          <w:sz w:val="16"/>
        </w:rPr>
        <w:t xml:space="preserve">22</w:t>
      </w:r>
      <w:r>
        <w:rPr>
          <w:rFonts w:ascii="Times New Roman" w:eastAsia="宋体"/>
        </w:rPr>
        <w:t>]</w:t>
      </w:r>
      <w:r>
        <w:t>作用。一般认为大蒜素的作用机制是使酶的半胱氨</w:t>
      </w:r>
      <w:r>
        <w:t>酸残基上的</w:t>
      </w:r>
      <w:r>
        <w:t>SH</w:t>
      </w:r>
      <w:r/>
      <w:r w:rsidR="001852F3">
        <w:t xml:space="preserve">基团失活</w:t>
      </w:r>
      <w:r>
        <w:rPr>
          <w:rFonts w:ascii="Times New Roman" w:eastAsia="宋体"/>
        </w:rPr>
        <w:t>[</w:t>
      </w:r>
      <w:r>
        <w:rPr>
          <w:rFonts w:ascii="Times New Roman" w:eastAsia="宋体"/>
          <w:color w:val="FF0000"/>
          <w:position w:val="11"/>
          <w:sz w:val="16"/>
        </w:rPr>
        <w:t xml:space="preserve">20, 23</w:t>
      </w:r>
      <w:r>
        <w:rPr>
          <w:rFonts w:ascii="Times New Roman" w:eastAsia="宋体"/>
        </w:rPr>
        <w:t>]</w:t>
      </w:r>
      <w:r>
        <w:t>。有研究表明大蒜素抑制表皮葡萄球菌</w:t>
      </w:r>
      <w:r>
        <w:rPr>
          <w:rFonts w:ascii="Times New Roman" w:eastAsia="宋体"/>
          <w:vertAlign w:val="superscript"/>
        </w:rPr>
        <w:t>[</w:t>
      </w:r>
      <w:r>
        <w:rPr>
          <w:color w:val="FF0000"/>
          <w:rFonts w:ascii="Times New Roman" w:eastAsia="宋体"/>
          <w:vertAlign w:val="superscript"/>
          <w:position w:val="11"/>
        </w:rPr>
        <w:t xml:space="preserve">24</w:t>
      </w:r>
      <w:r>
        <w:rPr>
          <w:rFonts w:ascii="Times New Roman" w:eastAsia="宋体"/>
          <w:vertAlign w:val="superscript"/>
        </w:rPr>
        <w:t>]</w:t>
      </w:r>
      <w:r>
        <w:t>、白色念珠菌</w:t>
      </w:r>
      <w:r>
        <w:rPr>
          <w:rFonts w:ascii="Times New Roman" w:eastAsia="宋体"/>
        </w:rPr>
        <w:t>[</w:t>
      </w:r>
      <w:r>
        <w:rPr>
          <w:rFonts w:ascii="Times New Roman" w:eastAsia="宋体"/>
          <w:color w:val="FF0000"/>
          <w:spacing w:val="-2"/>
          <w:position w:val="11"/>
          <w:sz w:val="16"/>
        </w:rPr>
        <w:t xml:space="preserve">25</w:t>
      </w:r>
      <w:r>
        <w:rPr>
          <w:rFonts w:ascii="Times New Roman" w:eastAsia="宋体"/>
        </w:rPr>
        <w:t>]</w:t>
      </w:r>
      <w:r>
        <w:t>、铜绿假单胞菌</w:t>
      </w:r>
      <w:r>
        <w:rPr>
          <w:rFonts w:ascii="Times New Roman" w:eastAsia="宋体"/>
        </w:rPr>
        <w:t>[</w:t>
      </w:r>
      <w:r>
        <w:rPr>
          <w:rFonts w:ascii="Times New Roman" w:eastAsia="宋体"/>
          <w:color w:val="FF0000"/>
          <w:spacing w:val="-2"/>
          <w:position w:val="11"/>
          <w:sz w:val="16"/>
        </w:rPr>
        <w:t xml:space="preserve">26</w:t>
      </w:r>
      <w:r>
        <w:rPr>
          <w:rFonts w:ascii="Times New Roman" w:eastAsia="宋体"/>
        </w:rPr>
        <w:t>]</w:t>
      </w:r>
      <w:r>
        <w:t>生物膜的形成。生物膜在形成的过程中首先粘附在植入材料的表面，PIA</w:t>
      </w:r>
      <w:r/>
      <w:r w:rsidR="001852F3">
        <w:t xml:space="preserve">是细菌粘附的主要因素</w:t>
      </w:r>
      <w:r>
        <w:rPr>
          <w:rFonts w:ascii="Times New Roman" w:eastAsia="宋体"/>
          <w:vertAlign w:val="superscript"/>
        </w:rPr>
        <w:t>[</w:t>
      </w:r>
      <w:r>
        <w:rPr>
          <w:color w:val="FF0000"/>
          <w:rFonts w:ascii="Times New Roman" w:eastAsia="宋体"/>
          <w:vertAlign w:val="superscript"/>
          <w:position w:val="11"/>
        </w:rPr>
        <w:t xml:space="preserve">27</w:t>
      </w:r>
      <w:r>
        <w:rPr>
          <w:rFonts w:ascii="Times New Roman" w:eastAsia="宋体"/>
          <w:vertAlign w:val="superscript"/>
        </w:rPr>
        <w:t>]</w:t>
      </w:r>
      <w:r>
        <w:t>，有文献指出，硫氢基化合物可以降低金黄色葡萄球菌</w:t>
      </w:r>
      <w:r w:rsidR="001852F3">
        <w:t xml:space="preserve">PIA</w:t>
      </w:r>
      <w:r w:rsidR="001852F3">
        <w:t xml:space="preserve">产生并进一步其生物膜的形成</w:t>
      </w:r>
      <w:r>
        <w:rPr>
          <w:rFonts w:ascii="Times New Roman" w:eastAsia="宋体"/>
          <w:vertAlign w:val="superscript"/>
        </w:rPr>
        <w:t>[</w:t>
      </w:r>
      <w:r>
        <w:rPr>
          <w:color w:val="FF0000"/>
          <w:rFonts w:ascii="Times New Roman" w:eastAsia="宋体"/>
          <w:vertAlign w:val="superscript"/>
          <w:position w:val="11"/>
        </w:rPr>
        <w:t xml:space="preserve">28</w:t>
      </w:r>
      <w:r>
        <w:rPr>
          <w:rFonts w:ascii="Times New Roman" w:eastAsia="宋体"/>
          <w:vertAlign w:val="superscript"/>
        </w:rPr>
        <w:t>]</w:t>
      </w:r>
      <w:r>
        <w:t>。基于上面的研究成</w:t>
      </w:r>
      <w:r>
        <w:t>果，我们希望通过实验观察大蒜素是否可能通过抑制</w:t>
      </w:r>
      <w:r>
        <w:t>PIA</w:t>
      </w:r>
      <w:r/>
      <w:r w:rsidR="001852F3">
        <w:t xml:space="preserve">合成而使得细菌丧失粘</w:t>
      </w:r>
      <w:r>
        <w:t>附和积累能力、大蒜素对于</w:t>
      </w:r>
      <w:r>
        <w:t>PIA</w:t>
      </w:r>
      <w:r/>
      <w:r w:rsidR="001852F3">
        <w:t xml:space="preserve">相关基因是否存在影响及它如何干预生物膜的形成的。</w:t>
      </w:r>
    </w:p>
    <w:p w:rsidR="0018722C">
      <w:pPr>
        <w:topLinePunct/>
      </w:pPr>
      <w:r>
        <w:t>病原菌主要通过两种机制导致</w:t>
      </w:r>
      <w:r>
        <w:t>PJI</w:t>
      </w:r>
      <w:r/>
      <w:r w:rsidR="001852F3">
        <w:t xml:space="preserve">的发生，一是手术过程中病原菌接种到假</w:t>
      </w:r>
      <w:r>
        <w:t>体上，另一种是手术之后血源性转移种植到假体上</w:t>
      </w:r>
      <w:r>
        <w:rPr>
          <w:rFonts w:ascii="Times New Roman" w:eastAsia="宋体"/>
          <w:vertAlign w:val="superscript"/>
        </w:rPr>
        <w:t>[</w:t>
      </w:r>
      <w:r>
        <w:rPr>
          <w:color w:val="FF0000"/>
          <w:rFonts w:ascii="Times New Roman" w:eastAsia="宋体"/>
          <w:vertAlign w:val="superscript"/>
          <w:position w:val="11"/>
        </w:rPr>
        <w:t xml:space="preserve">29</w:t>
      </w:r>
      <w:r>
        <w:rPr>
          <w:rFonts w:ascii="Times New Roman" w:eastAsia="宋体"/>
          <w:vertAlign w:val="superscript"/>
        </w:rPr>
        <w:t>]</w:t>
      </w:r>
      <w:r>
        <w:t>。当致病微生物粘附在假体上后</w:t>
      </w:r>
      <w:r>
        <w:rPr>
          <w:rFonts w:hint="eastAsia"/>
        </w:rPr>
        <w:t>，</w:t>
      </w:r>
      <w:r>
        <w:t>其表型发生变化，成为无柄细菌形式并分泌细胞外基质，细菌和细胞外基质组成生物膜</w:t>
      </w:r>
      <w:r>
        <w:rPr>
          <w:rFonts w:ascii="Times New Roman" w:eastAsia="宋体"/>
          <w:vertAlign w:val="superscript"/>
        </w:rPr>
        <w:t>[</w:t>
      </w:r>
      <w:r>
        <w:rPr>
          <w:color w:val="FF0000"/>
          <w:rFonts w:ascii="Times New Roman" w:eastAsia="宋体"/>
          <w:vertAlign w:val="superscript"/>
          <w:position w:val="11"/>
        </w:rPr>
        <w:t xml:space="preserve">30</w:t>
      </w:r>
      <w:r>
        <w:rPr>
          <w:rFonts w:ascii="Times New Roman" w:eastAsia="宋体"/>
          <w:vertAlign w:val="superscript"/>
        </w:rPr>
        <w:t>]</w:t>
      </w:r>
      <w:r>
        <w:t>。生物膜的存在对</w:t>
      </w:r>
      <w:r>
        <w:t>PJI</w:t>
      </w:r>
      <w:r/>
      <w:r w:rsidR="001852F3">
        <w:t xml:space="preserve">的诊断和治疗有着深远的影响。</w:t>
      </w:r>
    </w:p>
    <w:p w:rsidR="0018722C">
      <w:pPr>
        <w:topLinePunct/>
      </w:pPr>
      <w:r>
        <w:t>PJI</w:t>
      </w:r>
      <w:r/>
      <w:r w:rsidR="001852F3">
        <w:t xml:space="preserve">有许多分类系统。按照</w:t>
      </w:r>
      <w:r>
        <w:t>PJI</w:t>
      </w:r>
      <w:r/>
      <w:r w:rsidR="001852F3">
        <w:t xml:space="preserve">发生的时间可分为：早期</w:t>
      </w:r>
      <w:r>
        <w:t>（</w:t>
      </w:r>
      <w:r>
        <w:rPr>
          <w:spacing w:val="-8"/>
        </w:rPr>
        <w:t>手术后</w:t>
      </w:r>
      <w:r>
        <w:t>3</w:t>
      </w:r>
      <w:r w:rsidR="001852F3">
        <w:rPr>
          <w:spacing w:val="-8"/>
        </w:rPr>
        <w:t xml:space="preserve">个月内发生</w:t>
      </w:r>
      <w:r>
        <w:rPr>
          <w:spacing w:val="-8"/>
        </w:rPr>
        <w:t>）</w:t>
      </w:r>
      <w:r>
        <w:rPr>
          <w:spacing w:val="-8"/>
        </w:rPr>
        <w:t>、延迟</w:t>
      </w:r>
      <w:r>
        <w:rPr>
          <w:spacing w:val="-8"/>
        </w:rPr>
        <w:t>（</w:t>
      </w:r>
      <w:r>
        <w:rPr>
          <w:spacing w:val="-12"/>
        </w:rPr>
        <w:t>手术后</w:t>
      </w:r>
      <w:r>
        <w:t>3-24</w:t>
      </w:r>
      <w:r w:rsidR="001852F3">
        <w:rPr>
          <w:spacing w:val="-5"/>
        </w:rPr>
        <w:t xml:space="preserve">个月内发生</w:t>
      </w:r>
      <w:r>
        <w:t>）</w:t>
      </w:r>
      <w:r>
        <w:t>、慢性</w:t>
      </w:r>
      <w:r>
        <w:t>（</w:t>
      </w:r>
      <w:r>
        <w:rPr>
          <w:spacing w:val="-4"/>
        </w:rPr>
        <w:t>手术后大于</w:t>
      </w:r>
      <w:r>
        <w:t>24</w:t>
      </w:r>
      <w:r w:rsidR="001852F3">
        <w:rPr>
          <w:spacing w:val="-6"/>
        </w:rPr>
        <w:t xml:space="preserve">个月发生</w:t>
      </w:r>
      <w:r>
        <w:t>）</w:t>
      </w:r>
      <w:r>
        <w:t>。血</w:t>
      </w:r>
      <w:r>
        <w:t>源性假体感染可能发生在任何时间点，更多的可能是在手术后</w:t>
      </w:r>
      <w:r>
        <w:t>24</w:t>
      </w:r>
      <w:r/>
      <w:r w:rsidR="001852F3">
        <w:t xml:space="preserve">个月出现</w:t>
      </w:r>
      <w:r>
        <w:rPr>
          <w:rFonts w:ascii="Times New Roman" w:eastAsia="宋体"/>
        </w:rPr>
        <w:t>[</w:t>
      </w:r>
      <w:r>
        <w:rPr>
          <w:rFonts w:ascii="Times New Roman" w:eastAsia="宋体"/>
          <w:color w:val="FF0000"/>
          <w:position w:val="11"/>
          <w:sz w:val="16"/>
        </w:rPr>
        <w:t xml:space="preserve">29</w:t>
      </w:r>
      <w:r>
        <w:rPr>
          <w:rFonts w:ascii="Times New Roman" w:eastAsia="宋体"/>
          <w:color w:val="FF0000"/>
          <w:position w:val="11"/>
          <w:sz w:val="16"/>
        </w:rPr>
        <w:t>,</w:t>
      </w:r>
      <w:r>
        <w:rPr>
          <w:rFonts w:ascii="Times New Roman" w:eastAsia="宋体"/>
          <w:color w:val="FF0000"/>
          <w:position w:val="11"/>
          <w:sz w:val="16"/>
        </w:rPr>
        <w:t xml:space="preserve"> 31</w:t>
      </w:r>
      <w:r>
        <w:rPr>
          <w:rFonts w:ascii="Times New Roman" w:eastAsia="宋体"/>
        </w:rPr>
        <w:t>]</w:t>
      </w:r>
      <w:r>
        <w:t>。</w:t>
      </w:r>
      <w:r>
        <w:t>早期</w:t>
      </w:r>
      <w:r>
        <w:t>PJI</w:t>
      </w:r>
      <w:r/>
      <w:r w:rsidR="001852F3">
        <w:t xml:space="preserve">通常发生在手术后病人伤口出现并发症的情况下，延迟性</w:t>
      </w:r>
      <w:r>
        <w:t>PJI</w:t>
      </w:r>
      <w:r/>
      <w:r w:rsidR="001852F3">
        <w:t xml:space="preserve">和慢</w:t>
      </w:r>
      <w:r w:rsidR="001852F3">
        <w:t>性</w:t>
      </w:r>
    </w:p>
    <w:p w:rsidR="0018722C">
      <w:pPr>
        <w:topLinePunct/>
      </w:pPr>
      <w:r>
        <w:t>PJI</w:t>
      </w:r>
      <w:r/>
      <w:r w:rsidR="001852F3">
        <w:t xml:space="preserve">通常出现缓慢加剧的人工关节疼痛。血源性</w:t>
      </w:r>
      <w:r>
        <w:t>PJI</w:t>
      </w:r>
      <w:r/>
      <w:r w:rsidR="001852F3">
        <w:t xml:space="preserve">常常在人工关节使用数年之</w:t>
      </w:r>
      <w:r>
        <w:t>久没有任何问题的情况下发生，这与其它部位感染有关</w:t>
      </w:r>
      <w:r>
        <w:rPr>
          <w:rFonts w:ascii="Times New Roman" w:eastAsia="宋体"/>
          <w:vertAlign w:val="superscript"/>
        </w:rPr>
        <w:t>[</w:t>
      </w:r>
      <w:r>
        <w:rPr>
          <w:rFonts w:ascii="Times New Roman" w:eastAsia="宋体"/>
          <w:vertAlign w:val="superscript"/>
        </w:rPr>
        <w:t xml:space="preserve">32</w:t>
      </w:r>
      <w:r>
        <w:rPr>
          <w:rFonts w:ascii="Times New Roman" w:eastAsia="宋体"/>
          <w:vertAlign w:val="superscript"/>
        </w:rPr>
        <w:t>]</w:t>
      </w:r>
      <w:r>
        <w:t>。</w:t>
      </w:r>
    </w:p>
    <w:p w:rsidR="0018722C">
      <w:pPr>
        <w:topLinePunct/>
      </w:pPr>
      <w:r>
        <w:t>要成功治疗</w:t>
      </w:r>
      <w:r>
        <w:t>PJI</w:t>
      </w:r>
      <w:r/>
      <w:r w:rsidR="001852F3">
        <w:t xml:space="preserve">必须消灭生物膜内微生物，同时保留良好的关节功能和生活</w:t>
      </w:r>
      <w:r>
        <w:t>质量，治疗人工关节假体感染的方案有一期置换或二期置换、截肢、清创术并</w:t>
      </w:r>
      <w:r>
        <w:t>保</w:t>
      </w:r>
    </w:p>
    <w:p w:rsidR="0018722C">
      <w:pPr>
        <w:topLinePunct/>
      </w:pPr>
      <w:r>
        <w:rPr>
          <w:rFonts w:cstheme="minorBidi" w:hAnsiTheme="minorHAnsi" w:eastAsiaTheme="minorHAnsi" w:asciiTheme="minorHAnsi" w:ascii="Times New Roman"/>
        </w:rPr>
        <w:t>15</w:t>
      </w:r>
    </w:p>
    <w:p w:rsidR="0018722C">
      <w:pPr>
        <w:topLinePunct/>
      </w:pPr>
      <w:r>
        <w:t>留假体</w:t>
      </w:r>
      <w:r>
        <w:t>(</w:t>
      </w:r>
      <w:r>
        <w:t>debridement and retention of the prosthesis,</w:t>
      </w:r>
      <w:r w:rsidR="001852F3">
        <w:t xml:space="preserve"> </w:t>
      </w:r>
      <w:r w:rsidR="001852F3">
        <w:t xml:space="preserve">DAR</w:t>
      </w:r>
      <w:r>
        <w:t>)</w:t>
      </w:r>
      <w:r>
        <w:t>以及长期抗生素</w:t>
      </w:r>
      <w:r>
        <w:t>抑制。上述策略中</w:t>
      </w:r>
      <w:r>
        <w:t>DAR</w:t>
      </w:r>
      <w:r/>
      <w:r w:rsidR="001852F3">
        <w:t xml:space="preserve">方案满足了病人对于</w:t>
      </w:r>
      <w:r>
        <w:t>PJI</w:t>
      </w:r>
      <w:r/>
      <w:r w:rsidR="001852F3">
        <w:t xml:space="preserve">治疗要求</w:t>
      </w:r>
      <w:r>
        <w:t>（</w:t>
      </w:r>
      <w:r>
        <w:t>治疗时间短，花费小</w:t>
      </w:r>
      <w:r>
        <w:t>）</w:t>
      </w:r>
      <w:r>
        <w:t>，但其复发率也较高</w:t>
      </w:r>
      <w:r>
        <w:rPr>
          <w:rFonts w:ascii="Times New Roman" w:eastAsia="宋体"/>
          <w:vertAlign w:val="superscript"/>
        </w:rPr>
        <w:t>[</w:t>
      </w:r>
      <w:r>
        <w:rPr>
          <w:color w:val="FF0000"/>
          <w:rFonts w:ascii="Times New Roman" w:eastAsia="宋体"/>
          <w:vertAlign w:val="superscript"/>
          <w:position w:val="11"/>
        </w:rPr>
        <w:t>32</w:t>
      </w:r>
      <w:r>
        <w:rPr>
          <w:rFonts w:ascii="Times New Roman" w:eastAsia="宋体"/>
          <w:vertAlign w:val="superscript"/>
        </w:rPr>
        <w:t>]</w:t>
      </w:r>
      <w:r>
        <w:t>。目前还没有随机临床试验比较各种治疗策略，国际上没有一致认可的</w:t>
      </w:r>
      <w:r w:rsidR="001852F3">
        <w:t xml:space="preserve">PJI</w:t>
      </w:r>
      <w:r w:rsidR="001852F3">
        <w:t xml:space="preserve">治疗指南，另外，北美和欧洲的治疗也有着差异</w:t>
      </w:r>
      <w:r>
        <w:rPr>
          <w:rFonts w:ascii="Times New Roman" w:eastAsia="宋体"/>
          <w:vertAlign w:val="superscript"/>
        </w:rPr>
        <w:t>[</w:t>
      </w:r>
      <w:r>
        <w:rPr>
          <w:color w:val="FF0000"/>
          <w:rFonts w:ascii="Times New Roman" w:eastAsia="宋体"/>
          <w:vertAlign w:val="superscript"/>
          <w:position w:val="11"/>
        </w:rPr>
        <w:t xml:space="preserve">29</w:t>
      </w:r>
      <w:r>
        <w:rPr>
          <w:rFonts w:ascii="Times New Roman" w:eastAsia="宋体"/>
          <w:vertAlign w:val="superscript"/>
        </w:rPr>
        <w:t>]</w:t>
      </w:r>
      <w:r>
        <w:t>。选择何种治疗方案应该考虑到一些基本因素，如症状持续时间，植入物的稳定性，</w:t>
      </w:r>
      <w:r w:rsidR="001852F3">
        <w:t xml:space="preserve">患者并发症和感染的类型微生物</w:t>
      </w:r>
      <w:r>
        <w:rPr>
          <w:rFonts w:ascii="Times New Roman" w:eastAsia="宋体"/>
          <w:vertAlign w:val="superscript"/>
        </w:rPr>
        <w:t>[</w:t>
      </w:r>
      <w:r>
        <w:rPr>
          <w:color w:val="FF0000"/>
          <w:rFonts w:ascii="Times New Roman" w:eastAsia="宋体"/>
          <w:vertAlign w:val="superscript"/>
          <w:position w:val="11"/>
        </w:rPr>
        <w:t xml:space="preserve">32</w:t>
      </w:r>
      <w:r>
        <w:rPr>
          <w:rFonts w:ascii="Times New Roman" w:eastAsia="宋体"/>
          <w:vertAlign w:val="superscript"/>
        </w:rPr>
        <w:t>]</w:t>
      </w:r>
      <w:r>
        <w:t>。</w:t>
      </w:r>
    </w:p>
    <w:p w:rsidR="0018722C">
      <w:pPr>
        <w:topLinePunct/>
      </w:pPr>
      <w:r>
        <w:t>置换需要移除感染的假体和所有的外源性材料，包括骨水泥，切除失活的软</w:t>
      </w:r>
      <w:r>
        <w:t>组织和骨，在移除感染假体的同时植入新的假体，即为一期置换，经过一段时间</w:t>
      </w:r>
      <w:r>
        <w:t>的抗生素治疗后，再植入新的假体，此为二期置换。在二期置换间期，植入骨水</w:t>
      </w:r>
      <w:r>
        <w:t>泥</w:t>
      </w:r>
      <w:r>
        <w:t>（</w:t>
      </w:r>
      <w:r>
        <w:t>有或没有抗生素浸渍</w:t>
      </w:r>
      <w:r>
        <w:t>）</w:t>
      </w:r>
      <w:r>
        <w:t>间隔，用来帮助维持肢体长度、辅助运动。在一些情况下不主张使用骨水泥间隔，包括一些“难以对付”的病原微生物引起的感染，</w:t>
      </w:r>
      <w:r>
        <w:t>包括耐甲氧西林金黄色葡萄球菌、肠球菌、对多种抗生素耐药的细菌和真菌引起的感染</w:t>
      </w:r>
      <w:r>
        <w:rPr>
          <w:rFonts w:ascii="Times New Roman" w:hAnsi="Times New Roman" w:eastAsia="Times New Roman"/>
        </w:rPr>
        <w:t>[</w:t>
      </w:r>
      <w:r>
        <w:rPr>
          <w:rFonts w:ascii="Times New Roman" w:hAnsi="Times New Roman" w:eastAsia="Times New Roman"/>
          <w:color w:val="FF0000"/>
          <w:spacing w:val="-6"/>
          <w:position w:val="11"/>
          <w:sz w:val="16"/>
        </w:rPr>
        <w:t>29</w:t>
      </w:r>
      <w:r>
        <w:rPr>
          <w:rFonts w:ascii="Times New Roman" w:hAnsi="Times New Roman" w:eastAsia="Times New Roman"/>
          <w:color w:val="FF0000"/>
          <w:spacing w:val="-6"/>
          <w:position w:val="11"/>
          <w:sz w:val="16"/>
        </w:rPr>
        <w:t>,</w:t>
      </w:r>
      <w:r>
        <w:rPr>
          <w:rFonts w:ascii="Times New Roman" w:hAnsi="Times New Roman" w:eastAsia="Times New Roman"/>
          <w:color w:val="FF0000"/>
          <w:spacing w:val="0"/>
          <w:position w:val="11"/>
          <w:sz w:val="16"/>
        </w:rPr>
        <w:t> </w:t>
      </w:r>
      <w:r w:rsidR="001852F3">
        <w:rPr>
          <w:rFonts w:ascii="Times New Roman" w:hAnsi="Times New Roman" w:eastAsia="Times New Roman"/>
          <w:color w:val="FF0000"/>
          <w:spacing w:val="0"/>
          <w:position w:val="11"/>
          <w:sz w:val="16"/>
        </w:rPr>
        <w:t xml:space="preserve"> </w:t>
      </w:r>
      <w:r>
        <w:rPr>
          <w:rFonts w:ascii="Times New Roman" w:hAnsi="Times New Roman" w:eastAsia="Times New Roman"/>
          <w:color w:val="FF0000"/>
          <w:position w:val="11"/>
          <w:sz w:val="16"/>
        </w:rPr>
        <w:t>33</w:t>
      </w:r>
      <w:r>
        <w:rPr>
          <w:rFonts w:ascii="Times New Roman" w:hAnsi="Times New Roman" w:eastAsia="Times New Roman"/>
        </w:rPr>
        <w:t>]</w:t>
      </w:r>
      <w:r>
        <w:t>。对于二期置换从切除感染假体到重新植入假体的时间间隔为半</w:t>
      </w:r>
      <w:r>
        <w:t>年</w:t>
      </w:r>
    </w:p>
    <w:p w:rsidR="0018722C">
      <w:pPr>
        <w:topLinePunct/>
      </w:pPr>
      <w:r>
        <w:rPr>
          <w:rFonts w:cstheme="minorBidi" w:hAnsiTheme="minorHAnsi" w:eastAsiaTheme="minorHAnsi" w:asciiTheme="minorHAnsi"/>
        </w:rPr>
        <w:t>左右，而对于那些“难以对付”的微生物感染则需要更长时间</w:t>
      </w:r>
      <w:r>
        <w:rPr>
          <w:rFonts w:ascii="Times New Roman" w:hAnsi="Times New Roman" w:eastAsia="Times New Roman" w:cstheme="minorBidi"/>
        </w:rPr>
        <w:t>[</w:t>
      </w:r>
      <w:r>
        <w:rPr>
          <w:rFonts w:ascii="Times New Roman" w:hAnsi="Times New Roman" w:eastAsia="Times New Roman" w:cstheme="minorBidi"/>
        </w:rPr>
        <w:t xml:space="preserve">29</w:t>
      </w:r>
      <w:r>
        <w:rPr>
          <w:rFonts w:ascii="Times New Roman" w:hAnsi="Times New Roman" w:eastAsia="Times New Roman" w:cstheme="minorBidi"/>
        </w:rPr>
        <w:t>,</w:t>
      </w:r>
      <w:r>
        <w:rPr>
          <w:rFonts w:ascii="Times New Roman" w:hAnsi="Times New Roman" w:eastAsia="Times New Roman" w:cstheme="minorBidi"/>
        </w:rPr>
        <w:t xml:space="preserve"> 32</w:t>
      </w:r>
      <w:r>
        <w:rPr>
          <w:rFonts w:ascii="Times New Roman" w:hAnsi="Times New Roman" w:eastAsia="Times New Roman" w:cstheme="minorBidi"/>
        </w:rPr>
        <w:t>]</w:t>
      </w:r>
      <w:r>
        <w:rPr>
          <w:rFonts w:cstheme="minorBidi" w:hAnsiTheme="minorHAnsi" w:eastAsiaTheme="minorHAnsi" w:asciiTheme="minorHAnsi"/>
        </w:rPr>
        <w:t>。先前的研</w:t>
      </w:r>
      <w:r>
        <w:rPr>
          <w:rFonts w:cstheme="minorBidi" w:hAnsiTheme="minorHAnsi" w:eastAsiaTheme="minorHAnsi" w:asciiTheme="minorHAnsi"/>
        </w:rPr>
        <w:t>究已经暗示一期置换的失败率高</w:t>
      </w:r>
      <w:r>
        <w:rPr>
          <w:rFonts w:cstheme="minorBidi" w:hAnsiTheme="minorHAnsi" w:eastAsiaTheme="minorHAnsi" w:asciiTheme="minorHAnsi"/>
        </w:rPr>
        <w:t>z</w:t>
      </w:r>
      <w:r>
        <w:rPr>
          <w:rFonts w:cstheme="minorBidi" w:hAnsiTheme="minorHAnsi" w:eastAsiaTheme="minorHAnsi" w:asciiTheme="minorHAnsi"/>
        </w:rPr>
        <w:t>于</w:t>
      </w:r>
      <w:r>
        <w:rPr>
          <w:rFonts w:cstheme="minorBidi" w:hAnsiTheme="minorHAnsi" w:eastAsiaTheme="minorHAnsi" w:asciiTheme="minorHAnsi"/>
        </w:rPr>
        <w:t>k</w:t>
      </w:r>
      <w:r>
        <w:rPr>
          <w:rFonts w:cstheme="minorBidi" w:hAnsiTheme="minorHAnsi" w:eastAsiaTheme="minorHAnsi" w:asciiTheme="minorHAnsi"/>
        </w:rPr>
        <w:t>q</w:t>
      </w:r>
      <w:r>
        <w:rPr>
          <w:rFonts w:cstheme="minorBidi" w:hAnsiTheme="minorHAnsi" w:eastAsiaTheme="minorHAnsi" w:asciiTheme="minorHAnsi"/>
        </w:rPr>
        <w:t>二期</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换</w:t>
      </w:r>
      <w:r>
        <w:rPr>
          <w:rFonts w:cstheme="minorBidi" w:hAnsiTheme="minorHAnsi" w:eastAsiaTheme="minorHAnsi" w:asciiTheme="minorHAnsi"/>
        </w:rPr>
        <w:t>6</w:t>
      </w:r>
      <w:r>
        <w:rPr>
          <w:rFonts w:cstheme="minorBidi" w:hAnsiTheme="minorHAnsi" w:eastAsiaTheme="minorHAnsi" w:asciiTheme="minorHAnsi"/>
        </w:rPr>
        <w:t>0</w:t>
      </w:r>
      <w:r>
        <w:rPr>
          <w:rFonts w:cstheme="minorBidi" w:hAnsiTheme="minorHAnsi" w:eastAsiaTheme="minorHAnsi" w:asciiTheme="minorHAnsi"/>
          <w:kern w:val="2"/>
          -158"/&gt;
          <w:sz w:val="24"/>
        </w:rPr>
        <w:t xml:space="preserve">, </w:t>
      </w:r>
      <w:r>
        <w:rPr>
          <w:rFonts w:cstheme="minorBidi" w:hAnsiTheme="minorHAnsi" w:eastAsiaTheme="minorHAnsi" w:asciiTheme="minorHAnsi"/>
        </w:rPr>
        <w:t>1</w:t>
      </w:r>
      <w:r>
        <w:rPr>
          <w:rFonts w:cstheme="minorBidi" w:hAnsiTheme="minorHAnsi" w:eastAsiaTheme="minorHAnsi" w:asciiTheme="minorHAnsi"/>
        </w:rPr>
        <w:t>然</w:t>
      </w:r>
      <w:r>
        <w:rPr>
          <w:rFonts w:cstheme="minorBidi" w:hAnsiTheme="minorHAnsi" w:eastAsiaTheme="minorHAnsi" w:asciiTheme="minorHAnsi"/>
        </w:rPr>
        <w:t>1</w:t>
      </w:r>
      <w:r>
        <w:rPr>
          <w:rFonts w:cstheme="minorBidi" w:hAnsiTheme="minorHAnsi" w:eastAsiaTheme="minorHAnsi" w:asciiTheme="minorHAnsi"/>
        </w:rPr>
        <w:t>8</w:t>
      </w:r>
      <w:r>
        <w:rPr>
          <w:rFonts w:cstheme="minorBidi" w:hAnsiTheme="minorHAnsi" w:eastAsiaTheme="minorHAnsi" w:asciiTheme="minorHAnsi"/>
        </w:rPr>
        <w:t>而，这些研究常为回顾性、单</w:t>
      </w:r>
      <w:r>
        <w:rPr>
          <w:rFonts w:cstheme="minorBidi" w:hAnsiTheme="minorHAnsi" w:eastAsiaTheme="minorHAnsi" w:asciiTheme="minorHAnsi"/>
        </w:rPr>
        <w:t>中</w:t>
      </w:r>
    </w:p>
    <w:p w:rsidR="0018722C">
      <w:pPr>
        <w:topLinePunct/>
      </w:pPr>
      <w:r>
        <w:t>心、样本少。</w:t>
      </w:r>
      <w:r>
        <w:t>近期</w:t>
      </w:r>
      <w:r>
        <w:t>来源于大量注册系统和文献系统评价比较一期和二期置换得出的混杂的结论</w:t>
      </w:r>
      <w:r>
        <w:rPr>
          <w:rFonts w:ascii="Times New Roman" w:hAnsi="Times New Roman" w:eastAsia="宋体"/>
          <w:vertAlign w:val="superscript"/>
        </w:rPr>
        <w:t>[</w:t>
      </w:r>
      <w:r>
        <w:rPr>
          <w:color w:val="FF0000"/>
          <w:rFonts w:ascii="Times New Roman" w:hAnsi="Times New Roman" w:eastAsia="宋体"/>
          <w:vertAlign w:val="superscript"/>
          <w:position w:val="11"/>
        </w:rPr>
        <w:t xml:space="preserve">34-36</w:t>
      </w:r>
      <w:r>
        <w:rPr>
          <w:rFonts w:ascii="Times New Roman" w:hAnsi="Times New Roman" w:eastAsia="宋体"/>
          <w:vertAlign w:val="superscript"/>
        </w:rPr>
        <w:t>]</w:t>
      </w:r>
      <w:r>
        <w:t>，也就是说，两者孰优孰劣依然不知道。置换手术是治疗迟发</w:t>
      </w:r>
      <w:r>
        <w:t>性</w:t>
      </w:r>
      <w:r>
        <w:t>PJI</w:t>
      </w:r>
      <w:r>
        <w:t>、慢性</w:t>
      </w:r>
      <w:r>
        <w:t>PJI</w:t>
      </w:r>
      <w:r/>
      <w:r w:rsidR="001852F3">
        <w:t xml:space="preserve">和假体松动的标准策略</w:t>
      </w:r>
      <w:r>
        <w:rPr>
          <w:rFonts w:ascii="Times New Roman" w:hAnsi="Times New Roman" w:eastAsia="宋体"/>
        </w:rPr>
        <w:t>[</w:t>
      </w:r>
      <w:r>
        <w:rPr>
          <w:rFonts w:ascii="Times New Roman" w:hAnsi="Times New Roman" w:eastAsia="宋体"/>
          <w:color w:val="FF0000"/>
          <w:position w:val="11"/>
          <w:sz w:val="16"/>
        </w:rPr>
        <w:t xml:space="preserve">29</w:t>
      </w:r>
      <w:r>
        <w:rPr>
          <w:rFonts w:ascii="Times New Roman" w:hAnsi="Times New Roman" w:eastAsia="宋体"/>
          <w:color w:val="FF0000"/>
          <w:position w:val="11"/>
          <w:sz w:val="16"/>
        </w:rPr>
        <w:t>,</w:t>
      </w:r>
      <w:r>
        <w:rPr>
          <w:rFonts w:ascii="Times New Roman" w:hAnsi="Times New Roman" w:eastAsia="宋体"/>
          <w:color w:val="FF0000"/>
          <w:position w:val="11"/>
          <w:sz w:val="16"/>
        </w:rPr>
        <w:t xml:space="preserve"> </w:t>
      </w:r>
      <w:r>
        <w:rPr>
          <w:rFonts w:ascii="Times New Roman" w:hAnsi="Times New Roman" w:eastAsia="宋体"/>
          <w:color w:val="FF0000"/>
          <w:spacing w:val="-4"/>
          <w:position w:val="11"/>
          <w:sz w:val="16"/>
        </w:rPr>
        <w:t>32</w:t>
      </w:r>
      <w:r>
        <w:rPr>
          <w:rFonts w:ascii="Times New Roman" w:hAnsi="Times New Roman" w:eastAsia="宋体"/>
        </w:rPr>
        <w:t>]</w:t>
      </w:r>
      <w:r>
        <w:t>，对于一般的感染，一期或二期置</w:t>
      </w:r>
      <w:r>
        <w:t>换手术后，应用抗生素治疗持续时间为</w:t>
      </w:r>
      <w:r>
        <w:t>3</w:t>
      </w:r>
      <w:r/>
      <w:r w:rsidR="001852F3">
        <w:t xml:space="preserve">个月；对于二期置换手术治疗“难以</w:t>
      </w:r>
      <w:r w:rsidR="001852F3">
        <w:t>对</w:t>
      </w:r>
    </w:p>
    <w:p w:rsidR="0018722C">
      <w:pPr>
        <w:topLinePunct/>
      </w:pPr>
      <w:r>
        <w:t>付</w:t>
      </w:r>
      <w:r>
        <w:rPr>
          <w:rFonts w:hint="eastAsia"/>
        </w:rPr>
        <w:t>“</w:t>
      </w:r>
      <w:r>
        <w:t>的病原微生物，专家意见建议</w:t>
      </w:r>
      <w:r w:rsidR="001852F3">
        <w:t xml:space="preserve">6</w:t>
      </w:r>
      <w:r w:rsidR="001852F3">
        <w:t xml:space="preserve">周的抗生素治疗和再植假体手术进一步推迟</w:t>
      </w:r>
    </w:p>
    <w:p w:rsidR="0018722C">
      <w:pPr>
        <w:pStyle w:val="Heading2"/>
        <w:topLinePunct/>
        <w:ind w:left="171" w:hangingChars="171" w:hanging="171"/>
      </w:pPr>
      <w:bookmarkStart w:id="488959" w:name="_Toc686488959"/>
      <w:r>
        <w:t>2</w:t>
      </w:r>
      <w:r>
        <w:t xml:space="preserve"> </w:t>
      </w:r>
      <w:r w:rsidRPr="00DB64CE">
        <w:t>周，此时多个术中获得微生物标本进行培养，针对培养结果，再应用抗生素治</w:t>
      </w:r>
      <w:bookmarkEnd w:id="488959"/>
    </w:p>
    <w:p w:rsidR="0018722C">
      <w:pPr>
        <w:topLinePunct/>
      </w:pPr>
      <w:r>
        <w:t>疗</w:t>
      </w:r>
      <w:r>
        <w:t>3</w:t>
      </w:r>
      <w:r w:rsidR="001852F3">
        <w:t xml:space="preserve">个月</w:t>
      </w:r>
      <w:r>
        <w:rPr>
          <w:rFonts w:ascii="Times New Roman" w:eastAsia="Times New Roman"/>
        </w:rPr>
        <w:t>[</w:t>
      </w:r>
      <w:r>
        <w:rPr>
          <w:rFonts w:ascii="Times New Roman" w:eastAsia="Times New Roman"/>
        </w:rPr>
        <w:t xml:space="preserve">32</w:t>
      </w:r>
      <w:r>
        <w:rPr>
          <w:rFonts w:ascii="Times New Roman" w:eastAsia="Times New Roman"/>
        </w:rPr>
        <w:t>]</w:t>
      </w:r>
      <w:r>
        <w:t>。从上面的治疗方案中可以发现针对假体表面的生物膜的产生目前</w:t>
      </w:r>
      <w:r>
        <w:t>临床采用移除假体的方法，但这一过程耗时常，病人经历多次手术。另外我们可以发现，在目前的治疗方案中没有药物抗生物膜治疗。</w:t>
      </w:r>
    </w:p>
    <w:p w:rsidR="0018722C">
      <w:pPr>
        <w:topLinePunct/>
      </w:pPr>
      <w:r>
        <w:t>在所有的治疗方案中，</w:t>
      </w:r>
      <w:r>
        <w:t>DAR</w:t>
      </w:r>
      <w:r/>
      <w:r w:rsidR="001852F3">
        <w:t xml:space="preserve">策略是患者容易接受的治疗方案，该方案治疗时</w:t>
      </w:r>
      <w:r>
        <w:t>间短，花费少。</w:t>
      </w:r>
      <w:r>
        <w:t>DAR</w:t>
      </w:r>
      <w:r/>
      <w:r w:rsidR="001852F3">
        <w:t xml:space="preserve">治疗方案包括关节清创，切除感染和坏死组织，更换人工关节衬垫和关节灌洗等联合治疗</w:t>
      </w:r>
      <w:r>
        <w:rPr>
          <w:rFonts w:ascii="Times New Roman" w:eastAsia="宋体"/>
          <w:vertAlign w:val="superscript"/>
        </w:rPr>
        <w:t>[</w:t>
      </w:r>
      <w:r>
        <w:rPr>
          <w:rFonts w:ascii="Times New Roman" w:eastAsia="宋体"/>
          <w:vertAlign w:val="superscript"/>
        </w:rPr>
        <w:t xml:space="preserve">32</w:t>
      </w:r>
      <w:r>
        <w:rPr>
          <w:rFonts w:ascii="Times New Roman" w:eastAsia="宋体"/>
          <w:vertAlign w:val="superscript"/>
        </w:rPr>
        <w:t>]</w:t>
      </w:r>
      <w:r>
        <w:t>，但</w:t>
      </w:r>
      <w:r>
        <w:t>DAR</w:t>
      </w:r>
      <w:r/>
      <w:r w:rsidR="001852F3">
        <w:t xml:space="preserve">策略的复发率很高</w:t>
      </w:r>
      <w:r>
        <w:rPr>
          <w:rFonts w:ascii="Times New Roman" w:eastAsia="宋体"/>
          <w:vertAlign w:val="superscript"/>
        </w:rPr>
        <w:t>[</w:t>
      </w:r>
      <w:r>
        <w:rPr>
          <w:rFonts w:ascii="Times New Roman" w:eastAsia="宋体"/>
          <w:vertAlign w:val="superscript"/>
        </w:rPr>
        <w:t xml:space="preserve">37</w:t>
      </w:r>
      <w:r>
        <w:rPr>
          <w:rFonts w:ascii="Times New Roman" w:eastAsia="宋体"/>
          <w:vertAlign w:val="superscript"/>
        </w:rPr>
        <w:t>]</w:t>
      </w:r>
      <w:r>
        <w:t>，在慎重选择病人和使用能够抗生物膜内菌</w:t>
      </w:r>
      <w:r>
        <w:t>（</w:t>
      </w:r>
      <w:r>
        <w:t>例如利福平、喹诺酮类抗生素</w:t>
      </w:r>
      <w:r>
        <w:t>）</w:t>
      </w:r>
      <w:r>
        <w:t>的抗生素后，DA</w:t>
      </w:r>
      <w:r>
        <w:t>R</w:t>
      </w:r>
    </w:p>
    <w:p w:rsidR="0018722C">
      <w:pPr>
        <w:topLinePunct/>
      </w:pPr>
      <w:r>
        <w:rPr>
          <w:rFonts w:cstheme="minorBidi" w:hAnsiTheme="minorHAnsi" w:eastAsiaTheme="minorHAnsi" w:asciiTheme="minorHAnsi" w:ascii="Times New Roman"/>
        </w:rPr>
        <w:t>16</w:t>
      </w:r>
    </w:p>
    <w:p w:rsidR="0018722C">
      <w:pPr>
        <w:topLinePunct/>
      </w:pPr>
      <w:r>
        <w:t>的疗效有了非常显著提高</w:t>
      </w:r>
      <w:r>
        <w:rPr>
          <w:rFonts w:ascii="Times New Roman" w:eastAsia="宋体"/>
        </w:rPr>
        <w:t>[</w:t>
      </w:r>
      <w:r>
        <w:rPr>
          <w:rFonts w:ascii="Times New Roman" w:eastAsia="宋体"/>
          <w:color w:val="FF0000"/>
          <w:position w:val="11"/>
          <w:sz w:val="16"/>
        </w:rPr>
        <w:t xml:space="preserve">29, 32</w:t>
      </w:r>
      <w:r>
        <w:rPr>
          <w:rFonts w:ascii="Times New Roman" w:eastAsia="宋体"/>
        </w:rPr>
        <w:t>]</w:t>
      </w:r>
      <w:r>
        <w:t>。</w:t>
      </w:r>
      <w:r>
        <w:t>DAR</w:t>
      </w:r>
      <w:r/>
      <w:r w:rsidR="001852F3">
        <w:t xml:space="preserve">策略中抗生素治疗的持续时间尚未统一，有</w:t>
      </w:r>
      <w:r>
        <w:t>专家意见建议对髋关节</w:t>
      </w:r>
      <w:r>
        <w:t>PJI</w:t>
      </w:r>
      <w:r/>
      <w:r w:rsidR="001852F3">
        <w:t xml:space="preserve">使用</w:t>
      </w:r>
      <w:r>
        <w:t>3</w:t>
      </w:r>
      <w:r/>
      <w:r w:rsidR="001852F3">
        <w:t xml:space="preserve">个月抗生素，对膝关节</w:t>
      </w:r>
      <w:r>
        <w:t>PJI</w:t>
      </w:r>
      <w:r/>
      <w:r w:rsidR="001852F3">
        <w:t xml:space="preserve">使用</w:t>
      </w:r>
      <w:r>
        <w:t>6</w:t>
      </w:r>
      <w:r/>
      <w:r w:rsidR="001852F3">
        <w:t xml:space="preserve">个月抗生</w:t>
      </w:r>
      <w:r>
        <w:t>素。最近的研究报告，对患者治疗</w:t>
      </w:r>
      <w:r>
        <w:t>3</w:t>
      </w:r>
      <w:r>
        <w:t> - </w:t>
      </w:r>
      <w:r>
        <w:t>6</w:t>
      </w:r>
      <w:r/>
      <w:r w:rsidR="001852F3">
        <w:t xml:space="preserve">个月和</w:t>
      </w:r>
      <w:r>
        <w:t>6</w:t>
      </w:r>
      <w:r/>
      <w:r w:rsidR="001852F3">
        <w:t xml:space="preserve">个月以上的抗生素，其治疗结</w:t>
      </w:r>
      <w:r>
        <w:t>果类似</w:t>
      </w:r>
      <w:r>
        <w:rPr>
          <w:rFonts w:ascii="Times New Roman" w:eastAsia="宋体"/>
          <w:vertAlign w:val="superscript"/>
        </w:rPr>
        <w:t>[</w:t>
      </w:r>
      <w:r>
        <w:rPr>
          <w:color w:val="FF0000"/>
          <w:rFonts w:ascii="Times New Roman" w:eastAsia="宋体"/>
          <w:vertAlign w:val="superscript"/>
        </w:rPr>
        <w:t xml:space="preserve">38</w:t>
      </w:r>
      <w:r>
        <w:rPr>
          <w:rFonts w:ascii="Times New Roman" w:eastAsia="宋体"/>
          <w:vertAlign w:val="superscript"/>
        </w:rPr>
        <w:t>]</w:t>
      </w:r>
      <w:r>
        <w:t>。</w:t>
      </w:r>
    </w:p>
    <w:p w:rsidR="0018722C">
      <w:pPr>
        <w:topLinePunct/>
      </w:pPr>
      <w:r>
        <w:t>通过研究抗生素生物膜内的抗菌活性，发现不同抗生素具有不同的功效。利福平和喹诺酮类药在生物膜内具有良好的活性</w:t>
      </w:r>
      <w:r>
        <w:rPr>
          <w:rFonts w:ascii="Times New Roman" w:eastAsia="Times New Roman"/>
        </w:rPr>
        <w:t>[</w:t>
      </w:r>
      <w:r>
        <w:rPr>
          <w:rFonts w:ascii="Times New Roman" w:eastAsia="Times New Roman"/>
        </w:rPr>
        <w:t>39</w:t>
      </w:r>
      <w:r>
        <w:rPr>
          <w:rFonts w:ascii="Times New Roman" w:eastAsia="Times New Roman"/>
        </w:rPr>
        <w:t>,</w:t>
      </w:r>
      <w:r>
        <w:rPr>
          <w:rFonts w:ascii="Times New Roman" w:eastAsia="Times New Roman"/>
        </w:rPr>
        <w:t> </w:t>
      </w:r>
      <w:r>
        <w:rPr>
          <w:rFonts w:ascii="Times New Roman" w:eastAsia="Times New Roman"/>
        </w:rPr>
        <w:t>40</w:t>
      </w:r>
      <w:r>
        <w:rPr>
          <w:rFonts w:ascii="Times New Roman" w:eastAsia="Times New Roman"/>
        </w:rPr>
        <w:t>]</w:t>
      </w:r>
      <w:r>
        <w:t>，在治疗葡萄球菌引起的</w:t>
      </w:r>
      <w:r>
        <w:t>PJ</w:t>
      </w:r>
      <w:r>
        <w:t>I</w:t>
      </w:r>
    </w:p>
    <w:p w:rsidR="0018722C">
      <w:pPr>
        <w:topLinePunct/>
      </w:pPr>
      <w:r>
        <w:t>（</w:t>
      </w:r>
      <w:r>
        <w:t>特别是采用</w:t>
      </w:r>
      <w:r>
        <w:t>DAR</w:t>
      </w:r>
      <w:r/>
      <w:r w:rsidR="001852F3">
        <w:t xml:space="preserve">策略</w:t>
      </w:r>
      <w:r>
        <w:t>）</w:t>
      </w:r>
      <w:r>
        <w:t>，利福平是治疗的主要药物</w:t>
      </w:r>
      <w:r>
        <w:rPr>
          <w:rFonts w:ascii="Times New Roman" w:eastAsia="宋体"/>
          <w:vertAlign w:val="superscript"/>
        </w:rPr>
        <w:t>[</w:t>
      </w:r>
      <w:r>
        <w:rPr>
          <w:color w:val="FF0000"/>
          <w:rFonts w:ascii="Times New Roman" w:eastAsia="宋体"/>
          <w:vertAlign w:val="superscript"/>
          <w:position w:val="11"/>
        </w:rPr>
        <w:t>32</w:t>
      </w:r>
      <w:r>
        <w:rPr>
          <w:rFonts w:ascii="Times New Roman" w:eastAsia="宋体"/>
          <w:vertAlign w:val="superscript"/>
        </w:rPr>
        <w:t>]</w:t>
      </w:r>
      <w:r>
        <w:t>，利福平的体外试验有效</w:t>
      </w:r>
      <w:r>
        <w:t>性结果也已得到临床研究的支持。利福平和喹诺酮类抗生素组合的抗生素治疗是</w:t>
      </w:r>
      <w:r>
        <w:t>成功治疗葡萄球菌</w:t>
      </w:r>
      <w:r>
        <w:t>PJI</w:t>
      </w:r>
      <w:r/>
      <w:r w:rsidR="001852F3">
        <w:t xml:space="preserve">的独立预测指标，使用利福平的主要限制是在单独使用利</w:t>
      </w:r>
      <w:r>
        <w:t>福平是容易产生抗生素抵抗作用，也就是说，利福平不能作用一线药物使用</w:t>
      </w:r>
      <w:r>
        <w:rPr>
          <w:rFonts w:ascii="Times New Roman" w:eastAsia="宋体"/>
          <w:vertAlign w:val="superscript"/>
        </w:rPr>
        <w:t>[</w:t>
      </w:r>
      <w:r>
        <w:rPr>
          <w:color w:val="FF0000"/>
          <w:rFonts w:ascii="Times New Roman" w:eastAsia="宋体"/>
          <w:vertAlign w:val="superscript"/>
          <w:position w:val="11"/>
        </w:rPr>
        <w:t xml:space="preserve">41</w:t>
      </w:r>
      <w:r>
        <w:rPr>
          <w:rFonts w:ascii="Times New Roman" w:eastAsia="宋体"/>
          <w:vertAlign w:val="superscript"/>
        </w:rPr>
        <w:t>]</w:t>
      </w:r>
      <w:r>
        <w:t>。</w:t>
      </w:r>
      <w:r>
        <w:t>利福平的这一特点可能与它更易穿过生物膜的特性有关。氟喹诺酮类耐药性葡萄球菌越来越多，这限制了利福平-喹诺酮类抗生素组合的效用</w:t>
      </w:r>
      <w:r>
        <w:rPr>
          <w:rFonts w:ascii="Times New Roman" w:eastAsia="宋体"/>
          <w:vertAlign w:val="superscript"/>
        </w:rPr>
        <w:t>[</w:t>
      </w:r>
      <w:r>
        <w:rPr>
          <w:color w:val="FF0000"/>
          <w:rFonts w:ascii="Times New Roman" w:eastAsia="宋体"/>
          <w:vertAlign w:val="superscript"/>
          <w:position w:val="11"/>
        </w:rPr>
        <w:t xml:space="preserve">42</w:t>
      </w:r>
      <w:r>
        <w:rPr>
          <w:rFonts w:ascii="Times New Roman" w:eastAsia="宋体"/>
          <w:vertAlign w:val="superscript"/>
        </w:rPr>
        <w:t>]</w:t>
      </w:r>
      <w:r>
        <w:t>，选择与利福平组合的药物包括夫西地酸、甲氧苄氨嘧啶-磺胺甲恶唑或米诺环素</w:t>
      </w:r>
      <w:r>
        <w:rPr>
          <w:rFonts w:ascii="Times New Roman" w:eastAsia="宋体"/>
          <w:vertAlign w:val="superscript"/>
        </w:rPr>
        <w:t>[</w:t>
      </w:r>
      <w:r>
        <w:rPr>
          <w:color w:val="FF0000"/>
          <w:rFonts w:ascii="Times New Roman" w:eastAsia="宋体"/>
          <w:vertAlign w:val="superscript"/>
          <w:position w:val="11"/>
        </w:rPr>
        <w:t xml:space="preserve">32, </w:t>
      </w:r>
      <w:r>
        <w:rPr>
          <w:color w:val="FF0000"/>
          <w:rFonts w:ascii="Times New Roman" w:eastAsia="宋体"/>
          <w:vertAlign w:val="superscript"/>
          <w:position w:val="11"/>
        </w:rPr>
        <w:t>41</w:t>
      </w:r>
      <w:r>
        <w:rPr>
          <w:color w:val="FF0000"/>
          <w:rFonts w:ascii="Times New Roman" w:eastAsia="宋体"/>
          <w:vertAlign w:val="superscript"/>
          <w:position w:val="11"/>
        </w:rPr>
        <w:t>, </w:t>
      </w:r>
      <w:r>
        <w:rPr>
          <w:color w:val="FF0000"/>
          <w:rFonts w:ascii="Times New Roman" w:eastAsia="宋体"/>
          <w:vertAlign w:val="superscript"/>
          <w:position w:val="11"/>
        </w:rPr>
        <w:t>43</w:t>
      </w:r>
      <w:r>
        <w:rPr>
          <w:color w:val="FF0000"/>
          <w:rFonts w:ascii="Times New Roman" w:eastAsia="宋体"/>
          <w:vertAlign w:val="superscript"/>
          <w:position w:val="11"/>
        </w:rPr>
        <w:t>, </w:t>
      </w:r>
      <w:r>
        <w:rPr>
          <w:color w:val="FF0000"/>
          <w:rFonts w:ascii="Times New Roman" w:eastAsia="宋体"/>
          <w:vertAlign w:val="superscript"/>
          <w:position w:val="11"/>
        </w:rPr>
        <w:t>44</w:t>
      </w:r>
      <w:r>
        <w:rPr>
          <w:rFonts w:ascii="Times New Roman" w:eastAsia="宋体"/>
          <w:vertAlign w:val="superscript"/>
        </w:rPr>
        <w:t>]</w:t>
      </w:r>
      <w:r>
        <w:t>；</w:t>
      </w:r>
      <w:r>
        <w:t>新</w:t>
      </w:r>
    </w:p>
    <w:p w:rsidR="0018722C">
      <w:pPr>
        <w:topLinePunct/>
      </w:pPr>
      <w:r>
        <w:rPr>
          <w:rFonts w:cstheme="minorBidi" w:hAnsiTheme="minorHAnsi" w:eastAsiaTheme="minorHAnsi" w:asciiTheme="minorHAnsi"/>
        </w:rPr>
        <w:t>的药物，如达托霉素和利奈唑胺临床研究的结果是喜忧参半</w:t>
      </w:r>
      <w:r>
        <w:rPr>
          <w:rFonts w:ascii="Times New Roman" w:eastAsia="宋体" w:cstheme="minorBidi" w:hAnsiTheme="minorHAnsi"/>
        </w:rPr>
        <w:t>[</w:t>
      </w:r>
      <w:r>
        <w:rPr>
          <w:kern w:val="2"/>
          <w:szCs w:val="22"/>
          <w:rFonts w:ascii="Times New Roman" w:eastAsia="宋体" w:cstheme="minorBidi" w:hAnsiTheme="minorHAnsi"/>
          <w:color w:val="FF0000"/>
          <w:position w:val="11"/>
          <w:sz w:val="16"/>
        </w:rPr>
        <w:t xml:space="preserve">45, 46</w:t>
      </w:r>
      <w:r>
        <w:rPr>
          <w:rFonts w:ascii="Times New Roman" w:eastAsia="宋体" w:cstheme="minorBidi" w:hAnsiTheme="minorHAnsi"/>
        </w:rPr>
        <w:t>]</w:t>
      </w:r>
      <w:r>
        <w:rPr>
          <w:rFonts w:cstheme="minorBidi" w:hAnsiTheme="minorHAnsi" w:eastAsiaTheme="minorHAnsi" w:asciiTheme="minorHAnsi"/>
        </w:rPr>
        <w:t>。这些药物只</w:t>
      </w:r>
      <w:r>
        <w:rPr>
          <w:rFonts w:cstheme="minorBidi" w:hAnsiTheme="minorHAnsi" w:eastAsiaTheme="minorHAnsi" w:asciiTheme="minorHAnsi"/>
        </w:rPr>
        <w:t>是作为与利福平联合使用的一</w:t>
      </w:r>
      <w:r>
        <w:rPr>
          <w:rFonts w:cstheme="minorBidi" w:hAnsiTheme="minorHAnsi" w:eastAsiaTheme="minorHAnsi" w:asciiTheme="minorHAnsi"/>
        </w:rPr>
        <w:t>部</w:t>
      </w:r>
      <w:r>
        <w:rPr>
          <w:rFonts w:cstheme="minorBidi" w:hAnsiTheme="minorHAnsi" w:eastAsiaTheme="minorHAnsi" w:asciiTheme="minorHAnsi"/>
        </w:rPr>
        <w:t>z</w:t>
      </w:r>
      <w:r>
        <w:rPr>
          <w:rFonts w:cstheme="minorBidi" w:hAnsiTheme="minorHAnsi" w:eastAsiaTheme="minorHAnsi" w:asciiTheme="minorHAnsi"/>
        </w:rPr>
        <w:t>k</w:t>
      </w:r>
      <w:r>
        <w:rPr>
          <w:rFonts w:cstheme="minorBidi" w:hAnsiTheme="minorHAnsi" w:eastAsiaTheme="minorHAnsi" w:asciiTheme="minorHAnsi"/>
        </w:rPr>
        <w:t>分</w:t>
      </w:r>
      <w:r>
        <w:rPr>
          <w:rFonts w:cstheme="minorBidi" w:hAnsiTheme="minorHAnsi" w:eastAsiaTheme="minorHAnsi" w:asciiTheme="minorHAnsi"/>
        </w:rPr>
        <w:t>q</w:t>
      </w:r>
      <w:r>
        <w:rPr>
          <w:rFonts w:cstheme="minorBidi" w:hAnsiTheme="minorHAnsi" w:eastAsiaTheme="minorHAnsi" w:asciiTheme="minorHAnsi"/>
        </w:rPr>
        <w:t>，而</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不</w:t>
      </w:r>
      <w:r>
        <w:rPr>
          <w:rFonts w:cstheme="minorBidi" w:hAnsiTheme="minorHAnsi" w:eastAsiaTheme="minorHAnsi" w:asciiTheme="minorHAnsi"/>
        </w:rPr>
        <w:t>1</w:t>
      </w:r>
      <w:r>
        <w:rPr>
          <w:rFonts w:cstheme="minorBidi" w:hAnsiTheme="minorHAnsi" w:eastAsiaTheme="minorHAnsi" w:asciiTheme="minorHAnsi"/>
        </w:rPr>
        <w:t>6</w:t>
      </w:r>
      <w:r>
        <w:rPr>
          <w:rFonts w:cstheme="minorBidi" w:hAnsiTheme="minorHAnsi" w:eastAsiaTheme="minorHAnsi" w:asciiTheme="minorHAnsi"/>
        </w:rPr>
        <w:t>是</w:t>
      </w:r>
      <w:r>
        <w:rPr>
          <w:rFonts w:cstheme="minorBidi" w:hAnsiTheme="minorHAnsi" w:eastAsiaTheme="minorHAnsi" w:asciiTheme="minorHAnsi"/>
        </w:rPr>
        <w:t>0</w:t>
      </w:r>
      <w:r>
        <w:rPr>
          <w:rFonts w:cstheme="minorBidi" w:hAnsiTheme="minorHAnsi" w:eastAsiaTheme="minorHAnsi" w:asciiTheme="minorHAnsi"/>
        </w:rPr>
        <w:t>单</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一</w:t>
      </w:r>
      <w:r>
        <w:rPr>
          <w:rFonts w:cstheme="minorBidi" w:hAnsiTheme="minorHAnsi" w:eastAsiaTheme="minorHAnsi" w:asciiTheme="minorHAnsi"/>
        </w:rPr>
        <w:t>8</w:t>
      </w:r>
      <w:r>
        <w:rPr>
          <w:rFonts w:cstheme="minorBidi" w:hAnsiTheme="minorHAnsi" w:eastAsiaTheme="minorHAnsi" w:asciiTheme="minorHAnsi"/>
        </w:rPr>
        <w:t>使用的药物</w:t>
      </w:r>
      <w:r>
        <w:rPr>
          <w:rFonts w:ascii="Times New Roman" w:eastAsia="宋体" w:cstheme="minorBidi" w:hAnsiTheme="minorHAnsi"/>
        </w:rPr>
        <w:t>[</w:t>
      </w:r>
      <w:r>
        <w:rPr>
          <w:kern w:val="2"/>
          <w:szCs w:val="22"/>
          <w:rFonts w:ascii="Times New Roman" w:eastAsia="宋体" w:cstheme="minorBidi" w:hAnsiTheme="minorHAnsi"/>
          <w:color w:val="FF0000"/>
          <w:spacing w:val="-1"/>
          <w:w w:val="100"/>
          <w:position w:val="11"/>
          <w:sz w:val="16"/>
        </w:rPr>
        <w:t>4</w:t>
      </w:r>
      <w:r>
        <w:rPr>
          <w:kern w:val="2"/>
          <w:szCs w:val="22"/>
          <w:rFonts w:ascii="Times New Roman" w:eastAsia="宋体" w:cstheme="minorBidi" w:hAnsiTheme="minorHAnsi"/>
          <w:color w:val="FF0000"/>
          <w:w w:val="100"/>
          <w:position w:val="11"/>
          <w:sz w:val="16"/>
        </w:rPr>
        <w:t>5</w:t>
      </w:r>
      <w:r>
        <w:rPr>
          <w:kern w:val="2"/>
          <w:szCs w:val="22"/>
          <w:rFonts w:ascii="Times New Roman" w:eastAsia="宋体" w:cstheme="minorBidi" w:hAnsiTheme="minorHAnsi"/>
          <w:color w:val="FF0000"/>
          <w:w w:val="100"/>
          <w:position w:val="11"/>
          <w:sz w:val="16"/>
        </w:rPr>
        <w:t>,</w:t>
      </w:r>
      <w:r>
        <w:rPr>
          <w:kern w:val="2"/>
          <w:szCs w:val="22"/>
          <w:rFonts w:ascii="Times New Roman" w:eastAsia="宋体" w:cstheme="minorBidi" w:hAnsiTheme="minorHAnsi"/>
          <w:color w:val="FF0000"/>
          <w:spacing w:val="0"/>
          <w:position w:val="11"/>
          <w:sz w:val="16"/>
        </w:rPr>
        <w:t> </w:t>
      </w:r>
      <w:r>
        <w:rPr>
          <w:kern w:val="2"/>
          <w:szCs w:val="22"/>
          <w:rFonts w:ascii="Times New Roman" w:eastAsia="宋体" w:cstheme="minorBidi" w:hAnsiTheme="minorHAnsi"/>
          <w:color w:val="FF0000"/>
          <w:w w:val="100"/>
          <w:position w:val="11"/>
          <w:sz w:val="16"/>
        </w:rPr>
        <w:t>4</w:t>
      </w:r>
      <w:r>
        <w:rPr>
          <w:kern w:val="2"/>
          <w:szCs w:val="22"/>
          <w:rFonts w:ascii="Times New Roman" w:eastAsia="宋体" w:cstheme="minorBidi" w:hAnsiTheme="minorHAnsi"/>
          <w:color w:val="FF0000"/>
          <w:spacing w:val="-1"/>
          <w:w w:val="100"/>
          <w:position w:val="11"/>
          <w:sz w:val="16"/>
        </w:rPr>
        <w:t>7</w:t>
      </w:r>
      <w:r>
        <w:rPr>
          <w:rFonts w:ascii="Times New Roman" w:eastAsia="宋体" w:cstheme="minorBidi" w:hAnsiTheme="minorHAnsi"/>
        </w:rPr>
        <w:t>]</w:t>
      </w:r>
      <w:r>
        <w:rPr>
          <w:rFonts w:cstheme="minorBidi" w:hAnsiTheme="minorHAnsi" w:eastAsiaTheme="minorHAnsi" w:asciiTheme="minorHAnsi"/>
        </w:rPr>
        <w:t>，目前还没</w:t>
      </w:r>
      <w:r>
        <w:rPr>
          <w:rFonts w:cstheme="minorBidi" w:hAnsiTheme="minorHAnsi" w:eastAsiaTheme="minorHAnsi" w:asciiTheme="minorHAnsi"/>
        </w:rPr>
        <w:t>有</w:t>
      </w:r>
    </w:p>
    <w:p w:rsidR="0018722C">
      <w:pPr>
        <w:topLinePunct/>
      </w:pPr>
      <w:r>
        <w:t>临床研究比较不同药物与利福平联合使用的疗效，除了葡萄球菌</w:t>
      </w:r>
      <w:r w:rsidR="001852F3">
        <w:t xml:space="preserve">PJI，体外实验证明利福平还能抵抗痤疮丙酸杆菌和肠球菌生物膜</w:t>
      </w:r>
      <w:r>
        <w:rPr>
          <w:rFonts w:ascii="Times New Roman" w:eastAsia="Times New Roman"/>
        </w:rPr>
        <w:t>[</w:t>
      </w:r>
      <w:r>
        <w:rPr>
          <w:rFonts w:ascii="Times New Roman" w:eastAsia="Times New Roman"/>
        </w:rPr>
        <w:t xml:space="preserve">48</w:t>
      </w:r>
      <w:r>
        <w:rPr>
          <w:rFonts w:ascii="Times New Roman" w:eastAsia="Times New Roman"/>
        </w:rPr>
        <w:t>,</w:t>
      </w:r>
      <w:r>
        <w:rPr>
          <w:rFonts w:ascii="Times New Roman" w:eastAsia="Times New Roman"/>
        </w:rPr>
        <w:t xml:space="preserve"> 49</w:t>
      </w:r>
      <w:r>
        <w:rPr>
          <w:rFonts w:ascii="Times New Roman" w:eastAsia="Times New Roman"/>
        </w:rPr>
        <w:t>]</w:t>
      </w:r>
      <w:r>
        <w:t>。对于革兰氏阴性感染，</w:t>
      </w:r>
      <w:r w:rsidR="001852F3">
        <w:t xml:space="preserve">动物模型实验证明环丙沙星是有效的，然而关于此类病原菌的临床数据非常</w:t>
      </w:r>
      <w:r w:rsidR="001852F3">
        <w:t>少</w:t>
      </w:r>
    </w:p>
    <w:p w:rsidR="0018722C">
      <w:pPr>
        <w:topLinePunct/>
      </w:pPr>
      <w:r>
        <w:rPr>
          <w:rFonts w:ascii="Times New Roman" w:eastAsia="宋体"/>
        </w:rPr>
        <w:t>[</w:t>
      </w:r>
      <w:r>
        <w:rPr>
          <w:rFonts w:ascii="Times New Roman" w:eastAsia="宋体"/>
        </w:rPr>
        <w:t>40</w:t>
      </w:r>
      <w:r>
        <w:rPr>
          <w:rFonts w:ascii="Times New Roman" w:eastAsia="宋体"/>
        </w:rPr>
        <w:t>]</w:t>
      </w:r>
      <w:r>
        <w:t>，革兰氏阴性感染治疗结果差异很大，特别是</w:t>
      </w:r>
      <w:r>
        <w:t>DAR</w:t>
      </w:r>
      <w:r/>
      <w:r w:rsidR="001852F3">
        <w:t xml:space="preserve">的治疗成功率从</w:t>
      </w:r>
      <w:r>
        <w:t>27</w:t>
      </w:r>
      <w:r/>
      <w:r w:rsidR="001852F3">
        <w:t xml:space="preserve">到</w:t>
      </w:r>
      <w:r>
        <w:t>94%</w:t>
      </w:r>
      <w:r>
        <w:rPr>
          <w:rFonts w:ascii="Times New Roman" w:eastAsia="宋体"/>
        </w:rPr>
        <w:t>[</w:t>
      </w:r>
      <w:r>
        <w:rPr>
          <w:rFonts w:ascii="Times New Roman" w:eastAsia="宋体"/>
        </w:rPr>
        <w:t>50</w:t>
      </w:r>
      <w:r>
        <w:rPr>
          <w:rFonts w:ascii="Times New Roman" w:eastAsia="宋体"/>
          <w:color w:val="FF0000"/>
          <w:w w:val="100"/>
          <w:position w:val="11"/>
          <w:sz w:val="16"/>
          <w:rFonts w:hint="eastAsia"/>
        </w:rPr>
        <w:t>，</w:t>
      </w:r>
    </w:p>
    <w:p w:rsidR="0018722C">
      <w:pPr>
        <w:topLinePunct/>
      </w:pPr>
      <w:r>
        <w:rPr>
          <w:rFonts w:ascii="Times New Roman" w:eastAsia="Times New Roman"/>
        </w:rPr>
        <w:t>51</w:t>
      </w:r>
      <w:r>
        <w:rPr>
          <w:rFonts w:ascii="Times New Roman" w:eastAsia="Times New Roman"/>
        </w:rPr>
        <w:t>]</w:t>
      </w:r>
      <w:r>
        <w:t>，特别需要关注的是，很多革兰氏阴性菌有诱导产生对喹诺酮类药物产生抵抗</w:t>
      </w:r>
    </w:p>
    <w:p w:rsidR="0018722C">
      <w:pPr>
        <w:topLinePunct/>
      </w:pPr>
      <w:r>
        <w:t>作用，尤其是铜绿假单胞菌菌。据此，专家推荐在开始应用喹诺酮类药物治疗前</w:t>
      </w:r>
      <w:r>
        <w:t>使用</w:t>
      </w:r>
      <w:r>
        <w:t>2-4</w:t>
      </w:r>
      <w:r/>
      <w:r w:rsidR="001852F3">
        <w:t xml:space="preserve">周的</w:t>
      </w:r>
      <w:r>
        <w:t>β-内酰胺抗生素，以减少可能产生的抵抗作用</w:t>
      </w:r>
      <w:r>
        <w:rPr>
          <w:rFonts w:ascii="Times New Roman" w:hAnsi="Times New Roman" w:eastAsia="宋体"/>
          <w:vertAlign w:val="superscript"/>
        </w:rPr>
        <w:t>[</w:t>
      </w:r>
      <w:r>
        <w:rPr>
          <w:color w:val="FF0000"/>
          <w:rFonts w:ascii="Times New Roman" w:hAnsi="Times New Roman" w:eastAsia="宋体"/>
          <w:vertAlign w:val="superscript"/>
          <w:position w:val="11"/>
        </w:rPr>
        <w:t xml:space="preserve">32</w:t>
      </w:r>
      <w:r>
        <w:rPr>
          <w:rFonts w:ascii="Times New Roman" w:hAnsi="Times New Roman" w:eastAsia="宋体"/>
          <w:vertAlign w:val="superscript"/>
        </w:rPr>
        <w:t>]</w:t>
      </w:r>
      <w:r>
        <w:t>。在白色念珠菌</w:t>
      </w:r>
      <w:r>
        <w:t>引起的</w:t>
      </w:r>
      <w:r>
        <w:t>PJI，新的证据表明卡泊芬净比氟康唑在生物膜内有更好的活动</w:t>
      </w:r>
      <w:r>
        <w:rPr>
          <w:rFonts w:ascii="Times New Roman" w:hAnsi="Times New Roman" w:eastAsia="宋体"/>
        </w:rPr>
        <w:t>[</w:t>
      </w:r>
      <w:r>
        <w:rPr>
          <w:rFonts w:ascii="Times New Roman" w:hAnsi="Times New Roman" w:eastAsia="宋体"/>
          <w:color w:val="FF0000"/>
          <w:position w:val="11"/>
          <w:sz w:val="16"/>
        </w:rPr>
        <w:t xml:space="preserve">33</w:t>
      </w:r>
      <w:r>
        <w:rPr>
          <w:rFonts w:ascii="Times New Roman" w:hAnsi="Times New Roman" w:eastAsia="宋体"/>
          <w:color w:val="FF0000"/>
          <w:position w:val="11"/>
          <w:sz w:val="16"/>
        </w:rPr>
        <w:t>,</w:t>
      </w:r>
      <w:r>
        <w:rPr>
          <w:rFonts w:ascii="Times New Roman" w:hAnsi="Times New Roman" w:eastAsia="宋体"/>
          <w:color w:val="FF0000"/>
          <w:position w:val="11"/>
          <w:sz w:val="16"/>
        </w:rPr>
        <w:t xml:space="preserve"> 52</w:t>
      </w:r>
      <w:r>
        <w:rPr>
          <w:rFonts w:ascii="Times New Roman" w:hAnsi="Times New Roman" w:eastAsia="宋体"/>
        </w:rPr>
        <w:t>]</w:t>
      </w:r>
      <w:r>
        <w:t>。</w:t>
      </w:r>
    </w:p>
    <w:p w:rsidR="0018722C">
      <w:pPr>
        <w:topLinePunct/>
      </w:pPr>
      <w:r>
        <w:t>目前的临床治疗</w:t>
      </w:r>
      <w:r>
        <w:t>PJI</w:t>
      </w:r>
      <w:r/>
      <w:r w:rsidR="001852F3">
        <w:t xml:space="preserve">方案尚没有开展针对生物膜的治疗，因为现有的抗生物</w:t>
      </w:r>
      <w:r>
        <w:t>膜策略均处于实验阶段。找到理想的抗生物膜药物对于</w:t>
      </w:r>
      <w:r>
        <w:t>PJI</w:t>
      </w:r>
      <w:r/>
      <w:r w:rsidR="001852F3">
        <w:t xml:space="preserve">的治疗具有重大意义。</w:t>
      </w:r>
      <w:r>
        <w:t>鉴于体外实验发现大蒜素具有抑制表皮葡萄球菌粘附和聚集作用，进而阻止生物</w:t>
      </w:r>
      <w:r w:rsidR="001852F3">
        <w:t xml:space="preserve">膜的形成</w:t>
      </w:r>
      <w:r>
        <w:rPr>
          <w:rFonts w:ascii="Times New Roman" w:eastAsia="宋体"/>
        </w:rPr>
        <w:t>[</w:t>
      </w:r>
      <w:r>
        <w:rPr>
          <w:rFonts w:ascii="Times New Roman" w:eastAsia="宋体"/>
        </w:rPr>
        <w:t>53,</w:t>
      </w:r>
      <w:r>
        <w:rPr>
          <w:rFonts w:ascii="Times New Roman" w:eastAsia="宋体"/>
        </w:rPr>
        <w:t> </w:t>
      </w:r>
      <w:r w:rsidR="001852F3">
        <w:rPr>
          <w:rFonts w:ascii="Times New Roman" w:eastAsia="宋体"/>
        </w:rPr>
        <w:t xml:space="preserve">  </w:t>
      </w:r>
      <w:r>
        <w:rPr>
          <w:rFonts w:ascii="Times New Roman" w:eastAsia="宋体"/>
        </w:rPr>
        <w:t>54</w:t>
      </w:r>
      <w:r>
        <w:rPr>
          <w:rFonts w:ascii="Times New Roman" w:eastAsia="宋体"/>
        </w:rPr>
        <w:t>]</w:t>
      </w:r>
      <w:r>
        <w:t>。我们将大蒜素作为一种潜在的抗生物膜药物，希望通过体外实验，观察大蒜素对表皮葡萄球菌在人工关节材料</w:t>
      </w:r>
      <w:r>
        <w:t>（</w:t>
      </w:r>
      <w:r>
        <w:t>UHMWPE</w:t>
      </w:r>
      <w:r/>
      <w:r w:rsidR="001852F3">
        <w:t xml:space="preserve">和钛合金</w:t>
      </w:r>
      <w:r>
        <w:t>）</w:t>
      </w:r>
      <w:r>
        <w:t>表面粘</w:t>
      </w:r>
      <w:r>
        <w:t>附</w:t>
      </w:r>
    </w:p>
    <w:p w:rsidR="0018722C">
      <w:pPr>
        <w:topLinePunct/>
      </w:pPr>
      <w:r>
        <w:rPr>
          <w:rFonts w:cstheme="minorBidi" w:hAnsiTheme="minorHAnsi" w:eastAsiaTheme="minorHAnsi" w:asciiTheme="minorHAnsi" w:ascii="Times New Roman"/>
        </w:rPr>
        <w:t>17</w:t>
      </w:r>
    </w:p>
    <w:p w:rsidR="0018722C">
      <w:pPr>
        <w:topLinePunct/>
      </w:pPr>
      <w:r>
        <w:t>和生物膜形成的影响，观察大蒜素联合万古霉素对于人工关节材料表面生物膜内</w:t>
      </w:r>
      <w:r>
        <w:t>菌的杀灭作用；建立人工关节动物模型，通过在体动物实验，利用大蒜素联合万</w:t>
      </w:r>
      <w:r>
        <w:t>古霉素灌洗感染的人工关节，观察假体表面生物膜形态结构的变化和对生物膜内</w:t>
      </w:r>
      <w:r>
        <w:t>菌杀灭作用。如果大蒜素能够作为临床使用的抗生物膜药物，将其应用到治</w:t>
      </w:r>
      <w:r>
        <w:t>疗</w:t>
      </w:r>
    </w:p>
    <w:p w:rsidR="0018722C">
      <w:pPr>
        <w:topLinePunct/>
      </w:pPr>
      <w:r>
        <w:t>PJI</w:t>
      </w:r>
      <w:r w:rsidR="001852F3">
        <w:t xml:space="preserve">的</w:t>
      </w:r>
      <w:r w:rsidR="001852F3">
        <w:t xml:space="preserve">DAR</w:t>
      </w:r>
      <w:r w:rsidR="001852F3">
        <w:t xml:space="preserve">方案中，对于临床人工关节感染的治疗具有重要的意义。</w:t>
      </w:r>
    </w:p>
    <w:p w:rsidR="0018722C">
      <w:pPr>
        <w:topLinePunct/>
      </w:pPr>
      <w:r>
        <w:t>我们实验的内容：第一部分观察大蒜素对表皮葡萄球菌</w:t>
      </w:r>
      <w:r>
        <w:t>（</w:t>
      </w:r>
      <w:r>
        <w:t>ATCC35984</w:t>
      </w:r>
      <w:r>
        <w:t>）</w:t>
      </w:r>
      <w:r>
        <w:t>生物</w:t>
      </w:r>
      <w:r>
        <w:t>膜</w:t>
      </w:r>
      <w:r>
        <w:t>（</w:t>
      </w:r>
      <w:r>
        <w:t>biofilm</w:t>
      </w:r>
      <w:r>
        <w:rPr>
          <w:spacing w:val="-30"/>
        </w:rPr>
        <w:t> </w:t>
      </w:r>
      <w:r>
        <w:rPr>
          <w:spacing w:val="-2"/>
        </w:rPr>
        <w:t>BF</w:t>
      </w:r>
      <w:r>
        <w:t>）</w:t>
      </w:r>
      <w:r>
        <w:t>结构的影响，利用生物膜半定量的方法观察不同浓度大蒜素干</w:t>
      </w:r>
      <w:r>
        <w:t>预后表皮葡萄球菌生物膜密度的改变，同时利用扫描电子显微镜观察生物膜形态</w:t>
      </w:r>
      <w:r>
        <w:t>变化。第二部分是研究大蒜素对表皮葡萄球菌生物膜形成过程重要因子</w:t>
      </w:r>
      <w:r>
        <w:t>PIA</w:t>
      </w:r>
      <w:r/>
      <w:r w:rsidR="001852F3">
        <w:t xml:space="preserve">及其</w:t>
      </w:r>
      <w:r>
        <w:t>相关基因的表达的影响。第三部分是研究大蒜素对于表皮葡萄球菌在</w:t>
      </w:r>
      <w:r>
        <w:t>UHMWPE</w:t>
      </w:r>
      <w:r/>
      <w:r w:rsidR="001852F3">
        <w:t xml:space="preserve">和</w:t>
      </w:r>
      <w:r>
        <w:t>钛合金粘附的影响，及大蒜素联合万古霉素对于表皮葡萄球菌生物膜内细菌生存</w:t>
      </w:r>
      <w:r>
        <w:t>状况的影响。第四部分是利用新西兰白兔建立表皮葡萄球菌引起的人工关节感染</w:t>
      </w:r>
      <w:r>
        <w:t>模型，确定适宜的接种菌量。第五部分是利用</w:t>
      </w:r>
      <w:r>
        <w:t>UHMWPE</w:t>
      </w:r>
      <w:r/>
      <w:r w:rsidR="001852F3">
        <w:t xml:space="preserve">和钛合金材料制作兔人工</w:t>
      </w:r>
      <w:r>
        <w:t>关节假体感染的动物模型，实施大蒜素联合万古霉素灌洗动物模型，评估对关</w:t>
      </w:r>
      <w:r>
        <w:t>节</w:t>
      </w:r>
    </w:p>
    <w:p w:rsidR="0018722C">
      <w:pPr>
        <w:topLinePunct/>
      </w:pPr>
      <w:r>
        <w:rPr>
          <w:rFonts w:cstheme="minorBidi" w:hAnsiTheme="minorHAnsi" w:eastAsiaTheme="minorHAnsi" w:asciiTheme="minorHAnsi"/>
        </w:rPr>
        <w:t>周围软组织和假体表面进行细菌</w:t>
      </w:r>
      <w:r>
        <w:rPr>
          <w:rFonts w:cstheme="minorBidi" w:hAnsiTheme="minorHAnsi" w:eastAsiaTheme="minorHAnsi" w:asciiTheme="minorHAnsi"/>
        </w:rPr>
        <w:t>z</w:t>
      </w:r>
      <w:r>
        <w:rPr>
          <w:rFonts w:cstheme="minorBidi" w:hAnsiTheme="minorHAnsi" w:eastAsiaTheme="minorHAnsi" w:asciiTheme="minorHAnsi"/>
        </w:rPr>
        <w:t>、</w:t>
      </w:r>
      <w:r>
        <w:rPr>
          <w:rFonts w:cstheme="minorBidi" w:hAnsiTheme="minorHAnsi" w:eastAsiaTheme="minorHAnsi" w:asciiTheme="minorHAnsi"/>
        </w:rPr>
        <w:t>k</w:t>
      </w:r>
      <w:r>
        <w:rPr>
          <w:rFonts w:cstheme="minorBidi" w:hAnsiTheme="minorHAnsi" w:eastAsiaTheme="minorHAnsi" w:asciiTheme="minorHAnsi"/>
        </w:rPr>
        <w:t>q</w:t>
      </w:r>
      <w:r>
        <w:rPr>
          <w:rFonts w:cstheme="minorBidi" w:hAnsiTheme="minorHAnsi" w:eastAsiaTheme="minorHAnsi" w:asciiTheme="minorHAnsi"/>
        </w:rPr>
        <w:t>生物</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形</w:t>
      </w:r>
      <w:r>
        <w:rPr>
          <w:rFonts w:cstheme="minorBidi" w:hAnsiTheme="minorHAnsi" w:eastAsiaTheme="minorHAnsi" w:asciiTheme="minorHAnsi"/>
        </w:rPr>
        <w:t>6</w:t>
      </w:r>
      <w:r>
        <w:rPr>
          <w:rFonts w:cstheme="minorBidi" w:hAnsiTheme="minorHAnsi" w:eastAsiaTheme="minorHAnsi" w:asciiTheme="minorHAnsi"/>
        </w:rPr>
        <w:t>0</w:t>
      </w:r>
      <w:r>
        <w:rPr>
          <w:rFonts w:cstheme="minorBidi" w:hAnsiTheme="minorHAnsi" w:eastAsiaTheme="minorHAnsi" w:asciiTheme="minorHAnsi"/>
        </w:rPr>
        <w:t>成</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的</w:t>
      </w:r>
      <w:r>
        <w:rPr>
          <w:rFonts w:cstheme="minorBidi" w:hAnsiTheme="minorHAnsi" w:eastAsiaTheme="minorHAnsi" w:asciiTheme="minorHAnsi"/>
        </w:rPr>
        <w:t>8</w:t>
      </w:r>
      <w:r>
        <w:rPr>
          <w:rFonts w:cstheme="minorBidi" w:hAnsiTheme="minorHAnsi" w:eastAsiaTheme="minorHAnsi" w:asciiTheme="minorHAnsi"/>
        </w:rPr>
        <w:t>影响。</w:t>
      </w:r>
    </w:p>
    <w:p w:rsidR="0018722C">
      <w:pPr>
        <w:topLinePunct/>
      </w:pPr>
      <w:r>
        <w:rPr>
          <w:rFonts w:cstheme="minorBidi" w:hAnsiTheme="minorHAnsi" w:eastAsiaTheme="minorHAnsi" w:asciiTheme="minorHAnsi" w:ascii="Times New Roman"/>
        </w:rPr>
        <w:t>18</w:t>
      </w:r>
    </w:p>
    <w:p w:rsidR="0018722C">
      <w:pPr>
        <w:pStyle w:val="Heading1"/>
        <w:topLinePunct/>
      </w:pPr>
      <w:bookmarkStart w:id="488960" w:name="_Toc686488960"/>
      <w:bookmarkStart w:name="第一部分 大蒜素对表皮葡萄球菌生物膜形态结构的影响 " w:id="11"/>
      <w:bookmarkEnd w:id="11"/>
      <w:bookmarkStart w:name="_bookmark4" w:id="12"/>
      <w:bookmarkEnd w:id="12"/>
      <w:r>
        <w:t>第一部分</w:t>
      </w:r>
      <w:r>
        <w:t xml:space="preserve">  </w:t>
      </w:r>
      <w:r w:rsidRPr="00DB64CE">
        <w:t>大蒜素对表皮葡萄球菌Th物膜形态结构的影响</w:t>
      </w:r>
      <w:bookmarkEnd w:id="488960"/>
    </w:p>
    <w:p w:rsidR="0018722C">
      <w:pPr>
        <w:topLinePunct/>
      </w:pPr>
      <w:r>
        <w:t>表皮葡萄球菌和其它一些凝固酶阴性葡萄球菌过去被认为是无害的，它们是很少引起疾病的寄居人体皮肤上的共生菌</w:t>
      </w:r>
      <w:r>
        <w:rPr>
          <w:vertAlign w:val="superscript"/>
          /&gt;
        </w:rPr>
        <w:t>[</w:t>
      </w:r>
      <w:r>
        <w:rPr>
          <w:rFonts w:ascii="Times New Roman" w:eastAsia="Times New Roman"/>
          <w:color w:val="FF0000"/>
          <w:spacing w:val="-2"/>
          <w:position w:val="11"/>
          <w:sz w:val="16"/>
        </w:rPr>
        <w:t xml:space="preserve">55</w:t>
      </w:r>
      <w:r>
        <w:rPr>
          <w:rFonts w:ascii="Times New Roman" w:eastAsia="Times New Roman"/>
          <w:color w:val="FF0000"/>
          <w:spacing w:val="-2"/>
          <w:position w:val="11"/>
          <w:sz w:val="16"/>
        </w:rPr>
        <w:t>,</w:t>
      </w:r>
      <w:r>
        <w:rPr>
          <w:rFonts w:ascii="Times New Roman" w:eastAsia="Times New Roman"/>
          <w:color w:val="FF0000"/>
          <w:spacing w:val="-2"/>
          <w:position w:val="11"/>
          <w:sz w:val="16"/>
        </w:rPr>
        <w:t xml:space="preserve"> </w:t>
      </w:r>
      <w:r>
        <w:rPr>
          <w:rFonts w:ascii="Times New Roman" w:eastAsia="Times New Roman"/>
          <w:color w:val="FF0000"/>
          <w:position w:val="11"/>
          <w:sz w:val="16"/>
        </w:rPr>
        <w:t>56</w:t>
      </w:r>
      <w:r>
        <w:rPr>
          <w:vertAlign w:val="superscript"/>
          /&gt;
        </w:rPr>
        <w:t>]</w:t>
      </w:r>
      <w:r>
        <w:t>，但是，表皮葡萄球菌已经是当今院内感染的重要病原菌</w:t>
      </w:r>
      <w:r>
        <w:rPr>
          <w:vertAlign w:val="superscript"/>
          /&gt;
        </w:rPr>
        <w:t>[</w:t>
      </w:r>
      <w:r>
        <w:rPr>
          <w:color w:val="FF0000"/>
          <w:rFonts w:ascii="Times New Roman" w:eastAsia="Times New Roman"/>
          <w:vertAlign w:val="superscript"/>
          <w:position w:val="11"/>
        </w:rPr>
        <w:t xml:space="preserve">57</w:t>
      </w:r>
      <w:r>
        <w:rPr>
          <w:vertAlign w:val="superscript"/>
          /&gt;
        </w:rPr>
        <w:t>]</w:t>
      </w:r>
      <w:r>
        <w:t>，很多假体植入装置和血管内导管的感染均与它们密切相关</w:t>
      </w:r>
      <w:r>
        <w:rPr>
          <w:vertAlign w:val="superscript"/>
          /&gt;
        </w:rPr>
        <w:t>[</w:t>
      </w:r>
      <w:r>
        <w:rPr>
          <w:color w:val="FF0000"/>
          <w:rFonts w:ascii="Times New Roman" w:eastAsia="Times New Roman"/>
          <w:vertAlign w:val="superscript"/>
          <w:position w:val="11"/>
        </w:rPr>
        <w:t xml:space="preserve">58</w:t>
      </w:r>
      <w:r>
        <w:rPr>
          <w:vertAlign w:val="superscript"/>
          /&gt;
        </w:rPr>
        <w:t>]</w:t>
      </w:r>
      <w:r>
        <w:t>。现在人们已经认识到表皮葡萄球菌粘附到植入材料的表面和形成生物膜是其致病的主要发病机制</w:t>
      </w:r>
      <w:r>
        <w:rPr>
          <w:vertAlign w:val="superscript"/>
          /&gt;
        </w:rPr>
        <w:t>[</w:t>
      </w:r>
      <w:r>
        <w:rPr>
          <w:color w:val="FF0000"/>
          <w:rFonts w:ascii="Times New Roman" w:eastAsia="Times New Roman"/>
          <w:vertAlign w:val="superscript"/>
          <w:position w:val="11"/>
        </w:rPr>
        <w:t xml:space="preserve">59</w:t>
      </w:r>
      <w:r>
        <w:rPr>
          <w:vertAlign w:val="superscript"/>
          /&gt;
        </w:rPr>
        <w:t>]</w:t>
      </w:r>
      <w:r>
        <w:t>，而生长在生物膜内的细菌比浮游细菌具有</w:t>
      </w:r>
      <w:r>
        <w:t>更强的对抗生素的抗药性</w:t>
      </w:r>
      <w:r>
        <w:rPr>
          <w:vertAlign w:val="superscript"/>
          /&gt;
        </w:rPr>
        <w:t>[</w:t>
      </w:r>
      <w:r>
        <w:rPr>
          <w:color w:val="FF0000"/>
          <w:rFonts w:ascii="Times New Roman" w:eastAsia="Times New Roman"/>
          <w:vertAlign w:val="superscript"/>
          <w:position w:val="11"/>
        </w:rPr>
        <w:t xml:space="preserve">60</w:t>
      </w:r>
      <w:r>
        <w:rPr>
          <w:vertAlign w:val="superscript"/>
          /&gt;
        </w:rPr>
        <w:t>]</w:t>
      </w:r>
      <w:r>
        <w:t>。</w:t>
      </w:r>
    </w:p>
    <w:p w:rsidR="0018722C">
      <w:pPr>
        <w:topLinePunct/>
      </w:pPr>
      <w:r>
        <w:t>自古以来大蒜在医学上的作用便被人们知晓，从大蒜中提取的有机硫化物--</w:t>
      </w:r>
      <w:r>
        <w:t>蒜素是其有效的活性成分，分子式：</w:t>
      </w:r>
      <w:r>
        <w:t>C6H10OS2</w:t>
      </w:r>
      <w:r>
        <w:t>，分子量：</w:t>
      </w:r>
      <w:r>
        <w:t>162.27</w:t>
      </w:r>
      <w:r>
        <w:t>，化学结构式见</w:t>
      </w:r>
      <w:r>
        <w:t>图</w:t>
      </w:r>
      <w:r>
        <w:t>1-1</w:t>
      </w:r>
      <w:r>
        <w:t>。它具有强效的抗癌、抗氧化和增强免疫调节活性和抗微生物等广泛的生物学特性</w:t>
      </w:r>
      <w:r>
        <w:rPr>
          <w:vertAlign w:val="superscript"/>
          /&gt;
        </w:rPr>
        <w:t>[</w:t>
      </w:r>
      <w:r>
        <w:rPr>
          <w:color w:val="FF0000"/>
          <w:rFonts w:ascii="Times New Roman" w:eastAsia="宋体"/>
          <w:vertAlign w:val="superscript"/>
          <w:position w:val="11"/>
        </w:rPr>
        <w:t xml:space="preserve">61-64</w:t>
      </w:r>
      <w:r>
        <w:rPr>
          <w:vertAlign w:val="superscript"/>
          /&gt;
        </w:rPr>
        <w:t>]</w:t>
      </w:r>
      <w:r>
        <w:t>，有研究表明大蒜素能够抑制表皮葡萄球菌、绿脓杆菌、放线菌细菌生物膜的形成</w:t>
      </w:r>
      <w:r>
        <w:rPr>
          <w:vertAlign w:val="superscript"/>
          /&gt;
        </w:rPr>
        <w:t>[</w:t>
      </w:r>
      <w:r>
        <w:rPr>
          <w:color w:val="FF0000"/>
          <w:rFonts w:ascii="Times New Roman" w:eastAsia="宋体"/>
          <w:vertAlign w:val="superscript"/>
          <w:position w:val="11"/>
        </w:rPr>
        <w:t xml:space="preserve">26, </w:t>
      </w:r>
      <w:r>
        <w:rPr>
          <w:color w:val="FF0000"/>
          <w:rFonts w:ascii="Times New Roman" w:eastAsia="宋体"/>
          <w:vertAlign w:val="superscript"/>
          <w:position w:val="11"/>
        </w:rPr>
        <w:t>53</w:t>
      </w:r>
      <w:r>
        <w:rPr>
          <w:color w:val="FF0000"/>
          <w:rFonts w:ascii="Times New Roman" w:eastAsia="宋体"/>
          <w:vertAlign w:val="superscript"/>
          <w:position w:val="11"/>
        </w:rPr>
        <w:t>, </w:t>
      </w:r>
      <w:r>
        <w:rPr>
          <w:color w:val="FF0000"/>
          <w:rFonts w:ascii="Times New Roman" w:eastAsia="宋体"/>
          <w:vertAlign w:val="superscript"/>
          <w:position w:val="11"/>
        </w:rPr>
        <w:t>65</w:t>
      </w:r>
      <w:r>
        <w:rPr>
          <w:vertAlign w:val="superscript"/>
          /&gt;
        </w:rPr>
        <w:t>]</w:t>
      </w:r>
      <w:r>
        <w:t>。大蒜素对生物膜的抑制作用无疑对于临床的植入物感</w:t>
      </w:r>
      <w:r>
        <w:t>染有着重要的意义。本研究通过</w:t>
      </w:r>
      <w:r>
        <w:t>z</w:t>
      </w:r>
      <w:r>
        <w:t>对</w:t>
      </w:r>
      <w:r>
        <w:t>k</w:t>
      </w:r>
      <w:r>
        <w:t>生</w:t>
      </w:r>
      <w:r>
        <w:t>q</w:t>
      </w:r>
      <w:r/>
      <w:r>
        <w:t>物</w:t>
      </w:r>
      <w:r>
        <w:t>2</w:t>
      </w:r>
      <w:r>
        <w:t>膜</w:t>
      </w:r>
      <w:r>
        <w:t>0</w:t>
      </w:r>
      <w:r>
        <w:t>1</w:t>
      </w:r>
      <w:r>
        <w:t>定</w:t>
      </w:r>
      <w:r>
        <w:t>6</w:t>
      </w:r>
      <w:r>
        <w:t>量</w:t>
      </w:r>
      <w:r>
        <w:t>0</w:t>
      </w:r>
      <w:r>
        <w:t>1</w:t>
      </w:r>
      <w:r>
        <w:t>检</w:t>
      </w:r>
      <w:r>
        <w:t>1</w:t>
      </w:r>
      <w:r>
        <w:t>8</w:t>
      </w:r>
      <w:r>
        <w:t>测和利用扫描电子显微镜观察</w:t>
      </w:r>
      <w:r>
        <w:t>不</w:t>
      </w:r>
    </w:p>
    <w:p w:rsidR="0018722C">
      <w:pPr>
        <w:topLinePunct/>
      </w:pPr>
      <w:r>
        <w:t>同浓度的大蒜素在体外对表皮葡萄球菌生物膜形成和形态的影响。</w:t>
      </w:r>
    </w:p>
    <w:p w:rsidR="0018722C">
      <w:pPr>
        <w:pStyle w:val="aff7"/>
        <w:topLinePunct/>
      </w:pPr>
      <w:r>
        <w:drawing>
          <wp:inline>
            <wp:extent cx="2862689" cy="2123503"/>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9" cstate="print"/>
                    <a:stretch>
                      <a:fillRect/>
                    </a:stretch>
                  </pic:blipFill>
                  <pic:spPr>
                    <a:xfrm>
                      <a:off x="0" y="0"/>
                      <a:ext cx="2862689" cy="2123503"/>
                    </a:xfrm>
                    <a:prstGeom prst="rect">
                      <a:avLst/>
                    </a:prstGeom>
                  </pic:spPr>
                </pic:pic>
              </a:graphicData>
            </a:graphic>
          </wp:inline>
        </w:drawing>
      </w:r>
    </w:p>
    <w:p w:rsidR="0018722C">
      <w:pPr>
        <w:pStyle w:val="Heading2"/>
        <w:topLinePunct/>
        <w:ind w:left="171" w:hangingChars="171" w:hanging="171"/>
      </w:pPr>
      <w:bookmarkStart w:id="488961" w:name="_Toc686488961"/>
      <w:bookmarkStart w:name="1.材料与方法 " w:id="13"/>
      <w:bookmarkEnd w:id="13"/>
      <w:bookmarkStart w:name="_bookmark5" w:id="14"/>
      <w:bookmarkEnd w:id="14"/>
      <w:r>
        <w:rPr>
          <w:b/>
        </w:rPr>
        <w:t>1.</w:t>
      </w:r>
      <w:r>
        <w:t xml:space="preserve"> </w:t>
      </w:r>
      <w:r>
        <w:t>材料与方法</w:t>
      </w:r>
      <w:bookmarkEnd w:id="488961"/>
    </w:p>
    <w:p w:rsidR="0018722C">
      <w:pPr>
        <w:pStyle w:val="Heading3"/>
        <w:topLinePunct/>
        <w:ind w:left="200" w:hangingChars="200" w:hanging="200"/>
      </w:pPr>
      <w:r>
        <w:t>1.1</w:t>
      </w:r>
      <w:r>
        <w:t xml:space="preserve"> </w:t>
      </w:r>
      <w:r>
        <w:t>菌株、试剂、仪器</w:t>
      </w:r>
    </w:p>
    <w:p w:rsidR="0018722C">
      <w:pPr>
        <w:pStyle w:val="Heading4"/>
        <w:topLinePunct/>
        <w:ind w:left="200" w:hangingChars="200" w:hanging="200"/>
      </w:pPr>
      <w:r>
        <w:t>1.1.1</w:t>
      </w:r>
      <w:r>
        <w:t xml:space="preserve"> </w:t>
      </w:r>
      <w:r>
        <w:t>实验菌株</w:t>
      </w:r>
    </w:p>
    <w:p w:rsidR="0018722C">
      <w:pPr>
        <w:topLinePunct/>
      </w:pPr>
      <w:r>
        <w:rPr>
          <w:rFonts w:cstheme="minorBidi" w:hAnsiTheme="minorHAnsi" w:eastAsiaTheme="minorHAnsi" w:asciiTheme="minorHAnsi" w:ascii="Times New Roman"/>
        </w:rPr>
        <w:t>19</w:t>
      </w:r>
    </w:p>
    <w:p w:rsidR="0018722C">
      <w:pPr>
        <w:topLinePunct/>
      </w:pPr>
      <w:r>
        <w:t xml:space="preserve">表皮葡萄球菌</w:t>
      </w:r>
      <w:r w:rsidR="001852F3">
        <w:t xml:space="preserve">RP62A </w:t>
      </w:r>
      <w:r>
        <w:t xml:space="preserve">(</w:t>
      </w:r>
      <w:r>
        <w:t xml:space="preserve"> ATCC35984</w:t>
      </w:r>
      <w:r>
        <w:t xml:space="preserve">)</w:t>
      </w:r>
      <w:r w:rsidR="001852F3">
        <w:t xml:space="preserve">购自美国国家标准菌种保藏中心</w:t>
      </w:r>
    </w:p>
    <w:p w:rsidR="0018722C">
      <w:pPr>
        <w:pStyle w:val="Heading4"/>
        <w:topLinePunct/>
        <w:ind w:left="200" w:hangingChars="200" w:hanging="200"/>
      </w:pPr>
      <w:r>
        <w:t>1.1.2</w:t>
      </w:r>
      <w:r>
        <w:t xml:space="preserve"> </w:t>
      </w:r>
      <w:r>
        <w:t>药物及主要试剂</w:t>
      </w:r>
    </w:p>
    <w:p w:rsidR="0018722C">
      <w:pPr>
        <w:topLinePunct/>
      </w:pPr>
      <w:r>
        <w:t xml:space="preserve">大蒜素标准品</w:t>
      </w:r>
      <w:r>
        <w:t xml:space="preserve">（</w:t>
      </w:r>
      <w:r>
        <w:t xml:space="preserve">产品编号</w:t>
      </w:r>
      <w:r w:rsidR="001852F3">
        <w:t xml:space="preserve">CDDM-A543500-1mg</w:t>
      </w:r>
      <w:r>
        <w:t xml:space="preserve">）</w:t>
      </w:r>
      <w:r>
        <w:t xml:space="preserve">购于广州药物研究所胰蛋白胨大豆肉汤</w:t>
      </w:r>
      <w:r>
        <w:t xml:space="preserve">(</w:t>
      </w:r>
      <w:r>
        <w:t xml:space="preserve">TSB</w:t>
      </w:r>
      <w:r>
        <w:t xml:space="preserve">)</w:t>
      </w:r>
      <w:r>
        <w:t xml:space="preserve">购自青岛海博生物科技有限公</w:t>
      </w:r>
      <w:r>
        <w:t>司</w:t>
      </w:r>
    </w:p>
    <w:p w:rsidR="0018722C">
      <w:pPr>
        <w:pStyle w:val="Heading4"/>
        <w:topLinePunct/>
        <w:ind w:left="200" w:hangingChars="200" w:hanging="200"/>
      </w:pPr>
      <w:r>
        <w:t>1.1.3</w:t>
      </w:r>
      <w:r>
        <w:t xml:space="preserve"> </w:t>
      </w:r>
      <w:r>
        <w:t>主要仪器和材料</w:t>
      </w:r>
    </w:p>
    <w:p w:rsidR="0018722C">
      <w:pPr>
        <w:topLinePunct/>
      </w:pPr>
      <w:r>
        <w:t>96</w:t>
      </w:r>
      <w:r/>
      <w:r>
        <w:t>孔培养板</w:t>
      </w:r>
      <w:r w:rsidRPr="00000000">
        <w:tab/>
        <w:t>美国</w:t>
      </w:r>
      <w:r/>
      <w:r>
        <w:t>Costar</w:t>
      </w:r>
      <w:r/>
      <w:r>
        <w:t>公司</w:t>
      </w:r>
    </w:p>
    <w:p w:rsidR="0018722C">
      <w:pPr>
        <w:topLinePunct/>
      </w:pPr>
      <w:r>
        <w:t>3.5cm</w:t>
      </w:r>
      <w:r/>
      <w:r>
        <w:t>细胞培养皿</w:t>
      </w:r>
      <w:r w:rsidRPr="00000000">
        <w:tab/>
        <w:t>美国</w:t>
      </w:r>
      <w:r/>
      <w:r>
        <w:t>Costar</w:t>
      </w:r>
      <w:r/>
      <w:r>
        <w:t>公司比浊仪</w:t>
      </w:r>
      <w:r w:rsidRPr="00000000">
        <w:tab/>
        <w:tab/>
        <w:t>德国</w:t>
      </w:r>
      <w:r/>
      <w:r>
        <w:t>Siemens</w:t>
      </w:r>
      <w:r/>
      <w:r>
        <w:t>公司</w:t>
      </w:r>
    </w:p>
    <w:p w:rsidR="0018722C">
      <w:pPr>
        <w:topLinePunct/>
      </w:pPr>
      <w:r>
        <w:t>UHMWPE</w:t>
      </w:r>
      <w:r/>
      <w:r w:rsidR="001852F3">
        <w:t xml:space="preserve">垫圈</w:t>
      </w:r>
      <w:r>
        <w:t>（</w:t>
      </w:r>
      <w:r>
        <w:t>外径</w:t>
      </w:r>
      <w:r>
        <w:t>8mm</w:t>
      </w:r>
      <w:r>
        <w:t>，内径</w:t>
      </w:r>
      <w:r>
        <w:t>3</w:t>
      </w:r>
      <w:r>
        <w:t>.</w:t>
      </w:r>
      <w:r>
        <w:t>5mm，</w:t>
      </w:r>
      <w:r>
        <w:t>厚度</w:t>
      </w:r>
      <w:r>
        <w:t>1</w:t>
      </w:r>
      <w:r>
        <w:t>.</w:t>
      </w:r>
      <w:r>
        <w:t>2mm</w:t>
      </w:r>
      <w:r>
        <w:t>）</w:t>
      </w:r>
      <w:r>
        <w:t>广州奥特工程塑料有限公司加工</w:t>
      </w:r>
    </w:p>
    <w:p w:rsidR="0018722C">
      <w:pPr>
        <w:topLinePunct/>
      </w:pPr>
      <w:r>
        <w:t>微量移液器</w:t>
      </w:r>
      <w:r>
        <w:t>（</w:t>
      </w:r>
      <w:r>
        <w:t>不同规格</w:t>
      </w:r>
      <w:r>
        <w:t>）</w:t>
      </w:r>
      <w:r/>
      <w:r w:rsidR="001852F3">
        <w:t xml:space="preserve">德国</w:t>
      </w:r>
      <w:r w:rsidR="001852F3">
        <w:t xml:space="preserve">Eppendorf</w:t>
      </w:r>
      <w:r w:rsidR="001852F3">
        <w:t xml:space="preserve">公司</w:t>
      </w:r>
    </w:p>
    <w:p w:rsidR="0018722C">
      <w:pPr>
        <w:topLinePunct/>
      </w:pPr>
      <w:r>
        <w:t>超净台</w:t>
      </w:r>
      <w:r>
        <w:t>(</w:t>
      </w:r>
      <w:r>
        <w:t>ZHJH-C2109B</w:t>
      </w:r>
      <w:r>
        <w:t>/</w:t>
      </w:r>
      <w:r>
        <w:t>C2112B</w:t>
      </w:r>
      <w:r>
        <w:t>)</w:t>
      </w:r>
      <w:r w:rsidR="001852F3">
        <w:t xml:space="preserve">上海智城分析仪器制造有限公司</w:t>
      </w:r>
    </w:p>
    <w:p w:rsidR="0018722C">
      <w:pPr>
        <w:topLinePunct/>
      </w:pPr>
      <w:r>
        <w:t>CO</w:t>
      </w:r>
      <w:r>
        <w:rPr>
          <w:vertAlign w:val="subscript"/>
          /&gt;
        </w:rPr>
        <w:t>2</w:t>
      </w:r>
      <w:r w:rsidR="001852F3">
        <w:rPr>
          <w:vertAlign w:val="subscript"/>
          /&gt;
        </w:rPr>
        <w:t xml:space="preserve"> </w:t>
      </w:r>
      <w:r>
        <w:t>控制细胞培养培养箱</w:t>
      </w:r>
      <w:r w:rsidRPr="00000000">
        <w:tab/>
        <w:t>瑞士</w:t>
      </w:r>
      <w:r/>
      <w:r>
        <w:t>Adolf Kuhner</w:t>
      </w:r>
      <w:r w:rsidR="001852F3">
        <w:t xml:space="preserve">公司</w:t>
      </w:r>
      <w:r>
        <w:t>FlexStation 3</w:t>
      </w:r>
      <w:r/>
      <w:r>
        <w:t>多功能酶标仪</w:t>
      </w:r>
      <w:r w:rsidRPr="00000000">
        <w:tab/>
        <w:t>美国</w:t>
      </w:r>
      <w:r/>
      <w:r>
        <w:t>Molecular Devices</w:t>
      </w:r>
      <w:r/>
      <w:r>
        <w:t>公司</w:t>
      </w:r>
    </w:p>
    <w:p w:rsidR="0018722C">
      <w:pPr>
        <w:topLinePunct/>
      </w:pPr>
      <w:r>
        <w:rPr>
          <w:rFonts w:cstheme="minorBidi" w:hAnsiTheme="minorHAnsi" w:eastAsiaTheme="minorHAnsi" w:asciiTheme="minorHAnsi"/>
        </w:rPr>
        <w:t>扫描电子显微镜</w:t>
      </w:r>
      <w:r>
        <w:rPr>
          <w:rFonts w:cstheme="minorBidi" w:hAnsiTheme="minorHAnsi" w:eastAsiaTheme="minorHAnsi" w:asciiTheme="minorHAnsi"/>
        </w:rPr>
        <w:t>(</w:t>
      </w:r>
      <w:r>
        <w:rPr>
          <w:rFonts w:cstheme="minorBidi" w:hAnsiTheme="minorHAnsi" w:eastAsiaTheme="minorHAnsi" w:asciiTheme="minorHAnsi"/>
        </w:rPr>
        <w:t>JSM-IT30</w:t>
      </w:r>
      <w:r>
        <w:rPr>
          <w:rFonts w:cstheme="minorBidi" w:hAnsiTheme="minorHAnsi" w:eastAsiaTheme="minorHAnsi" w:asciiTheme="minorHAnsi"/>
        </w:rPr>
        <w:t>0</w:t>
      </w:r>
      <w:r>
        <w:rPr>
          <w:rFonts w:cstheme="minorBidi" w:hAnsiTheme="minorHAnsi" w:eastAsiaTheme="minorHAnsi" w:asciiTheme="minorHAnsi"/>
        </w:rPr>
        <w:t>z</w:t>
      </w:r>
      <w:r>
        <w:rPr>
          <w:rFonts w:cstheme="minorBidi" w:hAnsiTheme="minorHAnsi" w:eastAsiaTheme="minorHAnsi" w:asciiTheme="minorHAnsi"/>
        </w:rPr>
        <w:t>k</w:t>
      </w:r>
      <w:r>
        <w:rPr>
          <w:rFonts w:cstheme="minorBidi" w:hAnsiTheme="minorHAnsi" w:eastAsiaTheme="minorHAnsi" w:asciiTheme="minorHAnsi"/>
        </w:rPr>
        <w:t>型</w:t>
      </w:r>
      <w:r>
        <w:rPr>
          <w:rFonts w:cstheme="minorBidi" w:hAnsiTheme="minorHAnsi" w:eastAsiaTheme="minorHAnsi" w:asciiTheme="minorHAnsi"/>
        </w:rPr>
        <w:t>q</w:t>
      </w:r>
      <w:r>
        <w:rPr>
          <w:rFonts w:cstheme="minorBidi" w:hAnsiTheme="minorHAnsi" w:eastAsiaTheme="minorHAnsi" w:asciiTheme="minorHAnsi"/>
        </w:rPr>
        <w:t>)</w:t>
      </w:r>
      <w:r>
        <w:rPr>
          <w:rFonts w:cstheme="minorBidi" w:hAnsiTheme="minorHAnsi" w:eastAsiaTheme="minorHAnsi" w:asciiTheme="minorHAnsi"/>
        </w:rPr>
        <w:t>日</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本</w:t>
      </w:r>
      <w:r>
        <w:rPr>
          <w:rFonts w:cstheme="minorBidi" w:hAnsiTheme="minorHAnsi" w:eastAsiaTheme="minorHAnsi" w:asciiTheme="minorHAnsi"/>
        </w:rPr>
        <w:t>16</w:t>
      </w:r>
      <w:r>
        <w:rPr>
          <w:rFonts w:cstheme="minorBidi" w:hAnsiTheme="minorHAnsi" w:eastAsiaTheme="minorHAnsi" w:asciiTheme="minorHAnsi"/>
        </w:rPr>
        <w:t>0</w:t>
      </w:r>
      <w:r>
        <w:rPr>
          <w:rFonts w:cstheme="minorBidi" w:hAnsiTheme="minorHAnsi" w:eastAsiaTheme="minorHAnsi" w:asciiTheme="minorHAnsi"/>
        </w:rPr>
        <w:t>日</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本</w:t>
      </w:r>
      <w:r>
        <w:rPr>
          <w:rFonts w:cstheme="minorBidi" w:hAnsiTheme="minorHAnsi" w:eastAsiaTheme="minorHAnsi" w:asciiTheme="minorHAnsi"/>
        </w:rPr>
        <w:t>8</w:t>
      </w:r>
      <w:r>
        <w:rPr>
          <w:rFonts w:cstheme="minorBidi" w:hAnsiTheme="minorHAnsi" w:eastAsiaTheme="minorHAnsi" w:asciiTheme="minorHAnsi"/>
        </w:rPr>
        <w:t>电子公司</w:t>
      </w:r>
    </w:p>
    <w:p w:rsidR="0018722C">
      <w:pPr>
        <w:pStyle w:val="Heading3"/>
        <w:topLinePunct/>
        <w:ind w:left="200" w:hangingChars="200" w:hanging="200"/>
      </w:pPr>
      <w:r>
        <w:t>1.2</w:t>
      </w:r>
      <w:r>
        <w:t xml:space="preserve"> </w:t>
      </w:r>
      <w:r>
        <w:t>方法</w:t>
      </w:r>
    </w:p>
    <w:p w:rsidR="0018722C">
      <w:pPr>
        <w:pStyle w:val="Heading4"/>
        <w:topLinePunct/>
        <w:ind w:left="200" w:hangingChars="200" w:hanging="200"/>
      </w:pPr>
      <w:r>
        <w:t>1.2.1 </w:t>
      </w:r>
      <w:r>
        <w:t>大蒜素对表皮葡萄球菌的最小抑菌浓度</w:t>
      </w:r>
      <w:r w:rsidP="AA7D325B">
        <w:t>(</w:t>
      </w:r>
      <w:r>
        <w:t>minimal</w:t>
      </w:r>
      <w:r>
        <w:t> </w:t>
      </w:r>
      <w:r>
        <w:t>inhibitory</w:t>
      </w:r>
    </w:p>
    <w:p w:rsidR="0018722C">
      <w:pPr>
        <w:topLinePunct/>
      </w:pPr>
      <w:r>
        <w:t>concentration，MIC</w:t>
      </w:r>
      <w:r>
        <w:rPr>
          <w:spacing w:val="-2"/>
        </w:rPr>
        <w:t>）</w:t>
      </w:r>
      <w:r>
        <w:t>的测定：采用微量稀释法测定大蒜素对表皮葡萄球菌的</w:t>
      </w:r>
      <w:r>
        <w:t>MIC。</w:t>
      </w:r>
    </w:p>
    <w:p w:rsidR="0018722C">
      <w:pPr>
        <w:topLinePunct/>
      </w:pPr>
      <w:r>
        <w:t>①药物储备液的配制</w:t>
      </w:r>
      <w:r>
        <w:rPr>
          <w:rFonts w:hint="eastAsia"/>
        </w:rPr>
        <w:t>：</w:t>
      </w:r>
      <w:r>
        <w:t>大蒜素制成储存浓度</w:t>
      </w:r>
      <w:r w:rsidR="001852F3">
        <w:t xml:space="preserve">200mg</w:t>
      </w:r>
      <w:r>
        <w:t>/</w:t>
      </w:r>
      <w:r>
        <w:t>L。</w:t>
      </w:r>
    </w:p>
    <w:p w:rsidR="0018722C">
      <w:pPr>
        <w:topLinePunct/>
      </w:pPr>
      <w:r>
        <w:t>②用蒸馏水将大蒜素的储存浓度稀释至相应的初浓度</w:t>
      </w:r>
      <w:r>
        <w:t>（</w:t>
      </w:r>
      <w:r>
        <w:t>l0</w:t>
      </w:r>
      <w:r w:rsidR="001852F3">
        <w:t xml:space="preserve">倍于实验的终浓度</w:t>
      </w:r>
      <w:r>
        <w:t>）</w:t>
      </w:r>
      <w:r>
        <w:rPr>
          <w:rFonts w:hint="eastAsia"/>
        </w:rPr>
        <w:t>，</w:t>
      </w:r>
      <w:r>
        <w:t>即大蒜素的初浓度分别为</w:t>
      </w:r>
      <w:r w:rsidR="001852F3">
        <w:t xml:space="preserve">160mg</w:t>
      </w:r>
      <w:r>
        <w:t>/</w:t>
      </w:r>
      <w:r>
        <w:t>L、80mg</w:t>
      </w:r>
      <w:r>
        <w:t>/</w:t>
      </w:r>
      <w:r>
        <w:t>L、40mg</w:t>
      </w:r>
      <w:r>
        <w:t>/</w:t>
      </w:r>
      <w:r>
        <w:t>L、20mg</w:t>
      </w:r>
      <w:r>
        <w:t>/</w:t>
      </w:r>
      <w:r>
        <w:t>L、10mg</w:t>
      </w:r>
      <w:r>
        <w:t>/</w:t>
      </w:r>
      <w:r>
        <w:t>L。</w:t>
      </w:r>
    </w:p>
    <w:p w:rsidR="0018722C">
      <w:pPr>
        <w:topLinePunct/>
      </w:pPr>
      <w:r>
        <w:t>③按照</w:t>
      </w:r>
      <w:r>
        <w:t>NCCLs20O3</w:t>
      </w:r>
      <w:r/>
      <w:r w:rsidR="001852F3">
        <w:t xml:space="preserve">版推荐的微量肉汤稀释法操作标准进行实验操作。设置药物空白和菌株空白对照孔。吸取上述稀释后的药物初浓度</w:t>
      </w:r>
      <w:r>
        <w:t>10µL</w:t>
      </w:r>
      <w:r w:rsidR="001852F3">
        <w:t xml:space="preserve">分别加入到</w:t>
      </w:r>
      <w:r w:rsidR="001852F3">
        <w:t xml:space="preserve">96</w:t>
      </w:r>
      <w:r>
        <w:t>孔微量接种板孔内</w:t>
      </w:r>
      <w:r>
        <w:rPr>
          <w:rFonts w:hint="eastAsia"/>
        </w:rPr>
        <w:t>，</w:t>
      </w:r>
      <w:r>
        <w:t>每孔最终含不同药物浓度的</w:t>
      </w:r>
      <w:r>
        <w:t>MHB100µL。</w:t>
      </w:r>
    </w:p>
    <w:p w:rsidR="0018722C">
      <w:pPr>
        <w:topLinePunct/>
      </w:pPr>
      <w:r>
        <w:t>④浓度相当于</w:t>
      </w:r>
      <w:r w:rsidR="001852F3">
        <w:t xml:space="preserve">0</w:t>
      </w:r>
      <w:r>
        <w:t>.</w:t>
      </w:r>
      <w:r>
        <w:t>5</w:t>
      </w:r>
      <w:r w:rsidR="001852F3">
        <w:t xml:space="preserve">麦氏比浊标准的表皮葡萄球菌的菌悬液，经</w:t>
      </w:r>
      <w:r w:rsidR="001852F3">
        <w:t xml:space="preserve">MH</w:t>
      </w:r>
      <w:r w:rsidR="001852F3">
        <w:t xml:space="preserve">肉汤</w:t>
      </w:r>
      <w:r w:rsidR="001852F3">
        <w:t xml:space="preserve">1∶</w:t>
      </w:r>
    </w:p>
    <w:p w:rsidR="0018722C">
      <w:pPr>
        <w:topLinePunct/>
      </w:pPr>
      <w:r>
        <w:t>1000</w:t>
      </w:r>
      <w:r w:rsidR="001852F3">
        <w:t xml:space="preserve">稀释后，向每孔中加</w:t>
      </w:r>
      <w:r w:rsidR="001852F3">
        <w:t xml:space="preserve">100µL。</w:t>
      </w:r>
    </w:p>
    <w:p w:rsidR="0018722C">
      <w:pPr>
        <w:topLinePunct/>
      </w:pPr>
      <w:r>
        <w:t>⑤将上述</w:t>
      </w:r>
      <w:r>
        <w:t>96</w:t>
      </w:r>
      <w:r/>
      <w:r w:rsidR="001852F3">
        <w:t xml:space="preserve">孔板密封后置</w:t>
      </w:r>
      <w:r>
        <w:t>35℃</w:t>
      </w:r>
      <w:r>
        <w:t>温箱孵育</w:t>
      </w:r>
      <w:r>
        <w:t>24h,</w:t>
      </w:r>
      <w:r>
        <w:t>肉眼观察结果。参照</w:t>
      </w:r>
      <w:r>
        <w:t>CLSI20O6</w:t>
      </w:r>
      <w:r>
        <w:t>版抗菌药物的方法判定</w:t>
      </w:r>
      <w:r>
        <w:t>MIC</w:t>
      </w:r>
      <w:r/>
      <w:r w:rsidR="001852F3">
        <w:t xml:space="preserve">结果。</w:t>
      </w:r>
    </w:p>
    <w:p w:rsidR="0018722C">
      <w:pPr>
        <w:topLinePunct/>
      </w:pPr>
      <w:r>
        <w:rPr>
          <w:rFonts w:cstheme="minorBidi" w:hAnsiTheme="minorHAnsi" w:eastAsiaTheme="minorHAnsi" w:asciiTheme="minorHAnsi" w:ascii="Times New Roman"/>
        </w:rPr>
        <w:t>20</w:t>
      </w:r>
    </w:p>
    <w:p w:rsidR="0018722C">
      <w:pPr>
        <w:pStyle w:val="Heading4"/>
        <w:topLinePunct/>
        <w:ind w:left="200" w:hangingChars="200" w:hanging="200"/>
      </w:pPr>
      <w:r>
        <w:t>1.2.2 </w:t>
      </w:r>
      <w:r>
        <w:t>结晶紫</w:t>
      </w:r>
      <w:r>
        <w:t>(</w:t>
      </w:r>
      <w:r>
        <w:t>crystal</w:t>
      </w:r>
      <w:r>
        <w:t> </w:t>
      </w:r>
      <w:r>
        <w:t>violet</w:t>
      </w:r>
      <w:r>
        <w:t>)</w:t>
      </w:r>
      <w:r>
        <w:t xml:space="preserve">液配制：将结晶紫乙醇饱和液</w:t>
      </w:r>
      <w:r>
        <w:t>（</w:t>
      </w:r>
      <w:r>
        <w:t>结晶紫</w:t>
      </w:r>
      <w:r>
        <w:t>2g</w:t>
      </w:r>
      <w:r/>
      <w:r w:rsidR="001852F3">
        <w:t xml:space="preserve">溶于</w:t>
      </w:r>
    </w:p>
    <w:p w:rsidR="0018722C">
      <w:pPr>
        <w:topLinePunct/>
      </w:pPr>
      <w:r>
        <w:t>20mL95%乙醇中</w:t>
      </w:r>
      <w:r>
        <w:t>）</w:t>
      </w:r>
      <w:r>
        <w:t>20mL</w:t>
      </w:r>
      <w:r/>
      <w:r w:rsidR="001852F3">
        <w:t xml:space="preserve">和</w:t>
      </w:r>
      <w:r>
        <w:t>1%</w:t>
      </w:r>
      <w:r>
        <w:t>草酸铵水溶液</w:t>
      </w:r>
      <w:r>
        <w:t>80mL</w:t>
      </w:r>
      <w:r/>
      <w:r w:rsidR="001852F3">
        <w:t xml:space="preserve">两液混匀置</w:t>
      </w:r>
      <w:r>
        <w:t>24h</w:t>
      </w:r>
      <w:r/>
      <w:r w:rsidR="001852F3">
        <w:t xml:space="preserve">后过滤，室温保存备用。</w:t>
      </w:r>
    </w:p>
    <w:p w:rsidR="0018722C">
      <w:pPr>
        <w:pStyle w:val="cw21"/>
        <w:topLinePunct/>
      </w:pPr>
      <w:r>
        <w:rPr>
          <w:rFonts w:ascii="宋体" w:hAnsi="宋体" w:eastAsia="宋体" w:hint="eastAsia"/>
        </w:rPr>
        <w:t>1.2.3</w:t>
      </w:r>
      <w:r>
        <w:rPr>
          <w:rFonts w:ascii="宋体" w:hAnsi="宋体" w:eastAsia="宋体" w:hint="eastAsia"/>
        </w:rPr>
        <w:t>磷酸盐缓冲液</w:t>
      </w:r>
      <w:r>
        <w:rPr>
          <w:rFonts w:ascii="宋体" w:hAnsi="宋体" w:eastAsia="宋体" w:hint="eastAsia"/>
        </w:rPr>
        <w:t>（</w:t>
      </w:r>
      <w:r>
        <w:t>phosphate buffer </w:t>
      </w:r>
      <w:r>
        <w:t>solution</w:t>
      </w:r>
      <w:r>
        <w:rPr>
          <w:rFonts w:ascii="宋体" w:hAnsi="宋体" w:eastAsia="宋体" w:hint="eastAsia"/>
          <w:rFonts w:ascii="宋体" w:hAnsi="宋体" w:eastAsia="宋体" w:hint="eastAsia"/>
          <w:spacing w:val="-2"/>
          <w:sz w:val="24"/>
        </w:rPr>
        <w:t xml:space="preserve">, </w:t>
      </w:r>
      <w:r>
        <w:rPr>
          <w:rFonts w:ascii="宋体" w:hAnsi="宋体" w:eastAsia="宋体" w:hint="eastAsia"/>
        </w:rPr>
        <w:t>PBS</w:t>
      </w:r>
      <w:r>
        <w:rPr>
          <w:rFonts w:ascii="宋体" w:hAnsi="宋体" w:eastAsia="宋体" w:hint="eastAsia"/>
        </w:rPr>
        <w:t>）</w:t>
      </w:r>
      <w:r>
        <w:rPr>
          <w:rFonts w:ascii="宋体" w:hAnsi="宋体" w:eastAsia="宋体" w:hint="eastAsia"/>
        </w:rPr>
        <w:t>配制：称取</w:t>
      </w:r>
      <w:r>
        <w:rPr>
          <w:rFonts w:ascii="宋体" w:hAnsi="宋体" w:eastAsia="宋体" w:hint="eastAsia"/>
        </w:rPr>
        <w:t>NaCl</w:t>
      </w:r>
      <w:r>
        <w:rPr>
          <w:rFonts w:ascii="宋体" w:hAnsi="宋体" w:eastAsia="宋体" w:hint="eastAsia"/>
        </w:rPr>
        <w:t> </w:t>
      </w:r>
      <w:r>
        <w:rPr>
          <w:rFonts w:ascii="宋体" w:hAnsi="宋体" w:eastAsia="宋体" w:hint="eastAsia"/>
        </w:rPr>
        <w:t>8g</w:t>
      </w:r>
      <w:r>
        <w:rPr>
          <w:rFonts w:ascii="宋体" w:hAnsi="宋体" w:eastAsia="宋体" w:hint="eastAsia"/>
        </w:rPr>
        <w:t>,</w:t>
      </w:r>
      <w:r>
        <w:rPr>
          <w:rFonts w:ascii="宋体" w:hAnsi="宋体" w:eastAsia="宋体" w:hint="eastAsia"/>
        </w:rPr>
        <w:t> KCl</w:t>
      </w:r>
      <w:r>
        <w:rPr>
          <w:rFonts w:ascii="宋体" w:hAnsi="宋体" w:eastAsia="宋体" w:hint="eastAsia"/>
        </w:rPr>
        <w:t> </w:t>
      </w:r>
      <w:r>
        <w:rPr>
          <w:rFonts w:ascii="宋体" w:hAnsi="宋体" w:eastAsia="宋体" w:hint="eastAsia"/>
        </w:rPr>
        <w:t>0.2g</w:t>
      </w:r>
      <w:r>
        <w:rPr>
          <w:rFonts w:ascii="宋体" w:hAnsi="宋体" w:eastAsia="宋体" w:hint="eastAsia"/>
        </w:rPr>
        <w:t xml:space="preserve">, </w:t>
      </w:r>
      <w:r>
        <w:rPr>
          <w:rFonts w:ascii="宋体" w:hAnsi="宋体" w:eastAsia="宋体" w:hint="eastAsia"/>
        </w:rPr>
        <w:t>1.44g</w:t>
      </w:r>
      <w:r>
        <w:rPr>
          <w:rFonts w:ascii="宋体" w:hAnsi="宋体" w:eastAsia="宋体" w:hint="eastAsia"/>
        </w:rPr>
        <w:t> </w:t>
      </w:r>
      <w:r>
        <w:rPr>
          <w:rFonts w:ascii="宋体" w:hAnsi="宋体" w:eastAsia="宋体" w:hint="eastAsia"/>
        </w:rPr>
        <w:t>Na</w:t>
      </w:r>
      <w:r>
        <w:rPr>
          <w:vertAlign w:val="subscript"/>
          <w:rFonts w:ascii="宋体" w:hAnsi="宋体" w:eastAsia="宋体" w:hint="eastAsia"/>
        </w:rPr>
        <w:t>2</w:t>
      </w:r>
      <w:r>
        <w:rPr>
          <w:rFonts w:ascii="宋体" w:hAnsi="宋体" w:eastAsia="宋体" w:hint="eastAsia"/>
        </w:rPr>
        <w:t>HPO</w:t>
      </w:r>
      <w:r>
        <w:rPr>
          <w:vertAlign w:val="subscript"/>
          <w:rFonts w:ascii="宋体" w:hAnsi="宋体" w:eastAsia="宋体" w:hint="eastAsia"/>
        </w:rPr>
        <w:t>4</w:t>
      </w:r>
      <w:r>
        <w:rPr>
          <w:rFonts w:ascii="宋体" w:hAnsi="宋体" w:eastAsia="宋体" w:hint="eastAsia"/>
        </w:rPr>
        <w:t>和</w:t>
      </w:r>
      <w:r>
        <w:rPr>
          <w:rFonts w:ascii="宋体" w:hAnsi="宋体" w:eastAsia="宋体" w:hint="eastAsia"/>
        </w:rPr>
        <w:t>1.8g</w:t>
      </w:r>
      <w:r>
        <w:rPr>
          <w:rFonts w:ascii="宋体" w:hAnsi="宋体" w:eastAsia="宋体" w:hint="eastAsia"/>
        </w:rPr>
        <w:t> </w:t>
      </w:r>
      <w:r>
        <w:rPr>
          <w:rFonts w:ascii="宋体" w:hAnsi="宋体" w:eastAsia="宋体" w:hint="eastAsia"/>
        </w:rPr>
        <w:t>K</w:t>
      </w:r>
      <w:r>
        <w:rPr>
          <w:vertAlign w:val="subscript"/>
          <w:rFonts w:ascii="宋体" w:hAnsi="宋体" w:eastAsia="宋体" w:hint="eastAsia"/>
        </w:rPr>
        <w:t>2</w:t>
      </w:r>
      <w:r>
        <w:rPr>
          <w:rFonts w:ascii="宋体" w:hAnsi="宋体" w:eastAsia="宋体" w:hint="eastAsia"/>
        </w:rPr>
        <w:t>HPO</w:t>
      </w:r>
      <w:r>
        <w:rPr>
          <w:vertAlign w:val="subscript"/>
          <w:rFonts w:ascii="宋体" w:hAnsi="宋体" w:eastAsia="宋体" w:hint="eastAsia"/>
        </w:rPr>
        <w:t>4</w:t>
      </w:r>
      <w:r>
        <w:rPr>
          <w:rFonts w:ascii="宋体" w:hAnsi="宋体" w:eastAsia="宋体" w:hint="eastAsia"/>
        </w:rPr>
        <w:t>，溶于</w:t>
      </w:r>
      <w:r>
        <w:rPr>
          <w:rFonts w:ascii="宋体" w:hAnsi="宋体" w:eastAsia="宋体" w:hint="eastAsia"/>
        </w:rPr>
        <w:t>800</w:t>
      </w:r>
      <w:r>
        <w:rPr>
          <w:rFonts w:ascii="宋体" w:hAnsi="宋体" w:eastAsia="宋体" w:hint="eastAsia"/>
        </w:rPr>
        <w:t> </w:t>
      </w:r>
      <w:r>
        <w:rPr>
          <w:rFonts w:ascii="宋体" w:hAnsi="宋体" w:eastAsia="宋体" w:hint="eastAsia"/>
        </w:rPr>
        <w:t>ml</w:t>
      </w:r>
      <w:r w:rsidR="001852F3">
        <w:rPr>
          <w:rFonts w:ascii="宋体" w:hAnsi="宋体" w:eastAsia="宋体" w:hint="eastAsia"/>
        </w:rPr>
        <w:t xml:space="preserve">蒸馏水中，用</w:t>
      </w:r>
      <w:r>
        <w:rPr>
          <w:rFonts w:ascii="宋体" w:hAnsi="宋体" w:eastAsia="宋体" w:hint="eastAsia"/>
        </w:rPr>
        <w:t>HCl</w:t>
      </w:r>
      <w:r w:rsidR="001852F3">
        <w:rPr>
          <w:rFonts w:ascii="宋体" w:hAnsi="宋体" w:eastAsia="宋体" w:hint="eastAsia"/>
        </w:rPr>
        <w:t xml:space="preserve">调节溶</w:t>
      </w:r>
      <w:r>
        <w:rPr>
          <w:rFonts w:ascii="宋体" w:hAnsi="宋体" w:eastAsia="宋体" w:hint="eastAsia"/>
        </w:rPr>
        <w:t>液的</w:t>
      </w:r>
      <w:r>
        <w:rPr>
          <w:rFonts w:ascii="宋体" w:hAnsi="宋体" w:eastAsia="宋体" w:hint="eastAsia"/>
        </w:rPr>
        <w:t>pH</w:t>
      </w:r>
      <w:r w:rsidR="001852F3">
        <w:rPr>
          <w:rFonts w:ascii="宋体" w:hAnsi="宋体" w:eastAsia="宋体" w:hint="eastAsia"/>
        </w:rPr>
        <w:t xml:space="preserve">值至</w:t>
      </w:r>
      <w:r>
        <w:rPr>
          <w:rFonts w:ascii="宋体" w:hAnsi="宋体" w:eastAsia="宋体" w:hint="eastAsia"/>
        </w:rPr>
        <w:t>7</w:t>
      </w:r>
      <w:r>
        <w:rPr>
          <w:rFonts w:ascii="宋体" w:hAnsi="宋体" w:eastAsia="宋体" w:hint="eastAsia"/>
        </w:rPr>
        <w:t>.</w:t>
      </w:r>
      <w:r>
        <w:rPr>
          <w:rFonts w:ascii="宋体" w:hAnsi="宋体" w:eastAsia="宋体" w:hint="eastAsia"/>
        </w:rPr>
        <w:t>4，</w:t>
      </w:r>
      <w:r>
        <w:rPr>
          <w:rFonts w:ascii="宋体" w:hAnsi="宋体" w:eastAsia="宋体" w:hint="eastAsia"/>
        </w:rPr>
        <w:t>最后加蒸馏水定容至</w:t>
      </w:r>
      <w:r>
        <w:rPr>
          <w:rFonts w:ascii="宋体" w:hAnsi="宋体" w:eastAsia="宋体" w:hint="eastAsia"/>
        </w:rPr>
        <w:t>1 L</w:t>
      </w:r>
      <w:r>
        <w:rPr>
          <w:rFonts w:ascii="宋体" w:hAnsi="宋体" w:eastAsia="宋体" w:hint="eastAsia"/>
          <w:rFonts w:ascii="宋体" w:hAnsi="宋体" w:eastAsia="宋体" w:hint="eastAsia"/>
          <w:spacing w:val="-6"/>
          <w:sz w:val="24"/>
        </w:rPr>
        <w:t xml:space="preserve">. </w:t>
      </w:r>
      <w:r>
        <w:rPr>
          <w:rFonts w:ascii="宋体" w:hAnsi="宋体" w:eastAsia="宋体" w:hint="eastAsia"/>
        </w:rPr>
        <w:t>保存于</w:t>
      </w:r>
      <w:r>
        <w:rPr>
          <w:rFonts w:ascii="宋体" w:hAnsi="宋体" w:eastAsia="宋体" w:hint="eastAsia"/>
        </w:rPr>
        <w:t>4℃冰箱中备用。</w:t>
      </w:r>
    </w:p>
    <w:p w:rsidR="0018722C">
      <w:pPr>
        <w:pStyle w:val="Heading4"/>
        <w:topLinePunct/>
        <w:ind w:left="200" w:hangingChars="200" w:hanging="200"/>
      </w:pPr>
      <w:r>
        <w:t>1.2.4</w:t>
      </w:r>
      <w:r>
        <w:t xml:space="preserve"> </w:t>
      </w:r>
      <w:r>
        <w:t>生物膜培养及大蒜素处理方案：在</w:t>
      </w:r>
      <w:r>
        <w:t>96</w:t>
      </w:r>
      <w:r/>
      <w:r w:rsidR="001852F3">
        <w:t xml:space="preserve">孔板内加入</w:t>
      </w:r>
      <w:r>
        <w:t>100µL</w:t>
      </w:r>
      <w:r/>
      <w:r w:rsidR="001852F3">
        <w:t xml:space="preserve">浓度为</w:t>
      </w:r>
    </w:p>
    <w:p w:rsidR="0018722C">
      <w:pPr>
        <w:topLinePunct/>
      </w:pPr>
      <w:r>
        <w:t>10</w:t>
      </w:r>
      <w:r>
        <w:rPr>
          <w:vertAlign w:val="superscript"/>
          /&gt;
        </w:rPr>
        <w:t>4</w:t>
      </w:r>
      <w:r>
        <w:t>CFU</w:t>
      </w:r>
      <w:r>
        <w:t>/</w:t>
      </w:r>
      <w:r>
        <w:t>mL</w:t>
      </w:r>
      <w:r/>
      <w:r w:rsidR="001852F3">
        <w:t xml:space="preserve">表皮葡萄球菌，经</w:t>
      </w:r>
      <w:r>
        <w:t>37℃,220rpm</w:t>
      </w:r>
      <w:r/>
      <w:r w:rsidR="001852F3">
        <w:t xml:space="preserve">振荡培养</w:t>
      </w:r>
      <w:r>
        <w:t>24</w:t>
      </w:r>
      <w:r/>
      <w:r w:rsidR="001852F3">
        <w:t xml:space="preserve">小时，获取成熟的生物膜。</w:t>
      </w:r>
      <w:r>
        <w:t>试验分为四组，分别加入</w:t>
      </w:r>
      <w:r>
        <w:t>1</w:t>
      </w:r>
      <w:r>
        <w:t>/</w:t>
      </w:r>
      <w:r>
        <w:t>2MIC、1</w:t>
      </w:r>
      <w:r>
        <w:t>/</w:t>
      </w:r>
      <w:r>
        <w:t>4MIC、1</w:t>
      </w:r>
      <w:r>
        <w:t>/</w:t>
      </w:r>
      <w:r>
        <w:t>8MIC</w:t>
      </w:r>
      <w:r/>
      <w:r w:rsidR="001852F3">
        <w:t xml:space="preserve">大蒜素</w:t>
      </w:r>
      <w:r>
        <w:t>0</w:t>
      </w:r>
      <w:r>
        <w:t>.</w:t>
      </w:r>
      <w:r>
        <w:t>1mL</w:t>
      </w:r>
      <w:r/>
      <w:r w:rsidR="001852F3">
        <w:t xml:space="preserve">和</w:t>
      </w:r>
      <w:r>
        <w:t>0.1mL</w:t>
      </w:r>
      <w:r/>
      <w:r w:rsidR="001852F3">
        <w:t xml:space="preserve">生理盐水作为照组。</w:t>
      </w:r>
    </w:p>
    <w:p w:rsidR="0018722C">
      <w:pPr>
        <w:pStyle w:val="Heading4"/>
        <w:topLinePunct/>
        <w:ind w:left="200" w:hangingChars="200" w:hanging="200"/>
      </w:pPr>
      <w:r>
        <w:t>1.2.5 </w:t>
      </w:r>
      <w:r>
        <w:t>生物膜定量分析：将在粘附有成熟的生物膜的</w:t>
      </w:r>
      <w:r>
        <w:t>96</w:t>
      </w:r>
      <w:r/>
      <w:r w:rsidR="001852F3">
        <w:t xml:space="preserve">孔板分为</w:t>
      </w:r>
      <w:r>
        <w:t>4</w:t>
      </w:r>
      <w:r/>
      <w:r w:rsidR="001852F3">
        <w:t xml:space="preserve">组，每</w:t>
      </w:r>
      <w:r>
        <w:t>组</w:t>
      </w:r>
      <w:r>
        <w:t>12</w:t>
      </w:r>
      <w:r/>
      <w:r w:rsidR="001852F3">
        <w:t xml:space="preserve">孔，各组分别加入</w:t>
      </w:r>
      <w:r>
        <w:t>1</w:t>
      </w:r>
      <w:r>
        <w:t>/</w:t>
      </w:r>
      <w:r>
        <w:t>2MIC</w:t>
      </w:r>
      <w:r>
        <w:t>、</w:t>
      </w:r>
      <w:r>
        <w:t>1</w:t>
      </w:r>
      <w:r>
        <w:t>/</w:t>
      </w:r>
      <w:r>
        <w:t>4MIC</w:t>
      </w:r>
      <w:r>
        <w:t>、</w:t>
      </w:r>
      <w:r>
        <w:t>1</w:t>
      </w:r>
      <w:r>
        <w:t>/</w:t>
      </w:r>
      <w:r>
        <w:t>8MIC</w:t>
      </w:r>
      <w:r/>
      <w:r w:rsidR="001852F3">
        <w:t xml:space="preserve">浓度的大蒜素</w:t>
      </w:r>
      <w:r>
        <w:t>0</w:t>
      </w:r>
      <w:r>
        <w:t>.</w:t>
      </w:r>
      <w:r>
        <w:t>1mL</w:t>
      </w:r>
      <w:r/>
      <w:r w:rsidR="001852F3">
        <w:t xml:space="preserve">和</w:t>
      </w:r>
      <w:r>
        <w:t>0.1mL</w:t>
      </w:r>
      <w:r>
        <w:t>生理盐水，静置培养</w:t>
      </w:r>
      <w:r>
        <w:t>24</w:t>
      </w:r>
      <w:r/>
      <w:r w:rsidR="001852F3">
        <w:t xml:space="preserve">小时后将</w:t>
      </w:r>
      <w:r>
        <w:t>96</w:t>
      </w:r>
      <w:r/>
      <w:r w:rsidR="001852F3">
        <w:t xml:space="preserve">孔板中的液体倒掉，以除去悬浮状态生长的</w:t>
      </w:r>
      <w:r>
        <w:t>细菌，用生理盐水洗去粘附的细菌，重复</w:t>
      </w:r>
      <w:r>
        <w:t>3</w:t>
      </w:r>
      <w:r/>
      <w:r w:rsidR="001852F3">
        <w:t xml:space="preserve">次，加入</w:t>
      </w:r>
      <w:r>
        <w:t>2%结晶紫</w:t>
      </w:r>
      <w:r>
        <w:t>(</w:t>
      </w:r>
      <w:r>
        <w:t>200µL</w:t>
      </w:r>
      <w:r>
        <w:t>/</w:t>
      </w:r>
      <w:r>
        <w:t>孔</w:t>
      </w:r>
      <w:r>
        <w:t>)</w:t>
      </w:r>
      <w:r>
        <w:t>染色</w:t>
      </w:r>
    </w:p>
    <w:p w:rsidR="0018722C">
      <w:pPr>
        <w:topLinePunct/>
      </w:pPr>
      <w:r>
        <w:rPr>
          <w:rFonts w:cstheme="minorBidi" w:hAnsiTheme="minorHAnsi" w:eastAsiaTheme="minorHAnsi" w:asciiTheme="minorHAnsi"/>
        </w:rPr>
        <w:t>10mi</w:t>
      </w:r>
      <w:r>
        <w:rPr>
          <w:rFonts w:cstheme="minorBidi" w:hAnsiTheme="minorHAnsi" w:eastAsiaTheme="minorHAnsi" w:asciiTheme="minorHAnsi"/>
        </w:rPr>
        <w:t>n，</w:t>
      </w:r>
      <w:r>
        <w:rPr>
          <w:rFonts w:cstheme="minorBidi" w:hAnsiTheme="minorHAnsi" w:eastAsiaTheme="minorHAnsi" w:asciiTheme="minorHAnsi"/>
        </w:rPr>
        <w:t>再生理盐水缓慢冲洗培</w:t>
      </w:r>
      <w:r>
        <w:rPr>
          <w:rFonts w:cstheme="minorBidi" w:hAnsiTheme="minorHAnsi" w:eastAsiaTheme="minorHAnsi" w:asciiTheme="minorHAnsi"/>
        </w:rPr>
        <w:t>z</w:t>
      </w:r>
      <w:r>
        <w:rPr>
          <w:rFonts w:cstheme="minorBidi" w:hAnsiTheme="minorHAnsi" w:eastAsiaTheme="minorHAnsi" w:asciiTheme="minorHAnsi"/>
        </w:rPr>
        <w:t>养</w:t>
      </w:r>
      <w:r>
        <w:rPr>
          <w:rFonts w:cstheme="minorBidi" w:hAnsiTheme="minorHAnsi" w:eastAsiaTheme="minorHAnsi" w:asciiTheme="minorHAnsi"/>
        </w:rPr>
        <w:t>k</w:t>
      </w:r>
      <w:r>
        <w:rPr>
          <w:rFonts w:cstheme="minorBidi" w:hAnsiTheme="minorHAnsi" w:eastAsiaTheme="minorHAnsi" w:asciiTheme="minorHAnsi"/>
        </w:rPr>
        <w:t>q</w:t>
      </w:r>
      <w:r>
        <w:rPr>
          <w:rFonts w:cstheme="minorBidi" w:hAnsiTheme="minorHAnsi" w:eastAsiaTheme="minorHAnsi" w:asciiTheme="minorHAnsi"/>
        </w:rPr>
        <w:t>板，</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直</w:t>
      </w:r>
      <w:r>
        <w:rPr>
          <w:rFonts w:cstheme="minorBidi" w:hAnsiTheme="minorHAnsi" w:eastAsiaTheme="minorHAnsi" w:asciiTheme="minorHAnsi"/>
        </w:rPr>
        <w:t>1</w:t>
      </w:r>
      <w:r>
        <w:rPr>
          <w:rFonts w:cstheme="minorBidi" w:hAnsiTheme="minorHAnsi" w:eastAsiaTheme="minorHAnsi" w:asciiTheme="minorHAnsi"/>
        </w:rPr>
        <w:t>至</w:t>
      </w:r>
      <w:r>
        <w:rPr>
          <w:rFonts w:cstheme="minorBidi" w:hAnsiTheme="minorHAnsi" w:eastAsiaTheme="minorHAnsi" w:asciiTheme="minorHAnsi"/>
        </w:rPr>
        <w:t>6</w:t>
      </w:r>
      <w:r>
        <w:rPr>
          <w:rFonts w:cstheme="minorBidi" w:hAnsiTheme="minorHAnsi" w:eastAsiaTheme="minorHAnsi" w:asciiTheme="minorHAnsi"/>
        </w:rPr>
        <w:t>0</w:t>
      </w:r>
      <w:r>
        <w:rPr>
          <w:rFonts w:cstheme="minorBidi" w:hAnsiTheme="minorHAnsi" w:eastAsiaTheme="minorHAnsi" w:asciiTheme="minorHAnsi"/>
        </w:rPr>
        <w:t>流</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水</w:t>
      </w:r>
      <w:r>
        <w:rPr>
          <w:rFonts w:cstheme="minorBidi" w:hAnsiTheme="minorHAnsi" w:eastAsiaTheme="minorHAnsi" w:asciiTheme="minorHAnsi"/>
        </w:rPr>
        <w:t>8</w:t>
      </w:r>
      <w:r>
        <w:rPr>
          <w:rFonts w:cstheme="minorBidi" w:hAnsiTheme="minorHAnsi" w:eastAsiaTheme="minorHAnsi" w:asciiTheme="minorHAnsi"/>
        </w:rPr>
        <w:t>无色，干燥后用酶标仪在波长</w:t>
      </w:r>
    </w:p>
    <w:p w:rsidR="0018722C">
      <w:pPr>
        <w:topLinePunct/>
      </w:pPr>
      <w:r>
        <w:t>570nm</w:t>
      </w:r>
      <w:r w:rsidR="001852F3">
        <w:t xml:space="preserve">下测量紫外吸收光</w:t>
      </w:r>
      <w:r w:rsidR="001852F3">
        <w:t xml:space="preserve">OD570，重复</w:t>
      </w:r>
      <w:r w:rsidR="001852F3">
        <w:t xml:space="preserve">3</w:t>
      </w:r>
      <w:r w:rsidR="001852F3">
        <w:t xml:space="preserve">次，记录平均值。</w:t>
      </w:r>
    </w:p>
    <w:p w:rsidR="0018722C">
      <w:pPr>
        <w:pStyle w:val="Heading4"/>
        <w:topLinePunct/>
        <w:ind w:left="200" w:hangingChars="200" w:hanging="200"/>
      </w:pPr>
      <w:r>
        <w:t>1.2.6 </w:t>
      </w:r>
      <w:r>
        <w:t>扫描电子显微镜观察</w:t>
      </w:r>
      <w:r w:rsidP="AA7D325B">
        <w:t>:</w:t>
      </w:r>
      <w:r>
        <w:t>取浓度为</w:t>
      </w:r>
      <w:r>
        <w:t>10</w:t>
      </w:r>
      <w:r>
        <w:rPr>
          <w:vertAlign w:val="superscript"/>
          /&gt;
        </w:rPr>
        <w:t>4</w:t>
      </w:r>
      <w:r>
        <w:t>CFU</w:t>
      </w:r>
      <w:r>
        <w:t>/</w:t>
      </w:r>
      <w:r>
        <w:t>mL</w:t>
      </w:r>
      <w:r/>
      <w:r w:rsidR="001852F3">
        <w:t xml:space="preserve">表皮葡萄球菌</w:t>
      </w:r>
      <w:r>
        <w:t>（</w:t>
      </w:r>
      <w:r>
        <w:t>ATCC</w:t>
      </w:r>
      <w:r>
        <w:t> </w:t>
      </w:r>
      <w:r>
        <w:t>35984</w:t>
      </w:r>
      <w:r>
        <w:t>）</w:t>
      </w:r>
      <w:r/>
      <w:r>
        <w:t>菌液</w:t>
      </w:r>
      <w:r>
        <w:t>3mL，</w:t>
      </w:r>
      <w:r>
        <w:t>加入到含有</w:t>
      </w:r>
      <w:r>
        <w:t>TSB</w:t>
      </w:r>
      <w:r/>
      <w:r w:rsidR="001852F3">
        <w:t xml:space="preserve">培养基的</w:t>
      </w:r>
      <w:r>
        <w:t>35mm</w:t>
      </w:r>
      <w:r/>
      <w:r w:rsidR="001852F3">
        <w:t xml:space="preserve">的培养皿中</w:t>
      </w:r>
      <w:r w:rsidP="AA7D325B">
        <w:t>,</w:t>
      </w:r>
      <w:r>
        <w:t>培养皿中放置</w:t>
      </w:r>
      <w:r>
        <w:t>UHMWPE</w:t>
      </w:r>
      <w:r/>
      <w:r w:rsidR="001852F3">
        <w:t xml:space="preserve">垫</w:t>
      </w:r>
      <w:r>
        <w:t>圈，让垫圈上附着生长的生物膜，经过</w:t>
      </w:r>
      <w:r>
        <w:t>37℃</w:t>
      </w:r>
      <w:r>
        <w:t>静置培养</w:t>
      </w:r>
      <w:r>
        <w:t>24</w:t>
      </w:r>
      <w:r/>
      <w:r w:rsidR="001852F3">
        <w:t xml:space="preserve">小时后</w:t>
      </w:r>
      <w:r w:rsidP="AA7D325B">
        <w:t>,</w:t>
      </w:r>
      <w:r>
        <w:t>加入不同浓度</w:t>
      </w:r>
      <w:r>
        <w:t>的大蒜素</w:t>
      </w:r>
      <w:r>
        <w:t>1mL</w:t>
      </w:r>
      <w:r>
        <w:t>，分</w:t>
      </w:r>
      <w:r>
        <w:t>4</w:t>
      </w:r>
      <w:r/>
      <w:r w:rsidR="001852F3">
        <w:t xml:space="preserve">组分别为</w:t>
      </w:r>
      <w:r w:rsidP="AA7D325B">
        <w:t>:</w:t>
      </w:r>
      <w:r w:rsidP="AA7D325B">
        <w:t>(</w:t>
      </w:r>
      <w:r>
        <w:t>1</w:t>
      </w:r>
      <w:r w:rsidP="AA7D325B">
        <w:t>)</w:t>
      </w:r>
      <w:r>
        <w:t>未处理对照组；</w:t>
      </w:r>
      <w:r>
        <w:t>(</w:t>
      </w:r>
      <w:r>
        <w:t xml:space="preserve">2</w:t>
      </w:r>
      <w:r>
        <w:t>)</w:t>
      </w:r>
      <w:r w:rsidR="004B696B">
        <w:t xml:space="preserve"> </w:t>
      </w:r>
      <w:r>
        <w:t>1</w:t>
      </w:r>
      <w:r>
        <w:t>/</w:t>
      </w:r>
      <w:r>
        <w:t>2MIC</w:t>
      </w:r>
      <w:r/>
      <w:r w:rsidR="001852F3">
        <w:t xml:space="preserve">大蒜素组；</w:t>
      </w:r>
      <w:r>
        <w:t>(</w:t>
      </w:r>
      <w:r>
        <w:t>3</w:t>
      </w:r>
      <w:r>
        <w:t>)</w:t>
      </w:r>
      <w:r>
        <w:t> </w:t>
      </w:r>
      <w:r>
        <w:t>1</w:t>
      </w:r>
      <w:r>
        <w:t>/</w:t>
      </w:r>
      <w:r>
        <w:t>4MIC</w:t>
      </w:r>
      <w:r>
        <w:t>大蒜素组；</w:t>
      </w:r>
      <w:r>
        <w:t>（</w:t>
      </w:r>
      <w:r>
        <w:t>4</w:t>
      </w:r>
      <w:r>
        <w:t>）</w:t>
      </w:r>
      <w:r>
        <w:t>1</w:t>
      </w:r>
      <w:r>
        <w:t>/</w:t>
      </w:r>
      <w:r>
        <w:t>8MIC</w:t>
      </w:r>
      <w:r/>
      <w:r w:rsidR="001852F3">
        <w:t xml:space="preserve">大蒜素组，再经过</w:t>
      </w:r>
      <w:r>
        <w:t>37℃</w:t>
      </w:r>
      <w:r>
        <w:t>静置培养</w:t>
      </w:r>
      <w:r>
        <w:t>24</w:t>
      </w:r>
      <w:r/>
      <w:r w:rsidR="001852F3">
        <w:t xml:space="preserve">小时后取出垫圈，标本处理过程如下：</w:t>
      </w:r>
    </w:p>
    <w:p w:rsidR="0018722C">
      <w:pPr>
        <w:topLinePunct/>
      </w:pPr>
      <w:r>
        <w:t>①磷酸缓冲液</w:t>
      </w:r>
      <w:r>
        <w:t>(</w:t>
      </w:r>
      <w:r>
        <w:t>phosphate</w:t>
      </w:r>
      <w:r>
        <w:t> </w:t>
      </w:r>
      <w:r>
        <w:t>buffer</w:t>
      </w:r>
      <w:r>
        <w:t> </w:t>
      </w:r>
      <w:r>
        <w:t>solution</w:t>
      </w:r>
      <w:r>
        <w:t xml:space="preserve">, </w:t>
      </w:r>
      <w:r>
        <w:t>PBS</w:t>
      </w:r>
      <w:r>
        <w:t>)</w:t>
      </w:r>
      <w:r>
        <w:t>缓慢冲洗</w:t>
      </w:r>
      <w:r>
        <w:t>2</w:t>
      </w:r>
      <w:r/>
      <w:r w:rsidR="001852F3">
        <w:t xml:space="preserve">遍，去除浮游细菌。</w:t>
      </w:r>
    </w:p>
    <w:p w:rsidR="0018722C">
      <w:pPr>
        <w:topLinePunct/>
      </w:pPr>
      <w:r>
        <w:t>②放置</w:t>
      </w:r>
      <w:r w:rsidR="001852F3">
        <w:t xml:space="preserve">4℃预冷的</w:t>
      </w:r>
      <w:r w:rsidR="001852F3">
        <w:t xml:space="preserve">2%戊二醛浸泡固定</w:t>
      </w:r>
      <w:r w:rsidR="001852F3">
        <w:t xml:space="preserve">2</w:t>
      </w:r>
      <w:r w:rsidR="001852F3">
        <w:t xml:space="preserve">小时。</w:t>
      </w:r>
    </w:p>
    <w:p w:rsidR="0018722C">
      <w:pPr>
        <w:topLinePunct/>
      </w:pPr>
      <w:r>
        <w:t>③30％、50％、70％、90％、100％乙醇梯度脱水</w:t>
      </w:r>
      <w:r>
        <w:t>（</w:t>
      </w:r>
      <w:r>
        <w:t>100％浓度</w:t>
      </w:r>
      <w:r w:rsidR="001852F3">
        <w:t xml:space="preserve">2</w:t>
      </w:r>
      <w:r w:rsidR="001852F3">
        <w:t xml:space="preserve">次，其余浓</w:t>
      </w:r>
    </w:p>
    <w:p w:rsidR="0018722C">
      <w:pPr>
        <w:topLinePunct/>
      </w:pPr>
      <w:r>
        <w:t>度各</w:t>
      </w:r>
      <w:r w:rsidR="001852F3">
        <w:t xml:space="preserve">1</w:t>
      </w:r>
      <w:r w:rsidR="001852F3">
        <w:t xml:space="preserve">次，每次</w:t>
      </w:r>
      <w:r w:rsidR="001852F3">
        <w:t xml:space="preserve">15</w:t>
      </w:r>
      <w:r w:rsidR="001852F3">
        <w:t xml:space="preserve">分钟</w:t>
      </w:r>
      <w:r>
        <w:t>）</w:t>
      </w:r>
      <w:r>
        <w:t>。</w:t>
      </w:r>
    </w:p>
    <w:p w:rsidR="0018722C">
      <w:pPr>
        <w:topLinePunct/>
      </w:pPr>
      <w:r>
        <w:t>④离子溅射仪喷金。</w:t>
      </w:r>
    </w:p>
    <w:p w:rsidR="0018722C">
      <w:pPr>
        <w:topLinePunct/>
      </w:pPr>
      <w:r>
        <w:rPr>
          <w:rFonts w:cstheme="minorBidi" w:hAnsiTheme="minorHAnsi" w:eastAsiaTheme="minorHAnsi" w:asciiTheme="minorHAnsi" w:ascii="Times New Roman"/>
        </w:rPr>
        <w:t>21</w:t>
      </w:r>
    </w:p>
    <w:p w:rsidR="0018722C">
      <w:pPr>
        <w:topLinePunct/>
      </w:pPr>
      <w:r>
        <w:t>⑤逐个进行</w:t>
      </w:r>
      <w:r w:rsidR="001852F3">
        <w:t xml:space="preserve">SEM</w:t>
      </w:r>
      <w:r w:rsidR="001852F3">
        <w:t xml:space="preserve">观察，随机选取视野并拍照。</w:t>
      </w:r>
    </w:p>
    <w:p w:rsidR="0018722C">
      <w:pPr>
        <w:pStyle w:val="Heading4"/>
        <w:topLinePunct/>
        <w:ind w:left="200" w:hangingChars="200" w:hanging="200"/>
      </w:pPr>
      <w:r>
        <w:t>1.2.6</w:t>
      </w:r>
      <w:r>
        <w:t xml:space="preserve"> </w:t>
      </w:r>
      <w:r w:rsidRPr="00DB64CE">
        <w:t>统计学分析</w:t>
      </w:r>
    </w:p>
    <w:p w:rsidR="0018722C">
      <w:pPr>
        <w:topLinePunct/>
      </w:pPr>
    </w:p>
    <w:p w:rsidR="0018722C">
      <w:pPr>
        <w:pStyle w:val="ae"/>
        <w:topLinePunct/>
      </w:pPr>
      <w:r>
        <w:pict>
          <v:line style="position:absolute;mso-position-horizontal-relative:page;mso-position-vertical-relative:paragraph;z-index:-82600" from="254.404709pt,2.055477pt" to="260.787606pt,2.055477pt" stroked="true" strokeweight=".567871pt" strokecolor="#000000">
            <v:stroke dashstyle="solid"/>
            <w10:wrap type="none"/>
          </v:line>
        </w:pict>
      </w:r>
      <w:r>
        <w:rPr>
          <w:spacing w:val="-3"/>
        </w:rPr>
        <w:t>实验数据用均数±标准差( </w:t>
      </w:r>
      <w:r>
        <w:rPr>
          <w:rFonts w:ascii="Times New Roman" w:hAnsi="Times New Roman" w:eastAsia="宋体"/>
          <w:i/>
          <w:sz w:val="25"/>
        </w:rPr>
        <w:t>x</w:t>
      </w:r>
      <w:r>
        <w:t>±s)</w:t>
      </w:r>
      <w:r>
        <w:rPr>
          <w:spacing w:val="-14"/>
        </w:rPr>
        <w:t>表示，应用</w:t>
      </w:r>
      <w:r>
        <w:t>SPSSl9.0</w:t>
      </w:r>
      <w:r w:rsidR="001852F3">
        <w:rPr>
          <w:spacing w:val="-4"/>
        </w:rPr>
        <w:t xml:space="preserve">软件对相关数据进行</w:t>
      </w:r>
      <w:r>
        <w:rPr>
          <w:spacing w:val="-6"/>
        </w:rPr>
        <w:t>单因素方差分析，组间两两比较用</w:t>
      </w:r>
      <w:r>
        <w:t>Bonferroni</w:t>
      </w:r>
      <w:r w:rsidR="001852F3">
        <w:rPr>
          <w:spacing w:val="-4"/>
        </w:rPr>
        <w:t xml:space="preserve">法进行，对于方差不齐同的组间</w:t>
      </w:r>
      <w:r>
        <w:rPr>
          <w:spacing w:val="-10"/>
        </w:rPr>
        <w:t>比较用</w:t>
      </w:r>
      <w:r>
        <w:t>Welch</w:t>
      </w:r>
      <w:r w:rsidR="001852F3">
        <w:rPr>
          <w:spacing w:val="-8"/>
        </w:rPr>
        <w:t xml:space="preserve">法进行分析，以</w:t>
      </w:r>
      <w:r>
        <w:rPr>
          <w:i/>
          <w:sz w:val="25"/>
        </w:rPr>
        <w:t>P</w:t>
      </w:r>
      <w:r>
        <w:t>＜0.05</w:t>
      </w:r>
      <w:r w:rsidR="001852F3">
        <w:rPr>
          <w:spacing w:val="-4"/>
        </w:rPr>
        <w:t xml:space="preserve">认为有统计学意义。</w:t>
      </w:r>
    </w:p>
    <w:p w:rsidR="0018722C">
      <w:pPr>
        <w:pStyle w:val="Heading2"/>
        <w:topLinePunct/>
        <w:ind w:left="171" w:hangingChars="171" w:hanging="171"/>
      </w:pPr>
      <w:bookmarkStart w:id="488962" w:name="_Toc686488962"/>
      <w:bookmarkStart w:name="2.结果 " w:id="15"/>
      <w:bookmarkEnd w:id="15"/>
      <w:bookmarkStart w:name="_bookmark6" w:id="16"/>
      <w:bookmarkEnd w:id="16"/>
      <w:r>
        <w:rPr>
          <w:b/>
        </w:rPr>
        <w:t>2.</w:t>
      </w:r>
      <w:r>
        <w:t xml:space="preserve"> </w:t>
      </w:r>
      <w:r>
        <w:t>结果</w:t>
      </w:r>
      <w:bookmarkEnd w:id="488962"/>
    </w:p>
    <w:p w:rsidR="0018722C">
      <w:pPr>
        <w:pStyle w:val="Heading3"/>
        <w:topLinePunct/>
        <w:ind w:left="200" w:hangingChars="200" w:hanging="200"/>
      </w:pPr>
      <w:r>
        <w:t>2.1</w:t>
      </w:r>
      <w:r>
        <w:t xml:space="preserve"> </w:t>
      </w:r>
      <w:r>
        <w:t>大蒜素对表皮葡萄球菌的最小抑菌浓度：大蒜素对表皮葡萄球菌的最低</w:t>
      </w:r>
      <w:r>
        <w:t>抑菌浓度</w:t>
      </w:r>
      <w:r>
        <w:t>（</w:t>
      </w:r>
      <w:r>
        <w:t xml:space="preserve">MIC</w:t>
      </w:r>
      <w:r>
        <w:t>）</w:t>
      </w:r>
      <w:r>
        <w:t>8mg</w:t>
      </w:r>
      <w:r>
        <w:t>/</w:t>
      </w:r>
      <w:r>
        <w:t>L</w:t>
      </w:r>
    </w:p>
    <w:p w:rsidR="0018722C">
      <w:pPr>
        <w:pStyle w:val="Heading3"/>
        <w:topLinePunct/>
        <w:ind w:left="200" w:hangingChars="200" w:hanging="200"/>
      </w:pPr>
      <w:r>
        <w:t xml:space="preserve">2.2 </w:t>
      </w:r>
      <w:r>
        <w:t xml:space="preserve">不同浓度的大蒜素对生物膜的影响</w:t>
      </w:r>
      <w:r w:rsidP="AA7D325B">
        <w:t>:</w:t>
      </w:r>
      <w:r>
        <w:t xml:space="preserve"> 在</w:t>
      </w:r>
      <w:r>
        <w:t xml:space="preserve">96</w:t>
      </w:r>
      <w:r/>
      <w:r w:rsidR="001852F3">
        <w:t xml:space="preserve">孔板内加入不同浓度的大蒜</w:t>
      </w:r>
      <w:r>
        <w:t xml:space="preserve">素的表皮葡萄球菌生物膜经过</w:t>
      </w:r>
      <w:r>
        <w:t xml:space="preserve">24</w:t>
      </w:r>
      <w:r/>
      <w:r w:rsidR="001852F3">
        <w:t xml:space="preserve">小时培养，经结晶紫染色后，用酶标仪检测在</w:t>
      </w:r>
      <w:r>
        <w:t xml:space="preserve">波长</w:t>
      </w:r>
      <w:r>
        <w:t xml:space="preserve">570nm</w:t>
      </w:r>
      <w:r/>
      <w:r w:rsidR="001852F3">
        <w:t xml:space="preserve">处的紫外吸收光</w:t>
      </w:r>
      <w:r>
        <w:t xml:space="preserve">0D570</w:t>
      </w:r>
      <w:r/>
      <w:r w:rsidR="001852F3">
        <w:t xml:space="preserve">值</w:t>
      </w:r>
      <w:r w:rsidP="AA7D325B">
        <w:t>(</w:t>
      </w:r>
      <w:r>
        <w:t xml:space="preserve">该值反应生物膜的量</w:t>
      </w:r>
      <w:r w:rsidP="AA7D325B">
        <w:t>,</w:t>
      </w:r>
      <w:r>
        <w:t xml:space="preserve">其值越大</w:t>
      </w:r>
      <w:r w:rsidP="AA7D325B">
        <w:t>,</w:t>
      </w:r>
      <w:r>
        <w:t xml:space="preserve">表明吸光</w:t>
      </w:r>
      <w:r>
        <w:t xml:space="preserve">度越大</w:t>
      </w:r>
      <w:r w:rsidP="AA7D325B">
        <w:t>,</w:t>
      </w:r>
      <w:r>
        <w:t xml:space="preserve">生物膜的量也越大</w:t>
      </w:r>
      <w:r w:rsidP="AA7D325B">
        <w:t>)</w:t>
      </w:r>
      <w:r>
        <w:t xml:space="preserve">。各组检测结果：</w:t>
      </w:r>
      <w:r>
        <w:t xml:space="preserve">2</w:t>
      </w:r>
      <w:r>
        <w:t>.</w:t>
      </w:r>
      <w:r>
        <w:t xml:space="preserve">89±0.19</w:t>
      </w:r>
      <w:r>
        <w:t xml:space="preserve">（</w:t>
      </w:r>
      <w:r>
        <w:t xml:space="preserve">生理盐水组</w:t>
      </w:r>
      <w:r>
        <w:t xml:space="preserve">）</w:t>
      </w:r>
      <w:r>
        <w:t xml:space="preserve">、</w:t>
      </w:r>
      <w:r>
        <w:t xml:space="preserve">2.16</w:t>
      </w:r>
    </w:p>
    <w:p w:rsidR="0018722C">
      <w:pPr>
        <w:topLinePunct/>
      </w:pPr>
      <w:r>
        <w:t>±0.26</w:t>
      </w:r>
      <w:r>
        <w:t>（</w:t>
      </w:r>
      <w:r>
        <w:t>1</w:t>
      </w:r>
      <w:r>
        <w:t>/</w:t>
      </w:r>
      <w:r>
        <w:t>8MIC</w:t>
      </w:r>
      <w:r/>
      <w:r w:rsidR="001852F3">
        <w:t xml:space="preserve">大蒜素组</w:t>
      </w:r>
      <w:r>
        <w:t>）</w:t>
      </w:r>
      <w:r>
        <w:t>、</w:t>
      </w:r>
      <w:r>
        <w:t>1.55±0.16</w:t>
      </w:r>
      <w:r>
        <w:t>（</w:t>
      </w:r>
      <w:r>
        <w:t>1</w:t>
      </w:r>
      <w:r>
        <w:t>/</w:t>
      </w:r>
      <w:r>
        <w:t>4MIC</w:t>
      </w:r>
      <w:r/>
      <w:r w:rsidR="001852F3">
        <w:t xml:space="preserve">大蒜素组</w:t>
      </w:r>
      <w:r>
        <w:t>）</w:t>
      </w:r>
      <w:r>
        <w:t>、</w:t>
      </w:r>
      <w:r>
        <w:t>0.79±0.14</w:t>
      </w:r>
      <w:r>
        <w:t>（</w:t>
      </w:r>
      <w:r>
        <w:t xml:space="preserve">1</w:t>
      </w:r>
      <w:r>
        <w:t>/</w:t>
      </w:r>
      <w:r>
        <w:t xml:space="preserve">2MIC</w:t>
      </w:r>
      <w:r>
        <w:t>大蒜素组</w:t>
      </w:r>
      <w:r>
        <w:t>）</w:t>
      </w:r>
      <w:r>
        <w:t>，生理盐水组干预后生物膜的量最大，加入亚抑菌浓度大蒜素后生物</w:t>
      </w:r>
      <w:r>
        <w:t>膜量下降的最多，随着大蒜素浓度的增加，生物膜的含量逐渐减少。各组间差异有统计学意义</w:t>
      </w:r>
      <w:r>
        <w:t>(</w:t>
      </w:r>
      <w:r>
        <w:rPr>
          <w:i/>
        </w:rPr>
        <w:t>P</w:t>
      </w:r>
      <w:r>
        <w:t>﹤0.05</w:t>
      </w:r>
      <w:r>
        <w:t>)</w:t>
      </w:r>
      <w:r>
        <w:t>。</w:t>
      </w:r>
      <w:r>
        <w:t>图</w:t>
      </w:r>
      <w:r>
        <w:t>1-</w:t>
      </w:r>
      <w:r>
        <w:t>2</w:t>
      </w:r>
    </w:p>
    <w:p w:rsidR="0018722C">
      <w:pPr>
        <w:pStyle w:val="ae"/>
        <w:topLinePunct/>
      </w:pPr>
      <w:r>
        <w:rPr>
          <w:rFonts w:cstheme="minorBidi" w:hAnsiTheme="minorHAnsi" w:eastAsiaTheme="minorHAnsi" w:asciiTheme="minorHAnsi"/>
        </w:rPr>
        <w:pict>
          <v:group style="margin-left:204.281067pt;margin-top:7.872894pt;width:201.45pt;height:144.550pt;mso-position-horizontal-relative:page;mso-position-vertical-relative:paragraph;z-index:1096" coordorigin="4086,157" coordsize="4029,2891">
            <v:shape style="position:absolute;left:819;top:-117;width:7244;height:5243" coordorigin="819,-116" coordsize="7244,5243" path="m4126,3008l8114,3008m4924,3048l4924,3008m5721,3048l5721,3008m6518,3048l6518,3008m7316,3048l7316,3008m4126,3008l4126,161m4086,3008l4126,3008m4086,2601l4126,2601m4086,2195l4126,2195m4086,1788l4126,1788m4086,1382l4126,1382m4086,975l4126,975m4086,568l4126,568m4086,161l4126,161e" filled="false" stroked="true" strokeweight=".38735pt" strokecolor="#000000">
              <v:path arrowok="t"/>
              <v:stroke dashstyle="solid"/>
            </v:shape>
            <v:rect style="position:absolute;left:4684;top:659;width:479;height:2345" filled="true" fillcolor="#c0c0c0" stroked="false">
              <v:fill type="solid"/>
            </v:rect>
            <v:shape style="position:absolute;left:1896;top:507;width:861;height:4541" coordorigin="1896,507" coordsize="861,4541" path="m4685,3005l5163,3005,5163,660,4685,660,4685,3005xm5163,3005l5163,660,4685,660,4685,3005m4924,660l4924,505m4883,505l4964,505e" filled="false" stroked="true" strokeweight=".38735pt" strokecolor="#000000">
              <v:path arrowok="t"/>
              <v:stroke dashstyle="solid"/>
            </v:shape>
            <v:rect style="position:absolute;left:5481;top:1255;width:479;height:1750" filled="true" fillcolor="#c0c0c0" stroked="false">
              <v:fill type="solid"/>
            </v:rect>
            <v:shape style="position:absolute;left:3330;top:1482;width:860;height:3566" coordorigin="3330,1482" coordsize="860,3566" path="m5482,3005l5960,3005,5960,1255,5482,1255,5482,3005xm5960,3005l5960,1255,5482,1255,5482,3005m5721,1255l5721,1041m5680,1041l5762,1041e" filled="false" stroked="true" strokeweight=".38735pt" strokecolor="#000000">
              <v:path arrowok="t"/>
              <v:stroke dashstyle="solid"/>
            </v:shape>
            <v:rect style="position:absolute;left:6279;top:1750;width:479;height:1255" filled="true" fillcolor="#c0c0c0" stroked="false">
              <v:fill type="solid"/>
            </v:rect>
            <v:shape style="position:absolute;left:4763;top:2528;width:861;height:2519" coordorigin="4764,2529" coordsize="861,2519" path="m6279,3005l6758,3005,6758,1750,6279,1750,6279,3005xm6758,3005l6758,1750,6279,1750,6279,3005m6518,1750l6518,1618m6478,1618l6559,1618e" filled="false" stroked="true" strokeweight=".38735pt" strokecolor="#000000">
              <v:path arrowok="t"/>
              <v:stroke dashstyle="solid"/>
            </v:shape>
            <v:rect style="position:absolute;left:7076;top:2361;width:479;height:643" filled="true" fillcolor="#c0c0c0" stroked="false">
              <v:fill type="solid"/>
            </v:rect>
            <v:shape style="position:absolute;left:891;top:3677;width:7172;height:1377" coordorigin="891,3677" coordsize="7172,1377" path="m7077,3005l7555,3005,7555,2362,7077,2362,7077,3005xm7555,3005l7555,2362,7077,2362,7077,3005m7315,2362l7315,2250m7275,2250l7356,2250m4126,3008l8114,3008e" filled="false" stroked="true" strokeweight=".38735pt" strokecolor="#000000">
              <v:path arrowok="t"/>
              <v:stroke dashstyle="solid"/>
            </v:shape>
            <w10:wrap type="none"/>
          </v:group>
        </w:pict>
      </w:r>
    </w:p>
    <w:p w:rsidR="0018722C">
      <w:pPr>
        <w:pStyle w:val="ae"/>
        <w:topLinePunct/>
      </w:pPr>
      <w:r>
        <w:rPr>
          <w:vertAlign w:val="subscript"/>
          <w:rFonts w:ascii="Arial" w:cstheme="minorBidi" w:hAnsiTheme="minorHAnsi" w:eastAsiaTheme="minorHAnsi"/>
        </w:rPr>
        <w:t>3.5</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2.5</w:t>
      </w:r>
    </w:p>
    <w:p w:rsidR="0018722C">
      <w:pPr>
        <w:pStyle w:val="ae"/>
        <w:topLinePunct/>
      </w:pPr>
      <w:r>
        <w:rPr>
          <w:rFonts w:cstheme="minorBidi" w:hAnsiTheme="minorHAnsi" w:eastAsiaTheme="minorHAnsi" w:asciiTheme="minorHAnsi"/>
        </w:rPr>
        <w:pict>
          <v:shape style="margin-left:181.490952pt;margin-top:-7.671951pt;width:9.5pt;height:53.7pt;mso-position-horizontal-relative:page;mso-position-vertical-relative:paragraph;z-index:1120" type="#_x0000_t202" filled="false" stroked="false">
            <v:textbox inset="0,0,0,0" style="layout-flow:vertical;mso-layout-flow-alt:bottom-to-top">
              <w:txbxContent>
                <w:p w:rsidR="0018722C">
                  <w:pPr>
                    <w:spacing w:line="169" w:lineRule="exact" w:before="0"/>
                    <w:ind w:leftChars="0" w:left="20" w:rightChars="0" w:right="0" w:firstLineChars="0" w:firstLine="0"/>
                    <w:jc w:val="left"/>
                    <w:rPr>
                      <w:sz w:val="13"/>
                    </w:rPr>
                  </w:pPr>
                  <w:r>
                    <w:rPr>
                      <w:b/>
                      <w:spacing w:val="-13"/>
                      <w:w w:val="101"/>
                      <w:sz w:val="13"/>
                    </w:rPr>
                    <w:t>吸光度</w:t>
                  </w:r>
                  <w:r>
                    <w:rPr>
                      <w:b/>
                      <w:spacing w:val="-36"/>
                      <w:sz w:val="13"/>
                    </w:rPr>
                    <w:t> </w:t>
                  </w:r>
                  <w:r>
                    <w:rPr>
                      <w:spacing w:val="-15"/>
                      <w:w w:val="101"/>
                      <w:sz w:val="13"/>
                    </w:rPr>
                    <w:t>（</w:t>
                  </w:r>
                  <w:r>
                    <w:rPr>
                      <w:rFonts w:ascii="Arial" w:eastAsia="Arial"/>
                      <w:w w:val="101"/>
                      <w:sz w:val="13"/>
                    </w:rPr>
                    <w:t>570</w:t>
                  </w:r>
                  <w:r>
                    <w:rPr>
                      <w:rFonts w:ascii="Arial" w:eastAsia="Arial"/>
                      <w:spacing w:val="-6"/>
                      <w:w w:val="101"/>
                      <w:sz w:val="13"/>
                    </w:rPr>
                    <w:t>n</w:t>
                  </w:r>
                  <w:r>
                    <w:rPr>
                      <w:rFonts w:ascii="Arial" w:eastAsia="Arial"/>
                      <w:spacing w:val="-10"/>
                      <w:w w:val="101"/>
                      <w:sz w:val="13"/>
                    </w:rPr>
                    <w:t>m</w:t>
                  </w:r>
                  <w:r>
                    <w:rPr>
                      <w:w w:val="101"/>
                      <w:sz w:val="13"/>
                    </w:rPr>
                    <w:t>）</w:t>
                  </w:r>
                </w:p>
              </w:txbxContent>
            </v:textbox>
            <w10:wrap type="none"/>
          </v:shape>
        </w:pict>
      </w:r>
      <w:r>
        <w:rPr>
          <w:vertAlign w:val="subscript"/>
          <w:rFonts w:ascii="Arial" w:cstheme="minorBidi" w:hAnsiTheme="minorHAnsi" w:eastAsiaTheme="minorHAnsi"/>
        </w:rPr>
        <w:t>2.0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p>
    <w:p w:rsidR="0018722C">
      <w:pPr>
        <w:spacing w:before="98"/>
        <w:ind w:leftChars="0" w:left="3035" w:rightChars="0" w:right="0" w:firstLineChars="0" w:firstLine="0"/>
        <w:jc w:val="left"/>
        <w:keepNext/>
        <w:topLinePunct/>
      </w:pPr>
      <w:r>
        <w:rPr>
          <w:kern w:val="2"/>
          <w:sz w:val="11"/>
          <w:szCs w:val="22"/>
          <w:rFonts w:cstheme="minorBidi" w:hAnsiTheme="minorHAnsi" w:eastAsiaTheme="minorHAnsi" w:asciiTheme="minorHAnsi" w:ascii="Arial"/>
          <w:w w:val="105"/>
        </w:rPr>
        <w:t>.5</w:t>
      </w:r>
    </w:p>
    <w:p w:rsidR="0018722C">
      <w:pPr>
        <w:topLinePunct/>
      </w:pPr>
    </w:p>
    <w:p w:rsidR="0018722C">
      <w:pPr>
        <w:pStyle w:val="ae"/>
        <w:topLinePunct/>
      </w:pPr>
      <w:r>
        <w:rPr>
          <w:rFonts w:cstheme="minorBidi" w:hAnsiTheme="minorHAnsi" w:eastAsiaTheme="minorHAnsi" w:asciiTheme="minorHAnsi"/>
        </w:rPr>
        <w:pict>
          <v:shape style="position:absolute;margin-left:217.178513pt;margin-top:14.952477pt;width:27.5pt;height:6.65pt;mso-position-horizontal-relative:page;mso-position-vertical-relative:paragraph;z-index:1144;rotation:346" type="#_x0000_t136" fillcolor="#000000" stroked="f">
            <o:extrusion v:ext="view" autorotationcenter="t"/>
            <v:textpath style="font-family:&amp;quot;宋体&amp;quot;;font-size:6pt;v-text-kern:t;mso-text-shadow:auto;font-weight:bold" string="生 理盐水"/>
            <w10:wrap type="none"/>
          </v:shape>
        </w:pict>
      </w:r>
      <w:r>
        <w:rPr>
          <w:rFonts w:cstheme="minorBidi" w:hAnsiTheme="minorHAnsi" w:eastAsiaTheme="minorHAnsi" w:asciiTheme="minorHAnsi"/>
        </w:rPr>
        <w:pict>
          <v:shape style="position:absolute;margin-left:242.341919pt;margin-top:17.182009pt;width:42.15pt;height:6.65pt;mso-position-horizontal-relative:page;mso-position-vertical-relative:paragraph;z-index:1168;rotation:346" type="#_x0000_t136" fillcolor="#000000" stroked="f">
            <o:extrusion v:ext="view" autorotationcenter="t"/>
            <v:textpath style="font-family:&amp;quot;Arial&amp;quot;;font-size:6pt;v-text-kern:t;mso-text-shadow:auto;font-weight:bold" string="1/8MIC大蒜 素"/>
            <w10:wrap type="none"/>
          </v:shape>
        </w:pict>
      </w:r>
      <w:r>
        <w:rPr>
          <w:rFonts w:cstheme="minorBidi" w:hAnsiTheme="minorHAnsi" w:eastAsiaTheme="minorHAnsi" w:asciiTheme="minorHAnsi"/>
        </w:rPr>
        <w:pict>
          <v:shape style="position:absolute;margin-left:282.195557pt;margin-top:17.182020pt;width:42.15pt;height:6.65pt;mso-position-horizontal-relative:page;mso-position-vertical-relative:paragraph;z-index:1192;rotation:346" type="#_x0000_t136" fillcolor="#000000" stroked="f">
            <o:extrusion v:ext="view" autorotationcenter="t"/>
            <v:textpath style="font-family:&amp;quot;Arial&amp;quot;;font-size:6pt;v-text-kern:t;mso-text-shadow:auto;font-weight:bold" string="1/4MIC大蒜 素"/>
            <w10:wrap type="none"/>
          </v:shape>
        </w:pict>
      </w:r>
      <w:r>
        <w:rPr>
          <w:rFonts w:cstheme="minorBidi" w:hAnsiTheme="minorHAnsi" w:eastAsiaTheme="minorHAnsi" w:asciiTheme="minorHAnsi"/>
        </w:rPr>
        <w:pict>
          <v:shape style="position:absolute;margin-left:322.082367pt;margin-top:17.182011pt;width:42.15pt;height:6.65pt;mso-position-horizontal-relative:page;mso-position-vertical-relative:paragraph;z-index:1216;rotation:346" type="#_x0000_t136" fillcolor="#000000" stroked="f">
            <o:extrusion v:ext="view" autorotationcenter="t"/>
            <v:textpath style="font-family:&amp;quot;Arial&amp;quot;;font-size:6pt;v-text-kern:t;mso-text-shadow:auto;font-weight:bold" string="1/2MIC大蒜 素"/>
            <w10:wrap type="none"/>
          </v:shape>
        </w:pict>
      </w:r>
      <w:r>
        <w:rPr>
          <w:vertAlign w:val="subscript"/>
          <w:rFonts w:ascii="Arial" w:cstheme="minorBidi" w:hAnsiTheme="minorHAnsi" w:eastAsiaTheme="minorHAnsi"/>
        </w:rPr>
        <w:t>0.0</w:t>
      </w:r>
    </w:p>
    <w:p w:rsidR="0018722C">
      <w:pPr>
        <w:pStyle w:val="a9"/>
        <w:topLinePunct/>
      </w:pPr>
      <w:r>
        <w:rPr>
          <w:rFonts w:cstheme="minorBidi" w:hAnsiTheme="minorHAnsi" w:eastAsiaTheme="minorHAnsi" w:asciiTheme="minorHAnsi"/>
          <w:b/>
        </w:rPr>
        <w:t>图</w:t>
      </w:r>
      <w:r>
        <w:rPr>
          <w:rFonts w:ascii="Arial" w:eastAsia="Arial" w:cstheme="minorBidi" w:hAnsiTheme="minorHAnsi"/>
          <w:b/>
        </w:rPr>
        <w:t>1-2</w:t>
      </w:r>
      <w:r>
        <w:t xml:space="preserve">  </w:t>
      </w:r>
      <w:r>
        <w:rPr>
          <w:rFonts w:cstheme="minorBidi" w:hAnsiTheme="minorHAnsi" w:eastAsiaTheme="minorHAnsi" w:asciiTheme="minorHAnsi"/>
          <w:b/>
        </w:rPr>
        <w:t>生物</w:t>
      </w:r>
      <w:r w:rsidR="001852F3">
        <w:rPr>
          <w:rFonts w:cstheme="minorBidi" w:hAnsiTheme="minorHAnsi" w:eastAsiaTheme="minorHAnsi" w:asciiTheme="minorHAnsi"/>
          <w:b/>
        </w:rPr>
        <w:t xml:space="preserve">膜</w:t>
      </w:r>
      <w:r w:rsidR="001852F3">
        <w:rPr>
          <w:rFonts w:cstheme="minorBidi" w:hAnsiTheme="minorHAnsi" w:eastAsiaTheme="minorHAnsi" w:asciiTheme="minorHAnsi"/>
          <w:b/>
        </w:rPr>
        <w:t xml:space="preserve">量</w:t>
      </w:r>
      <w:r w:rsidR="001852F3">
        <w:rPr>
          <w:rFonts w:cstheme="minorBidi" w:hAnsiTheme="minorHAnsi" w:eastAsiaTheme="minorHAnsi" w:asciiTheme="minorHAnsi"/>
          <w:b/>
        </w:rPr>
        <w:t xml:space="preserve">改</w:t>
      </w:r>
      <w:r w:rsidR="001852F3">
        <w:rPr>
          <w:rFonts w:cstheme="minorBidi" w:hAnsiTheme="minorHAnsi" w:eastAsiaTheme="minorHAnsi" w:asciiTheme="minorHAnsi"/>
          <w:b/>
        </w:rPr>
        <w:t xml:space="preserve">变</w:t>
      </w:r>
      <w:r>
        <w:rPr>
          <w:rFonts w:cstheme="minorBidi" w:hAnsiTheme="minorHAnsi" w:eastAsiaTheme="minorHAnsi" w:asciiTheme="minorHAnsi"/>
          <w:b/>
        </w:rPr>
        <w:t>（</w:t>
      </w:r>
      <w:r>
        <w:rPr>
          <w:rFonts w:cstheme="minorBidi" w:hAnsiTheme="minorHAnsi" w:eastAsiaTheme="minorHAnsi" w:asciiTheme="minorHAnsi"/>
          <w:b/>
        </w:rPr>
        <w:t xml:space="preserve">吸</w:t>
      </w:r>
      <w:r w:rsidR="001852F3">
        <w:rPr>
          <w:rFonts w:cstheme="minorBidi" w:hAnsiTheme="minorHAnsi" w:eastAsiaTheme="minorHAnsi" w:asciiTheme="minorHAnsi"/>
          <w:b/>
        </w:rPr>
        <w:t xml:space="preserve">光度</w:t>
      </w:r>
      <w:r>
        <w:rPr>
          <w:rFonts w:cstheme="minorBidi" w:hAnsiTheme="minorHAnsi" w:eastAsiaTheme="minorHAnsi" w:asciiTheme="minorHAnsi"/>
          <w:b/>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Calibri" w:eastAsia="Calibri" w:cstheme="minorBidi" w:hAnsiTheme="minorHAnsi"/>
        </w:rPr>
        <w:t>1-2</w:t>
      </w:r>
      <w:r w:rsidR="001852F3">
        <w:rPr>
          <w:rFonts w:ascii="Calibri" w:eastAsia="Calibri" w:cstheme="minorBidi" w:hAnsiTheme="minorHAnsi"/>
        </w:rPr>
        <w:t xml:space="preserve"> </w:t>
      </w:r>
      <w:r>
        <w:rPr>
          <w:rFonts w:cstheme="minorBidi" w:hAnsiTheme="minorHAnsi" w:eastAsiaTheme="minorHAnsi" w:asciiTheme="minorHAnsi"/>
        </w:rPr>
        <w:t>不同浓度大蒜素干预后生物膜量的改变，生理盐水对照组生物膜的吸光度为</w:t>
      </w:r>
      <w:r>
        <w:rPr>
          <w:rFonts w:ascii="Calibri" w:eastAsia="Calibri" w:cstheme="minorBidi" w:hAnsiTheme="minorHAnsi"/>
        </w:rPr>
        <w:t>2</w:t>
      </w:r>
      <w:r>
        <w:rPr>
          <w:rFonts w:ascii="Calibri" w:eastAsia="Calibri" w:cstheme="minorBidi" w:hAnsiTheme="minorHAnsi"/>
        </w:rPr>
        <w:t>.</w:t>
      </w:r>
      <w:r>
        <w:rPr>
          <w:rFonts w:ascii="Calibri" w:eastAsia="Calibri" w:cstheme="minorBidi" w:hAnsiTheme="minorHAnsi"/>
        </w:rPr>
        <w:t>89</w:t>
      </w:r>
    </w:p>
    <w:p w:rsidR="0018722C">
      <w:pPr>
        <w:topLinePunct/>
      </w:pPr>
      <w:r>
        <w:rPr>
          <w:rFonts w:cstheme="minorBidi" w:hAnsiTheme="minorHAnsi" w:eastAsiaTheme="minorHAnsi" w:asciiTheme="minorHAnsi"/>
        </w:rPr>
        <w:t>±</w:t>
      </w:r>
      <w:r>
        <w:rPr>
          <w:rFonts w:ascii="Calibri" w:hAnsi="Calibri" w:eastAsia="Calibri" w:cstheme="minorBidi"/>
        </w:rPr>
        <w:t>0.19</w:t>
      </w:r>
      <w:r>
        <w:rPr>
          <w:rFonts w:cstheme="minorBidi" w:hAnsiTheme="minorHAnsi" w:eastAsiaTheme="minorHAnsi" w:asciiTheme="minorHAnsi"/>
          <w:kern w:val="2"/>
          <w:sz w:val="18"/>
        </w:rPr>
        <w:t xml:space="preserve">, </w:t>
      </w:r>
      <w:r>
        <w:rPr>
          <w:rFonts w:ascii="Calibri" w:hAnsi="Calibri" w:eastAsia="Calibri" w:cstheme="minorBidi"/>
        </w:rPr>
        <w:t>1</w:t>
      </w:r>
      <w:r>
        <w:rPr>
          <w:rFonts w:ascii="Calibri" w:hAnsi="Calibri" w:eastAsia="Calibri" w:cstheme="minorBidi"/>
        </w:rPr>
        <w:t>/</w:t>
      </w:r>
      <w:r>
        <w:rPr>
          <w:rFonts w:ascii="Calibri" w:hAnsi="Calibri" w:eastAsia="Calibri" w:cstheme="minorBidi"/>
        </w:rPr>
        <w:t xml:space="preserve">8MIC</w:t>
      </w:r>
      <w:r>
        <w:rPr>
          <w:rFonts w:cstheme="minorBidi" w:hAnsiTheme="minorHAnsi" w:eastAsiaTheme="minorHAnsi" w:asciiTheme="minorHAnsi"/>
        </w:rPr>
        <w:t>浓度的大蒜素干预组生物膜的吸光度为</w:t>
      </w:r>
      <w:r>
        <w:rPr>
          <w:rFonts w:ascii="Calibri" w:hAnsi="Calibri" w:eastAsia="Calibri" w:cstheme="minorBidi"/>
        </w:rPr>
        <w:t>2</w:t>
      </w:r>
      <w:r>
        <w:rPr>
          <w:rFonts w:ascii="Calibri" w:hAnsi="Calibri" w:eastAsia="Calibri" w:cstheme="minorBidi"/>
        </w:rPr>
        <w:t>.</w:t>
      </w:r>
      <w:r>
        <w:rPr>
          <w:rFonts w:ascii="Calibri" w:hAnsi="Calibri" w:eastAsia="Calibri" w:cstheme="minorBidi"/>
        </w:rPr>
        <w:t>16</w:t>
      </w:r>
      <w:r>
        <w:rPr>
          <w:rFonts w:cstheme="minorBidi" w:hAnsiTheme="minorHAnsi" w:eastAsiaTheme="minorHAnsi" w:asciiTheme="minorHAnsi"/>
        </w:rPr>
        <w:t>±</w:t>
      </w:r>
      <w:r>
        <w:rPr>
          <w:rFonts w:ascii="Calibri" w:hAnsi="Calibri" w:eastAsia="Calibri" w:cstheme="minorBidi"/>
        </w:rPr>
        <w:t>0.26</w:t>
      </w:r>
      <w:r>
        <w:rPr>
          <w:rFonts w:cstheme="minorBidi" w:hAnsiTheme="minorHAnsi" w:eastAsiaTheme="minorHAnsi" w:asciiTheme="minorHAnsi"/>
          <w:kern w:val="2"/>
          <w:sz w:val="18"/>
        </w:rPr>
        <w:t xml:space="preserve">, </w:t>
      </w:r>
      <w:r>
        <w:rPr>
          <w:rFonts w:ascii="Calibri" w:hAnsi="Calibri" w:eastAsia="Calibri" w:cstheme="minorBidi"/>
        </w:rPr>
        <w:t>1</w:t>
      </w:r>
      <w:r>
        <w:rPr>
          <w:rFonts w:ascii="Calibri" w:hAnsi="Calibri" w:eastAsia="Calibri" w:cstheme="minorBidi"/>
        </w:rPr>
        <w:t>/</w:t>
      </w:r>
      <w:r>
        <w:rPr>
          <w:rFonts w:ascii="Calibri" w:hAnsi="Calibri" w:eastAsia="Calibri" w:cstheme="minorBidi"/>
        </w:rPr>
        <w:t xml:space="preserve">4MIC</w:t>
      </w:r>
      <w:r>
        <w:rPr>
          <w:rFonts w:cstheme="minorBidi" w:hAnsiTheme="minorHAnsi" w:eastAsiaTheme="minorHAnsi" w:asciiTheme="minorHAnsi"/>
        </w:rPr>
        <w:t>浓度的大蒜素干预组生物膜的吸光度为</w:t>
      </w:r>
      <w:r>
        <w:rPr>
          <w:rFonts w:ascii="Calibri" w:hAnsi="Calibri" w:eastAsia="Calibri" w:cstheme="minorBidi"/>
        </w:rPr>
        <w:t>1</w:t>
      </w:r>
      <w:r>
        <w:rPr>
          <w:rFonts w:ascii="Calibri" w:hAnsi="Calibri" w:eastAsia="Calibri" w:cstheme="minorBidi"/>
        </w:rPr>
        <w:t>.</w:t>
      </w:r>
      <w:r>
        <w:rPr>
          <w:rFonts w:ascii="Calibri" w:hAnsi="Calibri" w:eastAsia="Calibri" w:cstheme="minorBidi"/>
        </w:rPr>
        <w:t>55</w:t>
      </w:r>
      <w:r>
        <w:rPr>
          <w:rFonts w:cstheme="minorBidi" w:hAnsiTheme="minorHAnsi" w:eastAsiaTheme="minorHAnsi" w:asciiTheme="minorHAnsi"/>
        </w:rPr>
        <w:t>±</w:t>
      </w:r>
      <w:r>
        <w:rPr>
          <w:rFonts w:ascii="Calibri" w:hAnsi="Calibri" w:eastAsia="Calibri" w:cstheme="minorBidi"/>
        </w:rPr>
        <w:t>0.16</w:t>
      </w:r>
      <w:r>
        <w:rPr>
          <w:rFonts w:cstheme="minorBidi" w:hAnsiTheme="minorHAnsi" w:eastAsiaTheme="minorHAnsi" w:asciiTheme="minorHAnsi"/>
          <w:kern w:val="2"/>
          <w:sz w:val="18"/>
        </w:rPr>
        <w:t xml:space="preserve">, </w:t>
      </w:r>
      <w:r>
        <w:rPr>
          <w:rFonts w:ascii="Calibri" w:hAnsi="Calibri" w:eastAsia="Calibri" w:cstheme="minorBidi"/>
        </w:rPr>
        <w:t>1</w:t>
      </w:r>
      <w:r>
        <w:rPr>
          <w:rFonts w:ascii="Calibri" w:hAnsi="Calibri" w:eastAsia="Calibri" w:cstheme="minorBidi"/>
        </w:rPr>
        <w:t>/</w:t>
      </w:r>
      <w:r>
        <w:rPr>
          <w:rFonts w:ascii="Calibri" w:hAnsi="Calibri" w:eastAsia="Calibri" w:cstheme="minorBidi"/>
        </w:rPr>
        <w:t xml:space="preserve">2MIC</w:t>
      </w:r>
      <w:r>
        <w:rPr>
          <w:rFonts w:cstheme="minorBidi" w:hAnsiTheme="minorHAnsi" w:eastAsiaTheme="minorHAnsi" w:asciiTheme="minorHAnsi"/>
        </w:rPr>
        <w:t>浓度的大蒜素干预组生物膜的吸光度</w:t>
      </w:r>
      <w:r>
        <w:rPr>
          <w:rFonts w:cstheme="minorBidi" w:hAnsiTheme="minorHAnsi" w:eastAsiaTheme="minorHAnsi" w:asciiTheme="minorHAnsi"/>
        </w:rPr>
        <w:t>为</w:t>
      </w:r>
    </w:p>
    <w:p w:rsidR="0018722C">
      <w:pPr>
        <w:topLinePunct/>
      </w:pPr>
      <w:r>
        <w:rPr>
          <w:rFonts w:cstheme="minorBidi" w:hAnsiTheme="minorHAnsi" w:eastAsiaTheme="minorHAnsi" w:asciiTheme="minorHAnsi" w:ascii="Times New Roman"/>
        </w:rPr>
        <w:t>22</w:t>
      </w:r>
    </w:p>
    <w:p w:rsidR="0018722C">
      <w:pPr>
        <w:topLinePunct/>
      </w:pPr>
      <w:r>
        <w:rPr>
          <w:rFonts w:cstheme="minorBidi" w:hAnsiTheme="minorHAnsi" w:eastAsiaTheme="minorHAnsi" w:asciiTheme="minorHAnsi" w:ascii="Calibri" w:hAnsi="Calibri" w:eastAsia="Calibri"/>
        </w:rPr>
        <w:t>0.79</w:t>
      </w:r>
      <w:r>
        <w:rPr>
          <w:rFonts w:cstheme="minorBidi" w:hAnsiTheme="minorHAnsi" w:eastAsiaTheme="minorHAnsi" w:asciiTheme="minorHAnsi"/>
        </w:rPr>
        <w:t>±</w:t>
      </w:r>
      <w:r>
        <w:rPr>
          <w:rFonts w:ascii="Calibri" w:hAnsi="Calibri" w:eastAsia="Calibri" w:cstheme="minorBidi"/>
        </w:rPr>
        <w:t>0.14</w:t>
      </w:r>
      <w:r>
        <w:rPr>
          <w:rFonts w:cstheme="minorBidi" w:hAnsiTheme="minorHAnsi" w:eastAsiaTheme="minorHAnsi" w:asciiTheme="minorHAnsi"/>
        </w:rPr>
        <w:t>，随着大蒜素干预浓度的增加，生物膜的含量逐渐减少。各组间差异有统计学意义，</w:t>
      </w:r>
      <w:r>
        <w:rPr>
          <w:rFonts w:ascii="Calibri" w:hAnsi="Calibri" w:eastAsia="Calibri" w:cstheme="minorBidi"/>
          <w:i/>
        </w:rPr>
        <w:t>P</w:t>
      </w:r>
      <w:r>
        <w:rPr>
          <w:rFonts w:cstheme="minorBidi" w:hAnsiTheme="minorHAnsi" w:eastAsiaTheme="minorHAnsi" w:asciiTheme="minorHAnsi"/>
        </w:rPr>
        <w:t>﹤</w:t>
      </w:r>
      <w:r>
        <w:rPr>
          <w:rFonts w:ascii="Calibri" w:hAnsi="Calibri" w:eastAsia="Calibri" w:cstheme="minorBidi"/>
        </w:rPr>
        <w:t>0.05</w:t>
      </w:r>
      <w:r>
        <w:rPr>
          <w:rFonts w:cstheme="minorBidi" w:hAnsiTheme="minorHAnsi" w:eastAsiaTheme="minorHAnsi" w:asciiTheme="minorHAnsi"/>
        </w:rPr>
        <w:t>。</w:t>
      </w:r>
    </w:p>
    <w:p w:rsidR="0018722C">
      <w:pPr>
        <w:pStyle w:val="Heading3"/>
        <w:topLinePunct/>
        <w:ind w:left="200" w:hangingChars="200" w:hanging="200"/>
      </w:pPr>
      <w:r>
        <w:t>2.3</w:t>
      </w:r>
      <w:r>
        <w:t xml:space="preserve"> </w:t>
      </w:r>
      <w:r>
        <w:t>扫描电子显微镜观察在不同大蒜素浓度下的生物膜变化</w:t>
      </w:r>
    </w:p>
    <w:p w:rsidR="0018722C">
      <w:pPr>
        <w:topLinePunct/>
      </w:pPr>
      <w:r>
        <w:t>由</w:t>
      </w:r>
      <w:r>
        <w:t>图</w:t>
      </w:r>
      <w:r>
        <w:t>1-3</w:t>
      </w:r>
      <w:r/>
      <w:r w:rsidR="001852F3">
        <w:t xml:space="preserve">可见，使用</w:t>
      </w:r>
      <w:r>
        <w:t>1</w:t>
      </w:r>
      <w:r>
        <w:t>/</w:t>
      </w:r>
      <w:r>
        <w:t>2MIC</w:t>
      </w:r>
      <w:r/>
      <w:r w:rsidR="001852F3">
        <w:t xml:space="preserve">浓度的大蒜素干预后</w:t>
      </w:r>
      <w:r>
        <w:t>（</w:t>
      </w:r>
      <w:r>
        <w:rPr>
          <w:spacing w:val="-15"/>
        </w:rPr>
        <w:t>图</w:t>
      </w:r>
      <w:r>
        <w:t>1-3</w:t>
      </w:r>
      <w:r>
        <w:t>a</w:t>
      </w:r>
      <w:r>
        <w:t>）</w:t>
      </w:r>
      <w:r>
        <w:t>，在</w:t>
      </w:r>
      <w:r>
        <w:t>U</w:t>
      </w:r>
      <w:r>
        <w:t>H</w:t>
      </w:r>
      <w:r>
        <w:t>MWPE</w:t>
      </w:r>
      <w:r/>
      <w:r w:rsidR="001852F3">
        <w:t xml:space="preserve">材</w:t>
      </w:r>
      <w:r>
        <w:t>料表面仅残留少量的表皮葡萄球菌，没有明显的生物膜发现</w:t>
      </w:r>
      <w:r>
        <w:rPr>
          <w:rFonts w:hint="eastAsia"/>
        </w:rPr>
        <w:t>，</w:t>
      </w:r>
      <w:r>
        <w:t>可清晰发现</w:t>
      </w:r>
      <w:r>
        <w:t>UHMWPE</w:t>
      </w:r>
      <w:r>
        <w:t>材料。而随着大蒜素浓度的下降，生物膜逐渐增多，并可见被包裹在生物膜中的</w:t>
      </w:r>
      <w:r>
        <w:t>表皮葡萄球菌，图像中生物膜与细菌呈现混杂状态，</w:t>
      </w:r>
      <w:r>
        <w:t>UHMWPE</w:t>
      </w:r>
      <w:r/>
      <w:r w:rsidR="001852F3">
        <w:t xml:space="preserve">材料被覆盖</w:t>
      </w:r>
      <w:r>
        <w:t>（</w:t>
      </w:r>
      <w:r>
        <w:rPr>
          <w:spacing w:val="-15"/>
        </w:rPr>
        <w:t>图</w:t>
      </w:r>
      <w:r>
        <w:t>1-3</w:t>
      </w:r>
      <w:r>
        <w:t>b、</w:t>
      </w:r>
      <w:r>
        <w:rPr>
          <w:spacing w:val="-16"/>
        </w:rPr>
        <w:t>图</w:t>
      </w:r>
      <w:r>
        <w:t>1-3</w:t>
      </w:r>
      <w:r>
        <w:t>c</w:t>
      </w:r>
      <w:r>
        <w:t>）</w:t>
      </w:r>
      <w:r>
        <w:t>，在生理盐水组，大量的生物膜存在，将表皮葡萄球菌包裹在其中，由于生物膜的含量过于浓密，被包裹在其中的表皮葡萄球菌反而难以发现</w:t>
      </w:r>
      <w:r>
        <w:t>（</w:t>
      </w:r>
      <w:r>
        <w:t>图</w:t>
      </w:r>
    </w:p>
    <w:p w:rsidR="0018722C">
      <w:pPr>
        <w:pStyle w:val="ae"/>
        <w:topLinePunct/>
      </w:pPr>
      <w:r>
        <w:drawing>
          <wp:inline>
            <wp:extent cx="5244979" cy="193395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34" cstate="print"/>
                    <a:stretch>
                      <a:fillRect/>
                    </a:stretch>
                  </pic:blipFill>
                  <pic:spPr>
                    <a:xfrm>
                      <a:off x="0" y="0"/>
                      <a:ext cx="5244979" cy="1933955"/>
                    </a:xfrm>
                    <a:prstGeom prst="rect">
                      <a:avLst/>
                    </a:prstGeom>
                  </pic:spPr>
                </pic:pic>
              </a:graphicData>
            </a:graphic>
          </wp:inline>
        </w:drawing>
      </w:r>
    </w:p>
    <w:p w:rsidR="0018722C">
      <w:pPr>
        <w:pStyle w:val="ae"/>
        <w:topLinePunct/>
      </w:pPr>
      <w:r>
        <w:t>1</w:t>
      </w:r>
      <w:r>
        <w:rPr>
          <w:spacing w:val="0"/>
        </w:rPr>
        <w:t>-</w:t>
      </w:r>
      <w:r>
        <w:t>3d</w:t>
      </w:r>
      <w:r>
        <w:rPr>
          <w:spacing w:val="-60"/>
        </w:rPr>
        <w:t>）</w:t>
      </w:r>
      <w:r>
        <w:t>。因为样品在电子扫描显微镜观察前经过淋洗，浮游菌已经被清除，图中</w:t>
      </w:r>
      <w:r>
        <w:rPr>
          <w:spacing w:val="-2"/>
        </w:rPr>
        <w:t>细菌是由于生物膜的存在才得以继续停留在</w:t>
      </w:r>
      <w:r>
        <w:t>UHMWPE</w:t>
      </w:r>
      <w:r w:rsidR="001852F3">
        <w:rPr>
          <w:spacing w:val="-4"/>
        </w:rPr>
        <w:t xml:space="preserve">材料的表面。</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w:t>
      </w:r>
      <w:r w:rsidR="001852F3">
        <w:rPr>
          <w:rFonts w:cstheme="minorBidi" w:hAnsiTheme="minorHAnsi" w:eastAsiaTheme="minorHAnsi" w:asciiTheme="minorHAnsi"/>
        </w:rPr>
        <w:t xml:space="preserve">不同浓度大蒜素干预后</w:t>
      </w:r>
      <w:r>
        <w:rPr>
          <w:rFonts w:cstheme="minorBidi" w:hAnsiTheme="minorHAnsi" w:eastAsiaTheme="minorHAnsi" w:asciiTheme="minorHAnsi"/>
        </w:rPr>
        <w:t>S</w:t>
      </w:r>
      <w:r>
        <w:rPr>
          <w:rFonts w:cstheme="minorBidi" w:hAnsiTheme="minorHAnsi" w:eastAsiaTheme="minorHAnsi" w:asciiTheme="minorHAnsi"/>
        </w:rPr>
        <w:t>E</w:t>
      </w:r>
      <w:r>
        <w:rPr>
          <w:rFonts w:cstheme="minorBidi" w:hAnsiTheme="minorHAnsi" w:eastAsiaTheme="minorHAnsi" w:asciiTheme="minorHAnsi"/>
        </w:rPr>
        <w:t>M</w:t>
      </w:r>
      <w:r w:rsidR="001852F3">
        <w:rPr>
          <w:rFonts w:cstheme="minorBidi" w:hAnsiTheme="minorHAnsi" w:eastAsiaTheme="minorHAnsi" w:asciiTheme="minorHAnsi"/>
        </w:rPr>
        <w:t xml:space="preserve">观察图，</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M</w:t>
      </w:r>
      <w:r>
        <w:rPr>
          <w:rFonts w:cstheme="minorBidi" w:hAnsiTheme="minorHAnsi" w:eastAsiaTheme="minorHAnsi" w:asciiTheme="minorHAnsi"/>
        </w:rPr>
        <w:t>I</w:t>
      </w:r>
      <w:r>
        <w:rPr>
          <w:rFonts w:cstheme="minorBidi" w:hAnsiTheme="minorHAnsi" w:eastAsiaTheme="minorHAnsi" w:asciiTheme="minorHAnsi"/>
        </w:rPr>
        <w:t>C</w:t>
      </w:r>
      <w:r w:rsidR="001852F3">
        <w:rPr>
          <w:rFonts w:cstheme="minorBidi" w:hAnsiTheme="minorHAnsi" w:eastAsiaTheme="minorHAnsi" w:asciiTheme="minorHAnsi"/>
        </w:rPr>
        <w:t xml:space="preserve">浓度的大蒜素干预后</w:t>
      </w:r>
      <w:r>
        <w:rPr>
          <w:rFonts w:cstheme="minorBidi" w:hAnsiTheme="minorHAnsi" w:eastAsiaTheme="minorHAnsi" w:asciiTheme="minorHAnsi"/>
        </w:rPr>
        <w:t>（</w:t>
      </w:r>
      <w:r>
        <w:rPr>
          <w:rFonts w:cstheme="minorBidi" w:hAnsiTheme="minorHAnsi" w:eastAsiaTheme="minorHAnsi" w:asciiTheme="minorHAnsi"/>
        </w:rPr>
        <w:t>图</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在</w:t>
      </w:r>
      <w:r>
        <w:rPr>
          <w:rFonts w:cstheme="minorBidi" w:hAnsiTheme="minorHAnsi" w:eastAsiaTheme="minorHAnsi" w:asciiTheme="minorHAnsi"/>
        </w:rPr>
        <w:t>UHMWPE</w:t>
      </w:r>
      <w:r w:rsidR="001852F3">
        <w:rPr>
          <w:rFonts w:cstheme="minorBidi" w:hAnsiTheme="minorHAnsi" w:eastAsiaTheme="minorHAnsi" w:asciiTheme="minorHAnsi"/>
        </w:rPr>
        <w:t xml:space="preserve">材料表面残留少量的表皮葡萄球菌，没有明显的生物膜发现；在</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4MIC</w:t>
      </w:r>
      <w:r>
        <w:rPr>
          <w:rFonts w:cstheme="minorBidi" w:hAnsiTheme="minorHAnsi" w:eastAsiaTheme="minorHAnsi" w:asciiTheme="minorHAnsi"/>
        </w:rPr>
        <w:t> </w:t>
      </w:r>
      <w:r>
        <w:rPr>
          <w:rFonts w:cstheme="minorBidi" w:hAnsiTheme="minorHAnsi" w:eastAsiaTheme="minorHAnsi" w:asciiTheme="minorHAnsi"/>
        </w:rPr>
        <w:t>和</w:t>
      </w:r>
    </w:p>
    <w:p w:rsidR="0018722C">
      <w:pPr>
        <w:topLinePunct/>
      </w:pP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8MIC</w:t>
      </w:r>
      <w:r w:rsidR="001852F3">
        <w:rPr>
          <w:rFonts w:cstheme="minorBidi" w:hAnsiTheme="minorHAnsi" w:eastAsiaTheme="minorHAnsi" w:asciiTheme="minorHAnsi"/>
        </w:rPr>
        <w:t xml:space="preserve">浓度的大蒜素干预下，可见被包裹在生物膜中的表皮葡萄球菌，生物膜与细菌呈现混杂状态</w:t>
      </w:r>
      <w:r>
        <w:rPr>
          <w:rFonts w:cstheme="minorBidi" w:hAnsiTheme="minorHAnsi" w:eastAsiaTheme="minorHAnsi" w:asciiTheme="minorHAnsi"/>
        </w:rPr>
        <w:t>（</w:t>
      </w:r>
      <w:r>
        <w:rPr>
          <w:kern w:val="2"/>
          <w:szCs w:val="22"/>
          <w:rFonts w:cstheme="minorBidi" w:hAnsiTheme="minorHAnsi" w:eastAsiaTheme="minorHAnsi" w:asciiTheme="minorHAnsi"/>
          <w:spacing w:val="-14"/>
          <w:sz w:val="18"/>
        </w:rPr>
        <w:t>图</w:t>
      </w:r>
      <w:r>
        <w:rPr>
          <w:kern w:val="2"/>
          <w:szCs w:val="22"/>
          <w:rFonts w:cstheme="minorBidi" w:hAnsiTheme="minorHAnsi" w:eastAsiaTheme="minorHAnsi" w:asciiTheme="minorHAnsi"/>
          <w:spacing w:val="0"/>
          <w:sz w:val="18"/>
        </w:rPr>
        <w:t>1</w:t>
      </w:r>
      <w:r>
        <w:rPr>
          <w:kern w:val="2"/>
          <w:szCs w:val="22"/>
          <w:rFonts w:cstheme="minorBidi" w:hAnsiTheme="minorHAnsi" w:eastAsiaTheme="minorHAnsi" w:asciiTheme="minorHAnsi"/>
          <w:spacing w:val="-1"/>
          <w:sz w:val="18"/>
        </w:rPr>
        <w:t>-</w:t>
      </w:r>
      <w:r>
        <w:rPr>
          <w:kern w:val="2"/>
          <w:szCs w:val="22"/>
          <w:rFonts w:cstheme="minorBidi" w:hAnsiTheme="minorHAnsi" w:eastAsiaTheme="minorHAnsi" w:asciiTheme="minorHAnsi"/>
          <w:spacing w:val="0"/>
          <w:sz w:val="18"/>
        </w:rPr>
        <w:t>3</w:t>
      </w:r>
      <w:r>
        <w:rPr>
          <w:kern w:val="2"/>
          <w:szCs w:val="22"/>
          <w:rFonts w:cstheme="minorBidi" w:hAnsiTheme="minorHAnsi" w:eastAsiaTheme="minorHAnsi" w:asciiTheme="minorHAnsi"/>
          <w:spacing w:val="0"/>
          <w:sz w:val="18"/>
        </w:rPr>
        <w:t>b</w:t>
      </w:r>
      <w:r>
        <w:rPr>
          <w:kern w:val="2"/>
          <w:szCs w:val="22"/>
          <w:rFonts w:cstheme="minorBidi" w:hAnsiTheme="minorHAnsi" w:eastAsiaTheme="minorHAnsi" w:asciiTheme="minorHAnsi"/>
          <w:spacing w:val="-8"/>
          <w:sz w:val="18"/>
        </w:rPr>
        <w:t>、</w:t>
      </w:r>
      <w:r>
        <w:rPr>
          <w:kern w:val="2"/>
          <w:szCs w:val="22"/>
          <w:rFonts w:cstheme="minorBidi" w:hAnsiTheme="minorHAnsi" w:eastAsiaTheme="minorHAnsi" w:asciiTheme="minorHAnsi"/>
          <w:spacing w:val="-8"/>
          <w:sz w:val="18"/>
        </w:rPr>
        <w:t>图</w:t>
      </w:r>
      <w:r>
        <w:rPr>
          <w:kern w:val="2"/>
          <w:szCs w:val="22"/>
          <w:rFonts w:cstheme="minorBidi" w:hAnsiTheme="minorHAnsi" w:eastAsiaTheme="minorHAnsi" w:asciiTheme="minorHAnsi"/>
          <w:spacing w:val="0"/>
          <w:sz w:val="18"/>
        </w:rPr>
        <w:t>1</w:t>
      </w:r>
      <w:r>
        <w:rPr>
          <w:kern w:val="2"/>
          <w:szCs w:val="22"/>
          <w:rFonts w:cstheme="minorBidi" w:hAnsiTheme="minorHAnsi" w:eastAsiaTheme="minorHAnsi" w:asciiTheme="minorHAnsi"/>
          <w:spacing w:val="-1"/>
          <w:sz w:val="18"/>
        </w:rPr>
        <w:t>-</w:t>
      </w:r>
      <w:r>
        <w:rPr>
          <w:kern w:val="2"/>
          <w:szCs w:val="22"/>
          <w:rFonts w:cstheme="minorBidi" w:hAnsiTheme="minorHAnsi" w:eastAsiaTheme="minorHAnsi" w:asciiTheme="minorHAnsi"/>
          <w:spacing w:val="0"/>
          <w:sz w:val="18"/>
        </w:rPr>
        <w:t>3</w:t>
      </w:r>
      <w:r>
        <w:rPr>
          <w:kern w:val="2"/>
          <w:szCs w:val="22"/>
          <w:rFonts w:cstheme="minorBidi" w:hAnsiTheme="minorHAnsi" w:eastAsiaTheme="minorHAnsi" w:asciiTheme="minorHAnsi"/>
          <w:spacing w:val="-1"/>
          <w:sz w:val="18"/>
        </w:rPr>
        <w:t>c</w:t>
      </w:r>
      <w:r>
        <w:rPr>
          <w:rFonts w:cstheme="minorBidi" w:hAnsiTheme="minorHAnsi" w:eastAsiaTheme="minorHAnsi" w:asciiTheme="minorHAnsi"/>
        </w:rPr>
        <w:t>）</w:t>
      </w:r>
      <w:r>
        <w:rPr>
          <w:rFonts w:cstheme="minorBidi" w:hAnsiTheme="minorHAnsi" w:eastAsiaTheme="minorHAnsi" w:asciiTheme="minorHAnsi"/>
        </w:rPr>
        <w:t>；在生理盐水干预组，大量的生物膜存在，表皮葡萄球菌包裹在其中</w:t>
      </w:r>
      <w:r>
        <w:rPr>
          <w:rFonts w:cstheme="minorBidi" w:hAnsiTheme="minorHAnsi" w:eastAsiaTheme="minorHAnsi" w:asciiTheme="minorHAnsi"/>
        </w:rPr>
        <w:t>（</w:t>
      </w:r>
      <w:r>
        <w:rPr>
          <w:kern w:val="2"/>
          <w:szCs w:val="22"/>
          <w:rFonts w:cstheme="minorBidi" w:hAnsiTheme="minorHAnsi" w:eastAsiaTheme="minorHAnsi" w:asciiTheme="minorHAnsi"/>
          <w:spacing w:val="-11"/>
          <w:sz w:val="18"/>
        </w:rPr>
        <w:t>图</w:t>
      </w:r>
      <w:r>
        <w:rPr>
          <w:kern w:val="2"/>
          <w:szCs w:val="22"/>
          <w:rFonts w:cstheme="minorBidi" w:hAnsiTheme="minorHAnsi" w:eastAsiaTheme="minorHAnsi" w:asciiTheme="minorHAnsi"/>
          <w:spacing w:val="0"/>
          <w:sz w:val="18"/>
        </w:rPr>
        <w:t>1</w:t>
      </w:r>
      <w:r>
        <w:rPr>
          <w:kern w:val="2"/>
          <w:szCs w:val="22"/>
          <w:rFonts w:cstheme="minorBidi" w:hAnsiTheme="minorHAnsi" w:eastAsiaTheme="minorHAnsi" w:asciiTheme="minorHAnsi"/>
          <w:spacing w:val="-1"/>
          <w:sz w:val="18"/>
        </w:rPr>
        <w:t>-</w:t>
      </w:r>
      <w:r>
        <w:rPr>
          <w:kern w:val="2"/>
          <w:szCs w:val="22"/>
          <w:rFonts w:cstheme="minorBidi" w:hAnsiTheme="minorHAnsi" w:eastAsiaTheme="minorHAnsi" w:asciiTheme="minorHAnsi"/>
          <w:spacing w:val="0"/>
          <w:sz w:val="18"/>
        </w:rPr>
        <w:t>3</w:t>
      </w:r>
      <w:r>
        <w:rPr>
          <w:kern w:val="2"/>
          <w:szCs w:val="22"/>
          <w:rFonts w:cstheme="minorBidi" w:hAnsiTheme="minorHAnsi" w:eastAsiaTheme="minorHAnsi" w:asciiTheme="minorHAnsi"/>
          <w:spacing w:val="0"/>
          <w:sz w:val="18"/>
        </w:rPr>
        <w:t>d</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2"/>
        <w:topLinePunct/>
        <w:ind w:left="171" w:hangingChars="171" w:hanging="171"/>
      </w:pPr>
      <w:bookmarkStart w:id="488963" w:name="_Toc686488963"/>
      <w:bookmarkStart w:name="3.讨论 " w:id="17"/>
      <w:bookmarkEnd w:id="17"/>
      <w:bookmarkStart w:name="_bookmark7" w:id="18"/>
      <w:bookmarkEnd w:id="18"/>
      <w:r>
        <w:rPr>
          <w:b/>
        </w:rPr>
        <w:t>3.</w:t>
      </w:r>
      <w:r>
        <w:t xml:space="preserve"> </w:t>
      </w:r>
      <w:r>
        <w:t>讨论</w:t>
      </w:r>
      <w:bookmarkEnd w:id="488963"/>
    </w:p>
    <w:p w:rsidR="0018722C">
      <w:pPr>
        <w:topLinePunct/>
      </w:pPr>
      <w:r>
        <w:t>实验结果显示在亚抑菌浓度的大蒜素干预下，表皮葡萄球菌产生的生物膜量</w:t>
      </w:r>
      <w:r>
        <w:t>显著减少，随着干预的大蒜素浓度的降低，生物膜含量增加，在生理盐水干预组，</w:t>
      </w:r>
      <w:r w:rsidR="001852F3">
        <w:t xml:space="preserve">生物膜含量最多。</w:t>
      </w:r>
      <w:r>
        <w:t>UHMWPE</w:t>
      </w:r>
      <w:r/>
      <w:r w:rsidR="001852F3">
        <w:t xml:space="preserve">垫片进行电子扫描显微镜观察，在</w:t>
      </w:r>
      <w:r>
        <w:t>1</w:t>
      </w:r>
      <w:r>
        <w:t>/</w:t>
      </w:r>
      <w:r>
        <w:t>2MIC</w:t>
      </w:r>
      <w:r/>
      <w:r w:rsidR="001852F3">
        <w:t xml:space="preserve">浓度的大</w:t>
      </w:r>
      <w:r w:rsidR="001852F3">
        <w:t>蒜</w:t>
      </w:r>
    </w:p>
    <w:p w:rsidR="0018722C">
      <w:pPr>
        <w:topLinePunct/>
      </w:pPr>
      <w:r>
        <w:rPr>
          <w:rFonts w:cstheme="minorBidi" w:hAnsiTheme="minorHAnsi" w:eastAsiaTheme="minorHAnsi" w:asciiTheme="minorHAnsi" w:ascii="Times New Roman"/>
        </w:rPr>
        <w:t>23</w:t>
      </w:r>
    </w:p>
    <w:p w:rsidR="0018722C">
      <w:pPr>
        <w:topLinePunct/>
      </w:pPr>
      <w:r>
        <w:t>素干预下，扫描电镜图片上仅有少量的细菌，几乎没有生物膜，而在</w:t>
      </w:r>
      <w:r w:rsidR="001852F3">
        <w:t xml:space="preserve">1</w:t>
      </w:r>
      <w:r>
        <w:t>/</w:t>
      </w:r>
      <w:r>
        <w:t>4MIC 和</w:t>
      </w:r>
    </w:p>
    <w:p w:rsidR="0018722C">
      <w:pPr>
        <w:topLinePunct/>
      </w:pPr>
      <w:r>
        <w:t>1</w:t>
      </w:r>
      <w:r>
        <w:t>/</w:t>
      </w:r>
      <w:r>
        <w:t>8MIC</w:t>
      </w:r>
      <w:r w:rsidR="001852F3">
        <w:t xml:space="preserve">大蒜素干预下，扫描电镜图片可见到生物膜和较多的表皮葡萄球菌混杂</w:t>
      </w:r>
      <w:r>
        <w:t>存在，而作为对照的生理盐水干预组，扫描电镜图片上可见大量的生物膜，呈现</w:t>
      </w:r>
      <w:r>
        <w:t>堆积状态，并且掩盖了表皮葡萄球菌。上述实验结果充分表明亚抑菌浓度的大蒜</w:t>
      </w:r>
      <w:r>
        <w:t>素具有降低表皮葡萄球菌生物膜的特性。</w:t>
      </w:r>
    </w:p>
    <w:p w:rsidR="0018722C">
      <w:pPr>
        <w:topLinePunct/>
      </w:pPr>
      <w:r>
        <w:t>生物膜是细菌依附于载体表面由胞外多聚物和基质网包被的微生物聚合物，</w:t>
      </w:r>
      <w:r>
        <w:t>它具有高度组织化和系统化。与单个处于浮游状态的微生物不同，这些在载体表面增值的微生物群体表现出新的生物学特性，具有更强的适应外界环境的能力。</w:t>
      </w:r>
      <w:r>
        <w:t>这些生物学特性可以导致微生物产生抗药性和难以治疗的感染的发生。葡萄球菌</w:t>
      </w:r>
      <w:r>
        <w:t>生物膜的形成发展过程大致可以分为粘附、聚集、成熟、脱落</w:t>
      </w:r>
      <w:r>
        <w:t>（</w:t>
      </w:r>
      <w:r>
        <w:t>或传播</w:t>
      </w:r>
      <w:r>
        <w:t>）</w:t>
      </w:r>
      <w:r>
        <w:t>四个阶段</w:t>
      </w:r>
      <w:r>
        <w:rPr>
          <w:rFonts w:ascii="Times New Roman" w:eastAsia="Times New Roman"/>
          <w:vertAlign w:val="superscript"/>
        </w:rPr>
        <w:t>[</w:t>
      </w:r>
      <w:r>
        <w:rPr>
          <w:color w:val="FF0000"/>
          <w:rFonts w:ascii="Times New Roman" w:eastAsia="Times New Roman"/>
          <w:vertAlign w:val="superscript"/>
          <w:position w:val="11"/>
        </w:rPr>
        <w:t xml:space="preserve">66</w:t>
      </w:r>
      <w:r>
        <w:rPr>
          <w:rFonts w:ascii="Times New Roman" w:eastAsia="Times New Roman"/>
          <w:vertAlign w:val="superscript"/>
        </w:rPr>
        <w:t>]</w:t>
      </w:r>
      <w:r>
        <w:t>。一个成熟的表皮葡萄球菌生物膜由多种粘附分子</w:t>
      </w:r>
      <w:r>
        <w:rPr>
          <w:rFonts w:hint="eastAsia"/>
        </w:rPr>
        <w:t>，</w:t>
      </w:r>
      <w:r>
        <w:t>包括</w:t>
      </w:r>
      <w:r>
        <w:t>PIA,</w:t>
      </w:r>
      <w:r>
        <w:t>蛋白质</w:t>
      </w:r>
      <w:r>
        <w:t>（</w:t>
      </w:r>
      <w:r>
        <w:t>Bhp</w:t>
      </w:r>
      <w:r>
        <w:t>，</w:t>
      </w:r>
    </w:p>
    <w:p w:rsidR="0018722C">
      <w:pPr>
        <w:topLinePunct/>
      </w:pPr>
      <w:r>
        <w:t>Aap</w:t>
      </w:r>
      <w:r/>
      <w:r w:rsidR="001852F3">
        <w:t xml:space="preserve">和</w:t>
      </w:r>
      <w:r>
        <w:t>Embp</w:t>
      </w:r>
      <w:r>
        <w:t>）</w:t>
      </w:r>
      <w:r>
        <w:t>、磷壁酸和细外</w:t>
      </w:r>
      <w:r>
        <w:t>DNA，目前对于葡萄球菌生物膜的成熟度尚无明确</w:t>
      </w:r>
      <w:r>
        <w:t>定义，只是根据培养时间决定细菌生物膜的成熟情况，一般情况下培养</w:t>
      </w:r>
      <w:r>
        <w:t>24</w:t>
      </w:r>
      <w:r/>
      <w:r w:rsidR="001852F3">
        <w:t xml:space="preserve">小时以上的葡萄球菌生物膜为成熟生物膜</w:t>
      </w:r>
      <w:r>
        <w:rPr>
          <w:rFonts w:hint="eastAsia"/>
        </w:rPr>
        <w:t>，</w:t>
      </w:r>
      <w:r>
        <w:t>30</w:t>
      </w:r>
      <w:r/>
      <w:r w:rsidR="001852F3">
        <w:t xml:space="preserve">小时细菌生物膜开始蹦解。生物膜成熟后，细菌合成的酚溶性调节肽等物质，可能介导细菌从生物膜脱落，进入血液，</w:t>
      </w:r>
      <w:r>
        <w:t>引起菌血症或其他部位的感染。相比浮游细菌，抗菌药物对于生长在生物膜内的</w:t>
      </w:r>
      <w:r>
        <w:t>细菌只能发挥极弱的抗菌作用。因此许多化合物被用来研究是否可以减少生物膜形成。例如水杨酸和氨溴索就具有抑制生物膜产生的作用</w:t>
      </w:r>
      <w:r>
        <w:rPr>
          <w:rFonts w:ascii="Times New Roman" w:eastAsia="宋体"/>
        </w:rPr>
        <w:t>[</w:t>
      </w:r>
      <w:r>
        <w:rPr>
          <w:rFonts w:ascii="Times New Roman" w:eastAsia="宋体"/>
        </w:rPr>
        <w:t xml:space="preserve">67</w:t>
      </w:r>
      <w:r>
        <w:rPr>
          <w:rFonts w:ascii="Times New Roman" w:eastAsia="宋体"/>
        </w:rPr>
        <w:t>,</w:t>
      </w:r>
      <w:r>
        <w:rPr>
          <w:rFonts w:ascii="Times New Roman" w:eastAsia="宋体"/>
        </w:rPr>
        <w:t xml:space="preserve"> </w:t>
      </w:r>
      <w:r>
        <w:rPr>
          <w:rFonts w:ascii="Times New Roman" w:eastAsia="宋体"/>
        </w:rPr>
        <w:t>68</w:t>
      </w:r>
      <w:r>
        <w:rPr>
          <w:rFonts w:ascii="Times New Roman" w:eastAsia="宋体"/>
        </w:rPr>
        <w:t>]</w:t>
      </w:r>
      <w:r>
        <w:t>。</w:t>
      </w:r>
    </w:p>
    <w:p w:rsidR="0018722C">
      <w:pPr>
        <w:topLinePunct/>
      </w:pPr>
      <w:r>
        <w:t>大蒜素属于天然药物，具有抗炎、抗氧化和调节机体免疫功能等多项作用。人们普遍承认</w:t>
      </w:r>
      <w:r>
        <w:rPr>
          <w:rFonts w:hint="eastAsia"/>
        </w:rPr>
        <w:t>，</w:t>
      </w:r>
      <w:r>
        <w:t>蒜素通过与含有巯基的酶发生氧化反应来实现其抗菌作用</w:t>
      </w:r>
      <w:r>
        <w:rPr>
          <w:rFonts w:ascii="Times New Roman" w:eastAsia="宋体"/>
        </w:rPr>
        <w:t>[</w:t>
      </w:r>
      <w:r>
        <w:rPr>
          <w:rFonts w:ascii="Times New Roman" w:eastAsia="宋体"/>
          <w:color w:val="FF0000"/>
          <w:position w:val="11"/>
          <w:sz w:val="16"/>
        </w:rPr>
        <w:t>69</w:t>
      </w:r>
      <w:r>
        <w:rPr>
          <w:rFonts w:ascii="Times New Roman" w:eastAsia="宋体"/>
          <w:color w:val="FF0000"/>
          <w:position w:val="11"/>
          <w:sz w:val="16"/>
        </w:rPr>
        <w:t>,</w:t>
      </w:r>
      <w:r>
        <w:rPr>
          <w:rFonts w:ascii="Times New Roman" w:eastAsia="宋体"/>
          <w:color w:val="FF0000"/>
          <w:spacing w:val="12"/>
          <w:position w:val="11"/>
          <w:sz w:val="16"/>
        </w:rPr>
        <w:t> </w:t>
      </w:r>
      <w:r>
        <w:rPr>
          <w:rFonts w:ascii="Times New Roman" w:eastAsia="宋体"/>
          <w:color w:val="FF0000"/>
          <w:position w:val="11"/>
          <w:sz w:val="16"/>
        </w:rPr>
        <w:t>70</w:t>
      </w:r>
      <w:r>
        <w:rPr>
          <w:rFonts w:ascii="Times New Roman" w:eastAsia="宋体"/>
        </w:rPr>
        <w:t>]</w:t>
      </w:r>
      <w:r>
        <w:t>，</w:t>
      </w:r>
      <w:r>
        <w:t>碘乙酰是另一种含有巯基的酶的抑制剂，具有抑制生物膜的作用，另外，硫氢基</w:t>
      </w:r>
      <w:r w:rsidR="001852F3">
        <w:t xml:space="preserve">化合物通过抑制</w:t>
      </w:r>
      <w:r>
        <w:t>PIA</w:t>
      </w:r>
      <w:r w:rsidR="001852F3">
        <w:t xml:space="preserve">的产生来阻止金黄色葡萄球菌生物膜的形成</w:t>
      </w:r>
      <w:r>
        <w:rPr>
          <w:rFonts w:ascii="Times New Roman" w:eastAsia="宋体"/>
          <w:vertAlign w:val="superscript"/>
        </w:rPr>
        <w:t>[</w:t>
      </w:r>
      <w:r>
        <w:rPr>
          <w:color w:val="FF0000"/>
          <w:rFonts w:ascii="Times New Roman" w:eastAsia="宋体"/>
          <w:vertAlign w:val="superscript"/>
          <w:position w:val="11"/>
        </w:rPr>
        <w:t xml:space="preserve">28</w:t>
      </w:r>
      <w:r>
        <w:rPr>
          <w:rFonts w:ascii="Times New Roman" w:eastAsia="宋体"/>
          <w:vertAlign w:val="superscript"/>
        </w:rPr>
        <w:t>]</w:t>
      </w:r>
      <w:r>
        <w:t>。也有文献报</w:t>
      </w:r>
      <w:r>
        <w:t>道，大蒜素具有通过抑制细菌密度信号感应系统来阻止铜绿假单胞菌生物膜形</w:t>
      </w:r>
      <w:r w:rsidR="001852F3">
        <w:t xml:space="preserve">成</w:t>
      </w:r>
      <w:r>
        <w:rPr>
          <w:rFonts w:ascii="Times New Roman" w:eastAsia="宋体"/>
          <w:vertAlign w:val="superscript"/>
        </w:rPr>
        <w:t>[</w:t>
      </w:r>
      <w:r>
        <w:rPr>
          <w:color w:val="FF0000"/>
          <w:rFonts w:ascii="Times New Roman" w:eastAsia="宋体"/>
          <w:vertAlign w:val="superscript"/>
          <w:position w:val="11"/>
        </w:rPr>
        <w:t xml:space="preserve">71</w:t>
      </w:r>
      <w:r>
        <w:rPr>
          <w:rFonts w:ascii="Times New Roman" w:eastAsia="宋体"/>
          <w:vertAlign w:val="superscript"/>
        </w:rPr>
        <w:t>]</w:t>
      </w:r>
      <w:r>
        <w:t>和抑制白色念珠菌生物膜的形成</w:t>
      </w:r>
      <w:r>
        <w:rPr>
          <w:rFonts w:ascii="Times New Roman" w:eastAsia="宋体"/>
          <w:vertAlign w:val="superscript"/>
        </w:rPr>
        <w:t>[</w:t>
      </w:r>
      <w:r>
        <w:rPr>
          <w:color w:val="FF0000"/>
          <w:rFonts w:ascii="Times New Roman" w:eastAsia="宋体"/>
          <w:vertAlign w:val="superscript"/>
          <w:position w:val="11"/>
        </w:rPr>
        <w:t xml:space="preserve">25</w:t>
      </w:r>
      <w:r>
        <w:rPr>
          <w:rFonts w:ascii="Times New Roman" w:eastAsia="宋体"/>
          <w:vertAlign w:val="superscript"/>
        </w:rPr>
        <w:t>]</w:t>
      </w:r>
      <w:r>
        <w:t>。但是目前对于大蒜素抑制生物膜产生</w:t>
      </w:r>
      <w:r w:rsidR="001852F3">
        <w:t xml:space="preserve">的机制并不了解。用大蒜素处理的表皮葡萄球菌样品中</w:t>
      </w:r>
      <w:r w:rsidR="001852F3">
        <w:t xml:space="preserve">PIA</w:t>
      </w:r>
      <w:r w:rsidR="001852F3">
        <w:t xml:space="preserve">显著降低</w:t>
      </w:r>
      <w:r>
        <w:rPr>
          <w:rFonts w:ascii="Times New Roman" w:eastAsia="宋体"/>
          <w:vertAlign w:val="superscript"/>
        </w:rPr>
        <w:t>[</w:t>
      </w:r>
      <w:r>
        <w:rPr>
          <w:color w:val="FF0000"/>
          <w:rFonts w:ascii="Times New Roman" w:eastAsia="宋体"/>
          <w:vertAlign w:val="superscript"/>
          <w:position w:val="11"/>
        </w:rPr>
        <w:t xml:space="preserve">54</w:t>
      </w:r>
      <w:r>
        <w:rPr>
          <w:rFonts w:ascii="Times New Roman" w:eastAsia="宋体"/>
          <w:vertAlign w:val="superscript"/>
        </w:rPr>
        <w:t>]</w:t>
      </w:r>
      <w:r>
        <w:t>，这一发现</w:t>
      </w:r>
      <w:r>
        <w:t>预示着大蒜素有可能是抑制</w:t>
      </w:r>
      <w:r>
        <w:t>PIA</w:t>
      </w:r>
      <w:r/>
      <w:r w:rsidR="001852F3">
        <w:t xml:space="preserve">合成，进而阻止表皮葡萄球菌的粘附和聚集，</w:t>
      </w:r>
      <w:r w:rsidR="001852F3">
        <w:t xml:space="preserve">并</w:t>
      </w:r>
      <w:r>
        <w:t>最终抑制生物膜的形成。在天然药物中，还有其它一些药物也具有抗生物膜的</w:t>
      </w:r>
      <w:r w:rsidR="001852F3">
        <w:t xml:space="preserve">作</w:t>
      </w:r>
      <w:r>
        <w:t>用，例如黄芩素具有抑制白色念珠菌</w:t>
      </w:r>
      <w:r>
        <w:rPr>
          <w:rFonts w:ascii="Times New Roman" w:eastAsia="宋体"/>
          <w:vertAlign w:val="superscript"/>
        </w:rPr>
        <w:t>[</w:t>
      </w:r>
      <w:r>
        <w:rPr>
          <w:color w:val="FF0000"/>
          <w:rFonts w:ascii="Times New Roman" w:eastAsia="宋体"/>
          <w:vertAlign w:val="superscript"/>
          <w:position w:val="11"/>
        </w:rPr>
        <w:t xml:space="preserve">72</w:t>
      </w:r>
      <w:r>
        <w:rPr>
          <w:rFonts w:ascii="Times New Roman" w:eastAsia="宋体"/>
          <w:vertAlign w:val="superscript"/>
        </w:rPr>
        <w:t>]</w:t>
      </w:r>
      <w:r>
        <w:t>和铜绿假单胞菌生物膜形成的作用</w:t>
      </w:r>
      <w:r>
        <w:rPr>
          <w:rFonts w:ascii="Times New Roman" w:eastAsia="宋体"/>
          <w:vertAlign w:val="superscript"/>
        </w:rPr>
        <w:t>[</w:t>
      </w:r>
      <w:r>
        <w:rPr>
          <w:color w:val="FF0000"/>
          <w:rFonts w:ascii="Times New Roman" w:eastAsia="宋体"/>
          <w:vertAlign w:val="superscript"/>
          <w:position w:val="11"/>
        </w:rPr>
        <w:t xml:space="preserve">73</w:t>
      </w:r>
      <w:r>
        <w:rPr>
          <w:rFonts w:ascii="Times New Roman" w:eastAsia="宋体"/>
          <w:vertAlign w:val="superscript"/>
        </w:rPr>
        <w:t>]</w:t>
      </w:r>
      <w:r>
        <w:t>。</w:t>
      </w:r>
    </w:p>
    <w:p w:rsidR="0018722C">
      <w:pPr>
        <w:topLinePunct/>
      </w:pPr>
      <w:r>
        <w:rPr>
          <w:rFonts w:cstheme="minorBidi" w:hAnsiTheme="minorHAnsi" w:eastAsiaTheme="minorHAnsi" w:asciiTheme="minorHAnsi" w:ascii="Times New Roman"/>
        </w:rPr>
        <w:t>24</w:t>
      </w:r>
    </w:p>
    <w:p w:rsidR="0018722C">
      <w:pPr>
        <w:topLinePunct/>
      </w:pPr>
      <w:r>
        <w:t>尽管发现了一些天然药物具有抗生物膜的作用，但对于天然药物抗生物膜的具体机制尚不清楚。</w:t>
      </w:r>
    </w:p>
    <w:p w:rsidR="0018722C">
      <w:pPr>
        <w:topLinePunct/>
      </w:pPr>
      <w:r>
        <w:t>总之，亚抑菌浓度大蒜素干预后的表皮葡萄球菌生物膜显著降低，粘附在</w:t>
      </w:r>
    </w:p>
    <w:p w:rsidR="0018722C">
      <w:pPr>
        <w:topLinePunct/>
      </w:pPr>
      <w:r>
        <w:t>UHMWPE</w:t>
      </w:r>
      <w:r w:rsidR="001852F3">
        <w:t xml:space="preserve">垫圈表面的表皮葡萄球菌显著减少，大蒜素通过什么途径影响表皮葡萄球菌的生产，需要进一步实验来探究。</w:t>
      </w:r>
    </w:p>
    <w:p w:rsidR="0018722C">
      <w:pPr>
        <w:topLinePunct/>
      </w:pPr>
      <w:r>
        <w:rPr>
          <w:rFonts w:cstheme="minorBidi" w:hAnsiTheme="minorHAnsi" w:eastAsiaTheme="minorHAnsi" w:asciiTheme="minorHAnsi" w:ascii="Times New Roman"/>
        </w:rPr>
        <w:t>25</w:t>
      </w:r>
    </w:p>
    <w:p w:rsidR="0018722C">
      <w:pPr>
        <w:topLinePunct/>
      </w:pPr>
      <w:bookmarkStart w:name="第二部分大蒜素对表皮葡萄球菌多糖粘附素及其调控基因的影响 " w:id="19"/>
      <w:bookmarkEnd w:id="19"/>
      <w:bookmarkStart w:name="_bookmark8" w:id="20"/>
      <w:bookmarkEnd w:id="20"/>
      <w:r>
        <w:rPr>
          <w:rFonts w:cstheme="minorBidi" w:hAnsiTheme="minorHAnsi" w:eastAsiaTheme="minorHAnsi" w:asciiTheme="minorHAnsi" w:ascii="黑体" w:hAnsi="黑体" w:eastAsia="黑体" w:cs="黑体"/>
          <w:b/>
        </w:rPr>
        <w:t>第二部分大蒜素对表皮葡萄球菌多糖粘附素及其</w:t>
      </w:r>
      <w:bookmarkStart w:name="_bookmark9" w:id="21"/>
      <w:bookmarkEnd w:id="21"/>
    </w:p>
    <w:p w:rsidR="0018722C">
      <w:pPr>
        <w:pStyle w:val="Heading1"/>
        <w:topLinePunct/>
      </w:pPr>
      <w:bookmarkStart w:id="488964" w:name="_Toc686488964"/>
      <w:bookmarkStart w:name="第二部分大蒜素对表皮葡萄球菌多糖粘附素及其调控基因的影响 " w:id="19"/>
      <w:bookmarkEnd w:id="19"/>
      <w:r>
        <w:t>调控基因的影响</w:t>
      </w:r>
      <w:bookmarkEnd w:id="488964"/>
    </w:p>
    <w:p w:rsidR="0018722C">
      <w:pPr>
        <w:topLinePunct/>
      </w:pPr>
      <w:r>
        <w:t>表皮葡萄球菌</w:t>
      </w:r>
      <w:r>
        <w:t>(</w:t>
      </w:r>
      <w:r>
        <w:t>Staphylococcus</w:t>
      </w:r>
      <w:r>
        <w:rPr>
          <w:spacing w:val="-24"/>
        </w:rPr>
        <w:t> </w:t>
      </w:r>
      <w:r>
        <w:t>epidermidis</w:t>
      </w:r>
      <w:r>
        <w:t>)</w:t>
      </w:r>
      <w:r>
        <w:t>是寄居在人体皮肤、黏膜表面</w:t>
      </w:r>
      <w:r>
        <w:t>的一种常见的条件致病菌。在表皮葡萄球菌生物膜形成过程中，细胞间多糖粘附</w:t>
      </w:r>
      <w:r w:rsidR="001852F3">
        <w:t xml:space="preserve">素</w:t>
      </w:r>
      <w:r>
        <w:t>（</w:t>
      </w:r>
      <w:r>
        <w:rPr>
          <w:spacing w:val="-5"/>
        </w:rPr>
        <w:t>polysaccharide</w:t>
      </w:r>
      <w:r>
        <w:rPr>
          <w:spacing w:val="-7"/>
        </w:rPr>
        <w:t> </w:t>
      </w:r>
      <w:r>
        <w:t>intercellular</w:t>
      </w:r>
      <w:r>
        <w:rPr>
          <w:spacing w:val="-7"/>
        </w:rPr>
        <w:t> </w:t>
      </w:r>
      <w:r>
        <w:t>adhesin</w:t>
      </w:r>
      <w:r>
        <w:t xml:space="preserve">, </w:t>
      </w:r>
      <w:r>
        <w:t>PIA</w:t>
      </w:r>
      <w:r>
        <w:t>）</w:t>
      </w:r>
      <w:r>
        <w:t>亦被称为聚</w:t>
      </w:r>
      <w:r>
        <w:t>N-乙酰葡萄糖胺，PIA</w:t>
      </w:r>
      <w:r/>
      <w:r w:rsidR="001852F3">
        <w:t xml:space="preserve">是存在于细胞表面的长达</w:t>
      </w:r>
      <w:r>
        <w:t>130</w:t>
      </w:r>
      <w:r/>
      <w:r w:rsidR="001852F3">
        <w:t xml:space="preserve">个糖基的</w:t>
      </w:r>
      <w:r>
        <w:t>β-1</w:t>
      </w:r>
      <w:r>
        <w:t xml:space="preserve">, </w:t>
      </w:r>
      <w:r>
        <w:t>6-2-脱氧-2-氨基-D-吡喃葡萄糖链，其中＞80%的残疾去乙酰化，它在细胞间粘附和聚集中发挥主要作用</w:t>
      </w:r>
      <w:r w:rsidR="001852F3">
        <w:t xml:space="preserve">的部分</w:t>
      </w:r>
      <w:r>
        <w:rPr>
          <w:vertAlign w:val="superscript"/>
          /&gt;
        </w:rPr>
        <w:t>[</w:t>
      </w:r>
      <w:r>
        <w:rPr>
          <w:color w:val="FF0000"/>
          <w:rFonts w:ascii="Times New Roman" w:hAnsi="Times New Roman" w:eastAsia="宋体"/>
          <w:vertAlign w:val="superscript"/>
          <w:position w:val="11"/>
        </w:rPr>
        <w:t xml:space="preserve">74</w:t>
      </w:r>
      <w:r>
        <w:rPr>
          <w:vertAlign w:val="superscript"/>
          /&gt;
        </w:rPr>
        <w:t>]</w:t>
      </w:r>
      <w:r>
        <w:t>。</w:t>
      </w:r>
      <w:r>
        <w:t>PIA</w:t>
      </w:r>
      <w:r/>
      <w:r w:rsidR="001852F3">
        <w:t xml:space="preserve">是表皮葡萄球菌生物膜的重要组成部分，与肽聚糖共同形成生物膜结构</w:t>
      </w:r>
      <w:r>
        <w:t>中最重要的组分—粘质。</w:t>
      </w:r>
      <w:r>
        <w:t>PIA</w:t>
      </w:r>
      <w:r/>
      <w:r w:rsidR="001852F3">
        <w:t xml:space="preserve">在生物膜的形成过程中作为细胞间粘合剂</w:t>
      </w:r>
      <w:r>
        <w:rPr>
          <w:vertAlign w:val="superscript"/>
          /&gt;
        </w:rPr>
        <w:t>[</w:t>
      </w:r>
      <w:r>
        <w:rPr>
          <w:color w:val="FF0000"/>
          <w:rFonts w:ascii="Times New Roman" w:hAnsi="Times New Roman" w:eastAsia="宋体"/>
          <w:vertAlign w:val="superscript"/>
          <w:position w:val="11"/>
        </w:rPr>
        <w:t xml:space="preserve">75</w:t>
      </w:r>
      <w:r>
        <w:rPr>
          <w:vertAlign w:val="superscript"/>
          /&gt;
        </w:rPr>
        <w:t>]</w:t>
      </w:r>
      <w:r>
        <w:t>，</w:t>
      </w:r>
    </w:p>
    <w:p w:rsidR="0018722C">
      <w:pPr>
        <w:topLinePunct/>
      </w:pPr>
      <w:r>
        <w:t>PIA</w:t>
      </w:r>
      <w:r/>
      <w:r w:rsidR="001852F3">
        <w:t xml:space="preserve">的分子结构使得细菌粘附到极性疏水表面，并在部分去乙酰化后形成的氨基</w:t>
      </w:r>
      <w:r>
        <w:t>基团，使其具有了阳离子性质的活性，通过绑定到表面带负电的细菌可以促进细胞间相互作用</w:t>
      </w:r>
      <w:r>
        <w:rPr>
          <w:vertAlign w:val="superscript"/>
          /&gt;
        </w:rPr>
        <w:t>[</w:t>
      </w:r>
      <w:r>
        <w:rPr>
          <w:vertAlign w:val="superscript"/>
          /&gt;
        </w:rPr>
        <w:t xml:space="preserve">76</w:t>
      </w:r>
      <w:r>
        <w:rPr>
          <w:vertAlign w:val="superscript"/>
          /&gt;
        </w:rPr>
        <w:t>]</w:t>
      </w:r>
      <w:r>
        <w:t>，PIA</w:t>
      </w:r>
      <w:r/>
      <w:r w:rsidR="001852F3">
        <w:t xml:space="preserve">的合成取决于</w:t>
      </w:r>
      <w:r>
        <w:t>icaADBC</w:t>
      </w:r>
      <w:r/>
      <w:r w:rsidR="001852F3">
        <w:t xml:space="preserve">操纵子的表达</w:t>
      </w:r>
      <w:r>
        <w:t xml:space="preserve">,</w:t>
      </w:r>
      <w:r w:rsidR="001852F3">
        <w:t xml:space="preserve"> </w:t>
      </w:r>
      <w:r w:rsidR="001852F3">
        <w:t xml:space="preserve">icaADBC</w:t>
      </w:r>
      <w:r/>
      <w:r w:rsidR="001852F3">
        <w:t xml:space="preserve">编码三个具有酶活性的膜蛋白</w:t>
      </w:r>
      <w:r>
        <w:t>(</w:t>
      </w:r>
      <w:r>
        <w:rPr>
          <w:spacing w:val="-2"/>
        </w:rPr>
        <w:t>IcaA</w:t>
      </w:r>
      <w:r>
        <w:rPr>
          <w:spacing w:val="-2"/>
        </w:rPr>
        <w:t xml:space="preserve">, </w:t>
      </w:r>
      <w:r>
        <w:rPr>
          <w:spacing w:val="-2"/>
        </w:rPr>
        <w:t>IcaD</w:t>
      </w:r>
      <w:r>
        <w:rPr>
          <w:spacing w:val="-10"/>
        </w:rPr>
        <w:t xml:space="preserve">, </w:t>
      </w:r>
      <w:r>
        <w:rPr>
          <w:spacing w:val="-10"/>
        </w:rPr>
        <w:t>和</w:t>
      </w:r>
      <w:r>
        <w:t>IcaC</w:t>
      </w:r>
      <w:r>
        <w:t>)</w:t>
      </w:r>
      <w:r>
        <w:t>和细外蛋白质</w:t>
      </w:r>
      <w:r>
        <w:t>(</w:t>
      </w:r>
      <w:r>
        <w:rPr>
          <w:spacing w:val="-2"/>
        </w:rPr>
        <w:t xml:space="preserve">IcaB</w:t>
      </w:r>
      <w:r>
        <w:t>)</w:t>
      </w:r>
      <w:r>
        <w:rPr>
          <w:vertAlign w:val="superscript"/>
          /&gt;
        </w:rPr>
        <w:t>[</w:t>
      </w:r>
      <w:r>
        <w:rPr>
          <w:vertAlign w:val="superscript"/>
          /&gt;
        </w:rPr>
        <w:t xml:space="preserve">74</w:t>
      </w:r>
      <w:r>
        <w:rPr>
          <w:vertAlign w:val="superscript"/>
          /&gt;
        </w:rPr>
        <w:t>]</w:t>
      </w:r>
      <w:r>
        <w:t>，由</w:t>
      </w:r>
      <w:r>
        <w:t>icaA</w:t>
      </w:r>
      <w:r/>
      <w:r w:rsidR="001852F3">
        <w:t xml:space="preserve">操</w:t>
      </w:r>
      <w:r>
        <w:t>纵子编码的酶蛋白是主要的催化合成</w:t>
      </w:r>
      <w:r>
        <w:t>PIA</w:t>
      </w:r>
      <w:r/>
      <w:r w:rsidR="001852F3">
        <w:t xml:space="preserve">的酶，</w:t>
      </w:r>
      <w:r>
        <w:t>icaR</w:t>
      </w:r>
      <w:r/>
      <w:r w:rsidR="001852F3">
        <w:t xml:space="preserve">位于</w:t>
      </w:r>
      <w:r>
        <w:t>icaADBC</w:t>
      </w:r>
      <w:r/>
      <w:r w:rsidR="001852F3">
        <w:t xml:space="preserve">基因的上游，</w:t>
      </w:r>
      <w:r>
        <w:t>能表达出转录抑制蛋白，其核心作用是高效的负调节</w:t>
      </w:r>
      <w:r>
        <w:t>ica</w:t>
      </w:r>
      <w:r/>
      <w:r w:rsidR="001852F3">
        <w:t xml:space="preserve">操纵子的转录</w:t>
      </w:r>
      <w:r>
        <w:rPr>
          <w:vertAlign w:val="superscript"/>
          /&gt;
        </w:rPr>
        <w:t>[</w:t>
      </w:r>
      <w:r>
        <w:rPr>
          <w:vertAlign w:val="superscript"/>
          /&gt;
        </w:rPr>
        <w:t xml:space="preserve">77</w:t>
      </w:r>
      <w:r>
        <w:rPr>
          <w:vertAlign w:val="superscript"/>
          /&gt;
        </w:rPr>
        <w:t>]</w:t>
      </w:r>
      <w:r>
        <w:t>。</w:t>
      </w:r>
      <w:r>
        <w:t>luxS</w:t>
      </w:r>
      <w:r>
        <w:t>是细菌硫代谢中参与甲基循环的代谢酶之一，催化合成</w:t>
      </w:r>
      <w:r>
        <w:t>Autoinducer-</w:t>
      </w:r>
      <w:r>
        <w:t>2</w:t>
      </w:r>
      <w:r>
        <w:t>(</w:t>
      </w:r>
      <w:r>
        <w:t>AI-2</w:t>
      </w:r>
      <w:r>
        <w:rPr>
          <w:spacing w:val="-60"/>
        </w:rPr>
        <w:t>)</w:t>
      </w:r>
      <w:r>
        <w:t xml:space="preserve">。</w:t>
      </w:r>
      <w:r>
        <w:t>AI-2</w:t>
      </w:r>
      <w:r/>
      <w:r w:rsidR="001852F3">
        <w:t xml:space="preserve">是信号分子，研究发现</w:t>
      </w:r>
      <w:r>
        <w:t>lux QS</w:t>
      </w:r>
      <w:r/>
      <w:r w:rsidR="001852F3">
        <w:t xml:space="preserve">系统在表皮葡萄球菌生物膜的形成中起到负</w:t>
      </w:r>
      <w:r>
        <w:t>调控的作用，它对表皮葡萄球菌的调控与</w:t>
      </w:r>
      <w:r>
        <w:t>ica</w:t>
      </w:r>
      <w:r/>
      <w:r w:rsidR="001852F3">
        <w:t xml:space="preserve">操纵子依赖性通路有关</w:t>
      </w:r>
      <w:r>
        <w:rPr>
          <w:vertAlign w:val="superscript"/>
          /&gt;
        </w:rPr>
        <w:t>[</w:t>
      </w:r>
      <w:r>
        <w:rPr>
          <w:color w:val="FF0000"/>
          <w:rFonts w:ascii="Times New Roman" w:eastAsia="宋体"/>
          <w:vertAlign w:val="superscript"/>
          <w:position w:val="11"/>
        </w:rPr>
        <w:t xml:space="preserve">78</w:t>
      </w:r>
      <w:r>
        <w:rPr>
          <w:vertAlign w:val="superscript"/>
          /&gt;
        </w:rPr>
        <w:t>]</w:t>
      </w:r>
      <w:r>
        <w:t>。</w:t>
      </w:r>
    </w:p>
    <w:p w:rsidR="0018722C">
      <w:pPr>
        <w:topLinePunct/>
      </w:pPr>
      <w:r>
        <w:t>在经过亚抑菌浓度大蒜素干预后，表皮葡萄球菌产生的生物膜显著减少，这</w:t>
      </w:r>
      <w:r>
        <w:t>是否存在和</w:t>
      </w:r>
      <w:r>
        <w:t>PIA</w:t>
      </w:r>
      <w:r/>
      <w:r w:rsidR="001852F3">
        <w:t xml:space="preserve">的关联并不清楚。我们通过大蒜素干预后</w:t>
      </w:r>
      <w:r>
        <w:t>PIA</w:t>
      </w:r>
      <w:r/>
      <w:r w:rsidR="001852F3">
        <w:t xml:space="preserve">的变化，与对照组进行比较进行观察研究。</w:t>
      </w:r>
    </w:p>
    <w:p w:rsidR="0018722C">
      <w:pPr>
        <w:pStyle w:val="Heading2"/>
        <w:topLinePunct/>
        <w:ind w:left="171" w:hangingChars="171" w:hanging="171"/>
      </w:pPr>
      <w:bookmarkStart w:id="488965" w:name="_Toc686488965"/>
      <w:bookmarkStart w:name="1.材料与方法 " w:id="22"/>
      <w:bookmarkEnd w:id="22"/>
      <w:r>
        <w:rPr>
          <w:b/>
        </w:rPr>
        <w:t>1.</w:t>
      </w:r>
      <w:r>
        <w:t xml:space="preserve"> </w:t>
      </w:r>
      <w:r>
        <w:t>材料与方法</w:t>
      </w:r>
      <w:bookmarkEnd w:id="488965"/>
    </w:p>
    <w:p w:rsidR="0018722C">
      <w:pPr>
        <w:pStyle w:val="Heading3"/>
        <w:topLinePunct/>
        <w:ind w:left="200" w:hangingChars="200" w:hanging="200"/>
      </w:pPr>
      <w:r>
        <w:t>1.1</w:t>
      </w:r>
      <w:r>
        <w:t xml:space="preserve"> </w:t>
      </w:r>
      <w:r>
        <w:t>材料</w:t>
      </w:r>
    </w:p>
    <w:p w:rsidR="0018722C">
      <w:pPr>
        <w:pStyle w:val="Heading4"/>
        <w:topLinePunct/>
        <w:ind w:left="200" w:hangingChars="200" w:hanging="200"/>
      </w:pPr>
      <w:r>
        <w:t>1.1.1</w:t>
      </w:r>
      <w:r>
        <w:t xml:space="preserve"> </w:t>
      </w:r>
      <w:r>
        <w:t>实验菌株</w:t>
      </w:r>
    </w:p>
    <w:p w:rsidR="0018722C">
      <w:pPr>
        <w:topLinePunct/>
      </w:pPr>
      <w:r>
        <w:t xml:space="preserve">表皮葡萄球菌</w:t>
      </w:r>
      <w:r w:rsidR="001852F3">
        <w:t xml:space="preserve">RP62A </w:t>
      </w:r>
      <w:r>
        <w:t xml:space="preserve">(</w:t>
      </w:r>
      <w:r>
        <w:t xml:space="preserve"> ATCC35984</w:t>
      </w:r>
      <w:r>
        <w:t xml:space="preserve">)</w:t>
      </w:r>
      <w:r w:rsidR="001852F3">
        <w:t xml:space="preserve">购自美国国家标准菌种保藏中心</w:t>
      </w:r>
    </w:p>
    <w:p w:rsidR="0018722C">
      <w:pPr>
        <w:topLinePunct/>
      </w:pPr>
      <w:r>
        <w:rPr>
          <w:rFonts w:cstheme="minorBidi" w:hAnsiTheme="minorHAnsi" w:eastAsiaTheme="minorHAnsi" w:asciiTheme="minorHAnsi" w:ascii="Times New Roman"/>
        </w:rPr>
        <w:t>26</w:t>
      </w:r>
    </w:p>
    <w:p w:rsidR="0018722C">
      <w:pPr>
        <w:pStyle w:val="Heading4"/>
        <w:topLinePunct/>
        <w:ind w:left="200" w:hangingChars="200" w:hanging="200"/>
      </w:pPr>
      <w:r>
        <w:t>1.1.2</w:t>
      </w:r>
      <w:r>
        <w:t xml:space="preserve"> </w:t>
      </w:r>
      <w:r>
        <w:t>药物及主要试剂</w:t>
      </w:r>
    </w:p>
    <w:p w:rsidR="0018722C">
      <w:pPr>
        <w:topLinePunct/>
      </w:pPr>
      <w:r>
        <w:t xml:space="preserve">大蒜素标准品</w:t>
      </w:r>
      <w:r>
        <w:rPr>
          <w:spacing w:val="-2"/>
        </w:rPr>
        <w:t xml:space="preserve">（</w:t>
      </w:r>
      <w:r>
        <w:rPr>
          <w:spacing w:val="-2"/>
        </w:rPr>
        <w:t xml:space="preserve">产品编号</w:t>
      </w:r>
      <w:r>
        <w:t xml:space="preserve">CDDM-A543500-1mg</w:t>
      </w:r>
      <w:r>
        <w:t xml:space="preserve">）</w:t>
      </w:r>
      <w:r>
        <w:t xml:space="preserve">，购于广州药物研究所胰蛋白胨大豆肉汤</w:t>
      </w:r>
      <w:r>
        <w:t xml:space="preserve">(</w:t>
      </w:r>
      <w:r>
        <w:t xml:space="preserve">TSB</w:t>
      </w:r>
      <w:r>
        <w:t xml:space="preserve">)</w:t>
      </w:r>
      <w:r>
        <w:t xml:space="preserve">，购自青岛海博生物科技有限公司    pH7.4</w:t>
      </w:r>
      <w:r w:rsidR="001852F3">
        <w:t xml:space="preserve">磷酸盐缓冲溶液，自行配制</w:t>
      </w:r>
      <w:r>
        <w:t xml:space="preserve">（</w:t>
      </w:r>
      <w:r>
        <w:t xml:space="preserve">见第一部分</w:t>
      </w:r>
      <w:r>
        <w:t xml:space="preserve">）</w:t>
      </w:r>
    </w:p>
    <w:p w:rsidR="0018722C">
      <w:pPr>
        <w:topLinePunct/>
      </w:pPr>
      <w:r>
        <w:t>无水乙醇，广州市俱辉化工有限公司浓硫酸，韶关市威博化工有限公司</w:t>
      </w:r>
      <w:r w:rsidR="001852F3">
        <w:t xml:space="preserve">重蒸酚，北京索莱宝科技有限公司</w:t>
      </w:r>
    </w:p>
    <w:p w:rsidR="0018722C">
      <w:pPr>
        <w:topLinePunct/>
      </w:pPr>
      <w:r>
        <w:t>Primescript</w:t>
      </w:r>
      <w:r>
        <w:rPr>
          <w:vertAlign w:val="superscript"/>
          /&gt;
        </w:rPr>
        <w:t>R </w:t>
      </w:r>
      <w:r>
        <w:t>RT-PCR Kit</w:t>
      </w:r>
      <w:r>
        <w:t xml:space="preserve">, </w:t>
      </w:r>
      <w:r>
        <w:t>日本</w:t>
      </w:r>
      <w:r/>
      <w:r>
        <w:t>Takara</w:t>
      </w:r>
      <w:r/>
      <w:r>
        <w:t>公司TRIzol®</w:t>
      </w:r>
      <w:r w:rsidR="001852F3">
        <w:t xml:space="preserve">Reagent</w:t>
      </w:r>
      <w:r w:rsidRPr="00000000">
        <w:tab/>
        <w:t>美国</w:t>
      </w:r>
      <w:r/>
      <w:r>
        <w:t>invitrogen</w:t>
      </w:r>
      <w:r/>
      <w:r>
        <w:t>公司</w:t>
      </w:r>
    </w:p>
    <w:p w:rsidR="0018722C">
      <w:pPr>
        <w:pStyle w:val="BodyText"/>
        <w:spacing w:before="38"/>
        <w:ind w:leftChars="0" w:left="1380"/>
        <w:topLinePunct/>
      </w:pPr>
      <w:r>
        <w:t>异丙醇，广州中南化工</w:t>
      </w:r>
    </w:p>
    <w:p w:rsidR="0018722C">
      <w:pPr>
        <w:topLinePunct/>
      </w:pPr>
      <w:r>
        <w:t>三氯甲烷，深圳市华丰源化工有限公司葡萄糖，广东光华科技有限公司</w:t>
      </w:r>
    </w:p>
    <w:p w:rsidR="0018722C">
      <w:pPr>
        <w:pStyle w:val="Heading4"/>
        <w:topLinePunct/>
        <w:ind w:left="200" w:hangingChars="200" w:hanging="200"/>
      </w:pPr>
      <w:r>
        <w:t>1.1.3</w:t>
      </w:r>
      <w:r>
        <w:t xml:space="preserve"> </w:t>
      </w:r>
      <w:r>
        <w:t>仪器</w:t>
      </w:r>
    </w:p>
    <w:p w:rsidR="0018722C">
      <w:pPr>
        <w:topLinePunct/>
      </w:pPr>
      <w:r>
        <w:t>24</w:t>
      </w:r>
      <w:r w:rsidR="001852F3">
        <w:t xml:space="preserve">孔细胞培养板，方野科技发展有限公司</w:t>
      </w:r>
    </w:p>
    <w:p w:rsidR="0018722C">
      <w:pPr>
        <w:topLinePunct/>
      </w:pPr>
      <w:r>
        <w:t>高分子聚乙烯垫片，广州奥特工程塑料有限公司加工紫外可见分光光度计，上海奥析科学仪器有限公司</w:t>
      </w:r>
    </w:p>
    <w:p w:rsidR="0018722C">
      <w:pPr>
        <w:topLinePunct/>
      </w:pPr>
      <w:r>
        <w:t>TH-300BQE</w:t>
      </w:r>
      <w:r w:rsidR="001852F3">
        <w:t xml:space="preserve">型数控超声波清洗器，</w:t>
      </w:r>
      <w:r w:rsidR="001852F3">
        <w:t xml:space="preserve">济宁天华超声电子仪器有限公司Xo-400SD</w:t>
      </w:r>
      <w:r w:rsidR="001852F3">
        <w:t xml:space="preserve">多频超声波细胞粉碎仪，南京先欧仪器制造有限公</w:t>
      </w:r>
      <w:r w:rsidR="001852F3">
        <w:t>司</w:t>
      </w:r>
    </w:p>
    <w:p w:rsidR="0018722C">
      <w:pPr>
        <w:topLinePunct/>
      </w:pPr>
      <w:r>
        <w:t>Alpha 1-2 LD plus</w:t>
      </w:r>
      <w:r w:rsidR="001852F3">
        <w:t xml:space="preserve">冷冻干燥机，德国</w:t>
      </w:r>
      <w:r w:rsidR="001852F3">
        <w:t xml:space="preserve">Marin Christ</w:t>
      </w:r>
      <w:r w:rsidR="001852F3">
        <w:t xml:space="preserve">公司普通</w:t>
      </w:r>
      <w:r w:rsidR="001852F3">
        <w:t xml:space="preserve">PCR</w:t>
      </w:r>
      <w:r w:rsidR="001852F3">
        <w:t xml:space="preserve">仪，杭州朗基科学仪器有限公司</w:t>
      </w:r>
    </w:p>
    <w:p w:rsidR="0018722C">
      <w:pPr>
        <w:topLinePunct/>
      </w:pPr>
      <w:r>
        <w:t>凝聚成像系统，上海领成生物科技有限公司电泳仪制冰机</w:t>
      </w:r>
      <w:r/>
      <w:r>
        <w:t>AF100</w:t>
      </w:r>
      <w:r w:rsidRPr="00000000">
        <w:tab/>
        <w:t>Scotsman</w:t>
      </w:r>
      <w:r>
        <w:t>（</w:t>
      </w:r>
      <w:r>
        <w:t>思科特曼</w:t>
      </w:r>
      <w:r>
        <w:t>）</w:t>
      </w:r>
    </w:p>
    <w:p w:rsidR="0018722C">
      <w:pPr>
        <w:topLinePunct/>
      </w:pPr>
      <w:r>
        <w:t>低温离心机</w:t>
      </w:r>
      <w:r w:rsidRPr="00000000">
        <w:tab/>
        <w:t>胜创生物科技有限公司微型振荡器</w:t>
      </w:r>
      <w:r w:rsidRPr="00000000">
        <w:tab/>
        <w:t>海门市麒麟医用仪器厂</w:t>
      </w:r>
    </w:p>
    <w:p w:rsidR="0018722C">
      <w:pPr>
        <w:pStyle w:val="Heading3"/>
        <w:topLinePunct/>
        <w:ind w:left="200" w:hangingChars="200" w:hanging="200"/>
      </w:pPr>
      <w:r>
        <w:t>1.2</w:t>
      </w:r>
      <w:r>
        <w:t xml:space="preserve"> </w:t>
      </w:r>
      <w:r>
        <w:t>方法</w:t>
      </w:r>
    </w:p>
    <w:p w:rsidR="0018722C">
      <w:pPr>
        <w:pStyle w:val="Heading4"/>
        <w:topLinePunct/>
        <w:ind w:left="200" w:hangingChars="200" w:hanging="200"/>
      </w:pPr>
      <w:r>
        <w:t>1.2.1</w:t>
      </w:r>
      <w:r>
        <w:t xml:space="preserve"> </w:t>
      </w:r>
      <w:r w:rsidRPr="00DB64CE">
        <w:t>葡萄糖标准曲线绘制</w:t>
      </w:r>
    </w:p>
    <w:p w:rsidR="0018722C">
      <w:pPr>
        <w:topLinePunct/>
      </w:pPr>
      <w:r>
        <w:t>精密称取在</w:t>
      </w:r>
      <w:r>
        <w:t>105℃</w:t>
      </w:r>
      <w:r>
        <w:t>下干燥至恒重的葡萄糖</w:t>
      </w:r>
      <w:r>
        <w:t>0</w:t>
      </w:r>
      <w:r>
        <w:t>.</w:t>
      </w:r>
      <w:r>
        <w:t>1000g</w:t>
      </w:r>
      <w:r/>
      <w:r w:rsidR="001852F3">
        <w:t xml:space="preserve">于</w:t>
      </w:r>
      <w:r>
        <w:t>100mL</w:t>
      </w:r>
      <w:r/>
      <w:r w:rsidR="001852F3">
        <w:t xml:space="preserve">容量瓶中，加蒸</w:t>
      </w:r>
      <w:r>
        <w:t>馏水溶解至刻度，分别精密移取该溶液</w:t>
      </w:r>
      <w:r>
        <w:t>0</w:t>
      </w:r>
      <w:r>
        <w:t>.</w:t>
      </w:r>
      <w:r>
        <w:t>4mL、0.8mL、1.2mL、1.6mL、2.0mL</w:t>
      </w:r>
      <w:r>
        <w:t>、</w:t>
      </w:r>
    </w:p>
    <w:p w:rsidR="0018722C">
      <w:pPr>
        <w:topLinePunct/>
      </w:pPr>
      <w:r>
        <w:rPr>
          <w:rFonts w:cstheme="minorBidi" w:hAnsiTheme="minorHAnsi" w:eastAsiaTheme="minorHAnsi" w:asciiTheme="minorHAnsi" w:ascii="Times New Roman"/>
        </w:rPr>
        <w:t>27</w:t>
      </w:r>
    </w:p>
    <w:p w:rsidR="0018722C">
      <w:pPr>
        <w:pStyle w:val="cw21"/>
        <w:topLinePunct/>
      </w:pPr>
      <w:r>
        <w:rPr>
          <w:rFonts w:ascii="宋体" w:hAnsi="宋体" w:eastAsia="宋体" w:hint="eastAsia"/>
        </w:rPr>
        <w:t>2.4 </w:t>
      </w:r>
      <w:r>
        <w:rPr>
          <w:rFonts w:ascii="宋体" w:hAnsi="宋体" w:eastAsia="宋体" w:hint="eastAsia"/>
        </w:rPr>
        <w:t>mL</w:t>
      </w:r>
      <w:r w:rsidR="001852F3">
        <w:rPr>
          <w:rFonts w:ascii="宋体" w:hAnsi="宋体" w:eastAsia="宋体" w:hint="eastAsia"/>
        </w:rPr>
        <w:t xml:space="preserve">于</w:t>
      </w:r>
      <w:r>
        <w:rPr>
          <w:rFonts w:ascii="宋体" w:hAnsi="宋体" w:eastAsia="宋体" w:hint="eastAsia"/>
        </w:rPr>
        <w:t>10mL</w:t>
      </w:r>
      <w:r w:rsidR="001852F3">
        <w:rPr>
          <w:rFonts w:ascii="宋体" w:hAnsi="宋体" w:eastAsia="宋体" w:hint="eastAsia"/>
        </w:rPr>
        <w:t xml:space="preserve">具塞比色管中，补加蒸馏水至</w:t>
      </w:r>
      <w:r>
        <w:rPr>
          <w:rFonts w:ascii="宋体" w:hAnsi="宋体" w:eastAsia="宋体" w:hint="eastAsia"/>
        </w:rPr>
        <w:t>2mL，</w:t>
      </w:r>
      <w:r>
        <w:rPr>
          <w:rFonts w:ascii="宋体" w:hAnsi="宋体" w:eastAsia="宋体" w:hint="eastAsia"/>
        </w:rPr>
        <w:t>分别加入</w:t>
      </w:r>
      <w:r>
        <w:rPr>
          <w:rFonts w:ascii="宋体" w:hAnsi="宋体" w:eastAsia="宋体" w:hint="eastAsia"/>
        </w:rPr>
        <w:t>6%</w:t>
      </w:r>
      <w:r>
        <w:rPr>
          <w:rFonts w:ascii="宋体" w:hAnsi="宋体" w:eastAsia="宋体" w:hint="eastAsia"/>
        </w:rPr>
        <w:t>苯酚溶液</w:t>
      </w:r>
      <w:r>
        <w:rPr>
          <w:rFonts w:ascii="宋体" w:hAnsi="宋体" w:eastAsia="宋体" w:hint="eastAsia"/>
        </w:rPr>
        <w:t>1</w:t>
      </w:r>
      <w:r>
        <w:rPr>
          <w:rFonts w:ascii="宋体" w:hAnsi="宋体" w:eastAsia="宋体" w:hint="eastAsia"/>
        </w:rPr>
        <w:t>.</w:t>
      </w:r>
      <w:r>
        <w:rPr>
          <w:rFonts w:ascii="宋体" w:hAnsi="宋体" w:eastAsia="宋体" w:hint="eastAsia"/>
        </w:rPr>
        <w:t>0mL</w:t>
      </w:r>
      <w:r>
        <w:rPr>
          <w:rFonts w:ascii="宋体" w:hAnsi="宋体" w:eastAsia="宋体" w:hint="eastAsia"/>
        </w:rPr>
        <w:t>和浓硫酸</w:t>
      </w:r>
      <w:r>
        <w:rPr>
          <w:rFonts w:ascii="宋体" w:hAnsi="宋体" w:eastAsia="宋体" w:hint="eastAsia"/>
        </w:rPr>
        <w:t>5.0m</w:t>
      </w:r>
      <w:r>
        <w:rPr>
          <w:rFonts w:ascii="宋体" w:hAnsi="宋体" w:eastAsia="宋体" w:hint="eastAsia"/>
        </w:rPr>
        <w:t>L</w:t>
      </w:r>
      <w:r>
        <w:rPr>
          <w:rFonts w:ascii="宋体" w:hAnsi="宋体" w:eastAsia="宋体" w:hint="eastAsia"/>
        </w:rPr>
        <w:t>（</w:t>
      </w:r>
      <w:r>
        <w:rPr>
          <w:rFonts w:ascii="宋体" w:hAnsi="宋体" w:eastAsia="宋体" w:hint="eastAsia"/>
          <w:sz w:val="24"/>
        </w:rPr>
        <w:t>缓缓加入</w:t>
      </w:r>
      <w:r>
        <w:rPr>
          <w:rFonts w:ascii="宋体" w:hAnsi="宋体" w:eastAsia="宋体" w:hint="eastAsia"/>
        </w:rPr>
        <w:t>）</w:t>
      </w:r>
      <w:r>
        <w:rPr>
          <w:rFonts w:ascii="宋体" w:hAnsi="宋体" w:eastAsia="宋体" w:hint="eastAsia"/>
        </w:rPr>
        <w:t>，</w:t>
      </w:r>
      <w:r>
        <w:rPr>
          <w:rFonts w:ascii="宋体" w:hAnsi="宋体" w:eastAsia="宋体" w:hint="eastAsia"/>
        </w:rPr>
        <w:t>静置</w:t>
      </w:r>
      <w:r>
        <w:rPr>
          <w:rFonts w:ascii="宋体" w:hAnsi="宋体" w:eastAsia="宋体" w:hint="eastAsia"/>
        </w:rPr>
        <w:t>5min</w:t>
      </w:r>
      <w:r>
        <w:rPr>
          <w:rFonts w:ascii="宋体" w:hAnsi="宋体" w:eastAsia="宋体" w:hint="eastAsia"/>
        </w:rPr>
        <w:t>，定容至</w:t>
      </w:r>
      <w:r>
        <w:rPr>
          <w:rFonts w:ascii="宋体" w:hAnsi="宋体" w:eastAsia="宋体" w:hint="eastAsia"/>
        </w:rPr>
        <w:t>10mL</w:t>
      </w:r>
      <w:r>
        <w:rPr>
          <w:rFonts w:ascii="宋体" w:hAnsi="宋体" w:eastAsia="宋体" w:hint="eastAsia"/>
        </w:rPr>
        <w:t>，摇匀。</w:t>
      </w:r>
      <w:r>
        <w:rPr>
          <w:rFonts w:ascii="宋体" w:hAnsi="宋体" w:eastAsia="宋体" w:hint="eastAsia"/>
        </w:rPr>
        <w:t>80℃</w:t>
      </w:r>
      <w:r>
        <w:rPr>
          <w:rFonts w:ascii="宋体" w:hAnsi="宋体" w:eastAsia="宋体" w:hint="eastAsia"/>
        </w:rPr>
        <w:t>水浴加热</w:t>
      </w:r>
      <w:r>
        <w:rPr>
          <w:rFonts w:ascii="宋体" w:hAnsi="宋体" w:eastAsia="宋体" w:hint="eastAsia"/>
        </w:rPr>
        <w:t>15min，</w:t>
      </w:r>
      <w:r>
        <w:rPr>
          <w:rFonts w:ascii="宋体" w:hAnsi="宋体" w:eastAsia="宋体" w:hint="eastAsia"/>
        </w:rPr>
        <w:t>冷却至室温，静置</w:t>
      </w:r>
      <w:r>
        <w:rPr>
          <w:rFonts w:ascii="宋体" w:hAnsi="宋体" w:eastAsia="宋体" w:hint="eastAsia"/>
        </w:rPr>
        <w:t>30m</w:t>
      </w:r>
      <w:r>
        <w:rPr>
          <w:rFonts w:ascii="宋体" w:hAnsi="宋体" w:eastAsia="宋体" w:hint="eastAsia"/>
        </w:rPr>
        <w:t>i</w:t>
      </w:r>
      <w:r>
        <w:rPr>
          <w:rFonts w:ascii="宋体" w:hAnsi="宋体" w:eastAsia="宋体" w:hint="eastAsia"/>
        </w:rPr>
        <w:t>n</w:t>
      </w:r>
      <w:r>
        <w:rPr>
          <w:rFonts w:ascii="宋体" w:hAnsi="宋体" w:eastAsia="宋体" w:hint="eastAsia"/>
        </w:rPr>
        <w:t>。以蒸馏水同法作空白参比，在</w:t>
      </w:r>
      <w:r>
        <w:rPr>
          <w:rFonts w:ascii="宋体" w:hAnsi="宋体" w:eastAsia="宋体" w:hint="eastAsia"/>
        </w:rPr>
        <w:t>490nm</w:t>
      </w:r>
      <w:r w:rsidR="001852F3">
        <w:rPr>
          <w:rFonts w:ascii="宋体" w:hAnsi="宋体" w:eastAsia="宋体" w:hint="eastAsia"/>
        </w:rPr>
        <w:t xml:space="preserve">处测吸光度</w:t>
      </w:r>
      <w:r>
        <w:rPr>
          <w:rFonts w:ascii="宋体" w:hAnsi="宋体" w:eastAsia="宋体" w:hint="eastAsia"/>
        </w:rPr>
        <w:t>（</w:t>
      </w:r>
      <w:r>
        <w:rPr>
          <w:rFonts w:ascii="宋体" w:hAnsi="宋体" w:eastAsia="宋体" w:hint="eastAsia"/>
          <w:sz w:val="24"/>
        </w:rPr>
        <w:t>A</w:t>
      </w:r>
      <w:r>
        <w:rPr>
          <w:rFonts w:ascii="宋体" w:hAnsi="宋体" w:eastAsia="宋体" w:hint="eastAsia"/>
        </w:rPr>
        <w:t>）</w:t>
      </w:r>
      <w:r>
        <w:rPr>
          <w:rFonts w:ascii="宋体" w:hAnsi="宋体" w:eastAsia="宋体" w:hint="eastAsia"/>
        </w:rPr>
        <w:t>。</w:t>
      </w:r>
      <w:r>
        <w:rPr>
          <w:rFonts w:ascii="宋体" w:hAnsi="宋体" w:eastAsia="宋体" w:hint="eastAsia"/>
        </w:rPr>
        <w:t>以葡萄糖浓度为横坐标，吸光度值为纵坐标，绘制标准曲线。</w:t>
      </w:r>
    </w:p>
    <w:p w:rsidR="0018722C">
      <w:pPr>
        <w:pStyle w:val="Heading4"/>
        <w:topLinePunct/>
        <w:ind w:left="200" w:hangingChars="200" w:hanging="200"/>
      </w:pPr>
      <w:r>
        <w:t>1.2.2</w:t>
      </w:r>
      <w:r>
        <w:t xml:space="preserve"> </w:t>
      </w:r>
      <w:r>
        <w:t>平板法构建体外模型</w:t>
      </w:r>
    </w:p>
    <w:p w:rsidR="0018722C">
      <w:pPr>
        <w:topLinePunct/>
      </w:pPr>
      <w:r>
        <w:t>挑取表皮葡萄球菌</w:t>
      </w:r>
      <w:r w:rsidR="001852F3">
        <w:t xml:space="preserve">RP62A</w:t>
      </w:r>
      <w:r w:rsidR="001852F3">
        <w:t xml:space="preserve">单菌落接种于</w:t>
      </w:r>
      <w:r w:rsidR="001852F3">
        <w:t xml:space="preserve">TSB</w:t>
      </w:r>
      <w:r w:rsidR="001852F3">
        <w:t xml:space="preserve">培养基中，37℃，180rpm</w:t>
      </w:r>
      <w:r/>
      <w:r w:rsidR="001852F3">
        <w:t xml:space="preserve">振</w:t>
      </w:r>
      <w:r>
        <w:t>摇培养过夜。用分光光度计将菌液的</w:t>
      </w:r>
      <w:r>
        <w:t>A</w:t>
      </w:r>
      <w:r>
        <w:rPr>
          <w:vertAlign w:val="subscript"/>
          /&gt;
        </w:rPr>
        <w:t>600</w:t>
      </w:r>
      <w:r>
        <w:t>值调整至</w:t>
      </w:r>
      <w:r w:rsidR="001852F3">
        <w:t xml:space="preserve">0</w:t>
      </w:r>
      <w:r>
        <w:t>.</w:t>
      </w:r>
      <w:r>
        <w:t>5</w:t>
      </w:r>
      <w:r>
        <w:t>。接种菌液于的</w:t>
      </w:r>
      <w:r>
        <w:t>24</w:t>
      </w:r>
      <w:r w:rsidR="001852F3">
        <w:t xml:space="preserve">孔细</w:t>
      </w:r>
      <w:r>
        <w:t>胞培养板中</w:t>
      </w:r>
      <w:r>
        <w:t>（</w:t>
      </w:r>
      <w:r>
        <w:t>每个孔中预先放置超高分子聚乙烯垫片，作为生物膜生长的载体</w:t>
      </w:r>
      <w:r>
        <w:t>）</w:t>
      </w:r>
      <w:r>
        <w:t>，</w:t>
      </w:r>
      <w:r>
        <w:t>每孔</w:t>
      </w:r>
      <w:r>
        <w:t>1ml，</w:t>
      </w:r>
      <w:r w:rsidR="001852F3">
        <w:t xml:space="preserve">37℃培养</w:t>
      </w:r>
      <w:r w:rsidR="001852F3">
        <w:t xml:space="preserve">24h</w:t>
      </w:r>
      <w:r w:rsidR="001852F3">
        <w:t xml:space="preserve">之后在灭菌高分子聚乙烯垫片上形成成熟生物膜。</w:t>
      </w:r>
    </w:p>
    <w:p w:rsidR="0018722C">
      <w:pPr>
        <w:pStyle w:val="Heading4"/>
        <w:topLinePunct/>
        <w:ind w:left="200" w:hangingChars="200" w:hanging="200"/>
      </w:pPr>
      <w:r>
        <w:t>1.2.3</w:t>
      </w:r>
      <w:r>
        <w:t xml:space="preserve"> </w:t>
      </w:r>
      <w:r>
        <w:t>实验分组及表皮葡萄球菌生物膜</w:t>
      </w:r>
      <w:r w:rsidR="001852F3">
        <w:t xml:space="preserve">PIA</w:t>
      </w:r>
      <w:r w:rsidR="001852F3">
        <w:t xml:space="preserve">的提取</w:t>
      </w:r>
    </w:p>
    <w:p w:rsidR="0018722C">
      <w:pPr>
        <w:topLinePunct/>
      </w:pPr>
      <w:r>
        <w:t>实验分为生理盐水对照组和亚抑菌浓度大蒜素干预组，通过以上方法得到成熟生物膜后，在</w:t>
      </w:r>
      <w:r w:rsidR="001852F3">
        <w:t xml:space="preserve">24</w:t>
      </w:r>
      <w:r w:rsidR="001852F3">
        <w:t xml:space="preserve">孔板中加入</w:t>
      </w:r>
      <w:r w:rsidR="001852F3">
        <w:t xml:space="preserve">TSB</w:t>
      </w:r>
      <w:r/>
      <w:r w:rsidR="001852F3">
        <w:t xml:space="preserve">培养基和浓度为</w:t>
      </w:r>
      <w:r>
        <w:t>4</w:t>
      </w:r>
      <w:r w:rsidR="001852F3">
        <w:t xml:space="preserve">µg</w:t>
      </w:r>
      <w:r>
        <w:t>/</w:t>
      </w:r>
      <w:r>
        <w:t>ml</w:t>
      </w:r>
      <w:r/>
      <w:r w:rsidR="001852F3">
        <w:t xml:space="preserve">大蒜素各</w:t>
      </w:r>
      <w:r>
        <w:t>1ml，</w:t>
      </w:r>
      <w:r>
        <w:t>重复</w:t>
      </w:r>
      <w:r>
        <w:t>32</w:t>
      </w:r>
      <w:r w:rsidR="001852F3">
        <w:t xml:space="preserve">孔，4</w:t>
      </w:r>
      <w:r w:rsidR="001852F3">
        <w:t xml:space="preserve">孔为一组，共</w:t>
      </w:r>
      <w:r w:rsidR="001852F3">
        <w:t xml:space="preserve">8</w:t>
      </w:r>
      <w:r/>
      <w:r w:rsidR="001852F3">
        <w:t xml:space="preserve">组。对照组加入</w:t>
      </w:r>
      <w:r>
        <w:t>TSB</w:t>
      </w:r>
      <w:r/>
      <w:r w:rsidR="001852F3">
        <w:t xml:space="preserve">和生理盐水个</w:t>
      </w:r>
      <w:r>
        <w:t>1mL，同样重复</w:t>
      </w:r>
      <w:r w:rsidR="001852F3">
        <w:t xml:space="preserve">32</w:t>
      </w:r>
      <w:r/>
      <w:r w:rsidR="001852F3">
        <w:t xml:space="preserve">孔</w:t>
      </w:r>
      <w:r>
        <w:t>，4</w:t>
      </w:r>
      <w:r w:rsidR="001852F3">
        <w:t xml:space="preserve">孔为一组，共</w:t>
      </w:r>
      <w:r w:rsidR="001852F3">
        <w:t xml:space="preserve">8</w:t>
      </w:r>
      <w:r w:rsidR="001852F3">
        <w:t xml:space="preserve">组，37℃孵育</w:t>
      </w:r>
      <w:r w:rsidR="001852F3">
        <w:t xml:space="preserve">24h</w:t>
      </w:r>
      <w:r w:rsidR="001852F3">
        <w:t xml:space="preserve">后取出高分子聚乙烯垫片，</w:t>
      </w:r>
      <w:r w:rsidR="001852F3">
        <w:t xml:space="preserve">用灭菌</w:t>
      </w:r>
      <w:r w:rsidR="001852F3">
        <w:t xml:space="preserve">PBS</w:t>
      </w:r>
      <w:r w:rsidR="001852F3">
        <w:t xml:space="preserve">液冲洗</w:t>
      </w:r>
      <w:r w:rsidR="001852F3">
        <w:t xml:space="preserve">2</w:t>
      </w:r>
      <w:r w:rsidR="001852F3">
        <w:t xml:space="preserve">次，将高分子聚乙烯垫片分别置于</w:t>
      </w:r>
      <w:r w:rsidR="001852F3">
        <w:t xml:space="preserve">2ml</w:t>
      </w:r>
      <w:r w:rsidR="001852F3">
        <w:t xml:space="preserve">生理盐水中超</w:t>
      </w:r>
      <w:r w:rsidR="001852F3">
        <w:t>声</w:t>
      </w:r>
    </w:p>
    <w:p w:rsidR="0018722C">
      <w:pPr>
        <w:topLinePunct/>
      </w:pPr>
      <w:r>
        <w:t>20min，离心</w:t>
      </w:r>
      <w:r>
        <w:t>(</w:t>
      </w:r>
      <w:r>
        <w:t>4000rpm</w:t>
      </w:r>
      <w:r>
        <w:t xml:space="preserve">, </w:t>
      </w:r>
      <w:r>
        <w:t>30min</w:t>
      </w:r>
      <w:r>
        <w:t>)</w:t>
      </w:r>
      <w:r>
        <w:t>。细菌沉淀冷冻干燥后称取细菌干重。上清液中加入无水乙醇提取</w:t>
      </w:r>
      <w:r w:rsidR="001852F3">
        <w:t xml:space="preserve"> </w:t>
      </w:r>
      <w:r w:rsidR="001852F3">
        <w:t xml:space="preserve">PIA。</w:t>
      </w:r>
    </w:p>
    <w:p w:rsidR="0018722C">
      <w:pPr>
        <w:pStyle w:val="Heading4"/>
        <w:topLinePunct/>
        <w:ind w:left="200" w:hangingChars="200" w:hanging="200"/>
      </w:pPr>
      <w:r>
        <w:t>1.2.4</w:t>
      </w:r>
      <w:r>
        <w:t xml:space="preserve"> </w:t>
      </w:r>
      <w:r>
        <w:t>PIA</w:t>
      </w:r>
      <w:r w:rsidR="001852F3">
        <w:t xml:space="preserve">含量测定</w:t>
      </w:r>
      <w:r>
        <w:t>（</w:t>
      </w:r>
      <w:r>
        <w:t>硫酸-苯酚法</w:t>
      </w:r>
      <w:r>
        <w:t>）</w:t>
      </w:r>
    </w:p>
    <w:p w:rsidR="0018722C">
      <w:pPr>
        <w:topLinePunct/>
      </w:pPr>
      <w:r>
        <w:t>各组的样本按照相同的方法进行显色，测定其</w:t>
      </w:r>
      <w:r w:rsidR="001852F3">
        <w:t xml:space="preserve">OD490</w:t>
      </w:r>
      <w:r w:rsidR="001852F3">
        <w:t xml:space="preserve">值。根据标准曲线并结合标准曲线回归方程由测得的</w:t>
      </w:r>
      <w:r w:rsidR="001852F3">
        <w:t xml:space="preserve">OD490</w:t>
      </w:r>
      <w:r/>
      <w:r w:rsidR="001852F3">
        <w:t xml:space="preserve">值，计算出各个样本中相应的多糖含量。</w:t>
      </w:r>
    </w:p>
    <w:p w:rsidR="0018722C">
      <w:pPr>
        <w:pStyle w:val="Heading4"/>
        <w:topLinePunct/>
        <w:ind w:left="200" w:hangingChars="200" w:hanging="200"/>
      </w:pPr>
      <w:r>
        <w:t>1.2.5</w:t>
      </w:r>
      <w:r>
        <w:t xml:space="preserve"> </w:t>
      </w:r>
      <w:r>
        <w:t>RNA</w:t>
      </w:r>
      <w:r/>
      <w:r w:rsidR="001852F3">
        <w:t xml:space="preserve">的提取</w:t>
      </w:r>
    </w:p>
    <w:p w:rsidR="0018722C">
      <w:pPr>
        <w:topLinePunct/>
      </w:pPr>
      <w:r>
        <w:t>分为生理盐水对照组和亚抑菌浓度大蒜素组。按照上述方法获得成熟生物膜</w:t>
      </w:r>
      <w:r>
        <w:t>后，在</w:t>
      </w:r>
      <w:r>
        <w:t>24</w:t>
      </w:r>
      <w:r/>
      <w:r w:rsidR="001852F3">
        <w:t xml:space="preserve">孔板中加入</w:t>
      </w:r>
      <w:r>
        <w:t>TSB</w:t>
      </w:r>
      <w:r/>
      <w:r w:rsidR="001852F3">
        <w:t xml:space="preserve">培养基和大蒜素</w:t>
      </w:r>
      <w:r>
        <w:t>（</w:t>
      </w:r>
      <w:r>
        <w:t>浓度为</w:t>
      </w:r>
      <w:r>
        <w:t>4mg</w:t>
      </w:r>
      <w:r>
        <w:t>/</w:t>
      </w:r>
      <w:r>
        <w:t>L</w:t>
      </w:r>
      <w:r>
        <w:t>）</w:t>
      </w:r>
      <w:r>
        <w:t>各</w:t>
      </w:r>
      <w:r>
        <w:t>1mL</w:t>
      </w:r>
      <w:r>
        <w:t>，</w:t>
      </w:r>
      <w:r w:rsidR="001852F3">
        <w:t xml:space="preserve">每组</w:t>
      </w:r>
      <w:r>
        <w:t>12</w:t>
      </w:r>
      <w:r>
        <w:t>孔。在</w:t>
      </w:r>
      <w:r>
        <w:t>37℃</w:t>
      </w:r>
      <w:r>
        <w:t>下孵育</w:t>
      </w:r>
      <w:r>
        <w:t>24h</w:t>
      </w:r>
      <w:r>
        <w:t>，取出玻片，用灭菌</w:t>
      </w:r>
      <w:r>
        <w:t>PBS</w:t>
      </w:r>
      <w:r/>
      <w:r w:rsidR="001852F3">
        <w:t xml:space="preserve">液淋洗</w:t>
      </w:r>
      <w:r>
        <w:t>2</w:t>
      </w:r>
      <w:r/>
      <w:r w:rsidR="001852F3">
        <w:t xml:space="preserve">次，将高分子聚乙烯垫</w:t>
      </w:r>
      <w:r>
        <w:t>片放置于</w:t>
      </w:r>
      <w:r>
        <w:t>2mL</w:t>
      </w:r>
      <w:r/>
      <w:r w:rsidR="001852F3">
        <w:t xml:space="preserve">生理盐水中，超声洗脱仪洗脱</w:t>
      </w:r>
      <w:r>
        <w:t>25min。</w:t>
      </w:r>
    </w:p>
    <w:p w:rsidR="0018722C">
      <w:pPr>
        <w:topLinePunct/>
      </w:pPr>
      <w:r>
        <w:t>①细菌的裂解：将洗脱的菌液移至离心管中，在</w:t>
      </w:r>
      <w:r>
        <w:t>4℃高速离心</w:t>
      </w:r>
      <w:r w:rsidR="001852F3">
        <w:t xml:space="preserve">10min</w:t>
      </w:r>
      <w:r/>
      <w:r w:rsidR="001852F3">
        <w:t xml:space="preserve">后，弃</w:t>
      </w:r>
      <w:r>
        <w:t>上清液，保留沉淀物，每管中加入</w:t>
      </w:r>
      <w:r>
        <w:t>5 ml Trizol</w:t>
      </w:r>
      <w:r w:rsidR="001852F3">
        <w:t xml:space="preserve">溶液，混匀成均一混合物。室</w:t>
      </w:r>
      <w:r>
        <w:t>温放置</w:t>
      </w:r>
      <w:r>
        <w:t>5min。</w:t>
      </w:r>
    </w:p>
    <w:p w:rsidR="0018722C">
      <w:pPr>
        <w:topLinePunct/>
      </w:pPr>
      <w:r>
        <w:rPr>
          <w:rFonts w:cstheme="minorBidi" w:hAnsiTheme="minorHAnsi" w:eastAsiaTheme="minorHAnsi" w:asciiTheme="minorHAnsi" w:ascii="Times New Roman"/>
        </w:rPr>
        <w:t>28</w:t>
      </w:r>
    </w:p>
    <w:p w:rsidR="0018722C">
      <w:pPr>
        <w:topLinePunct/>
      </w:pPr>
      <w:r>
        <w:t>②加入</w:t>
      </w:r>
      <w:r>
        <w:t>0</w:t>
      </w:r>
      <w:r>
        <w:t>.</w:t>
      </w:r>
      <w:r>
        <w:t>1</w:t>
      </w:r>
      <w:r/>
      <w:r w:rsidR="001852F3">
        <w:t xml:space="preserve">倍体积的氯仿，振荡混匀</w:t>
      </w:r>
      <w:r>
        <w:t>15s，室温下放置</w:t>
      </w:r>
      <w:r w:rsidR="001852F3">
        <w:t xml:space="preserve">3 min。4℃</w:t>
      </w:r>
      <w:r w:rsidR="001852F3">
        <w:t xml:space="preserve">12</w:t>
      </w:r>
      <w:r>
        <w:t xml:space="preserve">, </w:t>
      </w:r>
      <w:r>
        <w:t>000</w:t>
      </w:r>
    </w:p>
    <w:p w:rsidR="0018722C">
      <w:pPr>
        <w:topLinePunct/>
      </w:pPr>
      <w:r>
        <w:t>×g</w:t>
      </w:r>
      <w:r w:rsidR="001852F3">
        <w:t xml:space="preserve">离心</w:t>
      </w:r>
      <w:r w:rsidR="001852F3">
        <w:t xml:space="preserve">15 min。</w:t>
      </w:r>
    </w:p>
    <w:p w:rsidR="0018722C">
      <w:pPr>
        <w:topLinePunct/>
      </w:pPr>
      <w:r>
        <w:t>③小心吸取上层透明水相放入用</w:t>
      </w:r>
      <w:r>
        <w:t>DEPG</w:t>
      </w:r>
      <w:r/>
      <w:r w:rsidR="001852F3">
        <w:t xml:space="preserve">睡处理过的无菌管中，加入预冷的异</w:t>
      </w:r>
      <w:r>
        <w:t>丙醇</w:t>
      </w:r>
      <w:r>
        <w:t>2</w:t>
      </w:r>
      <w:r>
        <w:t>.</w:t>
      </w:r>
      <w:r>
        <w:t>5ml，混匀，室温静置</w:t>
      </w:r>
      <w:r w:rsidR="001852F3">
        <w:t xml:space="preserve">10min。4℃</w:t>
      </w:r>
      <w:r w:rsidR="001852F3">
        <w:t xml:space="preserve">12,000×g</w:t>
      </w:r>
      <w:r/>
      <w:r w:rsidR="001852F3">
        <w:t xml:space="preserve">离心</w:t>
      </w:r>
      <w:r>
        <w:t>15 min，弃上清。</w:t>
      </w:r>
    </w:p>
    <w:p w:rsidR="0018722C">
      <w:pPr>
        <w:topLinePunct/>
      </w:pPr>
      <w:r>
        <w:t>④将沉淀用预冷的</w:t>
      </w:r>
      <w:r w:rsidR="001852F3">
        <w:t xml:space="preserve">75%乙醇洗涤，除去乙醇，室温下干燥。</w:t>
      </w:r>
    </w:p>
    <w:p w:rsidR="0018722C">
      <w:pPr>
        <w:topLinePunct/>
      </w:pPr>
      <w:r>
        <w:t>⑤用</w:t>
      </w:r>
      <w:r>
        <w:t>DEPG</w:t>
      </w:r>
      <w:r/>
      <w:r w:rsidR="001852F3">
        <w:t xml:space="preserve">处理过的水溶解</w:t>
      </w:r>
      <w:r>
        <w:t>RNA</w:t>
      </w:r>
      <w:r/>
      <w:r w:rsidR="001852F3">
        <w:t xml:space="preserve">样品，</w:t>
      </w:r>
      <w:r>
        <w:t>60℃</w:t>
      </w:r>
      <w:r>
        <w:t>水浴</w:t>
      </w:r>
      <w:r>
        <w:t>15min</w:t>
      </w:r>
      <w:r>
        <w:t>。</w:t>
      </w:r>
      <w:r w:rsidR="001852F3">
        <w:t xml:space="preserve">冷却置</w:t>
      </w:r>
      <w:r>
        <w:t>-80℃冰箱中保存备用或直接进行</w:t>
      </w:r>
      <w:r w:rsidR="001852F3">
        <w:t xml:space="preserve">RT-PCR。</w:t>
      </w:r>
    </w:p>
    <w:p w:rsidR="0018722C">
      <w:pPr>
        <w:pStyle w:val="Heading4"/>
        <w:topLinePunct/>
        <w:ind w:left="200" w:hangingChars="200" w:hanging="200"/>
      </w:pPr>
      <w:r>
        <w:t>1.2.6</w:t>
      </w:r>
      <w:r>
        <w:t xml:space="preserve"> </w:t>
      </w:r>
      <w:r>
        <w:t>Template RNA</w:t>
      </w:r>
      <w:r w:rsidR="001852F3">
        <w:t xml:space="preserve">变性及反转录反应</w:t>
      </w:r>
    </w:p>
    <w:p w:rsidR="0018722C">
      <w:pPr>
        <w:topLinePunct/>
      </w:pPr>
      <w:r>
        <w:t>①</w:t>
      </w:r>
      <w:r/>
      <w:r>
        <w:t>配制下列反应混合液。试剂</w:t>
      </w:r>
      <w:r w:rsidRPr="00000000">
        <w:tab/>
        <w:t>使用量</w:t>
      </w:r>
    </w:p>
    <w:p w:rsidR="0018722C">
      <w:pPr>
        <w:topLinePunct/>
      </w:pPr>
      <w:r>
        <w:t>dNTP Mixture</w:t>
      </w:r>
      <w:r w:rsidRPr="00000000">
        <w:tab/>
        <w:t>1µl</w:t>
      </w:r>
    </w:p>
    <w:p w:rsidR="0018722C">
      <w:pPr>
        <w:topLinePunct/>
      </w:pPr>
      <w:r>
        <w:t>Random 6 mers</w:t>
      </w:r>
      <w:r w:rsidRPr="00000000">
        <w:tab/>
        <w:t>1µl</w:t>
      </w:r>
    </w:p>
    <w:p w:rsidR="0018722C">
      <w:pPr>
        <w:topLinePunct/>
      </w:pPr>
      <w:r>
        <w:t>Template RNA</w:t>
      </w:r>
      <w:r w:rsidRPr="00000000">
        <w:tab/>
        <w:tab/>
        <w:t>1µl RNase Free dH</w:t>
      </w:r>
      <w:r w:rsidRPr="00000000">
        <w:tab/>
        <w:t>8µl</w:t>
      </w:r>
    </w:p>
    <w:p w:rsidR="0018722C">
      <w:pPr>
        <w:topLinePunct/>
      </w:pPr>
      <w:r>
        <w:t>②</w:t>
      </w:r>
      <w:r w:rsidR="001852F3">
        <w:t xml:space="preserve">在</w:t>
      </w:r>
      <w:r w:rsidR="001852F3">
        <w:t xml:space="preserve">PCR</w:t>
      </w:r>
      <w:r w:rsidR="001852F3">
        <w:t xml:space="preserve">仪上进行变性、退火反应。65℃</w:t>
      </w:r>
      <w:r w:rsidR="001852F3">
        <w:t>5 min.</w:t>
      </w:r>
    </w:p>
    <w:p w:rsidR="0018722C">
      <w:pPr>
        <w:topLinePunct/>
      </w:pPr>
      <w:r>
        <w:t>4℃</w:t>
      </w:r>
    </w:p>
    <w:p w:rsidR="0018722C">
      <w:pPr>
        <w:topLinePunct/>
      </w:pPr>
      <w:r>
        <w:t>③</w:t>
      </w:r>
      <w:r w:rsidR="001852F3">
        <w:t xml:space="preserve">在上述反应管中配制下列反转录反应液。试剂</w:t>
      </w:r>
      <w:r w:rsidRPr="00000000">
        <w:tab/>
        <w:t>使用量</w:t>
      </w:r>
    </w:p>
    <w:p w:rsidR="0018722C">
      <w:pPr>
        <w:topLinePunct/>
      </w:pPr>
      <w:r>
        <w:t>上述变性、退火后反应液</w:t>
      </w:r>
      <w:r w:rsidRPr="00000000">
        <w:tab/>
        <w:tab/>
        <w:t>10µl 5×PrimeScript Buffer</w:t>
      </w:r>
      <w:r w:rsidRPr="00000000">
        <w:tab/>
        <w:t>4µl</w:t>
      </w:r>
    </w:p>
    <w:p w:rsidR="0018722C">
      <w:pPr>
        <w:topLinePunct/>
      </w:pPr>
      <w:r>
        <w:t>RNase Inhibitor</w:t>
      </w:r>
      <w:r>
        <w:t>(</w:t>
      </w:r>
      <w:r>
        <w:t>40 U</w:t>
      </w:r>
      <w:r>
        <w:t>/</w:t>
      </w:r>
      <w:r>
        <w:t>μl</w:t>
      </w:r>
      <w:r>
        <w:t>)</w:t>
      </w:r>
      <w:r>
        <w:t xml:space="preserve"> 0.5µl PrimeScript RTase</w:t>
      </w:r>
      <w:r w:rsidRPr="00000000">
        <w:tab/>
        <w:t>0.5µl RNase Free dH2O 5µl</w:t>
      </w:r>
    </w:p>
    <w:p w:rsidR="0018722C">
      <w:pPr>
        <w:topLinePunct/>
      </w:pPr>
      <w:r>
        <w:t>④</w:t>
      </w:r>
      <w:r w:rsidRPr="00000000">
        <w:tab/>
        <w:t>在 PCR 仪上按下列条件进行反转录反应。 30℃</w:t>
      </w:r>
      <w:r w:rsidRPr="00000000">
        <w:tab/>
        <w:tab/>
        <w:t>10 min</w:t>
      </w:r>
    </w:p>
    <w:p w:rsidR="0018722C">
      <w:pPr>
        <w:topLinePunct/>
      </w:pPr>
      <w:r>
        <w:t>42℃</w:t>
      </w:r>
      <w:r w:rsidRPr="00000000">
        <w:tab/>
        <w:t>25 min</w:t>
      </w:r>
    </w:p>
    <w:p w:rsidR="0018722C">
      <w:pPr>
        <w:topLinePunct/>
      </w:pPr>
      <w:r>
        <w:t>95℃</w:t>
      </w:r>
      <w:r w:rsidRPr="00000000">
        <w:tab/>
        <w:t>5 min</w:t>
      </w:r>
    </w:p>
    <w:p w:rsidR="0018722C">
      <w:pPr>
        <w:topLinePunct/>
      </w:pPr>
      <w:r>
        <w:rPr>
          <w:rFonts w:cstheme="minorBidi" w:hAnsiTheme="minorHAnsi" w:eastAsiaTheme="minorHAnsi" w:asciiTheme="minorHAnsi" w:ascii="Times New Roman"/>
        </w:rPr>
        <w:t>29</w:t>
      </w:r>
    </w:p>
    <w:p w:rsidR="0018722C">
      <w:pPr>
        <w:topLinePunct/>
      </w:pPr>
      <w:r>
        <w:t>4℃</w:t>
      </w:r>
    </w:p>
    <w:p w:rsidR="0018722C">
      <w:pPr>
        <w:pStyle w:val="Heading4"/>
        <w:topLinePunct/>
        <w:ind w:left="200" w:hangingChars="200" w:hanging="200"/>
      </w:pPr>
      <w:r>
        <w:t>1.2.7</w:t>
      </w:r>
      <w:r>
        <w:t xml:space="preserve"> </w:t>
      </w:r>
      <w:r>
        <w:t>PCR</w:t>
      </w:r>
      <w:r w:rsidR="001852F3">
        <w:t xml:space="preserve">反应：</w:t>
      </w:r>
    </w:p>
    <w:p w:rsidR="0018722C">
      <w:pPr>
        <w:topLinePunct/>
      </w:pPr>
      <w:r>
        <w:t>①按下列组成配制</w:t>
      </w:r>
      <w:r w:rsidR="001852F3">
        <w:t xml:space="preserve">PCR</w:t>
      </w:r>
      <w:r w:rsidR="001852F3">
        <w:t xml:space="preserve">反应液：</w:t>
      </w:r>
      <w:r w:rsidR="001852F3">
        <w:t xml:space="preserve">10×PCR Buffer</w:t>
      </w:r>
      <w:r w:rsidR="001852F3">
        <w:t xml:space="preserve">Ⅱ</w:t>
      </w:r>
      <w:r w:rsidR="001852F3">
        <w:t>5μl</w:t>
      </w:r>
    </w:p>
    <w:p w:rsidR="0018722C">
      <w:pPr>
        <w:topLinePunct/>
      </w:pPr>
      <w:r>
        <w:t>dNTP mixture</w:t>
      </w:r>
      <w:r w:rsidRPr="00000000">
        <w:tab/>
        <w:t>2μl</w:t>
      </w:r>
    </w:p>
    <w:p w:rsidR="0018722C">
      <w:pPr>
        <w:pStyle w:val="BodyText"/>
        <w:tabs>
          <w:tab w:pos="4621" w:val="left" w:leader="none"/>
        </w:tabs>
        <w:spacing w:before="172"/>
        <w:ind w:leftChars="0" w:left="1380"/>
        <w:topLinePunct/>
      </w:pPr>
      <w:r>
        <w:t>上游引物</w:t>
      </w:r>
      <w:r w:rsidR="001852F3">
        <w:t>0</w:t>
      </w:r>
      <w:r>
        <w:t>.</w:t>
      </w:r>
      <w:r>
        <w:t>5μl</w:t>
      </w:r>
    </w:p>
    <w:p w:rsidR="0018722C">
      <w:pPr>
        <w:pStyle w:val="BodyText"/>
        <w:tabs>
          <w:tab w:pos="4621" w:val="left" w:leader="none"/>
        </w:tabs>
        <w:spacing w:before="172"/>
        <w:ind w:leftChars="0" w:left="1380"/>
        <w:topLinePunct/>
      </w:pPr>
      <w:r>
        <w:t>下游引物</w:t>
      </w:r>
      <w:r w:rsidR="001852F3">
        <w:t>0</w:t>
      </w:r>
      <w:r>
        <w:t>.</w:t>
      </w:r>
      <w:r>
        <w:t>5μl</w:t>
      </w:r>
    </w:p>
    <w:p w:rsidR="0018722C">
      <w:pPr>
        <w:topLinePunct/>
      </w:pPr>
      <w:r>
        <w:rPr>
          <w:rFonts w:cstheme="minorBidi" w:hAnsiTheme="minorHAnsi" w:eastAsiaTheme="minorHAnsi" w:asciiTheme="minorHAnsi"/>
          <w:i/>
        </w:rPr>
        <w:t>TaKaRa</w:t>
      </w:r>
      <w:r>
        <w:rPr>
          <w:rFonts w:cstheme="minorBidi" w:hAnsiTheme="minorHAnsi" w:eastAsiaTheme="minorHAnsi" w:asciiTheme="minorHAnsi"/>
          <w:i/>
        </w:rPr>
        <w:t> </w:t>
      </w:r>
      <w:r>
        <w:rPr>
          <w:rFonts w:cstheme="minorBidi" w:hAnsiTheme="minorHAnsi" w:eastAsiaTheme="minorHAnsi" w:asciiTheme="minorHAnsi"/>
          <w:i/>
        </w:rPr>
        <w:t>Ex</w:t>
      </w:r>
      <w:r>
        <w:rPr>
          <w:rFonts w:cstheme="minorBidi" w:hAnsiTheme="minorHAnsi" w:eastAsiaTheme="minorHAnsi" w:asciiTheme="minorHAnsi"/>
          <w:i/>
        </w:rPr>
        <w:t> </w:t>
      </w:r>
      <w:r>
        <w:rPr>
          <w:rFonts w:cstheme="minorBidi" w:hAnsiTheme="minorHAnsi" w:eastAsiaTheme="minorHAnsi" w:asciiTheme="minorHAnsi"/>
          <w:i/>
        </w:rPr>
        <w:t>Taq</w:t>
      </w:r>
      <w:r>
        <w:rPr>
          <w:rFonts w:cstheme="minorBidi" w:hAnsiTheme="minorHAnsi" w:eastAsiaTheme="minorHAnsi" w:asciiTheme="minorHAnsi"/>
        </w:rPr>
        <w:t>HS</w:t>
      </w:r>
      <w:r w:rsidRPr="00000000">
        <w:rPr>
          <w:rFonts w:cstheme="minorBidi" w:hAnsiTheme="minorHAnsi" w:eastAsiaTheme="minorHAnsi" w:asciiTheme="minorHAnsi"/>
        </w:rPr>
        <w:tab/>
        <w:t>0.5μl</w:t>
      </w:r>
      <w:r w:rsidR="001852F3">
        <w:t xml:space="preserve">上述的反转录反应液</w:t>
      </w:r>
      <w:r w:rsidR="001852F3">
        <w:t>4μl</w:t>
      </w:r>
    </w:p>
    <w:p w:rsidR="0018722C">
      <w:pPr>
        <w:topLinePunct/>
      </w:pPr>
      <w:r>
        <w:t>H</w:t>
      </w:r>
      <w:r>
        <w:rPr>
          <w:vertAlign w:val="subscript"/>
          /&gt;
        </w:rPr>
        <w:t>2</w:t>
      </w:r>
      <w:r>
        <w:t>O</w:t>
      </w:r>
      <w:r w:rsidRPr="00000000">
        <w:tab/>
        <w:t>45μl</w:t>
      </w:r>
    </w:p>
    <w:p w:rsidR="0018722C">
      <w:pPr>
        <w:topLinePunct/>
      </w:pPr>
      <w:r>
        <w:t>②各基因的上下游引物序列见表</w:t>
      </w:r>
    </w:p>
    <w:tbl>
      <w:tblPr>
        <w:tblW w:w="0" w:type="auto"/>
        <w:tblInd w:w="7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3826"/>
        <w:gridCol w:w="4253"/>
      </w:tblGrid>
      <w:tr>
        <w:trPr>
          <w:trHeight w:val="480" w:hRule="atLeast"/>
        </w:trPr>
        <w:tc>
          <w:tcPr>
            <w:tcW w:w="1135" w:type="dxa"/>
          </w:tcPr>
          <w:p w:rsidR="0018722C">
            <w:pPr>
              <w:topLinePunct/>
              <w:ind w:leftChars="0" w:left="0" w:rightChars="0" w:right="0" w:firstLineChars="0" w:firstLine="0"/>
              <w:spacing w:line="240" w:lineRule="atLeast"/>
            </w:pPr>
            <w:r>
              <w:t>基因</w:t>
            </w:r>
          </w:p>
        </w:tc>
        <w:tc>
          <w:tcPr>
            <w:tcW w:w="3826" w:type="dxa"/>
          </w:tcPr>
          <w:p w:rsidR="0018722C">
            <w:pPr>
              <w:topLinePunct/>
              <w:ind w:leftChars="0" w:left="0" w:rightChars="0" w:right="0" w:firstLineChars="0" w:firstLine="0"/>
              <w:spacing w:line="240" w:lineRule="atLeast"/>
            </w:pPr>
            <w:r>
              <w:t>上游引物</w:t>
            </w:r>
          </w:p>
        </w:tc>
        <w:tc>
          <w:tcPr>
            <w:tcW w:w="4253" w:type="dxa"/>
          </w:tcPr>
          <w:p w:rsidR="0018722C">
            <w:pPr>
              <w:topLinePunct/>
              <w:ind w:leftChars="0" w:left="0" w:rightChars="0" w:right="0" w:firstLineChars="0" w:firstLine="0"/>
              <w:spacing w:line="240" w:lineRule="atLeast"/>
            </w:pPr>
            <w:r>
              <w:t>下游引物</w:t>
            </w:r>
          </w:p>
        </w:tc>
      </w:tr>
      <w:tr>
        <w:trPr>
          <w:trHeight w:val="580" w:hRule="atLeast"/>
        </w:trPr>
        <w:tc>
          <w:tcPr>
            <w:tcW w:w="1135" w:type="dxa"/>
          </w:tcPr>
          <w:p w:rsidR="0018722C">
            <w:pPr>
              <w:topLinePunct/>
              <w:ind w:leftChars="0" w:left="0" w:rightChars="0" w:right="0" w:firstLineChars="0" w:firstLine="0"/>
              <w:spacing w:line="240" w:lineRule="atLeast"/>
            </w:pPr>
            <w:r>
              <w:t>icaA</w:t>
            </w:r>
          </w:p>
        </w:tc>
        <w:tc>
          <w:tcPr>
            <w:tcW w:w="3826" w:type="dxa"/>
          </w:tcPr>
          <w:p w:rsidR="0018722C">
            <w:pPr>
              <w:topLinePunct/>
              <w:ind w:leftChars="0" w:left="0" w:rightChars="0" w:right="0" w:firstLineChars="0" w:firstLine="0"/>
              <w:spacing w:line="240" w:lineRule="atLeast"/>
            </w:pPr>
            <w:r>
              <w:t>5</w:t>
            </w:r>
            <w:r>
              <w:t>'</w:t>
            </w:r>
            <w:r>
              <w:t>-aacaagttgaaggcatctcc-3</w:t>
            </w:r>
            <w:r>
              <w:t>'</w:t>
            </w:r>
          </w:p>
        </w:tc>
        <w:tc>
          <w:tcPr>
            <w:tcW w:w="4253" w:type="dxa"/>
          </w:tcPr>
          <w:p w:rsidR="0018722C">
            <w:pPr>
              <w:topLinePunct/>
              <w:ind w:leftChars="0" w:left="0" w:rightChars="0" w:right="0" w:firstLineChars="0" w:firstLine="0"/>
              <w:spacing w:line="240" w:lineRule="atLeast"/>
            </w:pPr>
            <w:r>
              <w:t>5</w:t>
            </w:r>
            <w:r>
              <w:t>'</w:t>
            </w:r>
            <w:r>
              <w:t>-gatgcttgtttgattccct-3</w:t>
            </w:r>
            <w:r>
              <w:t>'</w:t>
            </w:r>
          </w:p>
        </w:tc>
      </w:tr>
      <w:tr>
        <w:trPr>
          <w:trHeight w:val="480" w:hRule="atLeast"/>
        </w:trPr>
        <w:tc>
          <w:tcPr>
            <w:tcW w:w="1135" w:type="dxa"/>
          </w:tcPr>
          <w:p w:rsidR="0018722C">
            <w:pPr>
              <w:topLinePunct/>
              <w:ind w:leftChars="0" w:left="0" w:rightChars="0" w:right="0" w:firstLineChars="0" w:firstLine="0"/>
              <w:spacing w:line="240" w:lineRule="atLeast"/>
            </w:pPr>
            <w:r>
              <w:t>icaR</w:t>
            </w:r>
          </w:p>
        </w:tc>
        <w:tc>
          <w:tcPr>
            <w:tcW w:w="3826" w:type="dxa"/>
          </w:tcPr>
          <w:p w:rsidR="0018722C">
            <w:pPr>
              <w:topLinePunct/>
              <w:ind w:leftChars="0" w:left="0" w:rightChars="0" w:right="0" w:firstLineChars="0" w:firstLine="0"/>
              <w:spacing w:line="240" w:lineRule="atLeast"/>
            </w:pPr>
            <w:r>
              <w:t>5</w:t>
            </w:r>
            <w:r>
              <w:t>'</w:t>
            </w:r>
            <w:r>
              <w:t>-cgcaataaccttattttccg-3</w:t>
            </w:r>
            <w:r>
              <w:t>'</w:t>
            </w:r>
          </w:p>
        </w:tc>
        <w:tc>
          <w:tcPr>
            <w:tcW w:w="4253" w:type="dxa"/>
          </w:tcPr>
          <w:p w:rsidR="0018722C">
            <w:pPr>
              <w:topLinePunct/>
              <w:ind w:leftChars="0" w:left="0" w:rightChars="0" w:right="0" w:firstLineChars="0" w:firstLine="0"/>
              <w:spacing w:line="240" w:lineRule="atLeast"/>
            </w:pPr>
            <w:r>
              <w:t>5</w:t>
            </w:r>
            <w:r>
              <w:t>'</w:t>
            </w:r>
            <w:r>
              <w:t>-aaacaattctcaacactttttcgat-3</w:t>
            </w:r>
            <w:r>
              <w:t>'</w:t>
            </w:r>
          </w:p>
        </w:tc>
      </w:tr>
      <w:tr>
        <w:trPr>
          <w:trHeight w:val="480" w:hRule="atLeast"/>
        </w:trPr>
        <w:tc>
          <w:tcPr>
            <w:tcW w:w="1135" w:type="dxa"/>
          </w:tcPr>
          <w:p w:rsidR="0018722C">
            <w:pPr>
              <w:topLinePunct/>
              <w:ind w:leftChars="0" w:left="0" w:rightChars="0" w:right="0" w:firstLineChars="0" w:firstLine="0"/>
              <w:spacing w:line="240" w:lineRule="atLeast"/>
            </w:pPr>
            <w:r>
              <w:t>luxS</w:t>
            </w:r>
          </w:p>
        </w:tc>
        <w:tc>
          <w:tcPr>
            <w:tcW w:w="3826" w:type="dxa"/>
          </w:tcPr>
          <w:p w:rsidR="0018722C">
            <w:pPr>
              <w:topLinePunct/>
              <w:ind w:leftChars="0" w:left="0" w:rightChars="0" w:right="0" w:firstLineChars="0" w:firstLine="0"/>
              <w:spacing w:line="240" w:lineRule="atLeast"/>
            </w:pPr>
            <w:r>
              <w:t>5</w:t>
            </w:r>
            <w:r>
              <w:t>'</w:t>
            </w:r>
            <w:r>
              <w:t>-tcctatgggttgtcaaactgg-3</w:t>
            </w:r>
            <w:r>
              <w:t>'</w:t>
            </w:r>
          </w:p>
        </w:tc>
        <w:tc>
          <w:tcPr>
            <w:tcW w:w="4253" w:type="dxa"/>
          </w:tcPr>
          <w:p w:rsidR="0018722C">
            <w:pPr>
              <w:topLinePunct/>
              <w:ind w:leftChars="0" w:left="0" w:rightChars="0" w:right="0" w:firstLineChars="0" w:firstLine="0"/>
              <w:spacing w:line="240" w:lineRule="atLeast"/>
            </w:pPr>
            <w:r>
              <w:t>5</w:t>
            </w:r>
            <w:r>
              <w:t>'</w:t>
            </w:r>
            <w:r>
              <w:t>-ccttctccgtagatgtcattcc-3</w:t>
            </w:r>
            <w:r>
              <w:t>'</w:t>
            </w:r>
          </w:p>
        </w:tc>
      </w:tr>
      <w:tr>
        <w:trPr>
          <w:trHeight w:val="480" w:hRule="atLeast"/>
        </w:trPr>
        <w:tc>
          <w:tcPr>
            <w:tcW w:w="1135" w:type="dxa"/>
          </w:tcPr>
          <w:p w:rsidR="0018722C">
            <w:pPr>
              <w:topLinePunct/>
              <w:ind w:leftChars="0" w:left="0" w:rightChars="0" w:right="0" w:firstLineChars="0" w:firstLine="0"/>
              <w:spacing w:line="240" w:lineRule="atLeast"/>
            </w:pPr>
            <w:r>
              <w:t>sigB</w:t>
            </w:r>
          </w:p>
        </w:tc>
        <w:tc>
          <w:tcPr>
            <w:tcW w:w="3826" w:type="dxa"/>
          </w:tcPr>
          <w:p w:rsidR="0018722C">
            <w:pPr>
              <w:topLinePunct/>
              <w:ind w:leftChars="0" w:left="0" w:rightChars="0" w:right="0" w:firstLineChars="0" w:firstLine="0"/>
              <w:spacing w:line="240" w:lineRule="atLeast"/>
            </w:pPr>
            <w:r>
              <w:t>5</w:t>
            </w:r>
            <w:r>
              <w:t>'</w:t>
            </w:r>
            <w:r>
              <w:t>-tactctaagggacaatcacatc-3</w:t>
            </w:r>
            <w:r>
              <w:t>'</w:t>
            </w:r>
          </w:p>
        </w:tc>
        <w:tc>
          <w:tcPr>
            <w:tcW w:w="4253" w:type="dxa"/>
          </w:tcPr>
          <w:p w:rsidR="0018722C">
            <w:pPr>
              <w:topLinePunct/>
              <w:ind w:leftChars="0" w:left="0" w:rightChars="0" w:right="0" w:firstLineChars="0" w:firstLine="0"/>
              <w:spacing w:line="240" w:lineRule="atLeast"/>
            </w:pPr>
            <w:r>
              <w:t>5</w:t>
            </w:r>
            <w:r>
              <w:t>'</w:t>
            </w:r>
            <w:r>
              <w:t>-ggtactaagaaggcttcaaact-3</w:t>
            </w:r>
            <w:r>
              <w:t>'</w:t>
            </w:r>
          </w:p>
        </w:tc>
      </w:tr>
      <w:tr>
        <w:trPr>
          <w:trHeight w:val="480" w:hRule="atLeast"/>
        </w:trPr>
        <w:tc>
          <w:tcPr>
            <w:tcW w:w="1135" w:type="dxa"/>
          </w:tcPr>
          <w:p w:rsidR="0018722C">
            <w:pPr>
              <w:topLinePunct/>
              <w:ind w:leftChars="0" w:left="0" w:rightChars="0" w:right="0" w:firstLineChars="0" w:firstLine="0"/>
              <w:spacing w:line="240" w:lineRule="atLeast"/>
            </w:pPr>
            <w:r>
              <w:t>16S rRNA</w:t>
            </w:r>
          </w:p>
        </w:tc>
        <w:tc>
          <w:tcPr>
            <w:tcW w:w="3826" w:type="dxa"/>
          </w:tcPr>
          <w:p w:rsidR="0018722C">
            <w:pPr>
              <w:topLinePunct/>
              <w:ind w:leftChars="0" w:left="0" w:rightChars="0" w:right="0" w:firstLineChars="0" w:firstLine="0"/>
              <w:spacing w:line="240" w:lineRule="atLeast"/>
            </w:pPr>
            <w:r>
              <w:t>5</w:t>
            </w:r>
            <w:r>
              <w:t>'</w:t>
            </w:r>
            <w:r>
              <w:t>-ggcgactttctggtctgtaact-3</w:t>
            </w:r>
            <w:r>
              <w:t>'</w:t>
            </w:r>
          </w:p>
        </w:tc>
        <w:tc>
          <w:tcPr>
            <w:tcW w:w="4253" w:type="dxa"/>
          </w:tcPr>
          <w:p w:rsidR="0018722C">
            <w:pPr>
              <w:topLinePunct/>
              <w:ind w:leftChars="0" w:left="0" w:rightChars="0" w:right="0" w:firstLineChars="0" w:firstLine="0"/>
              <w:spacing w:line="240" w:lineRule="atLeast"/>
            </w:pPr>
            <w:r>
              <w:t>5</w:t>
            </w:r>
            <w:r>
              <w:t>'</w:t>
            </w:r>
            <w:r>
              <w:t>-ctagaggggtcagaggatgtca-3</w:t>
            </w:r>
            <w:r>
              <w:t>'</w:t>
            </w:r>
          </w:p>
        </w:tc>
      </w:tr>
    </w:tbl>
    <w:p w:rsidR="0018722C">
      <w:pPr>
        <w:pStyle w:val="affa"/>
      </w:pPr>
    </w:p>
    <w:p w:rsidR="0018722C">
      <w:pPr>
        <w:topLinePunct/>
      </w:pPr>
      <w:r>
        <w:t>③反应条件：</w:t>
      </w:r>
    </w:p>
    <w:p w:rsidR="0018722C">
      <w:pPr>
        <w:topLinePunct/>
      </w:pPr>
      <w:r>
        <w:t>94℃变性</w:t>
      </w:r>
      <w:r w:rsidR="001852F3">
        <w:t xml:space="preserve">30s，55℃退火</w:t>
      </w:r>
      <w:r w:rsidR="001852F3">
        <w:t xml:space="preserve">30s，72℃延伸</w:t>
      </w:r>
      <w:r w:rsidR="001852F3">
        <w:t xml:space="preserve">1min，进行</w:t>
      </w:r>
      <w:r w:rsidR="001852F3">
        <w:t xml:space="preserve">30</w:t>
      </w:r>
      <w:r w:rsidR="001852F3">
        <w:t xml:space="preserve">次循环。</w:t>
      </w:r>
    </w:p>
    <w:p w:rsidR="0018722C">
      <w:pPr>
        <w:pStyle w:val="cw21"/>
        <w:topLinePunct/>
      </w:pPr>
      <w:r>
        <w:rPr>
          <w:rFonts w:ascii="宋体" w:eastAsia="宋体" w:hint="eastAsia"/>
        </w:rPr>
        <w:t>1.2.8 </w:t>
      </w:r>
      <w:r>
        <w:rPr>
          <w:rFonts w:ascii="宋体" w:eastAsia="宋体" w:hint="eastAsia"/>
        </w:rPr>
        <w:t>PCR</w:t>
      </w:r>
      <w:r w:rsidR="001852F3">
        <w:rPr>
          <w:rFonts w:ascii="宋体" w:eastAsia="宋体" w:hint="eastAsia"/>
        </w:rPr>
        <w:t xml:space="preserve">产物琼脂糖凝胶电泳及显影：</w:t>
      </w:r>
    </w:p>
    <w:p w:rsidR="0018722C">
      <w:pPr>
        <w:topLinePunct/>
      </w:pPr>
      <w:r>
        <w:t>2%琼脂糖凝胶的配制：</w:t>
      </w:r>
    </w:p>
    <w:p w:rsidR="0018722C">
      <w:pPr>
        <w:topLinePunct/>
      </w:pPr>
      <w:r>
        <w:t>①</w:t>
      </w:r>
      <w:r w:rsidR="001852F3">
        <w:t xml:space="preserve">天平称取</w:t>
      </w:r>
      <w:r>
        <w:t>1</w:t>
      </w:r>
      <w:r>
        <w:t>.</w:t>
      </w:r>
      <w:r>
        <w:t>6g</w:t>
      </w:r>
      <w:r/>
      <w:r w:rsidR="001852F3">
        <w:t xml:space="preserve">琼脂糖至锥形瓶中，倒入</w:t>
      </w:r>
      <w:r>
        <w:t>80mlTBE</w:t>
      </w:r>
      <w:r>
        <w:t>（</w:t>
      </w:r>
      <w:r>
        <w:t>1X</w:t>
      </w:r>
      <w:r>
        <w:t>）</w:t>
      </w:r>
      <w:r>
        <w:t>缓冲液，在微波</w:t>
      </w:r>
      <w:r>
        <w:t>炉加热溶解</w:t>
      </w:r>
      <w:r>
        <w:t>1min，轻轻晃动后置室温冷却</w:t>
      </w:r>
    </w:p>
    <w:p w:rsidR="0018722C">
      <w:pPr>
        <w:topLinePunct/>
      </w:pPr>
      <w:r>
        <w:t>②</w:t>
      </w:r>
      <w:r w:rsidR="001852F3">
        <w:t xml:space="preserve">冷却约</w:t>
      </w:r>
      <w:r w:rsidR="001852F3">
        <w:t xml:space="preserve">60</w:t>
      </w:r>
      <w:r w:rsidR="001852F3">
        <w:t xml:space="preserve">度，加入核酸染料</w:t>
      </w:r>
      <w:r>
        <w:t>（</w:t>
      </w:r>
      <w:r>
        <w:t>EB</w:t>
      </w:r>
      <w:r w:rsidR="001852F3">
        <w:t xml:space="preserve">替代物</w:t>
      </w:r>
      <w:r>
        <w:t>）</w:t>
      </w:r>
      <w:r>
        <w:t>5ul，轻轻晃动混匀</w:t>
      </w:r>
    </w:p>
    <w:p w:rsidR="0018722C">
      <w:pPr>
        <w:topLinePunct/>
      </w:pPr>
      <w:r>
        <w:t>③</w:t>
      </w:r>
      <w:r w:rsidR="001852F3">
        <w:t xml:space="preserve">倒入插入梳子的配胶板中，不能有气泡。</w:t>
      </w:r>
    </w:p>
    <w:p w:rsidR="0018722C">
      <w:pPr>
        <w:topLinePunct/>
      </w:pPr>
      <w:r>
        <w:t>④</w:t>
      </w:r>
      <w:r w:rsidR="001852F3">
        <w:t xml:space="preserve">室温放置约</w:t>
      </w:r>
      <w:r>
        <w:t>30min</w:t>
      </w:r>
      <w:r/>
      <w:r w:rsidR="001852F3">
        <w:t xml:space="preserve">至凝胶完全凝固，从配胶板中取出凝胶至电泳槽中，</w:t>
      </w:r>
      <w:r w:rsidR="001852F3">
        <w:t xml:space="preserve">备用</w:t>
      </w:r>
    </w:p>
    <w:p w:rsidR="0018722C">
      <w:pPr>
        <w:pStyle w:val="BodyText"/>
        <w:spacing w:before="40"/>
        <w:ind w:leftChars="0" w:left="1380"/>
        <w:topLinePunct/>
      </w:pPr>
      <w:r>
        <w:t>电泳</w:t>
      </w:r>
    </w:p>
    <w:p w:rsidR="0018722C">
      <w:pPr>
        <w:topLinePunct/>
      </w:pPr>
      <w:r>
        <w:rPr>
          <w:rFonts w:cstheme="minorBidi" w:hAnsiTheme="minorHAnsi" w:eastAsiaTheme="minorHAnsi" w:asciiTheme="minorHAnsi" w:ascii="Times New Roman"/>
        </w:rPr>
        <w:t>30</w:t>
      </w:r>
    </w:p>
    <w:p w:rsidR="0018722C">
      <w:pPr>
        <w:topLinePunct/>
      </w:pPr>
      <w:r>
        <w:t>①</w:t>
      </w:r>
      <w:r w:rsidR="001852F3">
        <w:t xml:space="preserve">在电泳槽中加入电泳缓冲液</w:t>
      </w:r>
      <w:r>
        <w:t>（</w:t>
      </w:r>
      <w:r>
        <w:t>1XTBE</w:t>
      </w:r>
      <w:r>
        <w:t>）</w:t>
      </w:r>
      <w:r>
        <w:t>至淹没过凝胶</w:t>
      </w:r>
    </w:p>
    <w:p w:rsidR="0018722C">
      <w:pPr>
        <w:topLinePunct/>
      </w:pPr>
      <w:r>
        <w:t>②</w:t>
      </w:r>
      <w:r w:rsidR="001852F3">
        <w:t xml:space="preserve">样本准备：取步骤三扩增的</w:t>
      </w:r>
      <w:r>
        <w:t>PCR</w:t>
      </w:r>
      <w:r/>
      <w:r w:rsidR="001852F3">
        <w:t xml:space="preserve">产物</w:t>
      </w:r>
      <w:r>
        <w:t>15ul</w:t>
      </w:r>
      <w:r/>
      <w:r w:rsidR="001852F3">
        <w:t xml:space="preserve">加入</w:t>
      </w:r>
      <w:r>
        <w:t>10Xloding</w:t>
      </w:r>
      <w:r>
        <w:t> </w:t>
      </w:r>
      <w:r>
        <w:t>buffer</w:t>
      </w:r>
      <w:r>
        <w:t> </w:t>
      </w:r>
      <w:r>
        <w:t>1.5ul，</w:t>
      </w:r>
      <w:r w:rsidR="001852F3">
        <w:t xml:space="preserve">混匀</w:t>
      </w:r>
    </w:p>
    <w:p w:rsidR="0018722C">
      <w:pPr>
        <w:topLinePunct/>
      </w:pPr>
      <w:r>
        <w:t>③点样</w:t>
      </w:r>
      <w:r w:rsidR="001852F3">
        <w:t>用枪头吸取②轻轻注入电泳孔中</w:t>
      </w:r>
      <w:r>
        <w:t>，</w:t>
      </w:r>
      <w:r>
        <w:t>有一孔点样</w:t>
      </w:r>
      <w:r>
        <w:t>为</w:t>
      </w:r>
      <w:r>
        <w:t>（</w:t>
      </w:r>
      <w:r>
        <w:t xml:space="preserve">100bp</w:t>
      </w:r>
      <w:r>
        <w:t>）</w:t>
      </w:r>
      <w:r>
        <w:t>Maker</w:t>
      </w:r>
      <w:r>
        <w:t> </w:t>
      </w:r>
      <w:r>
        <w:t>8ul。电泳条件：</w:t>
      </w:r>
      <w:r w:rsidR="001852F3">
        <w:t xml:space="preserve">120V 40</w:t>
      </w:r>
      <w:r/>
      <w:r>
        <w:t>分钟</w:t>
      </w:r>
    </w:p>
    <w:p w:rsidR="0018722C">
      <w:pPr>
        <w:pStyle w:val="cw21"/>
        <w:topLinePunct/>
      </w:pPr>
      <w:r>
        <w:rPr>
          <w:rFonts w:ascii="宋体" w:eastAsia="宋体" w:hint="eastAsia"/>
        </w:rPr>
        <w:t>1.2.8 </w:t>
      </w:r>
      <w:r>
        <w:rPr>
          <w:rFonts w:ascii="宋体" w:eastAsia="宋体" w:hint="eastAsia"/>
        </w:rPr>
        <w:t>PCR</w:t>
      </w:r>
      <w:r w:rsidR="001852F3">
        <w:rPr>
          <w:rFonts w:ascii="宋体" w:eastAsia="宋体" w:hint="eastAsia"/>
        </w:rPr>
        <w:t xml:space="preserve">产物的半定量分析：</w:t>
      </w:r>
    </w:p>
    <w:p w:rsidR="0018722C">
      <w:pPr>
        <w:topLinePunct/>
      </w:pPr>
      <w:r>
        <w:t>采用</w:t>
      </w:r>
      <w:r>
        <w:t>Quantity one</w:t>
      </w:r>
      <w:r w:rsidR="001852F3">
        <w:t xml:space="preserve">图像分析系统对各基因扩增条带进行定量分析，测定</w:t>
      </w:r>
      <w:r>
        <w:t>吸光度值，将各基因扩增条带的平均吸光度值与内参扩增条带的平均吸光度值之</w:t>
      </w:r>
      <w:r>
        <w:t>比作为各基因</w:t>
      </w:r>
      <w:r>
        <w:t>mRNA</w:t>
      </w:r>
      <w:r/>
      <w:r w:rsidR="001852F3">
        <w:t xml:space="preserve">表达的半定量结果。</w:t>
      </w:r>
    </w:p>
    <w:p w:rsidR="0018722C">
      <w:pPr>
        <w:pStyle w:val="Heading4"/>
        <w:topLinePunct/>
        <w:ind w:left="200" w:hangingChars="200" w:hanging="200"/>
      </w:pPr>
      <w:r>
        <w:t>1.2.9</w:t>
      </w:r>
      <w:r>
        <w:t xml:space="preserve"> </w:t>
      </w:r>
      <w:r>
        <w:t>统计学分析</w:t>
      </w:r>
    </w:p>
    <w:p w:rsidR="0018722C">
      <w:pPr>
        <w:topLinePunct/>
      </w:pPr>
    </w:p>
    <w:p w:rsidR="0018722C">
      <w:pPr>
        <w:pStyle w:val="ae"/>
        <w:topLinePunct/>
      </w:pPr>
      <w:r>
        <w:pict>
          <v:line style="position:absolute;mso-position-horizontal-relative:page;mso-position-vertical-relative:paragraph;z-index:-82384" from="254.404709pt,2.035495pt" to="260.787606pt,2.035498pt" stroked="true" strokeweight=".567871pt" strokecolor="#000000">
            <v:stroke dashstyle="solid"/>
            <w10:wrap type="none"/>
          </v:line>
        </w:pict>
      </w:r>
      <w:r>
        <w:rPr>
          <w:spacing w:val="-3"/>
        </w:rPr>
        <w:t>实验数据用均数±标准差( </w:t>
      </w:r>
      <w:r>
        <w:rPr>
          <w:rFonts w:ascii="Times New Roman" w:hAnsi="Times New Roman" w:eastAsia="宋体"/>
          <w:i/>
          <w:sz w:val="25"/>
        </w:rPr>
        <w:t>x</w:t>
      </w:r>
      <w:r>
        <w:t>±s)</w:t>
      </w:r>
      <w:r>
        <w:rPr>
          <w:spacing w:val="-14"/>
        </w:rPr>
        <w:t>表示，应用</w:t>
      </w:r>
      <w:r>
        <w:t>SPSSl9.0</w:t>
      </w:r>
      <w:r w:rsidR="001852F3">
        <w:rPr>
          <w:spacing w:val="-4"/>
        </w:rPr>
        <w:t xml:space="preserve">软件对相关数据进行</w:t>
      </w:r>
      <w:r>
        <w:rPr>
          <w:spacing w:val="-9"/>
        </w:rPr>
        <w:t>两独立样本</w:t>
      </w:r>
      <w:r>
        <w:t>t</w:t>
      </w:r>
      <w:r w:rsidR="001852F3">
        <w:rPr>
          <w:spacing w:val="-11"/>
        </w:rPr>
        <w:t xml:space="preserve">检验，以</w:t>
      </w:r>
      <w:r>
        <w:rPr>
          <w:i/>
          <w:sz w:val="25"/>
        </w:rPr>
        <w:t>P</w:t>
      </w:r>
      <w:r>
        <w:t>＜0.05</w:t>
      </w:r>
      <w:r w:rsidR="001852F3">
        <w:rPr>
          <w:spacing w:val="-4"/>
        </w:rPr>
        <w:t xml:space="preserve">认为有统计学意义。</w:t>
      </w:r>
    </w:p>
    <w:p w:rsidR="0018722C">
      <w:pPr>
        <w:pStyle w:val="Heading2"/>
        <w:topLinePunct/>
        <w:ind w:left="171" w:hangingChars="171" w:hanging="171"/>
      </w:pPr>
      <w:bookmarkStart w:id="488966" w:name="_Toc686488966"/>
      <w:bookmarkStart w:name="2 结果 " w:id="23"/>
      <w:bookmarkEnd w:id="23"/>
      <w:r>
        <w:rPr>
          <w:b/>
        </w:rPr>
        <w:t>2</w:t>
      </w:r>
      <w:r>
        <w:t xml:space="preserve"> </w:t>
      </w:r>
      <w:bookmarkStart w:name="2 结果 " w:id="24"/>
      <w:bookmarkEnd w:id="24"/>
      <w:r>
        <w:t>结果</w:t>
      </w:r>
      <w:bookmarkEnd w:id="488966"/>
    </w:p>
    <w:p w:rsidR="0018722C">
      <w:pPr>
        <w:pStyle w:val="Heading3"/>
        <w:topLinePunct/>
        <w:ind w:left="200" w:hangingChars="200" w:hanging="200"/>
      </w:pPr>
      <w:r>
        <w:t>2.1</w:t>
      </w:r>
      <w:r>
        <w:t xml:space="preserve"> </w:t>
      </w:r>
      <w:r>
        <w:t>葡萄糖标准曲线的建立葡萄糖标准曲线见图</w:t>
      </w:r>
      <w:r w:rsidR="001852F3">
        <w:t xml:space="preserve">2-1。</w:t>
      </w:r>
    </w:p>
    <w:p w:rsidR="0018722C">
      <w:pPr>
        <w:topLinePunct/>
      </w:pPr>
      <w:r>
        <w:t>葡萄糖曲线回归方程：Y＝0.638X+0.036，R</w:t>
      </w:r>
      <w:r>
        <w:rPr>
          <w:vertAlign w:val="superscript"/>
          /&gt;
        </w:rPr>
        <w:t>2</w:t>
      </w:r>
      <w:r>
        <w:t>＝0.994</w:t>
      </w:r>
    </w:p>
    <w:p w:rsidR="0018722C">
      <w:pPr>
        <w:pStyle w:val="aff7"/>
        <w:topLinePunct/>
      </w:pPr>
      <w:r>
        <w:drawing>
          <wp:inline>
            <wp:extent cx="3884246" cy="3253263"/>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43" cstate="print"/>
                    <a:stretch>
                      <a:fillRect/>
                    </a:stretch>
                  </pic:blipFill>
                  <pic:spPr>
                    <a:xfrm>
                      <a:off x="0" y="0"/>
                      <a:ext cx="3884246" cy="3253263"/>
                    </a:xfrm>
                    <a:prstGeom prst="rect">
                      <a:avLst/>
                    </a:prstGeom>
                  </pic:spPr>
                </pic:pic>
              </a:graphicData>
            </a:graphic>
          </wp:inline>
        </w:drawing>
      </w:r>
    </w:p>
    <w:p w:rsidR="0018722C">
      <w:pPr>
        <w:pStyle w:val="affff1"/>
        <w:topLinePunct/>
      </w:pPr>
      <w:r>
        <w:rPr>
          <w:rFonts w:cstheme="minorBidi" w:hAnsiTheme="minorHAnsi" w:eastAsiaTheme="minorHAnsi" w:asciiTheme="minorHAnsi" w:ascii="Times New Roman"/>
        </w:rPr>
        <w:t>31</w:t>
      </w:r>
    </w:p>
    <w:p w:rsidR="0018722C">
      <w:pPr>
        <w:pStyle w:val="Heading3"/>
        <w:topLinePunct/>
        <w:ind w:left="200" w:hangingChars="200" w:hanging="200"/>
      </w:pPr>
      <w:r>
        <w:t>2.2 </w:t>
      </w:r>
      <w:r>
        <w:t>透过硫酸-苯酚对</w:t>
      </w:r>
      <w:r w:rsidR="001852F3">
        <w:t xml:space="preserve">PIA</w:t>
      </w:r>
      <w:r w:rsidR="001852F3">
        <w:t xml:space="preserve">进行定量，在大蒜素干预组</w:t>
      </w:r>
      <w:r w:rsidR="001852F3">
        <w:t xml:space="preserve">PIA</w:t>
      </w:r>
      <w:r w:rsidR="001852F3">
        <w:t xml:space="preserve">总量为</w:t>
      </w:r>
      <w:r w:rsidR="001852F3">
        <w:t xml:space="preserve">48</w:t>
      </w:r>
      <w:r>
        <w:t>.</w:t>
      </w:r>
      <w:r>
        <w:t>691±</w:t>
      </w:r>
    </w:p>
    <w:p w:rsidR="0018722C">
      <w:pPr>
        <w:topLinePunct/>
      </w:pPr>
      <w:r>
        <w:t>1.18</w:t>
      </w:r>
      <w:r>
        <w:t>4</w:t>
      </w:r>
      <w:r>
        <w:t>，对照组为</w:t>
      </w:r>
      <w:r>
        <w:t>97</w:t>
      </w:r>
      <w:r>
        <w:t>.</w:t>
      </w:r>
      <w:r>
        <w:t>541±1.728</w:t>
      </w:r>
      <w:r>
        <w:t>，两组比较差异具有统计学意义</w:t>
      </w:r>
      <w:r>
        <w:t>（</w:t>
      </w:r>
      <w:r>
        <w:rPr>
          <w:i/>
          <w:w w:val="96"/>
          <w:sz w:val="25"/>
        </w:rPr>
        <w:t>P</w:t>
      </w:r>
      <w:r>
        <w:t>＜</w:t>
      </w:r>
      <w:r w:rsidR="001852F3">
        <w:t xml:space="preserve">0.05</w:t>
      </w:r>
      <w:r>
        <w:t>）</w:t>
      </w:r>
      <w:r>
        <w:t>，</w:t>
      </w:r>
      <w:r>
        <w:t>细菌干重大蒜素干预组为</w:t>
      </w:r>
      <w:r>
        <w:t>2</w:t>
      </w:r>
      <w:r>
        <w:t>.</w:t>
      </w:r>
      <w:r>
        <w:t>103±0.062，</w:t>
      </w:r>
      <w:r>
        <w:t>对照组为</w:t>
      </w:r>
      <w:r>
        <w:t>2</w:t>
      </w:r>
      <w:r>
        <w:t>.</w:t>
      </w:r>
      <w:r>
        <w:t>816±0.073，两组比较差</w:t>
      </w:r>
      <w:r>
        <w:t>异具有统计学意义</w:t>
      </w:r>
      <w:r>
        <w:t>（</w:t>
      </w:r>
      <w:r>
        <w:rPr>
          <w:i/>
          <w:w w:val="95"/>
          <w:sz w:val="25"/>
        </w:rPr>
        <w:t>P</w:t>
      </w:r>
      <w:r>
        <w:t>＜</w:t>
      </w:r>
      <w:r w:rsidR="001852F3">
        <w:t xml:space="preserve">0.05</w:t>
      </w:r>
      <w:r>
        <w:t>）</w:t>
      </w:r>
      <w:r>
        <w:t>，单位细菌干重的</w:t>
      </w:r>
      <w:r>
        <w:t>PIA</w:t>
      </w:r>
      <w:r/>
      <w:r w:rsidR="001852F3">
        <w:t xml:space="preserve">含量通过换算确定，大蒜</w:t>
      </w:r>
      <w:r>
        <w:t>素干预组为</w:t>
      </w:r>
      <w:r>
        <w:t>307</w:t>
      </w:r>
      <w:r>
        <w:t>.</w:t>
      </w:r>
      <w:r>
        <w:t>241±14.563，</w:t>
      </w:r>
      <w:r>
        <w:t>对照组为</w:t>
      </w:r>
      <w:r>
        <w:t>393</w:t>
      </w:r>
      <w:r>
        <w:t>.</w:t>
      </w:r>
      <w:r>
        <w:t>215±17.835，两组比较差异具有统计学意义</w:t>
      </w:r>
      <w:r>
        <w:t>（</w:t>
      </w:r>
      <w:r>
        <w:t>P</w:t>
      </w:r>
      <w:r w:rsidR="001852F3">
        <w:t xml:space="preserve">＜</w:t>
      </w:r>
      <w:r w:rsidR="001852F3">
        <w:t xml:space="preserve">0.</w:t>
      </w:r>
      <w:r>
        <w:rPr>
          <w:spacing w:val="0"/>
        </w:rPr>
        <w:t>0</w:t>
      </w:r>
      <w:r>
        <w:t>5</w:t>
      </w:r>
      <w:r>
        <w:t>）</w:t>
      </w:r>
      <w:r>
        <w:t>，</w:t>
      </w:r>
      <w:r>
        <w:t>表</w:t>
      </w:r>
      <w:r w:rsidR="001852F3">
        <w:t xml:space="preserve">2</w:t>
      </w:r>
      <w:r>
        <w:t>-</w:t>
      </w:r>
      <w:r>
        <w:t>1</w:t>
      </w:r>
      <w:r>
        <w:t>。大蒜素干预后，生物膜中</w:t>
      </w:r>
      <w:r w:rsidR="001852F3">
        <w:t xml:space="preserve">PIA</w:t>
      </w:r>
      <w:r w:rsidR="001852F3">
        <w:t xml:space="preserve">的总含量明</w:t>
      </w:r>
      <w:r>
        <w:t>显、细菌干重、单位细菌产生</w:t>
      </w:r>
      <w:r>
        <w:t>PIA</w:t>
      </w:r>
      <w:r/>
      <w:r w:rsidR="001852F3">
        <w:t xml:space="preserve">量显著减少，即细菌产生胞外多糖粘附素的能力明显减弱</w:t>
      </w:r>
      <w:r>
        <w:t>（</w:t>
      </w:r>
      <w:r>
        <w:rPr>
          <w:spacing w:val="-5"/>
        </w:rPr>
        <w:t>P&lt;0.05</w:t>
      </w:r>
      <w:r>
        <w:t>）</w:t>
      </w:r>
      <w:r>
        <w:t>。</w:t>
      </w:r>
    </w:p>
    <w:p w:rsidR="0018722C">
      <w:pPr>
        <w:pStyle w:val="a8"/>
        <w:topLinePunct/>
      </w:pPr>
      <w:r>
        <w:t>表</w:t>
      </w:r>
      <w:r>
        <w:t> </w:t>
      </w:r>
      <w:r>
        <w:t>2-1</w:t>
      </w:r>
      <w:r>
        <w:t xml:space="preserve">  </w:t>
      </w:r>
      <w:r>
        <w:t>表</w:t>
      </w:r>
      <w:r>
        <w:t>皮葡</w:t>
      </w:r>
      <w:r>
        <w:t>萄</w:t>
      </w:r>
      <w:r>
        <w:t>球</w:t>
      </w:r>
      <w:r>
        <w:t>菌</w:t>
      </w:r>
      <w:r>
        <w:t>生</w:t>
      </w:r>
      <w:r>
        <w:t>物</w:t>
      </w:r>
      <w:r>
        <w:t>膜PIA</w:t>
      </w:r>
      <w:r/>
      <w:r>
        <w:t>含</w:t>
      </w:r>
      <w:r>
        <w:t>量</w:t>
      </w:r>
      <w:r>
        <w:t>(</w:t>
      </w:r>
      <w:r>
        <w:t> </w:t>
      </w:r>
      <w:r>
        <w:t>x</w:t>
      </w:r>
      <w:r/>
      <w:r>
        <w:t>±s</w:t>
      </w:r>
      <w:r w:rsidP="AA7D325B">
        <w:t>，</w:t>
      </w:r>
      <w:r>
        <w:t>n=8</w:t>
      </w:r>
      <w:r>
        <w:t>)</w:t>
      </w:r>
    </w:p>
    <w:tbl>
      <w:tblPr>
        <w:tblW w:w="5000" w:type="pct"/>
        <w:tblInd w:w="152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6"/>
        <w:gridCol w:w="1524"/>
        <w:gridCol w:w="1343"/>
        <w:gridCol w:w="2724"/>
      </w:tblGrid>
      <w:tr>
        <w:tc>
          <w:tcPr>
            <w:tcW w:w="1033" w:type="pct"/>
            <w:vAlign w:val="center"/>
          </w:tcPr>
          <w:p w:rsidR="0018722C">
            <w:pPr>
              <w:pStyle w:val="ac"/>
              <w:topLinePunct/>
              <w:ind w:leftChars="0" w:left="0" w:rightChars="0" w:right="0" w:firstLineChars="0" w:firstLine="0"/>
              <w:spacing w:line="240" w:lineRule="atLeast"/>
            </w:pPr>
            <w:r>
              <w:t>组别</w:t>
            </w:r>
          </w:p>
        </w:tc>
        <w:tc>
          <w:tcPr>
            <w:tcW w:w="1081" w:type="pct"/>
            <w:vAlign w:val="center"/>
          </w:tcPr>
          <w:p w:rsidR="0018722C">
            <w:pPr>
              <w:pStyle w:val="a5"/>
              <w:topLinePunct/>
              <w:ind w:leftChars="0" w:left="0" w:rightChars="0" w:right="0" w:firstLineChars="0" w:firstLine="0"/>
              <w:spacing w:line="240" w:lineRule="atLeast"/>
            </w:pPr>
            <w:r>
              <w:t>PIA 总量</w:t>
            </w:r>
            <w:r>
              <w:t>/</w:t>
            </w:r>
            <w:r>
              <w:t>μg</w:t>
            </w:r>
          </w:p>
        </w:tc>
        <w:tc>
          <w:tcPr>
            <w:tcW w:w="953" w:type="pct"/>
            <w:vAlign w:val="center"/>
          </w:tcPr>
          <w:p w:rsidR="0018722C">
            <w:pPr>
              <w:pStyle w:val="a5"/>
              <w:topLinePunct/>
              <w:ind w:leftChars="0" w:left="0" w:rightChars="0" w:right="0" w:firstLineChars="0" w:firstLine="0"/>
              <w:spacing w:line="240" w:lineRule="atLeast"/>
            </w:pPr>
            <w:r>
              <w:t>细菌干重</w:t>
            </w:r>
            <w:r>
              <w:t>/</w:t>
            </w:r>
            <w:r>
              <w:t>mg</w:t>
            </w:r>
          </w:p>
        </w:tc>
        <w:tc>
          <w:tcPr>
            <w:tcW w:w="1933" w:type="pct"/>
            <w:vAlign w:val="center"/>
          </w:tcPr>
          <w:p w:rsidR="0018722C">
            <w:pPr>
              <w:pStyle w:val="ad"/>
              <w:topLinePunct/>
              <w:ind w:leftChars="0" w:left="0" w:rightChars="0" w:right="0" w:firstLineChars="0" w:firstLine="0"/>
              <w:spacing w:line="240" w:lineRule="atLeast"/>
            </w:pPr>
            <w:r>
              <w:t>PIA 总量</w:t>
            </w:r>
            <w:r>
              <w:t>（</w:t>
            </w:r>
            <w:r>
              <w:t>μg</w:t>
            </w:r>
            <w:r>
              <w:t>）</w:t>
            </w:r>
            <w:r/>
            <w:r>
              <w:t>/</w:t>
            </w:r>
            <w:r>
              <w:t>细菌干重</w:t>
            </w:r>
            <w:r>
              <w:t>（</w:t>
            </w:r>
            <w:r>
              <w:t>10mg</w:t>
            </w:r>
            <w:r>
              <w:t>）</w:t>
            </w:r>
          </w:p>
        </w:tc>
      </w:tr>
      <w:tr>
        <w:tc>
          <w:tcPr>
            <w:tcW w:w="1033" w:type="pct"/>
            <w:vAlign w:val="center"/>
          </w:tcPr>
          <w:p w:rsidR="0018722C">
            <w:pPr>
              <w:pStyle w:val="ac"/>
              <w:topLinePunct/>
              <w:ind w:leftChars="0" w:left="0" w:rightChars="0" w:right="0" w:firstLineChars="0" w:firstLine="0"/>
              <w:spacing w:line="240" w:lineRule="atLeast"/>
            </w:pPr>
            <w:r>
              <w:t>生理盐水对照组</w:t>
            </w:r>
          </w:p>
        </w:tc>
        <w:tc>
          <w:tcPr>
            <w:tcW w:w="1081" w:type="pct"/>
            <w:vAlign w:val="center"/>
          </w:tcPr>
          <w:p w:rsidR="0018722C">
            <w:pPr>
              <w:pStyle w:val="a5"/>
              <w:topLinePunct/>
              <w:ind w:leftChars="0" w:left="0" w:rightChars="0" w:right="0" w:firstLineChars="0" w:firstLine="0"/>
              <w:spacing w:line="240" w:lineRule="atLeast"/>
            </w:pPr>
            <w:r>
              <w:t>97.541±1.728</w:t>
            </w:r>
          </w:p>
        </w:tc>
        <w:tc>
          <w:tcPr>
            <w:tcW w:w="953" w:type="pct"/>
            <w:vAlign w:val="center"/>
          </w:tcPr>
          <w:p w:rsidR="0018722C">
            <w:pPr>
              <w:pStyle w:val="a5"/>
              <w:topLinePunct/>
              <w:ind w:leftChars="0" w:left="0" w:rightChars="0" w:right="0" w:firstLineChars="0" w:firstLine="0"/>
              <w:spacing w:line="240" w:lineRule="atLeast"/>
            </w:pPr>
            <w:r>
              <w:t>2.816±0.073</w:t>
            </w:r>
          </w:p>
        </w:tc>
        <w:tc>
          <w:tcPr>
            <w:tcW w:w="1933" w:type="pct"/>
            <w:vAlign w:val="center"/>
          </w:tcPr>
          <w:p w:rsidR="0018722C">
            <w:pPr>
              <w:pStyle w:val="ad"/>
              <w:topLinePunct/>
              <w:ind w:leftChars="0" w:left="0" w:rightChars="0" w:right="0" w:firstLineChars="0" w:firstLine="0"/>
              <w:spacing w:line="240" w:lineRule="atLeast"/>
            </w:pPr>
            <w:r>
              <w:t>393.215±17.835</w:t>
            </w:r>
          </w:p>
        </w:tc>
      </w:tr>
      <w:tr>
        <w:tc>
          <w:tcPr>
            <w:tcW w:w="1033" w:type="pct"/>
            <w:vAlign w:val="center"/>
          </w:tcPr>
          <w:p w:rsidR="0018722C">
            <w:pPr>
              <w:pStyle w:val="ac"/>
              <w:topLinePunct/>
              <w:ind w:leftChars="0" w:left="0" w:rightChars="0" w:right="0" w:firstLineChars="0" w:firstLine="0"/>
              <w:spacing w:line="240" w:lineRule="atLeast"/>
            </w:pPr>
            <w:r>
              <w:t>大蒜素处理组</w:t>
            </w:r>
          </w:p>
        </w:tc>
        <w:tc>
          <w:tcPr>
            <w:tcW w:w="1081" w:type="pct"/>
            <w:vAlign w:val="center"/>
          </w:tcPr>
          <w:p w:rsidR="0018722C">
            <w:pPr>
              <w:pStyle w:val="a5"/>
              <w:topLinePunct/>
              <w:ind w:leftChars="0" w:left="0" w:rightChars="0" w:right="0" w:firstLineChars="0" w:firstLine="0"/>
              <w:spacing w:line="240" w:lineRule="atLeast"/>
            </w:pPr>
            <w:r>
              <w:t>48.691±1.184</w:t>
            </w:r>
          </w:p>
        </w:tc>
        <w:tc>
          <w:tcPr>
            <w:tcW w:w="953" w:type="pct"/>
            <w:vAlign w:val="center"/>
          </w:tcPr>
          <w:p w:rsidR="0018722C">
            <w:pPr>
              <w:pStyle w:val="a5"/>
              <w:topLinePunct/>
              <w:ind w:leftChars="0" w:left="0" w:rightChars="0" w:right="0" w:firstLineChars="0" w:firstLine="0"/>
              <w:spacing w:line="240" w:lineRule="atLeast"/>
            </w:pPr>
            <w:r>
              <w:t>2.103±0.062</w:t>
            </w:r>
          </w:p>
        </w:tc>
        <w:tc>
          <w:tcPr>
            <w:tcW w:w="1933" w:type="pct"/>
            <w:vAlign w:val="center"/>
          </w:tcPr>
          <w:p w:rsidR="0018722C">
            <w:pPr>
              <w:pStyle w:val="ad"/>
              <w:topLinePunct/>
              <w:ind w:leftChars="0" w:left="0" w:rightChars="0" w:right="0" w:firstLineChars="0" w:firstLine="0"/>
              <w:spacing w:line="240" w:lineRule="atLeast"/>
            </w:pPr>
            <w:r>
              <w:t>307.241±14.563</w:t>
            </w:r>
          </w:p>
        </w:tc>
      </w:tr>
      <w:tr>
        <w:tc>
          <w:tcPr>
            <w:tcW w:w="1033" w:type="pct"/>
            <w:vAlign w:val="center"/>
            <w:tcBorders>
              <w:top w:val="single" w:sz="4" w:space="0" w:color="auto"/>
            </w:tcBorders>
          </w:tcPr>
          <w:p w:rsidR="0018722C">
            <w:pPr>
              <w:pStyle w:val="ac"/>
              <w:topLinePunct/>
              <w:ind w:leftChars="0" w:left="0" w:rightChars="0" w:right="0" w:firstLineChars="0" w:firstLine="0"/>
              <w:spacing w:line="240" w:lineRule="atLeast"/>
            </w:pPr>
            <w:r>
              <w:t>P </w:t>
            </w:r>
            <w:r>
              <w:t>值</w:t>
            </w:r>
          </w:p>
        </w:tc>
        <w:tc>
          <w:tcPr>
            <w:tcW w:w="1081" w:type="pct"/>
            <w:vAlign w:val="center"/>
            <w:tcBorders>
              <w:top w:val="single" w:sz="4" w:space="0" w:color="auto"/>
            </w:tcBorders>
          </w:tcPr>
          <w:p w:rsidR="0018722C">
            <w:pPr>
              <w:pStyle w:val="aff1"/>
              <w:topLinePunct/>
              <w:ind w:leftChars="0" w:left="0" w:rightChars="0" w:right="0" w:firstLineChars="0" w:firstLine="0"/>
              <w:spacing w:line="240" w:lineRule="atLeast"/>
            </w:pPr>
            <w:r>
              <w:t>P </w:t>
            </w:r>
            <w:r>
              <w:t>＜ 0.05</w:t>
            </w:r>
          </w:p>
        </w:tc>
        <w:tc>
          <w:tcPr>
            <w:tcW w:w="953" w:type="pct"/>
            <w:vAlign w:val="center"/>
            <w:tcBorders>
              <w:top w:val="single" w:sz="4" w:space="0" w:color="auto"/>
            </w:tcBorders>
          </w:tcPr>
          <w:p w:rsidR="0018722C">
            <w:pPr>
              <w:pStyle w:val="aff1"/>
              <w:topLinePunct/>
              <w:ind w:leftChars="0" w:left="0" w:rightChars="0" w:right="0" w:firstLineChars="0" w:firstLine="0"/>
              <w:spacing w:line="240" w:lineRule="atLeast"/>
            </w:pPr>
            <w:r>
              <w:t>P </w:t>
            </w:r>
            <w:r>
              <w:t>＜ 0.05</w:t>
            </w:r>
          </w:p>
        </w:tc>
        <w:tc>
          <w:tcPr>
            <w:tcW w:w="1933" w:type="pct"/>
            <w:vAlign w:val="center"/>
            <w:tcBorders>
              <w:top w:val="single" w:sz="4" w:space="0" w:color="auto"/>
            </w:tcBorders>
          </w:tcPr>
          <w:p w:rsidR="0018722C">
            <w:pPr>
              <w:pStyle w:val="ad"/>
              <w:topLinePunct/>
              <w:ind w:leftChars="0" w:left="0" w:rightChars="0" w:right="0" w:firstLineChars="0" w:firstLine="0"/>
              <w:spacing w:line="240" w:lineRule="atLeast"/>
            </w:pPr>
            <w:r>
              <w:t>P </w:t>
            </w:r>
            <w:r>
              <w:t>＜ 0.05</w:t>
            </w:r>
          </w:p>
        </w:tc>
      </w:tr>
    </w:tbl>
    <w:p w:rsidR="0018722C">
      <w:pPr>
        <w:pStyle w:val="affa"/>
      </w:pPr>
    </w:p>
    <w:p w:rsidR="0018722C">
      <w:pPr>
        <w:pStyle w:val="Heading3"/>
        <w:topLinePunct/>
        <w:ind w:left="200" w:hangingChars="200" w:hanging="200"/>
      </w:pPr>
      <w:r>
        <w:t>2.3</w:t>
      </w:r>
      <w:r>
        <w:t xml:space="preserve"> </w:t>
      </w:r>
      <w:r>
        <w:t>各基因的电泳条带见图</w:t>
      </w:r>
      <w:r>
        <w:t>2-2</w:t>
      </w:r>
      <w:r>
        <w:t>，使用凝聚成像系统测定各扩增产物的条带灰度</w:t>
      </w:r>
      <w:r>
        <w:t>值，计数各个目的基因与内参</w:t>
      </w:r>
      <w:r>
        <w:t>16S rRNA</w:t>
      </w:r>
      <w:r/>
      <w:r w:rsidR="001852F3">
        <w:t xml:space="preserve">基因的灰度值比见表</w:t>
      </w:r>
      <w:r>
        <w:t>2-2，大蒜素干预</w:t>
      </w:r>
      <w:r>
        <w:t>后，目的基因</w:t>
      </w:r>
      <w:r>
        <w:t>icaA</w:t>
      </w:r>
      <w:r/>
      <w:r w:rsidR="001852F3">
        <w:t xml:space="preserve">和</w:t>
      </w:r>
      <w:r>
        <w:t>sigB</w:t>
      </w:r>
      <w:r/>
      <w:r w:rsidR="001852F3">
        <w:t xml:space="preserve">内参基因的灰度值之比降低，</w:t>
      </w:r>
      <w:r>
        <w:t>icaR</w:t>
      </w:r>
      <w:r/>
      <w:r w:rsidR="001852F3">
        <w:t xml:space="preserve">和</w:t>
      </w:r>
      <w:r>
        <w:t>luxS</w:t>
      </w:r>
      <w:r/>
      <w:r w:rsidR="001852F3">
        <w:t xml:space="preserve">各自与内</w:t>
      </w:r>
      <w:r>
        <w:t>参基因的灰度值之比增加。表</w:t>
      </w:r>
      <w:r>
        <w:t>2-2。</w:t>
      </w:r>
    </w:p>
    <w:p w:rsidR="0018722C">
      <w:pPr>
        <w:pStyle w:val="aff7"/>
        <w:topLinePunct/>
      </w:pPr>
      <w:r>
        <w:drawing>
          <wp:inline>
            <wp:extent cx="3412140" cy="2085975"/>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45" cstate="print"/>
                    <a:stretch>
                      <a:fillRect/>
                    </a:stretch>
                  </pic:blipFill>
                  <pic:spPr>
                    <a:xfrm>
                      <a:off x="0" y="0"/>
                      <a:ext cx="3412140" cy="2085975"/>
                    </a:xfrm>
                    <a:prstGeom prst="rect">
                      <a:avLst/>
                    </a:prstGeom>
                  </pic:spPr>
                </pic:pic>
              </a:graphicData>
            </a:graphic>
          </wp:inline>
        </w:drawing>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2-2</w:t>
      </w:r>
      <w:r w:rsidR="001852F3">
        <w:rPr>
          <w:rFonts w:cstheme="minorBidi" w:hAnsiTheme="minorHAnsi" w:eastAsiaTheme="minorHAnsi" w:asciiTheme="minorHAnsi"/>
        </w:rPr>
        <w:t xml:space="preserve">示，大蒜素干预后，目的基因</w:t>
      </w:r>
      <w:r>
        <w:rPr>
          <w:rFonts w:cstheme="minorBidi" w:hAnsiTheme="minorHAnsi" w:eastAsiaTheme="minorHAnsi" w:asciiTheme="minorHAnsi"/>
        </w:rPr>
        <w:t>icaA</w:t>
      </w:r>
      <w:r w:rsidR="001852F3">
        <w:rPr>
          <w:rFonts w:cstheme="minorBidi" w:hAnsiTheme="minorHAnsi" w:eastAsiaTheme="minorHAnsi" w:asciiTheme="minorHAnsi"/>
        </w:rPr>
        <w:t xml:space="preserve">和</w:t>
      </w:r>
      <w:r>
        <w:rPr>
          <w:rFonts w:cstheme="minorBidi" w:hAnsiTheme="minorHAnsi" w:eastAsiaTheme="minorHAnsi" w:asciiTheme="minorHAnsi"/>
        </w:rPr>
        <w:t>sigB</w:t>
      </w:r>
      <w:r w:rsidR="001852F3">
        <w:rPr>
          <w:rFonts w:cstheme="minorBidi" w:hAnsiTheme="minorHAnsi" w:eastAsiaTheme="minorHAnsi" w:asciiTheme="minorHAnsi"/>
        </w:rPr>
        <w:t xml:space="preserve">基因的灰度值降低，</w:t>
      </w:r>
      <w:r>
        <w:rPr>
          <w:rFonts w:cstheme="minorBidi" w:hAnsiTheme="minorHAnsi" w:eastAsiaTheme="minorHAnsi" w:asciiTheme="minorHAnsi"/>
        </w:rPr>
        <w:t>icaR</w:t>
      </w:r>
      <w:r w:rsidR="001852F3">
        <w:rPr>
          <w:rFonts w:cstheme="minorBidi" w:hAnsiTheme="minorHAnsi" w:eastAsiaTheme="minorHAnsi" w:asciiTheme="minorHAnsi"/>
        </w:rPr>
        <w:t xml:space="preserve">和</w:t>
      </w:r>
      <w:r>
        <w:rPr>
          <w:rFonts w:cstheme="minorBidi" w:hAnsiTheme="minorHAnsi" w:eastAsiaTheme="minorHAnsi" w:asciiTheme="minorHAnsi"/>
        </w:rPr>
        <w:t>luxS</w:t>
      </w:r>
      <w:r w:rsidR="001852F3">
        <w:rPr>
          <w:rFonts w:cstheme="minorBidi" w:hAnsiTheme="minorHAnsi" w:eastAsiaTheme="minorHAnsi" w:asciiTheme="minorHAnsi"/>
        </w:rPr>
        <w:t xml:space="preserve">基因的灰度值增加。1</w:t>
      </w:r>
      <w:r w:rsidR="001852F3">
        <w:rPr>
          <w:rFonts w:cstheme="minorBidi" w:hAnsiTheme="minorHAnsi" w:eastAsiaTheme="minorHAnsi" w:asciiTheme="minorHAnsi"/>
        </w:rPr>
        <w:t xml:space="preserve">为大蒜素组，</w:t>
      </w:r>
      <w:r>
        <w:rPr>
          <w:rFonts w:cstheme="minorBidi" w:hAnsiTheme="minorHAnsi" w:eastAsiaTheme="minorHAnsi" w:asciiTheme="minorHAnsi"/>
        </w:rPr>
        <w:t>2</w:t>
      </w:r>
      <w:r w:rsidR="001852F3">
        <w:rPr>
          <w:rFonts w:cstheme="minorBidi" w:hAnsiTheme="minorHAnsi" w:eastAsiaTheme="minorHAnsi" w:asciiTheme="minorHAnsi"/>
        </w:rPr>
        <w:t xml:space="preserve">为生理盐水组。</w:t>
      </w:r>
    </w:p>
    <w:p w:rsidR="0018722C">
      <w:pPr>
        <w:topLinePunct/>
      </w:pPr>
      <w:r>
        <w:rPr>
          <w:rFonts w:cstheme="minorBidi" w:hAnsiTheme="minorHAnsi" w:eastAsiaTheme="minorHAnsi" w:asciiTheme="minorHAnsi" w:ascii="Times New Roman"/>
        </w:rPr>
        <w:t>32</w:t>
      </w:r>
    </w:p>
    <w:p w:rsidR="0018722C">
      <w:pPr>
        <w:pStyle w:val="a8"/>
        <w:topLinePunct/>
      </w:pPr>
      <w:r>
        <w:t>表</w:t>
      </w:r>
      <w:r>
        <w:t> </w:t>
      </w:r>
      <w:r>
        <w:t>2-2</w:t>
      </w:r>
      <w:r>
        <w:t xml:space="preserve">  </w:t>
      </w:r>
      <w:r w:rsidRPr="00000000">
        <w:t>各基因在不同亚抑</w:t>
      </w:r>
      <w:r>
        <w:t>菌</w:t>
      </w:r>
      <w:r>
        <w:t>浓度大蒜素作用下</w:t>
      </w:r>
      <w:r/>
      <w:r>
        <w:t>mRNA</w:t>
      </w:r>
      <w:r/>
      <w:r>
        <w:t>表达</w:t>
      </w:r>
      <w:r>
        <w:t>（</w:t>
      </w:r>
      <w:r>
        <w:t>A</w:t>
      </w:r>
      <w:r>
        <w:t>/</w:t>
      </w:r>
      <w:r>
        <w:t>对照</w:t>
      </w:r>
      <w:r w:rsidP="AA7D325B">
        <w:t>，</w:t>
      </w:r>
      <w:r/>
      <w:r>
        <w:t>x</w:t>
      </w:r>
      <w:r/>
      <w:r>
        <w:t>±s,</w:t>
      </w:r>
      <w:r>
        <w:t> </w:t>
      </w:r>
      <w:r>
        <w:t>n＝12</w:t>
      </w:r>
      <w:r>
        <w:t>）</w:t>
      </w:r>
    </w:p>
    <w:tbl>
      <w:tblPr>
        <w:tblW w:w="5000" w:type="pct"/>
        <w:tblInd w:w="3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92"/>
        <w:gridCol w:w="1982"/>
        <w:gridCol w:w="1981"/>
        <w:gridCol w:w="1779"/>
        <w:gridCol w:w="1982"/>
      </w:tblGrid>
      <w:tr>
        <w:tc>
          <w:tcPr>
            <w:tcW w:w="898" w:type="pct"/>
            <w:vAlign w:val="center"/>
          </w:tcPr>
          <w:p w:rsidR="0018722C">
            <w:pPr>
              <w:pStyle w:val="ac"/>
              <w:topLinePunct/>
              <w:ind w:leftChars="0" w:left="0" w:rightChars="0" w:right="0" w:firstLineChars="0" w:firstLine="0"/>
              <w:spacing w:line="240" w:lineRule="atLeast"/>
            </w:pPr>
            <w:r>
              <w:t>组别</w:t>
            </w:r>
          </w:p>
        </w:tc>
        <w:tc>
          <w:tcPr>
            <w:tcW w:w="1052" w:type="pct"/>
            <w:vAlign w:val="center"/>
          </w:tcPr>
          <w:p w:rsidR="0018722C">
            <w:pPr>
              <w:pStyle w:val="a5"/>
              <w:topLinePunct/>
              <w:ind w:leftChars="0" w:left="0" w:rightChars="0" w:right="0" w:firstLineChars="0" w:firstLine="0"/>
              <w:spacing w:line="240" w:lineRule="atLeast"/>
            </w:pPr>
            <w:r>
              <w:t>icaA</w:t>
            </w:r>
          </w:p>
        </w:tc>
        <w:tc>
          <w:tcPr>
            <w:tcW w:w="1052" w:type="pct"/>
            <w:vAlign w:val="center"/>
          </w:tcPr>
          <w:p w:rsidR="0018722C">
            <w:pPr>
              <w:pStyle w:val="a5"/>
              <w:topLinePunct/>
              <w:ind w:leftChars="0" w:left="0" w:rightChars="0" w:right="0" w:firstLineChars="0" w:firstLine="0"/>
              <w:spacing w:line="240" w:lineRule="atLeast"/>
            </w:pPr>
            <w:r>
              <w:t>icaR</w:t>
            </w:r>
          </w:p>
        </w:tc>
        <w:tc>
          <w:tcPr>
            <w:tcW w:w="945" w:type="pct"/>
            <w:vAlign w:val="center"/>
          </w:tcPr>
          <w:p w:rsidR="0018722C">
            <w:pPr>
              <w:pStyle w:val="a5"/>
              <w:topLinePunct/>
              <w:ind w:leftChars="0" w:left="0" w:rightChars="0" w:right="0" w:firstLineChars="0" w:firstLine="0"/>
              <w:spacing w:line="240" w:lineRule="atLeast"/>
            </w:pPr>
            <w:r>
              <w:t>luxS</w:t>
            </w:r>
          </w:p>
        </w:tc>
        <w:tc>
          <w:tcPr>
            <w:tcW w:w="1052" w:type="pct"/>
            <w:vAlign w:val="center"/>
          </w:tcPr>
          <w:p w:rsidR="0018722C">
            <w:pPr>
              <w:pStyle w:val="ad"/>
              <w:topLinePunct/>
              <w:ind w:leftChars="0" w:left="0" w:rightChars="0" w:right="0" w:firstLineChars="0" w:firstLine="0"/>
              <w:spacing w:line="240" w:lineRule="atLeast"/>
            </w:pPr>
            <w:r>
              <w:t>sigB</w:t>
            </w:r>
          </w:p>
        </w:tc>
      </w:tr>
      <w:tr>
        <w:tc>
          <w:tcPr>
            <w:tcW w:w="898" w:type="pct"/>
            <w:vAlign w:val="center"/>
          </w:tcPr>
          <w:p w:rsidR="0018722C">
            <w:pPr>
              <w:pStyle w:val="ac"/>
              <w:topLinePunct/>
              <w:ind w:leftChars="0" w:left="0" w:rightChars="0" w:right="0" w:firstLineChars="0" w:firstLine="0"/>
              <w:spacing w:line="240" w:lineRule="atLeast"/>
            </w:pPr>
            <w:r>
              <w:t>生理盐水对照组</w:t>
            </w:r>
          </w:p>
        </w:tc>
        <w:tc>
          <w:tcPr>
            <w:tcW w:w="1052" w:type="pct"/>
            <w:vAlign w:val="center"/>
          </w:tcPr>
          <w:p w:rsidR="0018722C">
            <w:pPr>
              <w:pStyle w:val="a5"/>
              <w:topLinePunct/>
              <w:ind w:leftChars="0" w:left="0" w:rightChars="0" w:right="0" w:firstLineChars="0" w:firstLine="0"/>
              <w:spacing w:line="240" w:lineRule="atLeast"/>
            </w:pPr>
            <w:r>
              <w:t>0.6310±0.0401</w:t>
            </w:r>
          </w:p>
        </w:tc>
        <w:tc>
          <w:tcPr>
            <w:tcW w:w="1052" w:type="pct"/>
            <w:vAlign w:val="center"/>
          </w:tcPr>
          <w:p w:rsidR="0018722C">
            <w:pPr>
              <w:pStyle w:val="a5"/>
              <w:topLinePunct/>
              <w:ind w:leftChars="0" w:left="0" w:rightChars="0" w:right="0" w:firstLineChars="0" w:firstLine="0"/>
              <w:spacing w:line="240" w:lineRule="atLeast"/>
            </w:pPr>
            <w:r>
              <w:t>0.2826±0.0636</w:t>
            </w:r>
          </w:p>
        </w:tc>
        <w:tc>
          <w:tcPr>
            <w:tcW w:w="945" w:type="pct"/>
            <w:vAlign w:val="center"/>
          </w:tcPr>
          <w:p w:rsidR="0018722C">
            <w:pPr>
              <w:pStyle w:val="a5"/>
              <w:topLinePunct/>
              <w:ind w:leftChars="0" w:left="0" w:rightChars="0" w:right="0" w:firstLineChars="0" w:firstLine="0"/>
              <w:spacing w:line="240" w:lineRule="atLeast"/>
            </w:pPr>
            <w:r>
              <w:t>0.1611±0.0481</w:t>
            </w:r>
          </w:p>
        </w:tc>
        <w:tc>
          <w:tcPr>
            <w:tcW w:w="1052" w:type="pct"/>
            <w:vAlign w:val="center"/>
          </w:tcPr>
          <w:p w:rsidR="0018722C">
            <w:pPr>
              <w:pStyle w:val="ad"/>
              <w:topLinePunct/>
              <w:ind w:leftChars="0" w:left="0" w:rightChars="0" w:right="0" w:firstLineChars="0" w:firstLine="0"/>
              <w:spacing w:line="240" w:lineRule="atLeast"/>
            </w:pPr>
            <w:r>
              <w:t>0.5281±0.0395</w:t>
            </w:r>
          </w:p>
        </w:tc>
      </w:tr>
      <w:tr>
        <w:tc>
          <w:tcPr>
            <w:tcW w:w="898" w:type="pct"/>
            <w:vAlign w:val="center"/>
          </w:tcPr>
          <w:p w:rsidR="0018722C">
            <w:pPr>
              <w:pStyle w:val="ac"/>
              <w:topLinePunct/>
              <w:ind w:leftChars="0" w:left="0" w:rightChars="0" w:right="0" w:firstLineChars="0" w:firstLine="0"/>
              <w:spacing w:line="240" w:lineRule="atLeast"/>
            </w:pPr>
            <w:r>
              <w:t>大蒜素组</w:t>
            </w:r>
          </w:p>
        </w:tc>
        <w:tc>
          <w:tcPr>
            <w:tcW w:w="1052" w:type="pct"/>
            <w:vAlign w:val="center"/>
          </w:tcPr>
          <w:p w:rsidR="0018722C">
            <w:pPr>
              <w:pStyle w:val="a5"/>
              <w:topLinePunct/>
              <w:ind w:leftChars="0" w:left="0" w:rightChars="0" w:right="0" w:firstLineChars="0" w:firstLine="0"/>
              <w:spacing w:line="240" w:lineRule="atLeast"/>
            </w:pPr>
            <w:r>
              <w:t>0.4084±0.0461</w:t>
            </w:r>
          </w:p>
        </w:tc>
        <w:tc>
          <w:tcPr>
            <w:tcW w:w="1052" w:type="pct"/>
            <w:vAlign w:val="center"/>
          </w:tcPr>
          <w:p w:rsidR="0018722C">
            <w:pPr>
              <w:pStyle w:val="a5"/>
              <w:topLinePunct/>
              <w:ind w:leftChars="0" w:left="0" w:rightChars="0" w:right="0" w:firstLineChars="0" w:firstLine="0"/>
              <w:spacing w:line="240" w:lineRule="atLeast"/>
            </w:pPr>
            <w:r>
              <w:t>0.4253±0.0513</w:t>
            </w:r>
          </w:p>
        </w:tc>
        <w:tc>
          <w:tcPr>
            <w:tcW w:w="945" w:type="pct"/>
            <w:vAlign w:val="center"/>
          </w:tcPr>
          <w:p w:rsidR="0018722C">
            <w:pPr>
              <w:pStyle w:val="a5"/>
              <w:topLinePunct/>
              <w:ind w:leftChars="0" w:left="0" w:rightChars="0" w:right="0" w:firstLineChars="0" w:firstLine="0"/>
              <w:spacing w:line="240" w:lineRule="atLeast"/>
            </w:pPr>
            <w:r>
              <w:t>0.3491±0.0295</w:t>
            </w:r>
          </w:p>
        </w:tc>
        <w:tc>
          <w:tcPr>
            <w:tcW w:w="1052" w:type="pct"/>
            <w:vAlign w:val="center"/>
          </w:tcPr>
          <w:p w:rsidR="0018722C">
            <w:pPr>
              <w:pStyle w:val="ad"/>
              <w:topLinePunct/>
              <w:ind w:leftChars="0" w:left="0" w:rightChars="0" w:right="0" w:firstLineChars="0" w:firstLine="0"/>
              <w:spacing w:line="240" w:lineRule="atLeast"/>
            </w:pPr>
            <w:r>
              <w:t>0.37854±0.0417</w:t>
            </w:r>
          </w:p>
        </w:tc>
      </w:tr>
      <w:tr>
        <w:tc>
          <w:tcPr>
            <w:tcW w:w="898" w:type="pct"/>
            <w:vAlign w:val="center"/>
            <w:tcBorders>
              <w:top w:val="single" w:sz="4" w:space="0" w:color="auto"/>
            </w:tcBorders>
          </w:tcPr>
          <w:p w:rsidR="0018722C">
            <w:pPr>
              <w:pStyle w:val="ac"/>
              <w:topLinePunct/>
              <w:ind w:leftChars="0" w:left="0" w:rightChars="0" w:right="0" w:firstLineChars="0" w:firstLine="0"/>
              <w:spacing w:line="240" w:lineRule="atLeast"/>
            </w:pPr>
            <w:r>
              <w:t>P</w:t>
            </w:r>
          </w:p>
        </w:tc>
        <w:tc>
          <w:tcPr>
            <w:tcW w:w="1052" w:type="pct"/>
            <w:vAlign w:val="center"/>
            <w:tcBorders>
              <w:top w:val="single" w:sz="4" w:space="0" w:color="auto"/>
            </w:tcBorders>
          </w:tcPr>
          <w:p w:rsidR="0018722C">
            <w:pPr>
              <w:pStyle w:val="aff1"/>
              <w:topLinePunct/>
              <w:ind w:leftChars="0" w:left="0" w:rightChars="0" w:right="0" w:firstLineChars="0" w:firstLine="0"/>
              <w:spacing w:line="240" w:lineRule="atLeast"/>
            </w:pPr>
            <w:r>
              <w:t>＜0.05</w:t>
            </w:r>
          </w:p>
        </w:tc>
        <w:tc>
          <w:tcPr>
            <w:tcW w:w="1052" w:type="pct"/>
            <w:vAlign w:val="center"/>
            <w:tcBorders>
              <w:top w:val="single" w:sz="4" w:space="0" w:color="auto"/>
            </w:tcBorders>
          </w:tcPr>
          <w:p w:rsidR="0018722C">
            <w:pPr>
              <w:pStyle w:val="aff1"/>
              <w:topLinePunct/>
              <w:ind w:leftChars="0" w:left="0" w:rightChars="0" w:right="0" w:firstLineChars="0" w:firstLine="0"/>
              <w:spacing w:line="240" w:lineRule="atLeast"/>
            </w:pPr>
            <w:r>
              <w:t>＜0.05</w:t>
            </w:r>
          </w:p>
        </w:tc>
        <w:tc>
          <w:tcPr>
            <w:tcW w:w="945" w:type="pct"/>
            <w:vAlign w:val="center"/>
            <w:tcBorders>
              <w:top w:val="single" w:sz="4" w:space="0" w:color="auto"/>
            </w:tcBorders>
          </w:tcPr>
          <w:p w:rsidR="0018722C">
            <w:pPr>
              <w:pStyle w:val="aff1"/>
              <w:topLinePunct/>
              <w:ind w:leftChars="0" w:left="0" w:rightChars="0" w:right="0" w:firstLineChars="0" w:firstLine="0"/>
              <w:spacing w:line="240" w:lineRule="atLeast"/>
            </w:pPr>
            <w:r>
              <w:t>＜0.05</w:t>
            </w:r>
          </w:p>
        </w:tc>
        <w:tc>
          <w:tcPr>
            <w:tcW w:w="1052" w:type="pct"/>
            <w:vAlign w:val="center"/>
            <w:tcBorders>
              <w:top w:val="single" w:sz="4" w:space="0" w:color="auto"/>
            </w:tcBorders>
          </w:tcPr>
          <w:p w:rsidR="0018722C">
            <w:pPr>
              <w:pStyle w:val="ad"/>
              <w:topLinePunct/>
              <w:ind w:leftChars="0" w:left="0" w:rightChars="0" w:right="0" w:firstLineChars="0" w:firstLine="0"/>
              <w:spacing w:line="240" w:lineRule="atLeast"/>
            </w:pPr>
            <w:r>
              <w:t>＜0.05</w:t>
            </w:r>
          </w:p>
        </w:tc>
      </w:tr>
    </w:tbl>
    <w:p w:rsidR="0018722C">
      <w:pPr>
        <w:topLinePunct/>
        <w:pStyle w:val="affa"/>
      </w:pPr>
    </w:p>
    <w:p w:rsidR="0018722C">
      <w:pPr>
        <w:pStyle w:val="Heading2"/>
        <w:topLinePunct/>
        <w:ind w:left="171" w:hangingChars="171" w:hanging="171"/>
      </w:pPr>
      <w:bookmarkStart w:id="488967" w:name="_Toc686488967"/>
      <w:bookmarkStart w:name="3 讨论 " w:id="25"/>
      <w:bookmarkEnd w:id="25"/>
      <w:r>
        <w:t>3</w:t>
      </w:r>
      <w:r>
        <w:t xml:space="preserve"> </w:t>
      </w:r>
      <w:bookmarkStart w:name="3 讨论 " w:id="26"/>
      <w:bookmarkEnd w:id="26"/>
      <w:r>
        <w:t>讨论</w:t>
      </w:r>
      <w:bookmarkEnd w:id="488967"/>
    </w:p>
    <w:p w:rsidR="0018722C">
      <w:pPr>
        <w:topLinePunct/>
      </w:pPr>
      <w:r>
        <w:t>耐药菌株的增加和专门针对细菌生物膜抗菌药物开发的挑战，是生物材料相关感染治疗中的重大问题。体外研究表明</w:t>
      </w:r>
      <w:r>
        <w:rPr>
          <w:rFonts w:hint="eastAsia"/>
        </w:rPr>
        <w:t>，</w:t>
      </w:r>
      <w:r>
        <w:t>生物膜内细菌耐抗生素浓度能力比相</w:t>
      </w:r>
      <w:r>
        <w:t>应的浮游菌增加</w:t>
      </w:r>
      <w:r>
        <w:t>500</w:t>
      </w:r>
      <w:r>
        <w:t> - </w:t>
      </w:r>
      <w:r>
        <w:t>1000</w:t>
      </w:r>
      <w:r/>
      <w:r w:rsidR="001852F3">
        <w:t xml:space="preserve">倍</w:t>
      </w:r>
      <w:r>
        <w:rPr>
          <w:rFonts w:ascii="Times New Roman" w:eastAsia="宋体"/>
          <w:vertAlign w:val="superscript"/>
        </w:rPr>
        <w:t>[</w:t>
      </w:r>
      <w:r>
        <w:rPr>
          <w:rFonts w:ascii="Times New Roman" w:eastAsia="宋体"/>
          <w:vertAlign w:val="superscript"/>
        </w:rPr>
        <w:t xml:space="preserve">79-81</w:t>
      </w:r>
      <w:r>
        <w:rPr>
          <w:rFonts w:ascii="Times New Roman" w:eastAsia="宋体"/>
          <w:vertAlign w:val="superscript"/>
        </w:rPr>
        <w:t>]</w:t>
      </w:r>
      <w:r>
        <w:t>。表皮葡萄球菌为最常见的植入性生物材料</w:t>
      </w:r>
      <w:r>
        <w:t>相关感染的病原菌，主要是毒力因子是形成生物膜，提高了对抗生素的耐药能力。</w:t>
      </w:r>
    </w:p>
    <w:p w:rsidR="0018722C">
      <w:pPr>
        <w:topLinePunct/>
      </w:pPr>
      <w:r>
        <w:t>表皮葡萄球菌经常出现在人类正常的皮肤表面和鼻粘膜中，但是，它可以作</w:t>
      </w:r>
      <w:r>
        <w:t>为</w:t>
      </w:r>
      <w:r w:rsidR="001852F3">
        <w:t xml:space="preserve">条</w:t>
      </w:r>
      <w:r w:rsidR="001852F3">
        <w:t xml:space="preserve">件</w:t>
      </w:r>
      <w:r w:rsidR="001852F3">
        <w:t xml:space="preserve">致</w:t>
      </w:r>
      <w:r w:rsidR="001852F3">
        <w:t xml:space="preserve">病</w:t>
      </w:r>
      <w:r w:rsidR="001852F3">
        <w:t xml:space="preserve">菌</w:t>
      </w:r>
      <w:r w:rsidR="001852F3">
        <w:t xml:space="preserve">造</w:t>
      </w:r>
      <w:r w:rsidR="001852F3">
        <w:t xml:space="preserve">成</w:t>
      </w:r>
      <w:r w:rsidR="001852F3">
        <w:t xml:space="preserve">感</w:t>
      </w:r>
      <w:r w:rsidR="001852F3">
        <w:t xml:space="preserve">染</w:t>
      </w:r>
      <w:r w:rsidR="001852F3">
        <w:t xml:space="preserve">，</w:t>
      </w:r>
      <w:r w:rsidR="001852F3">
        <w:t xml:space="preserve">像</w:t>
      </w:r>
      <w:r w:rsidR="001852F3">
        <w:t xml:space="preserve">其</w:t>
      </w:r>
      <w:r w:rsidR="001852F3">
        <w:t xml:space="preserve">他</w:t>
      </w:r>
      <w:r w:rsidR="001852F3">
        <w:t xml:space="preserve">一</w:t>
      </w:r>
      <w:r w:rsidR="001852F3">
        <w:t xml:space="preserve">些</w:t>
      </w:r>
      <w:r w:rsidR="001852F3">
        <w:t xml:space="preserve">凝</w:t>
      </w:r>
      <w:r w:rsidR="001852F3">
        <w:t xml:space="preserve">固</w:t>
      </w:r>
      <w:r w:rsidR="001852F3">
        <w:t xml:space="preserve">酶</w:t>
      </w:r>
      <w:r w:rsidR="001852F3">
        <w:t xml:space="preserve">阴</w:t>
      </w:r>
      <w:r w:rsidR="001852F3">
        <w:t xml:space="preserve">性</w:t>
      </w:r>
      <w:r w:rsidR="001852F3">
        <w:t xml:space="preserve">的</w:t>
      </w:r>
      <w:r w:rsidR="001852F3">
        <w:t xml:space="preserve">葡</w:t>
      </w:r>
      <w:r w:rsidR="001852F3">
        <w:t xml:space="preserve">萄</w:t>
      </w:r>
      <w:r w:rsidR="001852F3">
        <w:t xml:space="preserve">球 </w:t>
      </w:r>
      <w:r w:rsidR="001852F3">
        <w:t>菌</w:t>
      </w:r>
    </w:p>
    <w:p w:rsidR="0018722C">
      <w:pPr>
        <w:topLinePunct/>
      </w:pPr>
      <w:r>
        <w:t>（</w:t>
      </w:r>
      <w:r>
        <w:t>Coagulase-negative</w:t>
      </w:r>
      <w:r>
        <w:t> </w:t>
      </w:r>
      <w:r>
        <w:t>staphylococci</w:t>
      </w:r>
      <w:r>
        <w:t> </w:t>
      </w:r>
      <w:r>
        <w:t>CNS</w:t>
      </w:r>
      <w:r>
        <w:t>）</w:t>
      </w:r>
      <w:r>
        <w:t>一样具有强大的产生生物膜的能力，</w:t>
      </w:r>
      <w:r>
        <w:t>生物膜对细菌的保护作用针对不同的抗生素或宿主防御可能存在不同的机制。首先</w:t>
      </w:r>
      <w:r>
        <w:rPr>
          <w:rFonts w:hint="eastAsia"/>
        </w:rPr>
        <w:t>，</w:t>
      </w:r>
      <w:r>
        <w:t>生物膜的基质就是一个机械屏障</w:t>
      </w:r>
      <w:r>
        <w:rPr>
          <w:rFonts w:hint="eastAsia"/>
        </w:rPr>
        <w:t>，</w:t>
      </w:r>
      <w:r w:rsidR="001852F3">
        <w:t xml:space="preserve">免疫细胞很难穿透</w:t>
      </w:r>
      <w:r>
        <w:rPr>
          <w:rFonts w:ascii="Times New Roman" w:hAnsi="Times New Roman" w:eastAsia="宋体"/>
          <w:vertAlign w:val="superscript"/>
        </w:rPr>
        <w:t>[</w:t>
      </w:r>
      <w:r>
        <w:rPr>
          <w:color w:val="FF0000"/>
          <w:rFonts w:ascii="Times New Roman" w:hAnsi="Times New Roman" w:eastAsia="宋体"/>
          <w:vertAlign w:val="superscript"/>
          <w:position w:val="11"/>
        </w:rPr>
        <w:t xml:space="preserve">82</w:t>
      </w:r>
      <w:r>
        <w:rPr>
          <w:rFonts w:ascii="Times New Roman" w:hAnsi="Times New Roman" w:eastAsia="宋体"/>
          <w:vertAlign w:val="superscript"/>
        </w:rPr>
        <w:t>]</w:t>
      </w:r>
      <w:r>
        <w:t>，这些胞外基质限制</w:t>
      </w:r>
      <w:r>
        <w:t>了抗生素的渗入进而使得细菌对抗生素产生耐药</w:t>
      </w:r>
      <w:r>
        <w:rPr>
          <w:rFonts w:ascii="Times New Roman" w:hAnsi="Times New Roman" w:eastAsia="宋体"/>
          <w:vertAlign w:val="superscript"/>
        </w:rPr>
        <w:t>[</w:t>
      </w:r>
      <w:r>
        <w:rPr>
          <w:color w:val="FF0000"/>
          <w:rFonts w:ascii="Times New Roman" w:hAnsi="Times New Roman" w:eastAsia="宋体"/>
          <w:vertAlign w:val="superscript"/>
          <w:position w:val="11"/>
        </w:rPr>
        <w:t xml:space="preserve">83</w:t>
      </w:r>
      <w:r>
        <w:rPr>
          <w:rFonts w:ascii="Times New Roman" w:hAnsi="Times New Roman" w:eastAsia="宋体"/>
          <w:vertAlign w:val="superscript"/>
        </w:rPr>
        <w:t>]</w:t>
      </w:r>
      <w:r>
        <w:t>。其次，生物膜内的细菌在</w:t>
      </w:r>
      <w:r>
        <w:t>一定程度上呈现生理上“休眠”——许多活跃的细胞显示减少活动，如细胞分裂、</w:t>
      </w:r>
      <w:r>
        <w:t>蛋白质合成或</w:t>
      </w:r>
      <w:r>
        <w:t>DNA</w:t>
      </w:r>
      <w:r/>
      <w:r w:rsidR="001852F3">
        <w:t xml:space="preserve">复制</w:t>
      </w:r>
      <w:r>
        <w:rPr>
          <w:rFonts w:ascii="Times New Roman" w:hAnsi="Times New Roman" w:eastAsia="宋体"/>
          <w:vertAlign w:val="superscript"/>
        </w:rPr>
        <w:t>[</w:t>
      </w:r>
      <w:r>
        <w:rPr>
          <w:color w:val="FF0000"/>
          <w:rFonts w:ascii="Times New Roman" w:hAnsi="Times New Roman" w:eastAsia="宋体"/>
          <w:vertAlign w:val="superscript"/>
          <w:position w:val="11"/>
        </w:rPr>
        <w:t xml:space="preserve">83</w:t>
      </w:r>
      <w:r>
        <w:rPr>
          <w:rFonts w:ascii="Times New Roman" w:hAnsi="Times New Roman" w:eastAsia="宋体"/>
          <w:vertAlign w:val="superscript"/>
        </w:rPr>
        <w:t>]</w:t>
      </w:r>
      <w:r>
        <w:t>，这一特定的细菌状态增加细菌的耐药性，降低了抗</w:t>
      </w:r>
      <w:r>
        <w:t>生素抗菌作用发挥。处于“休眠”状态的细菌数量增加，也阻止的抗生素的效能发挥</w:t>
      </w:r>
      <w:r>
        <w:rPr>
          <w:rFonts w:ascii="Times New Roman" w:hAnsi="Times New Roman" w:eastAsia="宋体"/>
          <w:vertAlign w:val="superscript"/>
        </w:rPr>
        <w:t>[</w:t>
      </w:r>
      <w:r>
        <w:rPr>
          <w:color w:val="FF0000"/>
          <w:rFonts w:ascii="Times New Roman" w:hAnsi="Times New Roman" w:eastAsia="宋体"/>
          <w:vertAlign w:val="superscript"/>
          <w:position w:val="11"/>
        </w:rPr>
        <w:t xml:space="preserve">84</w:t>
      </w:r>
      <w:r>
        <w:rPr>
          <w:rFonts w:ascii="Times New Roman" w:hAnsi="Times New Roman" w:eastAsia="宋体"/>
          <w:vertAlign w:val="superscript"/>
        </w:rPr>
        <w:t>]</w:t>
      </w:r>
      <w:r>
        <w:t>。另外，表皮葡萄球菌生物膜细胞外基质能阻止摄入细菌的吞噬细胞</w:t>
      </w:r>
      <w:r>
        <w:rPr>
          <w:rFonts w:ascii="Times New Roman" w:hAnsi="Times New Roman" w:eastAsia="宋体"/>
          <w:vertAlign w:val="superscript"/>
        </w:rPr>
        <w:t>[</w:t>
      </w:r>
      <w:r>
        <w:rPr>
          <w:color w:val="FF0000"/>
          <w:rFonts w:ascii="Times New Roman" w:hAnsi="Times New Roman" w:eastAsia="宋体"/>
          <w:vertAlign w:val="superscript"/>
          <w:position w:val="11"/>
        </w:rPr>
        <w:t xml:space="preserve">85</w:t>
      </w:r>
      <w:r>
        <w:rPr>
          <w:rFonts w:ascii="Times New Roman" w:hAnsi="Times New Roman" w:eastAsia="宋体"/>
          <w:vertAlign w:val="superscript"/>
        </w:rPr>
        <w:t>]</w:t>
      </w:r>
      <w:r>
        <w:t>。</w:t>
      </w:r>
      <w:r>
        <w:t>生物膜使得人体的免疫系统和抗生素治疗都很难消灭它们，其表面结合的所有多</w:t>
      </w:r>
      <w:r>
        <w:t>聚物在细菌细胞与细胞之间的粘附以及细菌细胞与其他生物和非生物表面的粘附中都起着非常重要的作用。</w:t>
      </w:r>
    </w:p>
    <w:p w:rsidR="0018722C">
      <w:pPr>
        <w:topLinePunct/>
      </w:pPr>
      <w:r>
        <w:t>细菌生物膜的形成大致可分为四个阶段：</w:t>
      </w:r>
      <w:r>
        <w:t>1.</w:t>
      </w:r>
      <w:r>
        <w:t>细菌的初始粘附，胞外</w:t>
      </w:r>
      <w:r>
        <w:t>DNA</w:t>
      </w:r>
      <w:r/>
      <w:r w:rsidR="001852F3">
        <w:t xml:space="preserve">参与</w:t>
      </w:r>
      <w:r>
        <w:t>表皮葡萄球菌生物膜形成且与细菌的初始粘附密切相关。</w:t>
      </w:r>
      <w:r>
        <w:t>2.</w:t>
      </w:r>
      <w:r>
        <w:t>细菌的聚集，细菌粘附至高分子材料表面后，通过聚集因子集聚、增值形成微菌落。在这一过程中，</w:t>
      </w:r>
      <w:r>
        <w:t>涉及到多种聚集相关因子参与，在葡萄球菌生物膜的形成过程中</w:t>
      </w:r>
      <w:r>
        <w:t>PIA</w:t>
      </w:r>
      <w:r/>
      <w:r w:rsidR="001852F3">
        <w:t xml:space="preserve">是最重要</w:t>
      </w:r>
      <w:r w:rsidR="001852F3">
        <w:t>的</w:t>
      </w:r>
    </w:p>
    <w:p w:rsidR="0018722C">
      <w:pPr>
        <w:topLinePunct/>
      </w:pPr>
      <w:r>
        <w:rPr>
          <w:rFonts w:cstheme="minorBidi" w:hAnsiTheme="minorHAnsi" w:eastAsiaTheme="minorHAnsi" w:asciiTheme="minorHAnsi" w:ascii="Times New Roman"/>
        </w:rPr>
        <w:t>33</w:t>
      </w:r>
    </w:p>
    <w:p w:rsidR="0018722C">
      <w:pPr>
        <w:topLinePunct/>
      </w:pPr>
      <w:r>
        <w:t>介导聚集的因子，它与肽聚糖共同形成粘质，粘质的合成是表皮葡萄球菌在内植</w:t>
      </w:r>
      <w:r>
        <w:t>物表面形成生物膜的必需过程</w:t>
      </w:r>
      <w:r>
        <w:rPr>
          <w:rFonts w:ascii="Times New Roman" w:eastAsia="Times New Roman"/>
          <w:vertAlign w:val="superscript"/>
        </w:rPr>
        <w:t>[</w:t>
      </w:r>
      <w:r>
        <w:rPr>
          <w:rFonts w:ascii="Times New Roman" w:eastAsia="Times New Roman"/>
          <w:vertAlign w:val="superscript"/>
        </w:rPr>
        <w:t xml:space="preserve">86</w:t>
      </w:r>
      <w:r>
        <w:rPr>
          <w:rFonts w:ascii="Times New Roman" w:eastAsia="Times New Roman"/>
          <w:vertAlign w:val="superscript"/>
        </w:rPr>
        <w:t>]</w:t>
      </w:r>
      <w:r>
        <w:t>。</w:t>
      </w:r>
      <w:r>
        <w:t>3.细菌生物膜的成熟，葡萄球菌生物膜的成</w:t>
      </w:r>
      <w:r>
        <w:t>熟包括：细菌增值，细胞间通过一系列胞间物质的粘附，形成生物膜的三维结构。</w:t>
      </w:r>
    </w:p>
    <w:p w:rsidR="0018722C">
      <w:pPr>
        <w:topLinePunct/>
      </w:pPr>
      <w:r>
        <w:t>PIA</w:t>
      </w:r>
      <w:r/>
      <w:r w:rsidR="001852F3">
        <w:t xml:space="preserve">的合成影响生物膜的三维结构</w:t>
      </w:r>
      <w:r>
        <w:rPr>
          <w:rFonts w:ascii="Times New Roman" w:eastAsia="宋体"/>
          <w:vertAlign w:val="superscript"/>
        </w:rPr>
        <w:t>[</w:t>
      </w:r>
      <w:r>
        <w:rPr>
          <w:rFonts w:ascii="Times New Roman" w:eastAsia="宋体"/>
          <w:vertAlign w:val="superscript"/>
        </w:rPr>
        <w:t xml:space="preserve">87</w:t>
      </w:r>
      <w:r>
        <w:rPr>
          <w:rFonts w:ascii="Times New Roman" w:eastAsia="宋体"/>
          <w:vertAlign w:val="superscript"/>
        </w:rPr>
        <w:t>]</w:t>
      </w:r>
      <w:r>
        <w:t>。</w:t>
      </w:r>
      <w:r>
        <w:t>4.</w:t>
      </w:r>
      <w:r>
        <w:t>生物膜细菌的释放，生物膜中细菌的脱</w:t>
      </w:r>
      <w:r>
        <w:t>落是细菌感染得以传播的关键，可以是单个细菌脱落，也可以是大量细菌形成细菌簇的形式脱落。PIA</w:t>
      </w:r>
      <w:r w:rsidR="001852F3">
        <w:t xml:space="preserve">是表皮葡萄球菌细胞外基质</w:t>
      </w:r>
      <w:r>
        <w:t>（</w:t>
      </w:r>
      <w:r>
        <w:rPr>
          <w:spacing w:val="-5"/>
        </w:rPr>
        <w:t>粘液</w:t>
      </w:r>
      <w:r>
        <w:t>）</w:t>
      </w:r>
      <w:r>
        <w:t>的主要组成部分</w:t>
      </w:r>
      <w:r>
        <w:rPr>
          <w:rFonts w:ascii="Times New Roman" w:eastAsia="宋体"/>
          <w:vertAlign w:val="superscript"/>
        </w:rPr>
        <w:t>[</w:t>
      </w:r>
      <w:r>
        <w:rPr>
          <w:rFonts w:ascii="Times New Roman" w:eastAsia="宋体"/>
          <w:vertAlign w:val="superscript"/>
        </w:rPr>
        <w:t xml:space="preserve">88</w:t>
      </w:r>
      <w:r>
        <w:rPr>
          <w:rFonts w:ascii="Times New Roman" w:eastAsia="宋体"/>
          <w:vertAlign w:val="superscript"/>
        </w:rPr>
        <w:t>]</w:t>
      </w:r>
      <w:r>
        <w:t>，</w:t>
      </w:r>
      <w:r w:rsidR="001852F3">
        <w:t xml:space="preserve">聚-N-乙酰葡萄糖胺</w:t>
      </w:r>
      <w:r>
        <w:t>（</w:t>
      </w:r>
      <w:r>
        <w:rPr>
          <w:spacing w:val="-5"/>
        </w:rPr>
        <w:t>PNAG</w:t>
      </w:r>
      <w:r>
        <w:t>）</w:t>
      </w:r>
      <w:r>
        <w:t>和</w:t>
      </w:r>
      <w:r>
        <w:t>PIA</w:t>
      </w:r>
      <w:r/>
      <w:r w:rsidR="001852F3">
        <w:t xml:space="preserve">是两种亲缘关系非常近的革兰阳性细菌生物</w:t>
      </w:r>
      <w:r>
        <w:t>膜基质网的重要组成部分。凝固酶阴性的表皮葡萄球菌合成</w:t>
      </w:r>
      <w:r>
        <w:t>PIA</w:t>
      </w:r>
      <w:r>
        <w:t>，凝固酶阳性的</w:t>
      </w:r>
      <w:r>
        <w:t>金黄色葡萄球菌合成</w:t>
      </w:r>
      <w:r>
        <w:t>PNAG</w:t>
      </w:r>
      <w:r>
        <w:t xml:space="preserve">. </w:t>
      </w:r>
      <w:r>
        <w:t>PIA</w:t>
      </w:r>
      <w:r/>
      <w:r w:rsidR="001852F3">
        <w:t xml:space="preserve">与表皮葡萄球菌生物膜的形成密切相关</w:t>
      </w:r>
      <w:r>
        <w:rPr>
          <w:rFonts w:ascii="Times New Roman" w:eastAsia="宋体"/>
          <w:vertAlign w:val="superscript"/>
        </w:rPr>
        <w:t>[</w:t>
      </w:r>
      <w:r>
        <w:rPr>
          <w:color w:val="FF0000"/>
          <w:rFonts w:ascii="Times New Roman" w:eastAsia="宋体"/>
          <w:vertAlign w:val="superscript"/>
          <w:position w:val="11"/>
        </w:rPr>
        <w:t xml:space="preserve">89</w:t>
      </w:r>
      <w:r>
        <w:rPr>
          <w:rFonts w:ascii="Times New Roman" w:eastAsia="宋体"/>
          <w:vertAlign w:val="superscript"/>
        </w:rPr>
        <w:t>]</w:t>
      </w:r>
      <w:r>
        <w:t>，PIA</w:t>
      </w:r>
      <w:r w:rsidR="001852F3">
        <w:t xml:space="preserve">在生物膜内菌逃避人体免疫系统监控中扮演着重要重要</w:t>
      </w:r>
      <w:r>
        <w:rPr>
          <w:rFonts w:ascii="Times New Roman" w:eastAsia="宋体"/>
          <w:vertAlign w:val="superscript"/>
        </w:rPr>
        <w:t>[</w:t>
      </w:r>
      <w:r>
        <w:rPr>
          <w:color w:val="FF0000"/>
          <w:rFonts w:ascii="Times New Roman" w:eastAsia="宋体"/>
          <w:vertAlign w:val="superscript"/>
          <w:position w:val="11"/>
        </w:rPr>
        <w:t xml:space="preserve">90</w:t>
      </w:r>
      <w:r>
        <w:rPr>
          <w:rFonts w:ascii="Times New Roman" w:eastAsia="宋体"/>
          <w:vertAlign w:val="superscript"/>
        </w:rPr>
        <w:t>]</w:t>
      </w:r>
      <w:r>
        <w:t>，PIA</w:t>
      </w:r>
      <w:r/>
      <w:r w:rsidR="001852F3">
        <w:t xml:space="preserve">合成减少直接是影响生物膜形成、生物膜内细菌脱落的重要因素之一。</w:t>
      </w:r>
    </w:p>
    <w:p w:rsidR="0018722C">
      <w:pPr>
        <w:topLinePunct/>
      </w:pPr>
      <w:r>
        <w:t>我们的实验硫酸-苯酚法测定表皮葡萄球菌中</w:t>
      </w:r>
      <w:r>
        <w:t>PIA</w:t>
      </w:r>
      <w:r/>
      <w:r w:rsidR="001852F3">
        <w:t xml:space="preserve">含量，干预组加入亚抑菌</w:t>
      </w:r>
      <w:r>
        <w:t>浓度的大蒜素，对照组加入生理盐水，实验结果显示干预组中</w:t>
      </w:r>
      <w:r>
        <w:t>PIA</w:t>
      </w:r>
      <w:r/>
      <w:r w:rsidR="001852F3">
        <w:t xml:space="preserve">的总含量低于</w:t>
      </w:r>
      <w:r>
        <w:t>对照组，其原因分析如下，首先，大蒜素干预后单个细菌产生</w:t>
      </w:r>
      <w:r>
        <w:t>PIA</w:t>
      </w:r>
      <w:r/>
      <w:r w:rsidR="001852F3">
        <w:t xml:space="preserve">的能力下降</w:t>
      </w:r>
      <w:r w:rsidR="001852F3">
        <w:t>，</w:t>
      </w:r>
    </w:p>
    <w:p w:rsidR="0018722C">
      <w:pPr>
        <w:topLinePunct/>
      </w:pPr>
      <w:r>
        <w:t>PIA</w:t>
      </w:r>
      <w:r/>
      <w:r w:rsidR="001852F3">
        <w:t xml:space="preserve">总量</w:t>
      </w:r>
      <w:r>
        <w:t>（</w:t>
      </w:r>
      <w:r>
        <w:t>μg</w:t>
      </w:r>
      <w:r>
        <w:t>）</w:t>
      </w:r>
      <w:r>
        <w:t>/</w:t>
      </w:r>
      <w:r>
        <w:t>细菌干重</w:t>
      </w:r>
      <w:r>
        <w:t>（</w:t>
      </w:r>
      <w:r>
        <w:t>10mg</w:t>
      </w:r>
      <w:r>
        <w:t>）</w:t>
      </w:r>
      <w:r>
        <w:t>的实验结果支持这一推断。其次，</w:t>
      </w:r>
      <w:r>
        <w:t>PIA</w:t>
      </w:r>
      <w:r/>
      <w:r w:rsidR="001852F3">
        <w:t xml:space="preserve">的减</w:t>
      </w:r>
      <w:r>
        <w:t>少导致细菌粘附能力下降，粘附在</w:t>
      </w:r>
      <w:r>
        <w:t>UHMWPE</w:t>
      </w:r>
      <w:r/>
      <w:r w:rsidR="001852F3">
        <w:t xml:space="preserve">表面的细菌数减少，从细菌干重测试</w:t>
      </w:r>
      <w:r>
        <w:t>结果便可发现大蒜素干预组明显低于对照组。我们实验结果与之前的研究结论一致</w:t>
      </w:r>
      <w:r>
        <w:rPr>
          <w:rFonts w:ascii="Times New Roman" w:hAnsi="Times New Roman" w:eastAsia="宋体"/>
          <w:vertAlign w:val="superscript"/>
        </w:rPr>
        <w:t>[</w:t>
      </w:r>
      <w:r>
        <w:rPr>
          <w:color w:val="FF0000"/>
          <w:rFonts w:ascii="Times New Roman" w:hAnsi="Times New Roman" w:eastAsia="宋体"/>
          <w:vertAlign w:val="superscript"/>
          <w:position w:val="11"/>
        </w:rPr>
        <w:t xml:space="preserve">54</w:t>
      </w:r>
      <w:r>
        <w:rPr>
          <w:rFonts w:ascii="Times New Roman" w:hAnsi="Times New Roman" w:eastAsia="宋体"/>
          <w:vertAlign w:val="superscript"/>
        </w:rPr>
        <w:t>]</w:t>
      </w:r>
      <w:r>
        <w:t>。硫酸-苯酚法是根据多糖在硫酸的作用下水解成为单糖，在经过迅速脱水</w:t>
      </w:r>
      <w:r>
        <w:t>生成糖醛衍生物，该衍生物在苯酚作用下生成一种橙黄色化合物，再以比色法测</w:t>
      </w:r>
      <w:r>
        <w:t>定其含量，将测定结果与预先制作的葡萄糖标准曲线比较即可测出样品中</w:t>
      </w:r>
      <w:r>
        <w:t>PIA</w:t>
      </w:r>
      <w:r>
        <w:t>的含量。由于大蒜素对表皮葡萄球菌生长有影响作用和抑制了细菌在材料上的粘附，故用单位重量的细菌所产</w:t>
      </w:r>
      <w:r>
        <w:t>PIA</w:t>
      </w:r>
      <w:r/>
      <w:r w:rsidR="001852F3">
        <w:t xml:space="preserve">的量来衡量两组间差异。</w:t>
      </w:r>
    </w:p>
    <w:p w:rsidR="0018722C">
      <w:pPr>
        <w:topLinePunct/>
      </w:pPr>
      <w:r>
        <w:t>前期我们的实验已经证实了亚抑菌浓度的大蒜素可以抑制表皮葡萄球菌生</w:t>
      </w:r>
      <w:r>
        <w:t>物膜胞外多糖</w:t>
      </w:r>
      <w:r w:rsidR="001852F3">
        <w:t xml:space="preserve">PIA</w:t>
      </w:r>
      <w:r/>
      <w:r w:rsidR="001852F3">
        <w:t xml:space="preserve">的产生，因此我们希望探究大蒜素对</w:t>
      </w:r>
      <w:r>
        <w:t>PIA</w:t>
      </w:r>
      <w:r w:rsidR="001852F3">
        <w:t xml:space="preserve">合成的抑制是否是</w:t>
      </w:r>
      <w:r>
        <w:t>通过对</w:t>
      </w:r>
      <w:r>
        <w:t>PIA</w:t>
      </w:r>
      <w:r/>
      <w:r w:rsidR="001852F3">
        <w:t xml:space="preserve">合成的相关基因产生影响来实现的。选择与</w:t>
      </w:r>
      <w:r>
        <w:t>PIA</w:t>
      </w:r>
      <w:r w:rsidR="001852F3">
        <w:t xml:space="preserve">合成密切相关的主</w:t>
      </w:r>
      <w:r>
        <w:t>要基因</w:t>
      </w:r>
      <w:r>
        <w:t>icaA</w:t>
      </w:r>
      <w:r>
        <w:t>、</w:t>
      </w:r>
      <w:r>
        <w:t>icaR</w:t>
      </w:r>
      <w:r>
        <w:t>、和</w:t>
      </w:r>
      <w:r>
        <w:t>luxS</w:t>
      </w:r>
      <w:r>
        <w:t>，提取</w:t>
      </w:r>
      <w:r>
        <w:t>RNA</w:t>
      </w:r>
      <w:r w:rsidR="001852F3">
        <w:t xml:space="preserve">采用反转录</w:t>
      </w:r>
      <w:r w:rsidR="001852F3">
        <w:t xml:space="preserve">PCR</w:t>
      </w:r>
      <w:r/>
      <w:r w:rsidR="001852F3">
        <w:t xml:space="preserve">检测，通过反转录</w:t>
      </w:r>
      <w:r>
        <w:t>PCR</w:t>
      </w:r>
      <w:r w:rsidR="001852F3">
        <w:t xml:space="preserve">我们可以比较出在大蒜素干预下这几个基因表达水平的变化。</w:t>
      </w:r>
    </w:p>
    <w:p w:rsidR="0018722C">
      <w:pPr>
        <w:topLinePunct/>
      </w:pPr>
      <w:r>
        <w:t>在</w:t>
      </w:r>
      <w:r w:rsidR="001852F3">
        <w:t xml:space="preserve">PIA</w:t>
      </w:r>
      <w:r w:rsidR="001852F3">
        <w:t xml:space="preserve">的合成过程中需要</w:t>
      </w:r>
      <w:r w:rsidR="001852F3">
        <w:t xml:space="preserve">N-乙酰葡聚糖胺转移酶，它是由</w:t>
      </w:r>
      <w:r w:rsidR="001852F3">
        <w:t xml:space="preserve">ica</w:t>
      </w:r>
      <w:r w:rsidR="001852F3">
        <w:t xml:space="preserve">操纵子编码</w:t>
      </w:r>
    </w:p>
    <w:p w:rsidR="0018722C">
      <w:pPr>
        <w:topLinePunct/>
      </w:pPr>
      <w:r>
        <w:rPr>
          <w:rFonts w:cstheme="minorBidi" w:hAnsiTheme="minorHAnsi" w:eastAsiaTheme="minorHAnsi" w:asciiTheme="minorHAnsi" w:ascii="Times New Roman"/>
        </w:rPr>
        <w:t>34</w:t>
      </w:r>
    </w:p>
    <w:p w:rsidR="0018722C">
      <w:pPr>
        <w:topLinePunct/>
      </w:pPr>
      <w:r>
        <w:t xml:space="preserve">合成的,</w:t>
      </w:r>
      <w:r w:rsidR="001852F3">
        <w:t xml:space="preserve"> </w:t>
      </w:r>
      <w:r w:rsidR="001852F3">
        <w:t xml:space="preserve">ica</w:t>
      </w:r>
      <w:r/>
      <w:r w:rsidR="001852F3">
        <w:t xml:space="preserve">操纵子定位于细菌染色体，全长</w:t>
      </w:r>
      <w:r>
        <w:t>3</w:t>
      </w:r>
      <w:r>
        <w:t>.</w:t>
      </w:r>
      <w:r>
        <w:t>4kb</w:t>
      </w:r>
      <w:r>
        <w:t xml:space="preserve">, </w:t>
      </w:r>
      <w:r>
        <w:t>ica</w:t>
      </w:r>
      <w:r w:rsidR="001852F3">
        <w:t xml:space="preserve">操纵子由</w:t>
      </w:r>
      <w:r w:rsidR="001852F3">
        <w:t xml:space="preserve">icaA</w:t>
      </w:r>
      <w:r>
        <w:t>、</w:t>
      </w:r>
      <w:r>
        <w:t>icaD、</w:t>
      </w:r>
    </w:p>
    <w:p w:rsidR="0018722C">
      <w:pPr>
        <w:topLinePunct/>
      </w:pPr>
      <w:r>
        <w:t>icaB</w:t>
      </w:r>
      <w:r/>
      <w:r w:rsidR="001852F3">
        <w:t xml:space="preserve">和</w:t>
      </w:r>
      <w:r>
        <w:t>icaC</w:t>
      </w:r>
      <w:r/>
      <w:r w:rsidR="001852F3">
        <w:t xml:space="preserve">四部分组成，</w:t>
      </w:r>
      <w:r>
        <w:t>icaA</w:t>
      </w:r>
      <w:r w:rsidR="001852F3">
        <w:t xml:space="preserve">编码合成</w:t>
      </w:r>
      <w:r w:rsidR="001852F3">
        <w:t xml:space="preserve">PIA</w:t>
      </w:r>
      <w:r w:rsidR="001852F3">
        <w:t xml:space="preserve">合成所必需的</w:t>
      </w:r>
      <w:r w:rsidR="001852F3">
        <w:t xml:space="preserve">N-乙酰葡聚糖胺</w:t>
      </w:r>
      <w:r>
        <w:t>转移酶，如果</w:t>
      </w:r>
      <w:r>
        <w:t>icaA</w:t>
      </w:r>
      <w:r/>
      <w:r w:rsidR="001852F3">
        <w:t xml:space="preserve">基因缺失，表皮葡萄球菌将不能产生成熟的生物膜。</w:t>
      </w:r>
      <w:r>
        <w:t>icaA</w:t>
      </w:r>
      <w:r/>
      <w:r w:rsidR="001852F3">
        <w:t xml:space="preserve">单</w:t>
      </w:r>
      <w:r>
        <w:t>独表达的</w:t>
      </w:r>
      <w:r>
        <w:t>N-</w:t>
      </w:r>
      <w:r>
        <w:t>乙酰葡糖胺转移酶呈现低活性，</w:t>
      </w:r>
      <w:r>
        <w:t>icaA</w:t>
      </w:r>
      <w:r/>
      <w:r w:rsidR="001852F3">
        <w:t xml:space="preserve">与</w:t>
      </w:r>
      <w:r>
        <w:t>icaD</w:t>
      </w:r>
      <w:r/>
      <w:r w:rsidR="001852F3">
        <w:t xml:space="preserve">共同表达，酶活性将显</w:t>
      </w:r>
      <w:r>
        <w:t>著提高，合成最长不超过</w:t>
      </w:r>
      <w:r>
        <w:t>20</w:t>
      </w:r>
      <w:r/>
      <w:r w:rsidR="001852F3">
        <w:t xml:space="preserve">个残基的</w:t>
      </w:r>
      <w:r>
        <w:t>N-</w:t>
      </w:r>
      <w:r>
        <w:t>乙酰葡糖胺低聚物，该低聚物在</w:t>
      </w:r>
      <w:r>
        <w:t>icaC</w:t>
      </w:r>
      <w:r w:rsidR="001852F3">
        <w:t xml:space="preserve">的作用下，低聚物才能组成更长的链状结构。icaB</w:t>
      </w:r>
      <w:r/>
      <w:r w:rsidR="001852F3">
        <w:t xml:space="preserve">似乎不直接参与</w:t>
      </w:r>
      <w:r>
        <w:t>PIA</w:t>
      </w:r>
      <w:r/>
      <w:r w:rsidR="001852F3">
        <w:t xml:space="preserve">合成，</w:t>
      </w:r>
      <w:r>
        <w:t>它编码的细胞壁附着蛋白，将</w:t>
      </w:r>
      <w:r>
        <w:t>N-</w:t>
      </w:r>
      <w:r>
        <w:t>乙酰葡糖链脱去乙酰基，最终合成</w:t>
      </w:r>
      <w:r>
        <w:t>N-乙酰葡糖胺多聚物</w:t>
      </w:r>
      <w:r>
        <w:rPr>
          <w:rFonts w:ascii="Times New Roman" w:eastAsia="宋体"/>
          <w:vertAlign w:val="superscript"/>
        </w:rPr>
        <w:t>[</w:t>
      </w:r>
      <w:r>
        <w:rPr>
          <w:color w:val="FF0000"/>
          <w:rFonts w:ascii="Times New Roman" w:eastAsia="宋体"/>
          <w:vertAlign w:val="superscript"/>
          <w:position w:val="11"/>
        </w:rPr>
        <w:t xml:space="preserve">91</w:t>
      </w:r>
      <w:r>
        <w:rPr>
          <w:rFonts w:ascii="Times New Roman" w:eastAsia="宋体"/>
          <w:vertAlign w:val="superscript"/>
        </w:rPr>
        <w:t>]</w:t>
      </w:r>
      <w:r>
        <w:t>。脱去乙酰基作用在表皮葡萄球菌的主要致病机制中扮演着重要作用</w:t>
      </w:r>
      <w:r>
        <w:rPr>
          <w:rFonts w:ascii="Times New Roman" w:eastAsia="宋体"/>
          <w:vertAlign w:val="superscript"/>
        </w:rPr>
        <w:t>[</w:t>
      </w:r>
      <w:r>
        <w:rPr>
          <w:color w:val="FF0000"/>
          <w:rFonts w:ascii="Times New Roman" w:eastAsia="宋体"/>
          <w:vertAlign w:val="superscript"/>
          <w:position w:val="11"/>
        </w:rPr>
        <w:t xml:space="preserve">92</w:t>
      </w:r>
      <w:r>
        <w:rPr>
          <w:rFonts w:ascii="Times New Roman" w:eastAsia="宋体"/>
          <w:vertAlign w:val="superscript"/>
        </w:rPr>
        <w:t>]</w:t>
      </w:r>
      <w:r>
        <w:t>。</w:t>
      </w:r>
      <w:r>
        <w:t>icaADBC</w:t>
      </w:r>
      <w:r/>
      <w:r w:rsidR="001852F3">
        <w:t xml:space="preserve">这四个基因属于同一个操纵子，它们在</w:t>
      </w:r>
      <w:r>
        <w:t>icaA</w:t>
      </w:r>
      <w:r/>
      <w:r w:rsidR="001852F3">
        <w:t xml:space="preserve">启动子的作用下总</w:t>
      </w:r>
      <w:r>
        <w:t>是共同表达的，所以检测</w:t>
      </w:r>
      <w:r>
        <w:t>icaA</w:t>
      </w:r>
      <w:r/>
      <w:r w:rsidR="001852F3">
        <w:t xml:space="preserve">的表达水平就可代表</w:t>
      </w:r>
      <w:r>
        <w:t>ica</w:t>
      </w:r>
      <w:r w:rsidR="001852F3">
        <w:t xml:space="preserve">操纵子的表达水平</w:t>
      </w:r>
      <w:r>
        <w:rPr>
          <w:rFonts w:ascii="Times New Roman" w:eastAsia="宋体"/>
          <w:vertAlign w:val="superscript"/>
        </w:rPr>
        <w:t>[</w:t>
      </w:r>
      <w:r>
        <w:rPr>
          <w:color w:val="FF0000"/>
          <w:rFonts w:ascii="Times New Roman" w:eastAsia="宋体"/>
          <w:vertAlign w:val="superscript"/>
          <w:position w:val="11"/>
        </w:rPr>
        <w:t xml:space="preserve">93</w:t>
      </w:r>
      <w:r>
        <w:rPr>
          <w:rFonts w:ascii="Times New Roman" w:eastAsia="宋体"/>
          <w:vertAlign w:val="superscript"/>
        </w:rPr>
        <w:t>]</w:t>
      </w:r>
      <w:r>
        <w:t>。</w:t>
      </w:r>
    </w:p>
    <w:p w:rsidR="0018722C">
      <w:pPr>
        <w:topLinePunct/>
      </w:pPr>
      <w:r>
        <w:t>icaR</w:t>
      </w:r>
      <w:r/>
      <w:r w:rsidR="001852F3">
        <w:t xml:space="preserve">位于</w:t>
      </w:r>
      <w:r>
        <w:t>icaADBC</w:t>
      </w:r>
      <w:r/>
      <w:r w:rsidR="001852F3">
        <w:t xml:space="preserve">基因的上游，能表达出转录抑制蛋白，与</w:t>
      </w:r>
      <w:r>
        <w:t>icaA</w:t>
      </w:r>
      <w:r w:rsidR="001852F3">
        <w:t xml:space="preserve">的</w:t>
      </w:r>
      <w:r w:rsidR="001852F3">
        <w:t xml:space="preserve">5`端的起</w:t>
      </w:r>
      <w:r>
        <w:t>始密码子相结合能高效负调节</w:t>
      </w:r>
      <w:r>
        <w:t>ica</w:t>
      </w:r>
      <w:r/>
      <w:r w:rsidR="001852F3">
        <w:t xml:space="preserve">操纵子的转录</w:t>
      </w:r>
      <w:r>
        <w:rPr>
          <w:rFonts w:ascii="Times New Roman" w:eastAsia="宋体"/>
          <w:vertAlign w:val="superscript"/>
        </w:rPr>
        <w:t>[</w:t>
      </w:r>
      <w:r>
        <w:rPr>
          <w:color w:val="FF0000"/>
          <w:rFonts w:ascii="Times New Roman" w:eastAsia="宋体"/>
          <w:vertAlign w:val="superscript"/>
          <w:position w:val="11"/>
        </w:rPr>
        <w:t xml:space="preserve">94</w:t>
      </w:r>
      <w:r>
        <w:rPr>
          <w:rFonts w:ascii="Times New Roman" w:eastAsia="宋体"/>
          <w:vertAlign w:val="superscript"/>
        </w:rPr>
        <w:t>]</w:t>
      </w:r>
      <w:r>
        <w:t>。Conlon</w:t>
      </w:r>
      <w:r/>
      <w:r w:rsidR="001852F3">
        <w:t xml:space="preserve">等</w:t>
      </w:r>
      <w:r>
        <w:rPr>
          <w:rFonts w:ascii="Times New Roman" w:eastAsia="宋体"/>
        </w:rPr>
        <w:t>[</w:t>
      </w:r>
      <w:r>
        <w:rPr>
          <w:rFonts w:ascii="Times New Roman" w:eastAsia="宋体"/>
          <w:color w:val="FF0000"/>
          <w:position w:val="11"/>
          <w:sz w:val="16"/>
        </w:rPr>
        <w:t xml:space="preserve">95</w:t>
      </w:r>
      <w:r>
        <w:rPr>
          <w:rFonts w:ascii="Times New Roman" w:eastAsia="宋体"/>
        </w:rPr>
        <w:t>]</w:t>
      </w:r>
      <w:r>
        <w:t>研究显示</w:t>
      </w:r>
      <w:r>
        <w:t>，</w:t>
      </w:r>
    </w:p>
    <w:p w:rsidR="0018722C">
      <w:pPr>
        <w:topLinePunct/>
      </w:pPr>
      <w:r>
        <w:t>icaR</w:t>
      </w:r>
      <w:r/>
      <w:r w:rsidR="001852F3">
        <w:t xml:space="preserve">蛋白并不参与自身的转录调节，但</w:t>
      </w:r>
      <w:r>
        <w:t>icaR</w:t>
      </w:r>
      <w:r/>
      <w:r w:rsidR="001852F3">
        <w:t xml:space="preserve">基因插入突变使</w:t>
      </w:r>
      <w:r>
        <w:t>icaADBC</w:t>
      </w:r>
      <w:r/>
      <w:r w:rsidR="001852F3">
        <w:t xml:space="preserve">操纵子转</w:t>
      </w:r>
      <w:r>
        <w:t>录增加</w:t>
      </w:r>
      <w:r>
        <w:t>5</w:t>
      </w:r>
      <w:r>
        <w:t>.</w:t>
      </w:r>
      <w:r>
        <w:t>8</w:t>
      </w:r>
      <w:r/>
      <w:r w:rsidR="001852F3">
        <w:t xml:space="preserve">倍以上。全局性调控因子</w:t>
      </w:r>
      <w:r>
        <w:t>SigB</w:t>
      </w:r>
      <w:r/>
      <w:r w:rsidR="001852F3">
        <w:t xml:space="preserve">是表皮葡萄球菌重要的调控因子，敲</w:t>
      </w:r>
      <w:r>
        <w:t>除</w:t>
      </w:r>
      <w:r>
        <w:t>sigB</w:t>
      </w:r>
      <w:r/>
      <w:r w:rsidR="001852F3">
        <w:t xml:space="preserve">基因后，突变株的</w:t>
      </w:r>
      <w:r>
        <w:t>PIA</w:t>
      </w:r>
      <w:r/>
      <w:r w:rsidR="001852F3">
        <w:t xml:space="preserve">合成和生物膜形成均降低。通过转录分析，</w:t>
      </w:r>
      <w:r>
        <w:t>sigB</w:t>
      </w:r>
      <w:r>
        <w:t>突变株中</w:t>
      </w:r>
      <w:r>
        <w:t>icaR</w:t>
      </w:r>
      <w:r/>
      <w:r w:rsidR="001852F3">
        <w:t xml:space="preserve">的转录明显升高</w:t>
      </w:r>
      <w:r>
        <w:t>，icaADBC</w:t>
      </w:r>
      <w:r/>
      <w:r w:rsidR="001852F3">
        <w:t xml:space="preserve">的转录则随之受到抑制，表明表皮葡</w:t>
      </w:r>
      <w:r>
        <w:t>萄球菌的</w:t>
      </w:r>
      <w:r>
        <w:t>sigB</w:t>
      </w:r>
      <w:r/>
      <w:r w:rsidR="001852F3">
        <w:t xml:space="preserve">基因依赖</w:t>
      </w:r>
      <w:r>
        <w:t>icaR</w:t>
      </w:r>
      <w:r/>
      <w:r w:rsidR="001852F3">
        <w:t xml:space="preserve">途径对生物膜进行调控</w:t>
      </w:r>
      <w:r>
        <w:rPr>
          <w:rFonts w:ascii="Times New Roman" w:eastAsia="宋体"/>
          <w:vertAlign w:val="superscript"/>
        </w:rPr>
        <w:t>[</w:t>
      </w:r>
      <w:r>
        <w:rPr>
          <w:rFonts w:ascii="Times New Roman" w:eastAsia="宋体"/>
          <w:vertAlign w:val="superscript"/>
        </w:rPr>
        <w:t xml:space="preserve">96</w:t>
      </w:r>
      <w:r>
        <w:rPr>
          <w:rFonts w:ascii="Times New Roman" w:eastAsia="宋体"/>
          <w:vertAlign w:val="superscript"/>
        </w:rPr>
        <w:t>]</w:t>
      </w:r>
      <w:r>
        <w:t>。密度信号感应系</w:t>
      </w:r>
      <w:r>
        <w:t>统</w:t>
      </w:r>
    </w:p>
    <w:p w:rsidR="0018722C">
      <w:pPr>
        <w:topLinePunct/>
      </w:pPr>
      <w:r>
        <w:t>（</w:t>
      </w:r>
      <w:r>
        <w:t xml:space="preserve">quorum sensing systems,</w:t>
      </w:r>
      <w:r w:rsidR="001852F3">
        <w:t xml:space="preserve"> </w:t>
      </w:r>
      <w:r w:rsidR="001852F3">
        <w:t xml:space="preserve">QS</w:t>
      </w:r>
      <w:r>
        <w:t>）</w:t>
      </w:r>
      <w:r>
        <w:t>是指细菌细胞密度依赖的细胞间信号机制，可</w:t>
      </w:r>
      <w:r>
        <w:t>以协调细菌特定基因的表达。其中</w:t>
      </w:r>
      <w:r>
        <w:t>luxS</w:t>
      </w:r>
      <w:r>
        <w:t> </w:t>
      </w:r>
      <w:r>
        <w:t>QS</w:t>
      </w:r>
      <w:r/>
      <w:r w:rsidR="001852F3">
        <w:t xml:space="preserve">系统在表皮葡萄球菌生物膜的形成中</w:t>
      </w:r>
      <w:r>
        <w:t>起负调节作用，它与</w:t>
      </w:r>
      <w:r>
        <w:t>ica</w:t>
      </w:r>
      <w:r/>
      <w:r w:rsidR="001852F3">
        <w:t xml:space="preserve">操纵子依赖性通路有关。</w:t>
      </w:r>
      <w:r>
        <w:t>luxS</w:t>
      </w:r>
      <w:r/>
      <w:r w:rsidR="001852F3">
        <w:t xml:space="preserve">基因的突变能够抑制</w:t>
      </w:r>
      <w:r>
        <w:t>luxS</w:t>
      </w:r>
      <w:r>
        <w:t>的转录并进一步改变</w:t>
      </w:r>
      <w:r>
        <w:t>PIA</w:t>
      </w:r>
      <w:r/>
      <w:r w:rsidR="001852F3">
        <w:t xml:space="preserve">的合成来调控生物膜的形成</w:t>
      </w:r>
      <w:r>
        <w:rPr>
          <w:rFonts w:ascii="Times New Roman" w:eastAsia="宋体"/>
          <w:vertAlign w:val="superscript"/>
        </w:rPr>
        <w:t>[</w:t>
      </w:r>
      <w:r>
        <w:rPr>
          <w:color w:val="FF0000"/>
          <w:rFonts w:ascii="Times New Roman" w:eastAsia="宋体"/>
          <w:vertAlign w:val="superscript"/>
          <w:position w:val="11"/>
        </w:rPr>
        <w:t xml:space="preserve">97</w:t>
      </w:r>
      <w:r>
        <w:rPr>
          <w:rFonts w:ascii="Times New Roman" w:eastAsia="宋体"/>
          <w:vertAlign w:val="superscript"/>
        </w:rPr>
        <w:t>]</w:t>
      </w:r>
      <w:r>
        <w:t>。</w:t>
      </w:r>
    </w:p>
    <w:p w:rsidR="0018722C">
      <w:pPr>
        <w:topLinePunct/>
      </w:pPr>
      <w:r>
        <w:t>本试验发现，在亚抑菌浓度的大蒜素干预下，编码</w:t>
      </w:r>
      <w:r>
        <w:t>PIA</w:t>
      </w:r>
      <w:r w:rsidR="001852F3">
        <w:t xml:space="preserve">合成酶的基因</w:t>
      </w:r>
      <w:r w:rsidR="001852F3">
        <w:t xml:space="preserve">icaA</w:t>
      </w:r>
      <w:r>
        <w:t>表达减少，依赖</w:t>
      </w:r>
      <w:r>
        <w:t>icaR</w:t>
      </w:r>
      <w:r/>
      <w:r w:rsidR="001852F3">
        <w:t xml:space="preserve">途径对生物膜进行调控全局性调控因子</w:t>
      </w:r>
      <w:r>
        <w:t>SigB</w:t>
      </w:r>
      <w:r/>
      <w:r w:rsidR="001852F3">
        <w:t xml:space="preserve">表达减少，抑制</w:t>
      </w:r>
      <w:r w:rsidR="001852F3">
        <w:t xml:space="preserve">icaA</w:t>
      </w:r>
      <w:r w:rsidR="001852F3">
        <w:t xml:space="preserve">表达的</w:t>
      </w:r>
      <w:r w:rsidR="001852F3">
        <w:t xml:space="preserve">icaR</w:t>
      </w:r>
      <w:r/>
      <w:r w:rsidR="001852F3">
        <w:t xml:space="preserve">和</w:t>
      </w:r>
      <w:r>
        <w:t>luxS</w:t>
      </w:r>
      <w:r w:rsidR="001852F3">
        <w:t xml:space="preserve">的表达增多，上述表达结果都会使得</w:t>
      </w:r>
      <w:r w:rsidR="001852F3">
        <w:t xml:space="preserve">PIA</w:t>
      </w:r>
      <w:r w:rsidR="001852F3">
        <w:t xml:space="preserve">的合</w:t>
      </w:r>
      <w:r>
        <w:t>成受到抑制。据此我们认为，大蒜素通过正调控基因</w:t>
      </w:r>
      <w:r>
        <w:t>icaA</w:t>
      </w:r>
      <w:r w:rsidR="001852F3">
        <w:t xml:space="preserve">和</w:t>
      </w:r>
      <w:r w:rsidR="001852F3">
        <w:t xml:space="preserve">SigB</w:t>
      </w:r>
      <w:r/>
      <w:r w:rsidR="001852F3">
        <w:t xml:space="preserve">的表达减少</w:t>
      </w:r>
      <w:r>
        <w:t>和负调控基因</w:t>
      </w:r>
      <w:r>
        <w:t>icaR</w:t>
      </w:r>
      <w:r/>
      <w:r w:rsidR="001852F3">
        <w:t xml:space="preserve">和</w:t>
      </w:r>
      <w:r>
        <w:t>luxS</w:t>
      </w:r>
      <w:r w:rsidR="001852F3">
        <w:t xml:space="preserve">的表达增多来减少表皮葡萄球菌生物膜中</w:t>
      </w:r>
      <w:r w:rsidR="001852F3">
        <w:t xml:space="preserve">PIA</w:t>
      </w:r>
      <w:r w:rsidR="001852F3">
        <w:t xml:space="preserve">的</w:t>
      </w:r>
      <w:r>
        <w:t>产生。上述几个基因之间存在着复杂的交互影响，大蒜素是通过作用于上游基</w:t>
      </w:r>
      <w:r>
        <w:t>因</w:t>
      </w:r>
    </w:p>
    <w:p w:rsidR="0018722C">
      <w:pPr>
        <w:topLinePunct/>
      </w:pPr>
      <w:r>
        <w:t>SigB</w:t>
      </w:r>
      <w:r w:rsidR="001852F3">
        <w:t xml:space="preserve">和</w:t>
      </w:r>
      <w:r w:rsidR="001852F3">
        <w:t xml:space="preserve">luxS，来影响下游基因</w:t>
      </w:r>
      <w:r w:rsidR="001852F3">
        <w:t xml:space="preserve">icaR</w:t>
      </w:r>
      <w:r w:rsidR="001852F3">
        <w:t xml:space="preserve">和</w:t>
      </w:r>
      <w:r w:rsidR="001852F3">
        <w:t xml:space="preserve">icaA，还是同时对</w:t>
      </w:r>
      <w:r w:rsidR="001852F3">
        <w:t xml:space="preserve">SigB、luxS、icaR</w:t>
      </w:r>
    </w:p>
    <w:p w:rsidR="0018722C">
      <w:pPr>
        <w:topLinePunct/>
      </w:pPr>
      <w:r>
        <w:rPr>
          <w:rFonts w:cstheme="minorBidi" w:hAnsiTheme="minorHAnsi" w:eastAsiaTheme="minorHAnsi" w:asciiTheme="minorHAnsi" w:ascii="Times New Roman"/>
        </w:rPr>
        <w:t>35</w:t>
      </w:r>
    </w:p>
    <w:p w:rsidR="0018722C">
      <w:pPr>
        <w:topLinePunct/>
      </w:pPr>
      <w:r>
        <w:t>和</w:t>
      </w:r>
      <w:r>
        <w:t>icaA</w:t>
      </w:r>
      <w:r/>
      <w:r w:rsidR="001852F3">
        <w:t xml:space="preserve">这四个基因直接产生影响目前还需要进一步研究。另外表皮葡萄球菌生</w:t>
      </w:r>
      <w:r>
        <w:t>物膜形成受很多因素影响，其机制也未完全清楚，所以大蒜素影响表皮葡萄球菌生物膜形成的机制是需要进一步的研究和探索。</w:t>
      </w:r>
    </w:p>
    <w:p w:rsidR="0018722C">
      <w:pPr>
        <w:topLinePunct/>
      </w:pPr>
      <w:r>
        <w:t>总之，亚抑菌浓度的大蒜素能够降低表皮葡萄球菌生物膜中</w:t>
      </w:r>
      <w:r>
        <w:t>PIA</w:t>
      </w:r>
      <w:r/>
      <w:r w:rsidR="001852F3">
        <w:t xml:space="preserve">的含量，大</w:t>
      </w:r>
      <w:r>
        <w:t>蒜素可能是通过降低正调控基因</w:t>
      </w:r>
      <w:r>
        <w:t>icaA</w:t>
      </w:r>
      <w:r/>
      <w:r w:rsidR="001852F3">
        <w:t xml:space="preserve">和</w:t>
      </w:r>
      <w:r>
        <w:t>SigB</w:t>
      </w:r>
      <w:r w:rsidR="001852F3">
        <w:t xml:space="preserve">的表达和增加负调控基因</w:t>
      </w:r>
      <w:r w:rsidR="001852F3">
        <w:t xml:space="preserve">icaR</w:t>
      </w:r>
      <w:r w:rsidR="001852F3">
        <w:t xml:space="preserve">和</w:t>
      </w:r>
      <w:r w:rsidR="001852F3">
        <w:t xml:space="preserve">luxS</w:t>
      </w:r>
      <w:r w:rsidR="001852F3">
        <w:t xml:space="preserve">的表达来减少表皮葡萄球菌生物膜中</w:t>
      </w:r>
      <w:r w:rsidR="001852F3">
        <w:t xml:space="preserve">PIA</w:t>
      </w:r>
      <w:r w:rsidR="001852F3">
        <w:t xml:space="preserve">的产生。影响生物膜的形成</w:t>
      </w:r>
      <w:r>
        <w:t>因素众多且辅助，大蒜素影响生物膜的形成可能还存在其他作用机制，大蒜素是否还存在对于生物膜形成的其他形成因素有影响，需要继续对此开展研究。</w:t>
      </w:r>
    </w:p>
    <w:p w:rsidR="0018722C">
      <w:pPr>
        <w:topLinePunct/>
      </w:pPr>
      <w:r>
        <w:rPr>
          <w:rFonts w:cstheme="minorBidi" w:hAnsiTheme="minorHAnsi" w:eastAsiaTheme="minorHAnsi" w:asciiTheme="minorHAnsi" w:ascii="Times New Roman"/>
        </w:rPr>
        <w:t>36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36;mso-wrap-distance-left:0;mso-wrap-distance-right:0" from="88.584pt,16.395pt" to="506.884pt,16.395pt" stroked="true" strokeweight=".48pt" strokecolor="#000000">
            <v:stroke dashstyle="solid"/>
            <w10:wrap type="topAndBottom"/>
          </v:line>
        </w:pict>
      </w:r>
      <w:r>
        <w:rPr>
          <w:kern w:val="2"/>
          <w:szCs w:val="22"/>
          <w:rFonts w:cstheme="minorBidi" w:hAnsiTheme="minorHAnsi" w:eastAsiaTheme="minorHAnsi" w:asciiTheme="minorHAnsi"/>
          <w:sz w:val="21"/>
        </w:rPr>
        <w:t>素对生物膜内菌的杀灭作用</w:t>
      </w:r>
    </w:p>
    <w:p w:rsidR="0018722C">
      <w:pPr>
        <w:pStyle w:val="Heading1"/>
        <w:topLinePunct/>
      </w:pPr>
      <w:bookmarkStart w:id="488968" w:name="_Toc686488968"/>
      <w:bookmarkStart w:name="第三部分大蒜素对超高分子聚乙烯和钛合金材料表面表皮葡萄球菌粘附影响及联合万古霉素" w:id="27"/>
      <w:bookmarkEnd w:id="27"/>
      <w:bookmarkStart w:name="_bookmark10" w:id="28"/>
      <w:bookmarkEnd w:id="28"/>
      <w:r>
        <w:t>第三部分</w:t>
      </w:r>
      <w:r>
        <w:t xml:space="preserve">  </w:t>
      </w:r>
      <w:r w:rsidRPr="00DB64CE">
        <w:t>大蒜素对超高分子聚乙烯和钛合金材料表面表皮葡萄</w:t>
      </w:r>
      <w:r w:rsidR="001852F3">
        <w:t xml:space="preserve">球菌粘附影响及联合万古霉素对</w:t>
      </w:r>
      <w:r>
        <w:rPr>
          <w:b/>
        </w:rPr>
        <w:t>Th</w:t>
      </w:r>
      <w:r>
        <w:t>物膜内菌的杀灭作用</w:t>
      </w:r>
      <w:bookmarkEnd w:id="488968"/>
    </w:p>
    <w:p w:rsidR="0018722C">
      <w:pPr>
        <w:topLinePunct/>
      </w:pPr>
      <w:r>
        <w:t>人工关节置换极大地缓解了终末期关节疾病病人的疼痛和改善肢体功能。随着人口老龄化趋势的逐渐扩大，需要人工关节置换病人的数量必然会逐年上升。</w:t>
      </w:r>
      <w:r>
        <w:t>伴随在人工关节置换的增多，人工关节感染的数量也必然增加，此类感染的一个</w:t>
      </w:r>
      <w:r>
        <w:t>重要特性是均与植入材料相关，植入人体的人工关节在体内为能产生生物膜的细</w:t>
      </w:r>
      <w:r>
        <w:t>菌提供引起感染的附着表面。生物膜形成后，使得常规抗生素治疗和人体免疫系</w:t>
      </w:r>
      <w:r>
        <w:t>统对细菌的杀灭作用大大降低，假体周围局部组织进一步破坏，轻则毁坏假体功能，重则威胁患者生命。</w:t>
      </w:r>
    </w:p>
    <w:p w:rsidR="0018722C">
      <w:pPr>
        <w:topLinePunct/>
      </w:pPr>
      <w:r>
        <w:t>表皮葡萄球菌生物膜形成过程中，首先是细菌快速粘附在高分子材料表面，</w:t>
      </w:r>
      <w:r w:rsidR="001852F3">
        <w:t xml:space="preserve">然后是聚集多层的细胞簇和多糖蛋白复合物</w:t>
      </w:r>
      <w:r>
        <w:rPr>
          <w:vertAlign w:val="superscript"/>
          /&gt;
        </w:rPr>
        <w:t>[</w:t>
      </w:r>
      <w:r>
        <w:rPr>
          <w:vertAlign w:val="superscript"/>
          /&gt;
        </w:rPr>
        <w:t xml:space="preserve">98</w:t>
      </w:r>
      <w:r>
        <w:rPr>
          <w:vertAlign w:val="superscript"/>
          /&gt;
        </w:rPr>
        <w:t>]</w:t>
      </w:r>
      <w:r>
        <w:t>，高分子聚乙烯和金属钛是人工</w:t>
      </w:r>
      <w:r>
        <w:t>关节常用的材料，细菌粘附到人工关节材料的表面是发生人工关节感染的第一步。</w:t>
      </w:r>
      <w:r>
        <w:t>表皮葡萄球菌是人工关节感染的主要致病菌，其发病机制主要是表皮葡萄球菌在</w:t>
      </w:r>
      <w:r>
        <w:t>人工关节表面形成生物膜，导致临床治疗非常困难。细菌粘附定植在植入人体的</w:t>
      </w:r>
      <w:r>
        <w:t>材料表面又和材料种类密切相关，其中高分子聚乙烯最容易被生物膜型细菌粘附。</w:t>
      </w:r>
    </w:p>
    <w:p w:rsidR="0018722C">
      <w:pPr>
        <w:pStyle w:val="Heading2"/>
        <w:topLinePunct/>
        <w:ind w:left="171" w:hangingChars="171" w:hanging="171"/>
      </w:pPr>
      <w:bookmarkStart w:id="488969" w:name="_Toc686488969"/>
      <w:bookmarkStart w:name="1.材料与方法 " w:id="29"/>
      <w:bookmarkEnd w:id="29"/>
      <w:bookmarkStart w:name="_bookmark11" w:id="30"/>
      <w:bookmarkEnd w:id="30"/>
      <w:r>
        <w:rPr>
          <w:b/>
        </w:rPr>
        <w:t>1.</w:t>
      </w:r>
      <w:r>
        <w:t xml:space="preserve"> </w:t>
      </w:r>
      <w:r>
        <w:t>材料与方法</w:t>
      </w:r>
      <w:bookmarkEnd w:id="488969"/>
    </w:p>
    <w:p w:rsidR="0018722C">
      <w:pPr>
        <w:pStyle w:val="Heading3"/>
        <w:topLinePunct/>
        <w:ind w:left="200" w:hangingChars="200" w:hanging="200"/>
      </w:pPr>
      <w:r>
        <w:t>1.1 </w:t>
      </w:r>
      <w:r>
        <w:t>高分子聚乙烯材料准备                                    UHMWPE</w:t>
      </w:r>
      <w:r/>
      <w:r w:rsidR="001852F3">
        <w:t xml:space="preserve">垫圈</w:t>
      </w:r>
      <w:r>
        <w:t>（</w:t>
      </w:r>
      <w:r>
        <w:t>外径</w:t>
      </w:r>
      <w:r>
        <w:t>8mm</w:t>
      </w:r>
      <w:r>
        <w:t>，内径</w:t>
      </w:r>
      <w:r>
        <w:t>3.5mm</w:t>
      </w:r>
      <w:r>
        <w:t>，厚度</w:t>
      </w:r>
      <w:r>
        <w:t>1.2mm</w:t>
      </w:r>
      <w:r/>
      <w:r w:rsidR="001852F3">
        <w:t xml:space="preserve">广州奥特工程塑料有限公</w:t>
      </w:r>
    </w:p>
    <w:p w:rsidR="0018722C">
      <w:pPr>
        <w:topLinePunct/>
      </w:pPr>
      <w:r>
        <w:t>司加工</w:t>
      </w:r>
      <w:r>
        <w:t>）</w:t>
      </w:r>
      <w:r>
        <w:t>，使用去污剂浸泡</w:t>
      </w:r>
      <w:r>
        <w:t>6h，更换去污剂，40℃</w:t>
      </w:r>
      <w:r>
        <w:t>超声震荡洗涤</w:t>
      </w:r>
      <w:r>
        <w:t>10</w:t>
      </w:r>
      <w:r/>
      <w:r w:rsidR="001852F3">
        <w:t xml:space="preserve">分钟。去离</w:t>
      </w:r>
      <w:r>
        <w:t>子水洗涤</w:t>
      </w:r>
      <w:r>
        <w:t>3</w:t>
      </w:r>
      <w:r/>
      <w:r w:rsidR="001852F3">
        <w:t xml:space="preserve">次。高温高压</w:t>
      </w:r>
      <w:r>
        <w:t>(</w:t>
      </w:r>
      <w:r>
        <w:t>121℃</w:t>
      </w:r>
      <w:r>
        <w:t xml:space="preserve">, </w:t>
      </w:r>
      <w:r>
        <w:t>15Kbp</w:t>
      </w:r>
      <w:r>
        <w:t>)</w:t>
      </w:r>
      <w:r>
        <w:t>消毒灭菌</w:t>
      </w:r>
      <w:r>
        <w:t>20</w:t>
      </w:r>
      <w:r/>
      <w:r w:rsidR="001852F3">
        <w:t xml:space="preserve">分钟备用。</w:t>
      </w:r>
    </w:p>
    <w:p w:rsidR="0018722C">
      <w:pPr>
        <w:pStyle w:val="Heading3"/>
        <w:topLinePunct/>
        <w:ind w:left="200" w:hangingChars="200" w:hanging="200"/>
      </w:pPr>
      <w:r>
        <w:t>1.2</w:t>
      </w:r>
      <w:r>
        <w:t xml:space="preserve"> </w:t>
      </w:r>
      <w:r>
        <w:t>菌株、试剂和实验仪器</w:t>
      </w:r>
    </w:p>
    <w:p w:rsidR="0018722C">
      <w:pPr>
        <w:topLinePunct/>
      </w:pPr>
      <w:r>
        <w:t>实验中表皮葡萄球菌标准菌株</w:t>
      </w:r>
      <w:r>
        <w:t>ATCC35984</w:t>
      </w:r>
      <w:r/>
      <w:r w:rsidR="001852F3">
        <w:t xml:space="preserve">购自美国国家标准菌种保藏中心，</w:t>
      </w:r>
      <w:r w:rsidR="001852F3">
        <w:t xml:space="preserve">其中，ATCC35984</w:t>
      </w:r>
      <w:r w:rsidR="001852F3">
        <w:t xml:space="preserve">为生物膜阳性表皮葡萄球菌，所有菌株于</w:t>
      </w:r>
      <w:r>
        <w:t>-80℃</w:t>
      </w:r>
      <w:r>
        <w:t>含</w:t>
      </w:r>
      <w:r>
        <w:t>30％甘油的培养基中储存备用。</w:t>
      </w:r>
    </w:p>
    <w:p w:rsidR="0018722C">
      <w:pPr>
        <w:topLinePunct/>
      </w:pPr>
      <w:r>
        <w:t xml:space="preserve">药物及主要试剂：大蒜素标准品</w:t>
      </w:r>
      <w:r>
        <w:t xml:space="preserve">（</w:t>
      </w:r>
      <w:r>
        <w:t xml:space="preserve">产品编号</w:t>
      </w:r>
      <w:r w:rsidR="001852F3">
        <w:t xml:space="preserve">CDDM-A543500-1mg</w:t>
      </w:r>
      <w:r>
        <w:t xml:space="preserve">）</w:t>
      </w:r>
      <w:r>
        <w:t xml:space="preserve">，购于广州</w:t>
      </w:r>
    </w:p>
    <w:p w:rsidR="0018722C">
      <w:pPr>
        <w:topLinePunct/>
      </w:pPr>
      <w:r>
        <w:rPr>
          <w:rFonts w:cstheme="minorBidi" w:hAnsiTheme="minorHAnsi" w:eastAsiaTheme="minorHAnsi" w:asciiTheme="minorHAnsi" w:ascii="Times New Roman"/>
        </w:rPr>
        <w:t>37</w:t>
      </w:r>
    </w:p>
    <w:p w:rsidR="0018722C">
      <w:pPr>
        <w:pStyle w:val="aff7"/>
        <w:topLinePunct/>
      </w:pPr>
      <w:r>
        <w:rPr>
          <w:rFonts w:ascii="Times New Roman"/>
          <w:sz w:val="2"/>
        </w:rPr>
        <w:pict>
          <v:group style="width:418.3pt;height:.5pt;mso-position-horizontal-relative:char;mso-position-vertical-relative:line" coordorigin="0,0" coordsize="8366,10">
            <v:line style="position:absolute" from="0,5" to="8366,5" stroked="true" strokeweight=".48pt" strokecolor="#000000">
              <v:stroke dashstyle="solid"/>
            </v:line>
          </v:group>
        </w:pict>
      </w:r>
      <w:r/>
    </w:p>
    <w:p w:rsidR="0018722C">
      <w:pPr>
        <w:pStyle w:val="affff1"/>
        <w:topLinePunct/>
      </w:pPr>
      <w:r>
        <w:t>药物研究所，胰蛋白胨大豆肉汤</w:t>
      </w:r>
      <w:r>
        <w:t>(</w:t>
      </w:r>
      <w:r>
        <w:t>TSB，英国</w:t>
      </w:r>
      <w:r w:rsidR="001852F3">
        <w:t xml:space="preserve">Oxoid</w:t>
      </w:r>
      <w:r w:rsidR="001852F3">
        <w:t xml:space="preserve">公司</w:t>
      </w:r>
      <w:r>
        <w:t>)</w:t>
      </w:r>
      <w:r>
        <w:t>和胰蛋白胨琼脂培养基</w:t>
      </w:r>
    </w:p>
    <w:p w:rsidR="0018722C">
      <w:pPr>
        <w:topLinePunct/>
      </w:pPr>
      <w:r>
        <w:t>（</w:t>
      </w:r>
      <w:r>
        <w:t>TBA</w:t>
      </w:r>
      <w:r>
        <w:t>，英国</w:t>
      </w:r>
      <w:r>
        <w:t>Oxoid</w:t>
      </w:r>
      <w:r/>
      <w:r w:rsidR="001852F3">
        <w:t xml:space="preserve">公司</w:t>
      </w:r>
      <w:r>
        <w:t>）</w:t>
      </w:r>
      <w:r>
        <w:t>，结晶紫</w:t>
      </w:r>
      <w:r>
        <w:t>(</w:t>
      </w:r>
      <w:r>
        <w:t>crystal</w:t>
      </w:r>
      <w:r>
        <w:rPr>
          <w:spacing w:val="-28"/>
        </w:rPr>
        <w:t> </w:t>
      </w:r>
      <w:r>
        <w:t>violet</w:t>
      </w:r>
      <w:r>
        <w:t>)</w:t>
      </w:r>
      <w:r>
        <w:t>液：将结晶紫乙醇饱和液</w:t>
      </w:r>
      <w:r>
        <w:t>（</w:t>
      </w:r>
      <w:r>
        <w:t>结</w:t>
      </w:r>
      <w:r>
        <w:rPr>
          <w:spacing w:val="-11"/>
        </w:rPr>
        <w:t>晶紫</w:t>
      </w:r>
      <w:r>
        <w:t>2g</w:t>
      </w:r>
      <w:r w:rsidR="001852F3">
        <w:rPr>
          <w:spacing w:val="-16"/>
        </w:rPr>
        <w:t xml:space="preserve">溶于</w:t>
      </w:r>
      <w:r>
        <w:t>20mL95%乙醇中</w:t>
      </w:r>
      <w:r>
        <w:t>）</w:t>
      </w:r>
      <w:r>
        <w:t>20mL</w:t>
      </w:r>
      <w:r w:rsidR="001852F3">
        <w:rPr>
          <w:spacing w:val="-22"/>
        </w:rPr>
        <w:t xml:space="preserve">和</w:t>
      </w:r>
      <w:r>
        <w:t>1%</w:t>
      </w:r>
      <w:r>
        <w:rPr>
          <w:spacing w:val="-5"/>
        </w:rPr>
        <w:t>草酸铵水溶液</w:t>
      </w:r>
      <w:r>
        <w:t>80mL</w:t>
      </w:r>
      <w:r w:rsidR="001852F3">
        <w:rPr>
          <w:spacing w:val="-10"/>
        </w:rPr>
        <w:t xml:space="preserve">两液混匀置</w:t>
      </w:r>
      <w:r>
        <w:t>24h</w:t>
      </w:r>
      <w:r w:rsidR="001852F3">
        <w:rPr>
          <w:spacing w:val="-11"/>
        </w:rPr>
        <w:t xml:space="preserve">后过</w:t>
      </w:r>
      <w:r>
        <w:rPr>
          <w:spacing w:val="-3"/>
        </w:rPr>
        <w:t>滤，室温保存备用；</w:t>
      </w:r>
      <w:r>
        <w:t>LIVE</w:t>
      </w:r>
      <w:r>
        <w:t>/</w:t>
      </w:r>
      <w:r>
        <w:t>DEAD®</w:t>
      </w:r>
      <w:r>
        <w:t>Bacterial</w:t>
      </w:r>
      <w:r>
        <w:rPr>
          <w:spacing w:val="-31"/>
        </w:rPr>
        <w:t> </w:t>
      </w:r>
      <w:r>
        <w:t>Viability</w:t>
      </w:r>
      <w:r>
        <w:rPr>
          <w:spacing w:val="-31"/>
        </w:rPr>
        <w:t> </w:t>
      </w:r>
      <w:r>
        <w:rPr>
          <w:spacing w:val="-2"/>
        </w:rPr>
        <w:t>Kit</w:t>
      </w:r>
      <w:r>
        <w:rPr>
          <w:spacing w:val="-2"/>
        </w:rPr>
        <w:t>（</w:t>
      </w:r>
      <w:r>
        <w:rPr>
          <w:spacing w:val="-10"/>
        </w:rPr>
        <w:t>美国</w:t>
      </w:r>
      <w:r>
        <w:t>Thermo</w:t>
      </w:r>
      <w:r>
        <w:rPr>
          <w:spacing w:val="-31"/>
        </w:rPr>
        <w:t> </w:t>
      </w:r>
      <w:r>
        <w:t>Fisher Scientific</w:t>
      </w:r>
      <w:r w:rsidR="001852F3">
        <w:rPr>
          <w:spacing w:val="-10"/>
        </w:rPr>
        <w:t xml:space="preserve">公司</w:t>
      </w:r>
      <w:r>
        <w:t>）</w:t>
      </w:r>
    </w:p>
    <w:p w:rsidR="0018722C">
      <w:pPr>
        <w:topLinePunct/>
      </w:pPr>
      <w:r>
        <w:t>主要仪器</w:t>
      </w:r>
      <w:r>
        <w:rPr>
          <w:rFonts w:hint="eastAsia"/>
        </w:rPr>
        <w:t>：</w:t>
      </w:r>
      <w:r>
        <w:t>96</w:t>
      </w:r>
      <w:r/>
      <w:r w:rsidR="001852F3">
        <w:t xml:space="preserve">孔培养板</w:t>
      </w:r>
      <w:r>
        <w:t>,3</w:t>
      </w:r>
      <w:r>
        <w:t>.</w:t>
      </w:r>
      <w:r>
        <w:t>5cm</w:t>
      </w:r>
      <w:r/>
      <w:r w:rsidR="001852F3">
        <w:t xml:space="preserve">细胞培养皿，</w:t>
      </w:r>
      <w:r>
        <w:t>Costar</w:t>
      </w:r>
      <w:r/>
      <w:r w:rsidR="001852F3">
        <w:t xml:space="preserve">公司；微量移液器</w:t>
      </w:r>
      <w:r>
        <w:rPr>
          <w:spacing w:val="-4"/>
        </w:rPr>
        <w:t>（</w:t>
      </w:r>
      <w:r>
        <w:rPr>
          <w:spacing w:val="-4"/>
        </w:rPr>
        <w:t>不同规格</w:t>
      </w:r>
      <w:r>
        <w:rPr>
          <w:spacing w:val="-4"/>
        </w:rPr>
        <w:t>）</w:t>
      </w:r>
      <w:r>
        <w:t xml:space="preserve">,</w:t>
      </w:r>
      <w:r w:rsidR="001852F3">
        <w:t xml:space="preserve"> </w:t>
      </w:r>
      <w:r w:rsidR="001852F3">
        <w:t xml:space="preserve">Eppendorf</w:t>
      </w:r>
      <w:r w:rsidR="001852F3">
        <w:t xml:space="preserve">公司；超净台</w:t>
      </w:r>
      <w:r>
        <w:t>(</w:t>
      </w:r>
      <w:r>
        <w:t>ZHJH-C2109B</w:t>
      </w:r>
      <w:r>
        <w:t>/</w:t>
      </w:r>
      <w:r>
        <w:t>C2112B</w:t>
      </w:r>
      <w:r>
        <w:t>)</w:t>
      </w:r>
      <w:r>
        <w:rPr>
          <w:rFonts w:hint="eastAsia"/>
        </w:rPr>
        <w:t>，</w:t>
      </w:r>
      <w:r>
        <w:t>上海智城分析仪器制造有限公司；CO2</w:t>
      </w:r>
      <w:r w:rsidR="001852F3">
        <w:t xml:space="preserve">控制细胞培养培养箱</w:t>
      </w:r>
      <w:r>
        <w:t>(</w:t>
      </w:r>
      <w:r>
        <w:t>Adolf Kuhner AG</w:t>
      </w:r>
      <w:r>
        <w:t>)</w:t>
      </w:r>
      <w:r>
        <w:t xml:space="preserve">; </w:t>
      </w:r>
      <w:r>
        <w:t>FlexStation 3</w:t>
      </w:r>
      <w:r/>
      <w:r w:rsidR="001852F3">
        <w:t xml:space="preserve">多功</w:t>
      </w:r>
      <w:r>
        <w:t>能酶标仪</w:t>
      </w:r>
      <w:r>
        <w:t>(</w:t>
      </w:r>
      <w:r>
        <w:t>美国</w:t>
      </w:r>
      <w:r w:rsidR="001852F3">
        <w:t xml:space="preserve">Molecular Devices</w:t>
      </w:r>
      <w:r>
        <w:t>)</w:t>
      </w:r>
      <w:r>
        <w:t xml:space="preserve">; </w:t>
      </w:r>
      <w:r>
        <w:t>Nikon A1</w:t>
      </w:r>
      <w:r w:rsidR="001852F3">
        <w:t xml:space="preserve">激光共聚焦显微镜</w:t>
      </w:r>
      <w:r>
        <w:t>（</w:t>
      </w:r>
      <w:r>
        <w:t>日本尼康Niko</w:t>
      </w:r>
      <w:r>
        <w:rPr>
          <w:spacing w:val="0"/>
        </w:rPr>
        <w:t>n</w:t>
      </w:r>
      <w:r>
        <w:t>）</w:t>
      </w:r>
      <w:r>
        <w:t>；</w:t>
      </w:r>
      <w:r>
        <w:t>JSM-IT300</w:t>
      </w:r>
      <w:r/>
      <w:r w:rsidR="001852F3">
        <w:t xml:space="preserve">型</w:t>
      </w:r>
      <w:r>
        <w:t>扫描电子显微镜</w:t>
      </w:r>
      <w:r>
        <w:t>（</w:t>
      </w:r>
      <w:r>
        <w:t>日本电子，日本</w:t>
      </w:r>
      <w:r>
        <w:t>）</w:t>
      </w:r>
      <w:r>
        <w:t>。</w:t>
      </w:r>
    </w:p>
    <w:p w:rsidR="0018722C">
      <w:pPr>
        <w:pStyle w:val="Heading3"/>
        <w:topLinePunct/>
        <w:ind w:left="200" w:hangingChars="200" w:hanging="200"/>
      </w:pPr>
      <w:r>
        <w:t>1.3</w:t>
      </w:r>
      <w:r>
        <w:t xml:space="preserve"> </w:t>
      </w:r>
      <w:r>
        <w:t>大蒜素对表皮葡萄球菌粘附高分子聚乙烯和金属钛材料的影响</w:t>
      </w:r>
    </w:p>
    <w:p w:rsidR="0018722C">
      <w:pPr>
        <w:topLinePunct/>
      </w:pPr>
      <w:r>
        <w:t>实验分组，A</w:t>
      </w:r>
      <w:r/>
      <w:r w:rsidR="001852F3">
        <w:t xml:space="preserve">组为生理盐水干预，大蒜素浓度为</w:t>
      </w:r>
      <w:r>
        <w:t>0 mg</w:t>
      </w:r>
      <w:r>
        <w:t>/</w:t>
      </w:r>
      <w:r>
        <w:t>L</w:t>
      </w:r>
      <w:r>
        <w:t xml:space="preserve">, </w:t>
      </w:r>
      <w:r>
        <w:t>B</w:t>
      </w:r>
      <w:r/>
      <w:r w:rsidR="001852F3">
        <w:t xml:space="preserve">组为大蒜素浓度</w:t>
      </w:r>
      <w:r>
        <w:t>为</w:t>
      </w:r>
      <w:r>
        <w:t>1mg</w:t>
      </w:r>
      <w:r>
        <w:t>/</w:t>
      </w:r>
      <w:r>
        <w:t>L</w:t>
      </w:r>
      <w:r/>
      <w:r w:rsidR="001852F3">
        <w:t xml:space="preserve">干预</w:t>
      </w:r>
      <w:r>
        <w:t>，C</w:t>
      </w:r>
      <w:r/>
      <w:r w:rsidR="001852F3">
        <w:t xml:space="preserve">组为大蒜素浓度为</w:t>
      </w:r>
      <w:r>
        <w:t>2mg</w:t>
      </w:r>
      <w:r>
        <w:t>/</w:t>
      </w:r>
      <w:r>
        <w:t>L</w:t>
      </w:r>
      <w:r/>
      <w:r w:rsidR="001852F3">
        <w:t xml:space="preserve">干预</w:t>
      </w:r>
      <w:r>
        <w:t>，D</w:t>
      </w:r>
      <w:r/>
      <w:r w:rsidR="001852F3">
        <w:t xml:space="preserve">组为大蒜素浓度为</w:t>
      </w:r>
      <w:r>
        <w:t>4mg</w:t>
      </w:r>
      <w:r>
        <w:t>/</w:t>
      </w:r>
      <w:r>
        <w:t>L</w:t>
      </w:r>
      <w:r/>
      <w:r w:rsidR="001852F3">
        <w:t xml:space="preserve">干预。</w:t>
      </w:r>
    </w:p>
    <w:p w:rsidR="0018722C">
      <w:pPr>
        <w:topLinePunct/>
      </w:pPr>
      <w:r>
        <w:t>取出在-80℃冻存的表皮葡萄球菌</w:t>
      </w:r>
      <w:r>
        <w:t>（</w:t>
      </w:r>
      <w:r>
        <w:t>ATCC35984</w:t>
      </w:r>
      <w:r>
        <w:t>）</w:t>
      </w:r>
      <w:r>
        <w:t>，</w:t>
      </w:r>
      <w:r>
        <w:t>接种于</w:t>
      </w:r>
      <w:r>
        <w:t>TSA</w:t>
      </w:r>
      <w:r/>
      <w:r w:rsidR="001852F3">
        <w:t xml:space="preserve">平板。</w:t>
      </w:r>
      <w:r>
        <w:t>37℃有</w:t>
      </w:r>
      <w:r>
        <w:t>氧环境下培养</w:t>
      </w:r>
      <w:r>
        <w:t>24h</w:t>
      </w:r>
      <w:r>
        <w:t>。分别挑取细菌单克隆菌落，接种于</w:t>
      </w:r>
      <w:r>
        <w:t>2ml</w:t>
      </w:r>
      <w:r>
        <w:t> </w:t>
      </w:r>
      <w:r>
        <w:t>TSB</w:t>
      </w:r>
      <w:r/>
      <w:r w:rsidR="001852F3">
        <w:t xml:space="preserve">中，</w:t>
      </w:r>
      <w:r>
        <w:t>3</w:t>
      </w:r>
      <w:r>
        <w:t>7</w:t>
      </w:r>
      <w:r>
        <w:t>℃，</w:t>
      </w:r>
      <w:r>
        <w:t>130rpm，</w:t>
      </w:r>
      <w:r>
        <w:t>培养</w:t>
      </w:r>
      <w:r>
        <w:t>24h</w:t>
      </w:r>
      <w:r>
        <w:t>。用新鲜</w:t>
      </w:r>
      <w:r>
        <w:t>TSB</w:t>
      </w:r>
      <w:r/>
      <w:r w:rsidR="001852F3">
        <w:t xml:space="preserve">将上述扩增细菌培养液稀释至</w:t>
      </w:r>
      <w:r>
        <w:t>1</w:t>
      </w:r>
      <w:r>
        <w:t>.</w:t>
      </w:r>
      <w:r>
        <w:t>0×10</w:t>
      </w:r>
      <w:r>
        <w:rPr>
          <w:vertAlign w:val="superscript"/>
          /&gt;
        </w:rPr>
        <w:t>4</w:t>
      </w:r>
      <w:r>
        <w:t>CFU／ml</w:t>
      </w:r>
      <w:r>
        <w:t>。将</w:t>
      </w:r>
      <w:r>
        <w:t>UHMWPE</w:t>
      </w:r>
      <w:r>
        <w:t>垫片放入</w:t>
      </w:r>
      <w:r>
        <w:t>24</w:t>
      </w:r>
      <w:r/>
      <w:r w:rsidR="001852F3">
        <w:t xml:space="preserve">孔板中，加入稀释后的菌液和不同浓度的大蒜素，孔内溶液最终体</w:t>
      </w:r>
      <w:r>
        <w:t>积达到</w:t>
      </w:r>
      <w:r>
        <w:t>1mL，大蒜素的终浓度各组分别为</w:t>
      </w:r>
      <w:r w:rsidR="001852F3">
        <w:t xml:space="preserve">O、1、2、4 mg</w:t>
      </w:r>
      <w:r>
        <w:t>/</w:t>
      </w:r>
      <w:r>
        <w:t>mL，37℃下静态培养3h。小心吸出培养液，用</w:t>
      </w:r>
      <w:r w:rsidR="001852F3">
        <w:t xml:space="preserve">PBS</w:t>
      </w:r>
      <w:r/>
      <w:r w:rsidR="001852F3">
        <w:t xml:space="preserve">缓冲液轻轻冲洗</w:t>
      </w:r>
      <w:r>
        <w:t>3</w:t>
      </w:r>
      <w:r/>
      <w:r w:rsidR="001852F3">
        <w:t xml:space="preserve">次。将</w:t>
      </w:r>
      <w:r>
        <w:t>UHMWPE</w:t>
      </w:r>
      <w:r/>
      <w:r w:rsidR="001852F3">
        <w:t xml:space="preserve">片取出后放</w:t>
      </w:r>
      <w:r w:rsidR="001852F3">
        <w:t>入</w:t>
      </w:r>
    </w:p>
    <w:p w:rsidR="0018722C">
      <w:pPr>
        <w:topLinePunct/>
      </w:pPr>
      <w:r>
        <w:t>lmlTSB</w:t>
      </w:r>
      <w:r/>
      <w:r w:rsidR="001852F3">
        <w:t xml:space="preserve">中，超声振荡洗脱</w:t>
      </w:r>
      <w:r>
        <w:t>15min，</w:t>
      </w:r>
      <w:r>
        <w:t>剧烈振荡</w:t>
      </w:r>
      <w:r>
        <w:t>2min。将获得的细菌悬液梯度稀释</w:t>
      </w:r>
      <w:r>
        <w:t>后接种于</w:t>
      </w:r>
      <w:r>
        <w:t>TSA</w:t>
      </w:r>
      <w:r/>
      <w:r w:rsidR="001852F3">
        <w:t xml:space="preserve">平板上</w:t>
      </w:r>
      <w:r>
        <w:t>，37℃</w:t>
      </w:r>
      <w:r>
        <w:t>培养</w:t>
      </w:r>
      <w:r>
        <w:t>24h</w:t>
      </w:r>
      <w:r>
        <w:t>。每种浓度复孔</w:t>
      </w:r>
      <w:r>
        <w:t>3</w:t>
      </w:r>
      <w:r/>
      <w:r w:rsidR="001852F3">
        <w:t xml:space="preserve">个，每次实验重复</w:t>
      </w:r>
      <w:r>
        <w:t>3</w:t>
      </w:r>
      <w:r/>
      <w:r w:rsidR="001852F3">
        <w:t xml:space="preserve">次。</w:t>
      </w:r>
      <w:r>
        <w:t>计数平板菌落，按照同一稀释度三次重复的平均菌落数×稀释倍数即为每个高分子聚乙烯表面粘附的细菌数。高分子聚乙烯垫圈体表面积</w:t>
      </w:r>
      <w:r>
        <w:t>＝</w:t>
      </w:r>
      <w:r>
        <w:t>（</w:t>
      </w:r>
      <w:r>
        <w:t>大圆面积－小圆面积</w:t>
      </w:r>
      <w:r>
        <w:t>）</w:t>
      </w:r>
      <w:r>
        <w:t>×2＋</w:t>
      </w:r>
      <w:r>
        <w:t>外侧面面积＋内侧面面积，根据垫圈参数</w:t>
      </w:r>
      <w:r>
        <w:t>（</w:t>
      </w:r>
      <w:r>
        <w:rPr>
          <w:spacing w:val="-10"/>
        </w:rPr>
        <w:t>外径</w:t>
      </w:r>
      <w:r>
        <w:rPr>
          <w:spacing w:val="-2"/>
        </w:rPr>
        <w:t>8mm</w:t>
      </w:r>
      <w:r>
        <w:rPr>
          <w:spacing w:val="-8"/>
        </w:rPr>
        <w:t>，内径</w:t>
      </w:r>
      <w:r>
        <w:rPr>
          <w:spacing w:val="-2"/>
        </w:rPr>
        <w:t>3</w:t>
      </w:r>
      <w:r>
        <w:rPr>
          <w:spacing w:val="-2"/>
        </w:rPr>
        <w:t>.</w:t>
      </w:r>
      <w:r>
        <w:rPr>
          <w:spacing w:val="-2"/>
        </w:rPr>
        <w:t>5mm</w:t>
      </w:r>
      <w:r>
        <w:rPr>
          <w:spacing w:val="-6"/>
        </w:rPr>
        <w:t>，厚</w:t>
      </w:r>
      <w:r>
        <w:rPr>
          <w:spacing w:val="-16"/>
        </w:rPr>
        <w:t>度</w:t>
      </w:r>
      <w:r>
        <w:t>1</w:t>
      </w:r>
      <w:r>
        <w:t>.</w:t>
      </w:r>
      <w:r>
        <w:t>2mm</w:t>
      </w:r>
      <w:r>
        <w:t>）</w:t>
      </w:r>
      <w:r>
        <w:t>，按上述公式计算出的垫圈表面积为：</w:t>
      </w:r>
      <w:r>
        <w:t>76.73mm</w:t>
      </w:r>
      <w:r>
        <w:rPr>
          <w:vertAlign w:val="superscript"/>
          /&gt;
        </w:rPr>
        <w:t>2</w:t>
      </w:r>
      <w:r>
        <w:t>，单位面积的细菌数</w:t>
      </w:r>
      <w:r>
        <w:t>＝细菌总数</w:t>
      </w:r>
      <w:r>
        <w:t>/</w:t>
      </w:r>
      <w:r>
        <w:t>表面积。对于金属钛表面的粘附选择钛合金螺钉，实验方法同上，由于钛合金螺钉表面积难以计算，最后以每个螺钉上的总的粘附细菌记录结果。</w:t>
      </w:r>
    </w:p>
    <w:p w:rsidR="0018722C">
      <w:pPr>
        <w:topLinePunct/>
      </w:pPr>
      <w:r>
        <w:rPr>
          <w:rFonts w:cstheme="minorBidi" w:hAnsiTheme="minorHAnsi" w:eastAsiaTheme="minorHAnsi" w:asciiTheme="minorHAnsi" w:ascii="Times New Roman"/>
        </w:rPr>
        <w:t>38</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84;mso-wrap-distance-left:0;mso-wrap-distance-right:0" from="88.584pt,16.395pt" to="506.884pt,16.395pt" stroked="true" strokeweight=".48pt" strokecolor="#000000">
            <v:stroke dashstyle="solid"/>
            <w10:wrap type="topAndBottom"/>
          </v:line>
        </w:pict>
      </w:r>
      <w:r>
        <w:rPr>
          <w:kern w:val="2"/>
          <w:szCs w:val="22"/>
          <w:rFonts w:cstheme="minorBidi" w:hAnsiTheme="minorHAnsi" w:eastAsiaTheme="minorHAnsi" w:asciiTheme="minorHAnsi"/>
          <w:sz w:val="21"/>
        </w:rPr>
        <w:t>素对生物膜内菌的杀灭作用</w:t>
      </w:r>
    </w:p>
    <w:p w:rsidR="0018722C">
      <w:pPr>
        <w:topLinePunct/>
      </w:pPr>
      <w:r>
        <w:t>平板法菌落计数：将待测样品作一系列稀释，再取一定量的稀释菌液接种到</w:t>
      </w:r>
      <w:r>
        <w:t>培养皿中，使其均匀分布于平皿中的培养基内，经培养后，由单个细胞生长繁殖形成菌落，统计菌落数目，即可换算出样品中的含菌数。操作步骤：①编号：取</w:t>
      </w:r>
      <w:r>
        <w:t>无菌平皿</w:t>
      </w:r>
      <w:r>
        <w:t>8</w:t>
      </w:r>
      <w:r/>
      <w:r w:rsidR="001852F3">
        <w:t xml:space="preserve">套，在皿底分别标记</w:t>
      </w:r>
      <w:r>
        <w:t>10-5、10-6</w:t>
      </w:r>
      <w:r w:rsidR="001852F3">
        <w:t xml:space="preserve">、10-7、10-8</w:t>
      </w:r>
      <w:r/>
      <w:r w:rsidR="001852F3">
        <w:t xml:space="preserve">各</w:t>
      </w:r>
      <w:r>
        <w:t>2</w:t>
      </w:r>
      <w:r/>
      <w:r w:rsidR="001852F3">
        <w:t xml:space="preserve">套。取</w:t>
      </w:r>
      <w:r>
        <w:t>1</w:t>
      </w:r>
      <w:r/>
      <w:r w:rsidR="001852F3">
        <w:t xml:space="preserve">只装</w:t>
      </w:r>
      <w:r>
        <w:t>有</w:t>
      </w:r>
      <w:r>
        <w:t>99mL</w:t>
      </w:r>
      <w:r/>
      <w:r w:rsidR="001852F3">
        <w:t xml:space="preserve">无菌水的三角瓶</w:t>
      </w:r>
      <w:r>
        <w:t>1</w:t>
      </w:r>
      <w:r/>
      <w:r w:rsidR="001852F3">
        <w:t xml:space="preserve">只，标明</w:t>
      </w:r>
      <w:r>
        <w:t>10-2</w:t>
      </w:r>
      <w:r>
        <w:t>。另取</w:t>
      </w:r>
      <w:r>
        <w:t>6</w:t>
      </w:r>
      <w:r/>
      <w:r w:rsidR="001852F3">
        <w:t xml:space="preserve">支盛有</w:t>
      </w:r>
      <w:r>
        <w:t>9mL</w:t>
      </w:r>
      <w:r/>
      <w:r w:rsidR="001852F3">
        <w:t xml:space="preserve">无菌水的试管，排</w:t>
      </w:r>
      <w:r>
        <w:t>列于试管架上，依次标记</w:t>
      </w:r>
      <w:r>
        <w:t>10-3、10-4、10-5、10-6、10-7、10-8。②稀释：用1ml</w:t>
      </w:r>
      <w:r/>
      <w:r w:rsidR="001852F3">
        <w:t xml:space="preserve">无菌吸管精确地吸取</w:t>
      </w:r>
      <w:r>
        <w:t>1mL</w:t>
      </w:r>
      <w:r/>
      <w:r w:rsidR="001852F3">
        <w:t xml:space="preserve">原菌悬液放入</w:t>
      </w:r>
      <w:r>
        <w:t>10-2</w:t>
      </w:r>
      <w:r/>
      <w:r w:rsidR="001852F3">
        <w:t xml:space="preserve">的三角瓶中，注意吸管尖端不</w:t>
      </w:r>
      <w:r>
        <w:t>要碰到液面，以免吹出时，容器内液体外溢。然后仍用此吸管将瓶内悬液来回吸</w:t>
      </w:r>
      <w:r>
        <w:t>吹三次，吸时伸入管底，吹时离开水面，使其混合均匀。另取一支吸管自</w:t>
      </w:r>
      <w:r>
        <w:t>10-2</w:t>
      </w:r>
      <w:r w:rsidR="001852F3">
        <w:t xml:space="preserve">三角瓶中吸</w:t>
      </w:r>
      <w:r w:rsidR="001852F3">
        <w:t xml:space="preserve">1mL</w:t>
      </w:r>
      <w:r/>
      <w:r w:rsidR="001852F3">
        <w:t xml:space="preserve">放入</w:t>
      </w:r>
      <w:r>
        <w:t>10-3</w:t>
      </w:r>
      <w:r w:rsidR="001852F3">
        <w:t xml:space="preserve">试管中，吸吹三次，„„其余依次类推。③取样：</w:t>
      </w:r>
      <w:r w:rsidR="001852F3">
        <w:t>用</w:t>
      </w:r>
    </w:p>
    <w:p w:rsidR="0018722C">
      <w:pPr>
        <w:pStyle w:val="cw21"/>
        <w:topLinePunct/>
      </w:pPr>
      <w:r>
        <w:rPr>
          <w:rFonts w:ascii="宋体" w:hAnsi="宋体" w:eastAsia="宋体" w:hint="eastAsia"/>
        </w:rPr>
        <w:t>4</w:t>
      </w:r>
      <w:r>
        <w:rPr>
          <w:rFonts w:ascii="宋体" w:hAnsi="宋体" w:eastAsia="宋体" w:hint="eastAsia"/>
        </w:rPr>
        <w:t>支</w:t>
      </w:r>
      <w:r>
        <w:rPr>
          <w:rFonts w:ascii="宋体" w:hAnsi="宋体" w:eastAsia="宋体" w:hint="eastAsia"/>
        </w:rPr>
        <w:t>1mL</w:t>
      </w:r>
      <w:r w:rsidR="001852F3">
        <w:rPr>
          <w:rFonts w:ascii="宋体" w:hAnsi="宋体" w:eastAsia="宋体" w:hint="eastAsia"/>
        </w:rPr>
        <w:t xml:space="preserve">无菌吸管分别精确地吸取</w:t>
      </w:r>
      <w:r>
        <w:rPr>
          <w:rFonts w:ascii="宋体" w:hAnsi="宋体" w:eastAsia="宋体" w:hint="eastAsia"/>
        </w:rPr>
        <w:t>10-5</w:t>
      </w:r>
      <w:r>
        <w:rPr>
          <w:rFonts w:ascii="宋体" w:hAnsi="宋体" w:eastAsia="宋体" w:hint="eastAsia"/>
        </w:rPr>
        <w:t>、</w:t>
      </w:r>
      <w:r>
        <w:rPr>
          <w:rFonts w:ascii="宋体" w:hAnsi="宋体" w:eastAsia="宋体" w:hint="eastAsia"/>
        </w:rPr>
        <w:t>10-6</w:t>
      </w:r>
      <w:r>
        <w:rPr>
          <w:rFonts w:ascii="宋体" w:hAnsi="宋体" w:eastAsia="宋体" w:hint="eastAsia"/>
        </w:rPr>
        <w:t>、</w:t>
      </w:r>
      <w:r>
        <w:rPr>
          <w:rFonts w:ascii="宋体" w:hAnsi="宋体" w:eastAsia="宋体" w:hint="eastAsia"/>
        </w:rPr>
        <w:t>10-7</w:t>
      </w:r>
      <w:r>
        <w:rPr>
          <w:rFonts w:ascii="宋体" w:hAnsi="宋体" w:eastAsia="宋体" w:hint="eastAsia"/>
        </w:rPr>
        <w:t>、</w:t>
      </w:r>
      <w:r>
        <w:rPr>
          <w:rFonts w:ascii="宋体" w:hAnsi="宋体" w:eastAsia="宋体" w:hint="eastAsia"/>
        </w:rPr>
        <w:t>10-8</w:t>
      </w:r>
      <w:r w:rsidR="001852F3">
        <w:rPr>
          <w:rFonts w:ascii="宋体" w:hAnsi="宋体" w:eastAsia="宋体" w:hint="eastAsia"/>
        </w:rPr>
        <w:t xml:space="preserve">的稀释菌液</w:t>
      </w:r>
      <w:r>
        <w:rPr>
          <w:rFonts w:ascii="宋体" w:hAnsi="宋体" w:eastAsia="宋体" w:hint="eastAsia"/>
        </w:rPr>
        <w:t>1ml</w:t>
      </w:r>
      <w:r>
        <w:rPr>
          <w:rFonts w:ascii="宋体" w:hAnsi="宋体" w:eastAsia="宋体" w:hint="eastAsia"/>
        </w:rPr>
        <w:t>，对</w:t>
      </w:r>
      <w:r>
        <w:rPr>
          <w:rFonts w:ascii="宋体" w:hAnsi="宋体" w:eastAsia="宋体" w:hint="eastAsia"/>
        </w:rPr>
        <w:t>号放入编好号的无菌培养皿中。④倒平板：于上述盛有不同稀释度菌液的培养皿</w:t>
      </w:r>
      <w:r>
        <w:rPr>
          <w:rFonts w:ascii="宋体" w:hAnsi="宋体" w:eastAsia="宋体" w:hint="eastAsia"/>
        </w:rPr>
        <w:t>中，倒入溶化后冷却至</w:t>
      </w:r>
      <w:r>
        <w:rPr>
          <w:rFonts w:ascii="宋体" w:hAnsi="宋体" w:eastAsia="宋体" w:hint="eastAsia"/>
        </w:rPr>
        <w:t>45℃</w:t>
      </w:r>
      <w:r>
        <w:rPr>
          <w:rFonts w:ascii="宋体" w:hAnsi="宋体" w:eastAsia="宋体" w:hint="eastAsia"/>
        </w:rPr>
        <w:t>左右的胰蛋白胨琼脂培养基约</w:t>
      </w:r>
      <w:r>
        <w:rPr>
          <w:rFonts w:ascii="宋体" w:hAnsi="宋体" w:eastAsia="宋体" w:hint="eastAsia"/>
        </w:rPr>
        <w:t>10—15mL，置水平位</w:t>
      </w:r>
      <w:r>
        <w:rPr>
          <w:rFonts w:ascii="宋体" w:hAnsi="宋体" w:eastAsia="宋体" w:hint="eastAsia"/>
        </w:rPr>
        <w:t>置，迅速旋动混匀，待凝固后，倒置于</w:t>
      </w:r>
      <w:r>
        <w:rPr>
          <w:rFonts w:ascii="宋体" w:hAnsi="宋体" w:eastAsia="宋体" w:hint="eastAsia"/>
        </w:rPr>
        <w:t>37℃</w:t>
      </w:r>
      <w:r>
        <w:rPr>
          <w:rFonts w:ascii="宋体" w:hAnsi="宋体" w:eastAsia="宋体" w:hint="eastAsia"/>
        </w:rPr>
        <w:t>温室中培养。⑤计数：培养</w:t>
      </w:r>
      <w:r>
        <w:rPr>
          <w:rFonts w:ascii="宋体" w:hAnsi="宋体" w:eastAsia="宋体" w:hint="eastAsia"/>
        </w:rPr>
        <w:t>24</w:t>
      </w:r>
      <w:r w:rsidR="001852F3">
        <w:rPr>
          <w:rFonts w:ascii="宋体" w:hAnsi="宋体" w:eastAsia="宋体" w:hint="eastAsia"/>
        </w:rPr>
        <w:t xml:space="preserve">小时</w:t>
      </w:r>
      <w:r>
        <w:rPr>
          <w:rFonts w:ascii="宋体" w:hAnsi="宋体" w:eastAsia="宋体" w:hint="eastAsia"/>
        </w:rPr>
        <w:t>后，取出培养皿，算出同一稀释度两个平皿上的菌落平均数，并按下列公式进行计算：每毫升中总活菌数=同一稀释度两次重复的菌落平均数×稀释倍数。</w:t>
      </w:r>
    </w:p>
    <w:p w:rsidR="0018722C">
      <w:pPr>
        <w:pStyle w:val="Heading3"/>
        <w:topLinePunct/>
        <w:ind w:left="200" w:hangingChars="200" w:hanging="200"/>
      </w:pPr>
      <w:r>
        <w:t>1.4</w:t>
      </w:r>
      <w:r>
        <w:t xml:space="preserve"> </w:t>
      </w:r>
      <w:r>
        <w:t>大蒜素对表皮葡萄球菌生物膜形成的影晌</w:t>
      </w:r>
    </w:p>
    <w:p w:rsidR="0018722C">
      <w:pPr>
        <w:topLinePunct/>
      </w:pPr>
      <w:r>
        <w:t>生物膜定量实验，取冻存的表皮葡萄球菌菌株</w:t>
      </w:r>
      <w:r>
        <w:t>(</w:t>
      </w:r>
      <w:r>
        <w:t>ATCC35984</w:t>
      </w:r>
      <w:r>
        <w:t>)</w:t>
      </w:r>
      <w:r>
        <w:t>，</w:t>
      </w:r>
      <w:r>
        <w:t>接种于</w:t>
      </w:r>
      <w:r>
        <w:t>TSA</w:t>
      </w:r>
      <w:r/>
      <w:r w:rsidR="001852F3">
        <w:t xml:space="preserve">平板。37℃</w:t>
      </w:r>
      <w:r>
        <w:t>有氧环境下培养</w:t>
      </w:r>
      <w:r>
        <w:t>24h</w:t>
      </w:r>
      <w:r>
        <w:t>。分别挑取细菌单克隆菌落，接种于</w:t>
      </w:r>
      <w:r>
        <w:t>2ml</w:t>
      </w:r>
      <w:r>
        <w:t> </w:t>
      </w:r>
      <w:r>
        <w:t>TSB</w:t>
      </w:r>
      <w:r/>
      <w:r w:rsidR="001852F3">
        <w:t xml:space="preserve">中，</w:t>
      </w:r>
      <w:r>
        <w:t>在温度为</w:t>
      </w:r>
      <w:r>
        <w:t>37℃，220rpm</w:t>
      </w:r>
      <w:r/>
      <w:r w:rsidR="001852F3">
        <w:t xml:space="preserve">震荡培养过夜，用新鲜</w:t>
      </w:r>
      <w:r>
        <w:t>TSB</w:t>
      </w:r>
      <w:r/>
      <w:r w:rsidR="001852F3">
        <w:t xml:space="preserve">将上述扩增后的细菌培养液</w:t>
      </w:r>
      <w:r>
        <w:t>稀释至</w:t>
      </w:r>
      <w:r>
        <w:t>1</w:t>
      </w:r>
      <w:r>
        <w:t>.</w:t>
      </w:r>
      <w:r>
        <w:t>0×10</w:t>
      </w:r>
      <w:r>
        <w:rPr>
          <w:vertAlign w:val="superscript"/>
          /&gt;
        </w:rPr>
        <w:t>4</w:t>
      </w:r>
      <w:r>
        <w:t>CFU</w:t>
      </w:r>
      <w:r>
        <w:t>/</w:t>
      </w:r>
      <w:r>
        <w:t>mL</w:t>
      </w:r>
      <w:r>
        <w:t>。将</w:t>
      </w:r>
      <w:r>
        <w:t>UHMWPE</w:t>
      </w:r>
      <w:r/>
      <w:r w:rsidR="001852F3">
        <w:t xml:space="preserve">垫片放入到标准</w:t>
      </w:r>
      <w:r>
        <w:t>24</w:t>
      </w:r>
      <w:r/>
      <w:r w:rsidR="001852F3">
        <w:t xml:space="preserve">孔板中，加入上述菌液和大蒜素，孔内溶液终体积为</w:t>
      </w:r>
      <w:r>
        <w:t>lml</w:t>
      </w:r>
      <w:r>
        <w:t>，大蒜素的终浓度分别为</w:t>
      </w:r>
      <w:r>
        <w:t>O</w:t>
      </w:r>
      <w:r>
        <w:t>、</w:t>
      </w:r>
      <w:r>
        <w:t>1</w:t>
      </w:r>
      <w:r>
        <w:t>、</w:t>
      </w:r>
      <w:r>
        <w:t>2</w:t>
      </w:r>
      <w:r>
        <w:t>、</w:t>
      </w:r>
      <w:r>
        <w:t>4</w:t>
      </w:r>
      <w:r>
        <w:t> </w:t>
      </w:r>
      <w:r>
        <w:t>mg</w:t>
      </w:r>
      <w:r>
        <w:t>/</w:t>
      </w:r>
      <w:r>
        <w:t>mL</w:t>
      </w:r>
      <w:r>
        <w:t>。在</w:t>
      </w:r>
      <w:r>
        <w:t>温度为</w:t>
      </w:r>
      <w:r>
        <w:t>37℃</w:t>
      </w:r>
      <w:r>
        <w:t>下静态培养</w:t>
      </w:r>
      <w:r>
        <w:t>24h</w:t>
      </w:r>
      <w:r/>
      <w:r w:rsidR="001852F3">
        <w:t xml:space="preserve">后。小心移去培养液，</w:t>
      </w:r>
      <w:r>
        <w:t>PBS</w:t>
      </w:r>
      <w:r/>
      <w:r w:rsidR="001852F3">
        <w:t xml:space="preserve">缓冲液缓慢冲洗</w:t>
      </w:r>
      <w:r>
        <w:t>3</w:t>
      </w:r>
      <w:r/>
      <w:r w:rsidR="001852F3">
        <w:t xml:space="preserve">次。</w:t>
      </w:r>
      <w:r>
        <w:t>将高分子聚乙烯垫片放入到</w:t>
      </w:r>
      <w:r>
        <w:t>lmL</w:t>
      </w:r>
      <w:r/>
      <w:r w:rsidR="001852F3">
        <w:t xml:space="preserve">的</w:t>
      </w:r>
      <w:r>
        <w:t>0.1％</w:t>
      </w:r>
      <w:r>
        <w:t>结晶紫溶液中，常温下染色</w:t>
      </w:r>
      <w:r>
        <w:t>20min。弃</w:t>
      </w:r>
      <w:r>
        <w:t>去染液后，用</w:t>
      </w:r>
      <w:r>
        <w:t>PBS</w:t>
      </w:r>
      <w:r/>
      <w:r w:rsidR="001852F3">
        <w:t xml:space="preserve">缓慢淋洗</w:t>
      </w:r>
      <w:r>
        <w:t>3</w:t>
      </w:r>
      <w:r/>
      <w:r w:rsidR="001852F3">
        <w:t xml:space="preserve">次。加入</w:t>
      </w:r>
      <w:r>
        <w:t>2ml</w:t>
      </w:r>
      <w:r/>
      <w:r w:rsidR="001852F3">
        <w:t xml:space="preserve">的</w:t>
      </w:r>
      <w:r>
        <w:t>95％乙醇充分溶解。测量溶液在</w:t>
      </w:r>
      <w:r>
        <w:t>波长</w:t>
      </w:r>
      <w:r>
        <w:t>570nm</w:t>
      </w:r>
      <w:r/>
      <w:r w:rsidR="001852F3">
        <w:t xml:space="preserve">下的吸光度。每种浓度复孔</w:t>
      </w:r>
      <w:r>
        <w:t>3</w:t>
      </w:r>
      <w:r/>
      <w:r w:rsidR="001852F3">
        <w:t xml:space="preserve">个，每次实验重复</w:t>
      </w:r>
      <w:r>
        <w:t>3</w:t>
      </w:r>
      <w:r/>
      <w:r w:rsidR="001852F3">
        <w:t xml:space="preserve">次。</w:t>
      </w:r>
    </w:p>
    <w:p w:rsidR="0018722C">
      <w:pPr>
        <w:pStyle w:val="Heading3"/>
        <w:topLinePunct/>
        <w:ind w:left="200" w:hangingChars="200" w:hanging="200"/>
      </w:pPr>
      <w:r>
        <w:t>1.6</w:t>
      </w:r>
      <w:r>
        <w:t xml:space="preserve"> </w:t>
      </w:r>
      <w:r>
        <w:t>激光共聚焦显微镜观察</w:t>
      </w:r>
    </w:p>
    <w:p w:rsidR="0018722C">
      <w:pPr>
        <w:topLinePunct/>
      </w:pPr>
      <w:r>
        <w:t>为了解大蒜素联合抗生素是否能增加对生物膜内菌的杀灭作用</w:t>
      </w:r>
      <w:r>
        <w:rPr>
          <w:rFonts w:hint="eastAsia"/>
        </w:rPr>
        <w:t>，</w:t>
      </w:r>
      <w:r w:rsidR="001852F3">
        <w:t xml:space="preserve">采用</w:t>
      </w:r>
    </w:p>
    <w:p w:rsidR="0018722C">
      <w:pPr>
        <w:topLinePunct/>
      </w:pPr>
      <w:r>
        <w:rPr>
          <w:rFonts w:cstheme="minorBidi" w:hAnsiTheme="minorHAnsi" w:eastAsiaTheme="minorHAnsi" w:asciiTheme="minorHAnsi" w:ascii="Times New Roman"/>
        </w:rPr>
        <w:t>39</w:t>
      </w:r>
    </w:p>
    <w:p w:rsidR="0018722C">
      <w:pPr>
        <w:pStyle w:val="aff7"/>
        <w:topLinePunct/>
      </w:pPr>
      <w:r>
        <w:rPr>
          <w:rFonts w:ascii="Times New Roman"/>
          <w:sz w:val="2"/>
        </w:rPr>
        <w:pict>
          <v:group style="width:418.3pt;height:.5pt;mso-position-horizontal-relative:char;mso-position-vertical-relative:line" coordorigin="0,0" coordsize="8366,10">
            <v:line style="position:absolute" from="0,5" to="8366,5" stroked="true" strokeweight=".48pt" strokecolor="#000000">
              <v:stroke dashstyle="solid"/>
            </v:line>
          </v:group>
        </w:pict>
      </w:r>
      <w:r/>
    </w:p>
    <w:p w:rsidR="0018722C">
      <w:pPr>
        <w:topLinePunct/>
      </w:pPr>
      <w:r>
        <w:t>Live</w:t>
      </w:r>
      <w:r>
        <w:t>/</w:t>
      </w:r>
      <w:r>
        <w:t>Dead</w:t>
      </w:r>
      <w:r/>
      <w:r w:rsidR="001852F3">
        <w:t xml:space="preserve">染色法对生物膜内菌进行</w:t>
      </w:r>
      <w:r>
        <w:t>（</w:t>
      </w:r>
      <w:r>
        <w:t>STY09</w:t>
      </w:r>
      <w:r>
        <w:t>/</w:t>
      </w:r>
      <w:r>
        <w:t>PI</w:t>
      </w:r>
      <w:r w:rsidR="001852F3">
        <w:rPr>
          <w:spacing w:val="-7"/>
        </w:rPr>
        <w:t xml:space="preserve">双染法</w:t>
      </w:r>
      <w:r>
        <w:rPr>
          <w:spacing w:val="-7"/>
          <w:rFonts w:hint="eastAsia"/>
        </w:rPr>
        <w:t>，</w:t>
      </w:r>
      <w:r>
        <w:rPr>
          <w:spacing w:val="-7"/>
        </w:rPr>
        <w:t>原理是</w:t>
      </w:r>
      <w:r>
        <w:t>SYT09</w:t>
      </w:r>
      <w:r w:rsidR="001852F3">
        <w:rPr>
          <w:spacing w:val="-6"/>
        </w:rPr>
        <w:t xml:space="preserve">染上所有</w:t>
      </w:r>
      <w:r>
        <w:rPr>
          <w:spacing w:val="0"/>
        </w:rPr>
        <w:t>细胞为绿色荧光</w:t>
      </w:r>
      <w:r>
        <w:rPr>
          <w:spacing w:val="0"/>
          <w:rFonts w:hint="eastAsia"/>
        </w:rPr>
        <w:t>，</w:t>
      </w:r>
      <w:r>
        <w:rPr>
          <w:spacing w:val="0"/>
        </w:rPr>
        <w:t>死细菌被</w:t>
      </w:r>
      <w:r>
        <w:t>PI</w:t>
      </w:r>
      <w:r w:rsidR="001852F3">
        <w:rPr>
          <w:spacing w:val="0"/>
        </w:rPr>
        <w:t xml:space="preserve">染为红色荧光</w:t>
      </w:r>
      <w:r>
        <w:rPr>
          <w:spacing w:val="0"/>
          <w:rFonts w:hint="eastAsia"/>
        </w:rPr>
        <w:t>，</w:t>
      </w:r>
      <w:r>
        <w:rPr>
          <w:spacing w:val="0"/>
        </w:rPr>
        <w:t>当两个荧光剂同时染上一个细胞</w:t>
      </w:r>
      <w:r>
        <w:t>时</w:t>
      </w:r>
      <w:r>
        <w:rPr>
          <w:rFonts w:hint="eastAsia"/>
        </w:rPr>
        <w:t>，</w:t>
      </w:r>
      <w:r>
        <w:t>PI</w:t>
      </w:r>
      <w:r w:rsidR="001852F3">
        <w:rPr>
          <w:spacing w:val="-13"/>
        </w:rPr>
        <w:t xml:space="preserve">可以淬灭</w:t>
      </w:r>
      <w:r>
        <w:t>SYT09</w:t>
      </w:r>
      <w:r w:rsidR="001852F3">
        <w:rPr>
          <w:spacing w:val="-4"/>
        </w:rPr>
        <w:t xml:space="preserve">的绿色荧光</w:t>
      </w:r>
      <w:r>
        <w:rPr>
          <w:spacing w:val="-4"/>
          <w:rFonts w:hint="eastAsia"/>
        </w:rPr>
        <w:t>，</w:t>
      </w:r>
      <w:r>
        <w:rPr>
          <w:spacing w:val="-4"/>
        </w:rPr>
        <w:t>因此</w:t>
      </w:r>
      <w:r>
        <w:rPr>
          <w:spacing w:val="-4"/>
          <w:rFonts w:hint="eastAsia"/>
        </w:rPr>
        <w:t>，</w:t>
      </w:r>
      <w:r>
        <w:rPr>
          <w:spacing w:val="-4"/>
        </w:rPr>
        <w:t>活细菌染成绿色</w:t>
      </w:r>
      <w:r>
        <w:rPr>
          <w:spacing w:val="-4"/>
          <w:rFonts w:hint="eastAsia"/>
        </w:rPr>
        <w:t>，</w:t>
      </w:r>
      <w:r>
        <w:rPr>
          <w:spacing w:val="-4"/>
        </w:rPr>
        <w:t>而死细菌染上红色</w:t>
      </w:r>
      <w:r>
        <w:rPr>
          <w:spacing w:val="-4"/>
        </w:rPr>
        <w:t>）</w:t>
      </w:r>
      <w:r>
        <w:t xml:space="preserve">激光共聚焦扫描显微镜观察。实验分组为：</w:t>
      </w:r>
      <w:r>
        <w:rPr>
          <w:spacing w:val="-4"/>
        </w:rPr>
        <w:t>（</w:t>
      </w:r>
      <w:r>
        <w:rPr>
          <w:spacing w:val="-4"/>
        </w:rPr>
        <w:t xml:space="preserve">1</w:t>
      </w:r>
      <w:r>
        <w:rPr>
          <w:spacing w:val="-4"/>
        </w:rPr>
        <w:t>）</w:t>
      </w:r>
      <w:r>
        <w:t xml:space="preserve">生理盐水对照组，</w:t>
      </w:r>
      <w:r>
        <w:t>(</w:t>
      </w:r>
      <w:r>
        <w:rPr>
          <w:spacing w:val="-4"/>
        </w:rPr>
        <w:t xml:space="preserve">2</w:t>
      </w:r>
      <w:r>
        <w:t>)</w:t>
      </w:r>
      <w:r>
        <w:t xml:space="preserve"> </w:t>
      </w:r>
      <w:r>
        <w:t>4 mg</w:t>
      </w:r>
      <w:r>
        <w:t>/</w:t>
      </w:r>
      <w:r>
        <w:t>mL</w:t>
      </w:r>
      <w:r/>
      <w:r w:rsidR="001852F3">
        <w:t xml:space="preserve">大</w:t>
      </w:r>
      <w:r>
        <w:t>蒜素组；</w:t>
      </w:r>
      <w:r>
        <w:t>(</w:t>
      </w:r>
      <w:r>
        <w:t xml:space="preserve">3</w:t>
      </w:r>
      <w:r>
        <w:t>)</w:t>
      </w:r>
      <w:r>
        <w:t xml:space="preserve"> 20µg</w:t>
      </w:r>
      <w:r>
        <w:t>/</w:t>
      </w:r>
      <w:r>
        <w:t>mL</w:t>
      </w:r>
      <w:r/>
      <w:r w:rsidR="001852F3">
        <w:t xml:space="preserve">万古霉素；</w:t>
      </w:r>
      <w:r>
        <w:t>（</w:t>
      </w:r>
      <w:r>
        <w:t xml:space="preserve">4</w:t>
      </w:r>
      <w:r>
        <w:t>）</w:t>
      </w:r>
      <w:r>
        <w:t>4 mg</w:t>
      </w:r>
      <w:r>
        <w:t>/</w:t>
      </w:r>
      <w:r>
        <w:t>mL</w:t>
      </w:r>
      <w:r/>
      <w:r w:rsidR="001852F3">
        <w:t xml:space="preserve">大蒜素</w:t>
      </w:r>
      <w:r>
        <w:t>＋20µg</w:t>
      </w:r>
      <w:r>
        <w:t>/</w:t>
      </w:r>
      <w:r>
        <w:t>mL</w:t>
      </w:r>
      <w:r/>
      <w:r w:rsidR="001852F3">
        <w:t xml:space="preserve">万古霉素组。</w:t>
      </w:r>
      <w:r>
        <w:t>在含量盖玻片的细胞培养碟内加入</w:t>
      </w:r>
      <w:r>
        <w:t>2mL</w:t>
      </w:r>
      <w:r/>
      <w:r w:rsidR="001852F3">
        <w:t xml:space="preserve">用</w:t>
      </w:r>
      <w:r>
        <w:t>TSB</w:t>
      </w:r>
      <w:r/>
      <w:r w:rsidR="001852F3">
        <w:t xml:space="preserve">稀释的浓度为</w:t>
      </w:r>
      <w:r>
        <w:t>1</w:t>
      </w:r>
      <w:r>
        <w:t>.</w:t>
      </w:r>
      <w:r>
        <w:t>0×10</w:t>
      </w:r>
      <w:r>
        <w:rPr>
          <w:vertAlign w:val="superscript"/>
          /&gt;
        </w:rPr>
        <w:t>4 </w:t>
      </w:r>
      <w:r>
        <w:t>CFU</w:t>
      </w:r>
      <w:r>
        <w:t>/</w:t>
      </w:r>
      <w:r>
        <w:t>mL</w:t>
      </w:r>
      <w:r/>
      <w:r w:rsidR="001852F3">
        <w:t xml:space="preserve">的</w:t>
      </w:r>
      <w:r>
        <w:t>菌液，置于</w:t>
      </w:r>
      <w:r>
        <w:t>37℃</w:t>
      </w:r>
      <w:r>
        <w:t>培养</w:t>
      </w:r>
      <w:r>
        <w:t>24</w:t>
      </w:r>
      <w:r/>
      <w:r w:rsidR="001852F3">
        <w:t xml:space="preserve">小时</w:t>
      </w:r>
      <w:r>
        <w:rPr>
          <w:rFonts w:hint="eastAsia"/>
        </w:rPr>
        <w:t>，</w:t>
      </w:r>
      <w:r>
        <w:t>加入按照上述分组中的要求，分别加入：生理盐</w:t>
      </w:r>
      <w:r>
        <w:t>水、大蒜素、万古霉素、和大蒜素联合万古霉素</w:t>
      </w:r>
      <w:r>
        <w:t>1mL</w:t>
      </w:r>
      <w:r>
        <w:t>，再置于</w:t>
      </w:r>
      <w:r>
        <w:t>37℃</w:t>
      </w:r>
      <w:r>
        <w:t>培养</w:t>
      </w:r>
      <w:r>
        <w:t>24</w:t>
      </w:r>
      <w:r/>
      <w:r w:rsidR="001852F3">
        <w:t xml:space="preserve">小时，</w:t>
      </w:r>
      <w:r>
        <w:t>然后将菌液弃去，用无菌的</w:t>
      </w:r>
      <w:r>
        <w:t>PBS</w:t>
      </w:r>
      <w:r/>
      <w:r w:rsidR="001852F3">
        <w:t xml:space="preserve">洗</w:t>
      </w:r>
      <w:r>
        <w:t>3</w:t>
      </w:r>
      <w:r/>
      <w:r w:rsidR="001852F3">
        <w:t xml:space="preserve">次后试剂盒说明加入约</w:t>
      </w:r>
      <w:r>
        <w:t>1mL</w:t>
      </w:r>
      <w:r/>
      <w:r w:rsidR="001852F3">
        <w:t xml:space="preserve">的</w:t>
      </w:r>
      <w:r>
        <w:t>Live</w:t>
      </w:r>
      <w:r>
        <w:t>/</w:t>
      </w:r>
      <w:r>
        <w:t xml:space="preserve">Dead</w:t>
      </w:r>
      <w:r>
        <w:t>进行染液，常温染色</w:t>
      </w:r>
      <w:r>
        <w:t>20</w:t>
      </w:r>
      <w:r/>
      <w:r w:rsidR="001852F3">
        <w:t xml:space="preserve">分钟后置于激光共聚焦显微镜下观察。得到的数字图像</w:t>
      </w:r>
      <w:r>
        <w:t>首先进行形态学观察，然后利用</w:t>
      </w:r>
      <w:r>
        <w:t>Adobephotoshop7.0</w:t>
      </w:r>
      <w:r/>
      <w:r w:rsidR="001852F3">
        <w:t xml:space="preserve">软件将图像中的红色和绿色</w:t>
      </w:r>
      <w:r>
        <w:t>分别提取</w:t>
      </w:r>
      <w:r>
        <w:rPr>
          <w:rFonts w:hint="eastAsia"/>
        </w:rPr>
        <w:t>，</w:t>
      </w:r>
      <w:r>
        <w:t>采用</w:t>
      </w:r>
      <w:r>
        <w:t>ImageProplus6.0</w:t>
      </w:r>
      <w:r/>
      <w:r w:rsidR="001852F3">
        <w:t xml:space="preserve">软件对图像中红光和绿光所占面积及两者的比例进行分析。</w:t>
      </w:r>
    </w:p>
    <w:p w:rsidR="0018722C">
      <w:pPr>
        <w:pStyle w:val="Heading3"/>
        <w:topLinePunct/>
        <w:ind w:left="200" w:hangingChars="200" w:hanging="200"/>
      </w:pPr>
      <w:r>
        <w:t>1.7</w:t>
      </w:r>
      <w:r>
        <w:t xml:space="preserve"> </w:t>
      </w:r>
      <w:r>
        <w:t>统计分析</w:t>
      </w:r>
    </w:p>
    <w:p w:rsidR="0018722C">
      <w:pPr>
        <w:topLinePunct/>
      </w:pPr>
      <w:r>
        <w:t>使用</w:t>
      </w:r>
      <w:r>
        <w:t>SPSS</w:t>
      </w:r>
      <w:r>
        <w:t> </w:t>
      </w:r>
      <w:r>
        <w:t>17.0</w:t>
      </w:r>
      <w:r/>
      <w:r w:rsidR="001852F3">
        <w:t xml:space="preserve">软件做统计分析。细菌粘附数和生物膜量等计量资料以均数</w:t>
      </w:r>
    </w:p>
    <w:p w:rsidR="0018722C">
      <w:pPr>
        <w:topLinePunct/>
      </w:pPr>
      <w:r>
        <w:t>±标准差表示，生物膜内死菌和活菌量用率表示。各组计量资料使用单因素方差分析评估，率的比较用卡方检验。</w:t>
      </w:r>
      <w:r>
        <w:rPr>
          <w:i/>
        </w:rPr>
        <w:t>P</w:t>
      </w:r>
      <w:r>
        <w:t>＜0.05</w:t>
      </w:r>
      <w:r w:rsidR="001852F3">
        <w:t xml:space="preserve">被认为是具有统计学意义。</w:t>
      </w:r>
    </w:p>
    <w:p w:rsidR="0018722C">
      <w:pPr>
        <w:pStyle w:val="Heading2"/>
        <w:topLinePunct/>
        <w:ind w:left="171" w:hangingChars="171" w:hanging="171"/>
      </w:pPr>
      <w:bookmarkStart w:id="488970" w:name="_Toc686488970"/>
      <w:bookmarkStart w:name="2.结果 " w:id="31"/>
      <w:bookmarkEnd w:id="31"/>
      <w:bookmarkStart w:name="_bookmark12" w:id="32"/>
      <w:bookmarkEnd w:id="32"/>
      <w:r>
        <w:rPr>
          <w:b/>
        </w:rPr>
        <w:t>2.</w:t>
      </w:r>
      <w:r>
        <w:t xml:space="preserve"> </w:t>
      </w:r>
      <w:r>
        <w:t>结果</w:t>
      </w:r>
      <w:bookmarkEnd w:id="488970"/>
    </w:p>
    <w:p w:rsidR="0018722C">
      <w:pPr>
        <w:pStyle w:val="Heading3"/>
        <w:topLinePunct/>
        <w:ind w:left="200" w:hangingChars="200" w:hanging="200"/>
      </w:pPr>
      <w:r>
        <w:t>2.1</w:t>
      </w:r>
      <w:r>
        <w:t xml:space="preserve"> </w:t>
      </w:r>
      <w:r w:rsidRPr="00DB64CE">
        <w:t>大蒜素对表皮葡萄球菌在高分子聚乙烯表面初始粘附影响的结果见图</w:t>
      </w:r>
    </w:p>
    <w:p w:rsidR="0018722C">
      <w:pPr>
        <w:topLinePunct/>
      </w:pPr>
      <w:r>
        <w:t>（</w:t>
      </w:r>
      <w:r>
        <w:t>图</w:t>
      </w:r>
      <w:r>
        <w:t>3-1</w:t>
      </w:r>
      <w:r>
        <w:t>）</w:t>
      </w:r>
      <w:r>
        <w:t>。将不加大蒜素培养组作为空白对照。在不同浓度的大蒜素干预组之间，单位面积的高分子聚乙烯材料表面粘附的细菌数分别为：8.05×10</w:t>
      </w:r>
      <w:r>
        <w:rPr>
          <w:vertAlign w:val="superscript"/>
          /&gt;
        </w:rPr>
        <w:t>4</w:t>
      </w:r>
      <w:r>
        <w:t>CFU</w:t>
      </w:r>
      <w:r>
        <w:t>/</w:t>
      </w:r>
      <w:r>
        <w:t>mm</w:t>
      </w:r>
      <w:r>
        <w:rPr>
          <w:vertAlign w:val="superscript"/>
          /&gt;
        </w:rPr>
        <w:t>2</w:t>
      </w:r>
    </w:p>
    <w:p w:rsidR="0018722C">
      <w:pPr>
        <w:topLinePunct/>
      </w:pPr>
      <w:r>
        <w:t>（</w:t>
      </w:r>
      <w:r>
        <w:t>大蒜素浓度为</w:t>
      </w:r>
      <w:r>
        <w:t>0</w:t>
      </w:r>
      <w:r>
        <w:t> </w:t>
      </w:r>
      <w:r>
        <w:t>mg</w:t>
      </w:r>
      <w:r>
        <w:t>/</w:t>
      </w:r>
      <w:r>
        <w:t>L</w:t>
      </w:r>
      <w:r>
        <w:t>，</w:t>
      </w:r>
      <w:r>
        <w:t>A</w:t>
      </w:r>
      <w:r/>
      <w:r w:rsidR="001852F3">
        <w:t xml:space="preserve">组</w:t>
      </w:r>
      <w:r>
        <w:t>）</w:t>
      </w:r>
      <w:r>
        <w:t>、</w:t>
      </w:r>
      <w:r>
        <w:t>6.50×10</w:t>
      </w:r>
      <w:r>
        <w:rPr>
          <w:vertAlign w:val="superscript"/>
          /&gt;
        </w:rPr>
        <w:t>4</w:t>
      </w:r>
      <w:r>
        <w:t>CFU</w:t>
      </w:r>
      <w:r>
        <w:t>/</w:t>
      </w:r>
      <w:r>
        <w:t>m</w:t>
      </w:r>
      <w:r>
        <w:t>m</w:t>
      </w:r>
      <w:r>
        <w:t>（</w:t>
      </w:r>
      <w:r>
        <w:rPr>
          <w:position w:val="12"/>
          <w:sz w:val="12"/>
        </w:rPr>
        <w:t>2</w:t>
      </w:r>
      <w:r w:rsidR="001852F3">
        <w:rPr>
          <w:spacing w:val="-2"/>
          <w:position w:val="12"/>
          <w:sz w:val="12"/>
        </w:rPr>
        <w:t xml:space="preserve">  </w:t>
      </w:r>
      <w:r>
        <w:rPr>
          <w:spacing w:val="-4"/>
        </w:rPr>
        <w:t>大蒜素浓度为</w:t>
      </w:r>
      <w:r>
        <w:t>1mg</w:t>
      </w:r>
      <w:r>
        <w:rPr>
          <w:spacing w:val="0"/>
        </w:rPr>
        <w:t>/</w:t>
      </w:r>
      <w:r>
        <w:t>L</w:t>
      </w:r>
      <w:r>
        <w:rPr>
          <w:spacing w:val="-35"/>
        </w:rPr>
        <w:t>，</w:t>
      </w:r>
      <w:r>
        <w:t>B</w:t>
      </w:r>
      <w:r w:rsidR="001852F3">
        <w:rPr>
          <w:spacing w:val="-15"/>
        </w:rPr>
        <w:t xml:space="preserve">组</w:t>
      </w:r>
      <w:r>
        <w:t>）</w:t>
      </w:r>
      <w:r>
        <w:t>、</w:t>
      </w:r>
    </w:p>
    <w:p w:rsidR="0018722C">
      <w:pPr>
        <w:topLinePunct/>
      </w:pPr>
      <w:r>
        <w:t>5.63×10</w:t>
      </w:r>
      <w:r>
        <w:rPr>
          <w:vertAlign w:val="superscript"/>
          /&gt;
        </w:rPr>
        <w:t>4</w:t>
      </w:r>
      <w:r>
        <w:t>CFU</w:t>
      </w:r>
      <w:r>
        <w:t>/</w:t>
      </w:r>
      <w:r>
        <w:t>mm</w:t>
      </w:r>
      <w:r>
        <w:rPr>
          <w:vertAlign w:val="superscript"/>
          /&gt;
        </w:rPr>
        <w:t>2</w:t>
      </w:r>
      <w:r>
        <w:t>（</w:t>
      </w:r>
      <w:r>
        <w:rPr>
          <w:spacing w:val="-6"/>
        </w:rPr>
        <w:t>大蒜素浓度为</w:t>
      </w:r>
      <w:r>
        <w:rPr>
          <w:spacing w:val="-2"/>
        </w:rPr>
        <w:t>2mg</w:t>
      </w:r>
      <w:r>
        <w:rPr>
          <w:spacing w:val="-2"/>
        </w:rPr>
        <w:t>/</w:t>
      </w:r>
      <w:r>
        <w:rPr>
          <w:spacing w:val="-2"/>
        </w:rPr>
        <w:t>L，C</w:t>
      </w:r>
      <w:r w:rsidR="001852F3">
        <w:rPr>
          <w:spacing w:val="-18"/>
        </w:rPr>
        <w:t xml:space="preserve">组</w:t>
      </w:r>
      <w:r>
        <w:t>）</w:t>
      </w:r>
      <w:r>
        <w:t>、</w:t>
      </w:r>
      <w:r>
        <w:t>2.12×10</w:t>
      </w:r>
      <w:r>
        <w:rPr>
          <w:vertAlign w:val="superscript"/>
          /&gt;
        </w:rPr>
        <w:t>3</w:t>
      </w:r>
      <w:r>
        <w:t>CFU</w:t>
      </w:r>
      <w:r>
        <w:t>/</w:t>
      </w:r>
      <w:r>
        <w:t>mm</w:t>
      </w:r>
      <w:r>
        <w:rPr>
          <w:vertAlign w:val="superscript"/>
          /&gt;
        </w:rPr>
        <w:t>2</w:t>
      </w:r>
      <w:r>
        <w:t>（</w:t>
      </w:r>
      <w:r>
        <w:t>大蒜素浓度</w:t>
      </w:r>
      <w:r>
        <w:rPr>
          <w:spacing w:val="-16"/>
        </w:rPr>
        <w:t>为</w:t>
      </w:r>
      <w:r>
        <w:rPr>
          <w:spacing w:val="-2"/>
        </w:rPr>
        <w:t>4mg</w:t>
      </w:r>
      <w:r>
        <w:rPr>
          <w:spacing w:val="-2"/>
        </w:rPr>
        <w:t>/</w:t>
      </w:r>
      <w:r>
        <w:rPr>
          <w:spacing w:val="-2"/>
        </w:rPr>
        <w:t>L，D</w:t>
      </w:r>
      <w:r w:rsidR="001852F3">
        <w:rPr>
          <w:spacing w:val="-15"/>
        </w:rPr>
        <w:t xml:space="preserve">组</w:t>
      </w:r>
      <w:r>
        <w:t>）</w:t>
      </w:r>
      <w:r>
        <w:t>，没有大蒜素干预组粘附的细菌数最高，随着加入大蒜素浓度的</w:t>
      </w:r>
      <w:r>
        <w:t>增加，粘附细菌数量都明显降低。粘附细菌数量的下降跟大蒜素的浓度成负相关。</w:t>
      </w:r>
      <w:r>
        <w:t>当大蒜素浓度</w:t>
      </w:r>
      <w:r>
        <w:t>4mg</w:t>
      </w:r>
      <w:r>
        <w:t>/</w:t>
      </w:r>
      <w:r>
        <w:t>L</w:t>
      </w:r>
      <w:r/>
      <w:r w:rsidR="001852F3">
        <w:t xml:space="preserve">时，高分子聚乙烯材料上的粘附细菌抑制最明显。上述结果</w:t>
      </w:r>
      <w:r>
        <w:t>表明大蒜素能够明显的抑制表皮葡萄球菌在高分子聚乙烯材料表面的粘附。各</w:t>
      </w:r>
      <w:r>
        <w:t>组</w:t>
      </w:r>
    </w:p>
    <w:p w:rsidR="0018722C">
      <w:pPr>
        <w:topLinePunct/>
      </w:pPr>
      <w:r>
        <w:rPr>
          <w:rFonts w:cstheme="minorBidi" w:hAnsiTheme="minorHAnsi" w:eastAsiaTheme="minorHAnsi" w:asciiTheme="minorHAnsi" w:ascii="Times New Roman"/>
        </w:rPr>
        <w:t>40</w:t>
      </w:r>
    </w:p>
    <w:p w:rsidR="0018722C">
      <w:pPr>
        <w:spacing w:line="271" w:lineRule="exact" w:before="0"/>
        <w:ind w:leftChars="0" w:left="333" w:rightChars="0" w:right="1228" w:firstLineChars="0" w:firstLine="0"/>
        <w:jc w:val="center"/>
        <w:rPr>
          <w:sz w:val="21"/>
        </w:rPr>
      </w:pPr>
      <w:r>
        <w:pict>
          <v:line style="position:absolute;mso-position-horizontal-relative:page;mso-position-vertical-relative:paragraph;z-index:1432;mso-wrap-distance-left:0;mso-wrap-distance-right:0" from="88.584pt,16.395pt" to="506.884pt,16.395pt" stroked="true" strokeweight=".48pt" strokecolor="#000000">
            <v:stroke dashstyle="solid"/>
            <w10:wrap type="topAndBottom"/>
          </v:line>
        </w:pict>
      </w:r>
      <w:r>
        <w:rPr>
          <w:sz w:val="21"/>
        </w:rPr>
        <w:t>素对生物膜内菌的杀灭作用</w:t>
      </w:r>
    </w:p>
    <w:p w:rsidR="0018722C">
      <w:pPr>
        <w:widowControl w:val="0"/>
        <w:snapToGrid w:val="1"/>
        <w:spacing w:beforeLines="0" w:afterLines="0" w:lineRule="auto" w:line="240" w:after="0" w:before="25"/>
        <w:ind w:firstLineChars="0" w:firstLine="0" w:rightChars="0" w:right="0" w:leftChars="0" w:left="90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间差异经统计学检验差异具有显著性(</w:t>
      </w:r>
      <w:r>
        <w:rPr>
          <w:kern w:val="2"/>
          <w:szCs w:val="24"/>
          <w:rFonts w:cstheme="minorBidi" w:ascii="宋体" w:hAnsi="宋体" w:eastAsia="宋体" w:cs="宋体"/>
          <w:i/>
          <w:sz w:val="25"/>
        </w:rPr>
        <w:t>P </w:t>
      </w:r>
      <w:r>
        <w:rPr>
          <w:kern w:val="2"/>
          <w:sz w:val="24"/>
          <w:szCs w:val="24"/>
          <w:rFonts w:cstheme="minorBidi" w:ascii="宋体" w:hAnsi="宋体" w:eastAsia="宋体" w:cs="宋体"/>
        </w:rPr>
        <w:t>＜ 0.05)。</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before="102"/>
        <w:ind w:leftChars="0" w:left="2906" w:rightChars="0" w:right="0" w:firstLineChars="0" w:firstLine="0"/>
        <w:jc w:val="left"/>
        <w:rPr>
          <w:rFonts w:ascii="Arial"/>
          <w:b/>
          <w:sz w:val="11"/>
        </w:rPr>
      </w:pPr>
      <w:r>
        <w:pict>
          <v:group style="position:absolute;margin-left:208.132965pt;margin-top:7.940261pt;width:212.65pt;height:148.4pt;mso-position-horizontal-relative:page;mso-position-vertical-relative:paragraph;z-index:1456" coordorigin="4163,159" coordsize="4253,2968">
            <v:line style="position:absolute" from="4210,3084" to="8415,3084" stroked="true" strokeweight=".321152pt" strokecolor="#000000">
              <v:stroke dashstyle="solid"/>
            </v:line>
            <v:shape style="position:absolute;left:726;top:9855;width:4147;height:3462" coordorigin="726,9856" coordsize="4147,3462" path="m5153,3126l5153,3084m6097,3126l6097,3084m7040,3126l7040,3084m7984,3126l7984,3084m4210,3084l4210,162m4163,3084l4210,3084m4163,2500l4210,2500m4163,1915l4210,1915m4163,1331l4210,1331m4163,746l4210,746m4163,162l4210,162e" filled="false" stroked="true" strokeweight=".333352pt" strokecolor="#000000">
              <v:path arrowok="t"/>
              <v:stroke dashstyle="solid"/>
            </v:shape>
            <v:rect style="position:absolute;left:4870;top:731;width:567;height:2351" filled="true" fillcolor="#c0c0c0" stroked="false">
              <v:fill type="solid"/>
            </v:rect>
            <v:shape style="position:absolute;left:1494;top:10520;width:615;height:2745" coordorigin="1495,10521" coordsize="615,2745" path="m4870,3082l5437,3082,5437,731,4870,731,4870,3082xm5437,3082l5437,732,4870,732,4870,3082e" filled="false" stroked="true" strokeweight=".333352pt" strokecolor="#000000">
              <v:path arrowok="t"/>
              <v:stroke dashstyle="solid"/>
            </v:shape>
            <v:shape style="position:absolute;left:1747;top:10254;width:110;height:267" coordorigin="1747,10254" coordsize="110,267" path="m5153,732l5153,503m5103,503l5204,503e" filled="false" stroked="true" strokeweight=".466693pt" strokecolor="#000000">
              <v:path arrowok="t"/>
              <v:stroke dashstyle="solid"/>
            </v:shape>
            <v:rect style="position:absolute;left:5814;top:1186;width:566;height:1896" filled="true" fillcolor="#c0c0c0" stroked="false">
              <v:fill type="solid"/>
            </v:rect>
            <v:shape style="position:absolute;left:2519;top:11051;width:614;height:2214" coordorigin="2519,11052" coordsize="614,2214" path="m5814,3082l6380,3082,6380,1186,5814,1186,5814,3082xm6380,3082l6380,1186,5814,1186,5814,3082e" filled="false" stroked="true" strokeweight=".333352pt" strokecolor="#000000">
              <v:path arrowok="t"/>
              <v:stroke dashstyle="solid"/>
            </v:shape>
            <v:shape style="position:absolute;left:2771;top:10763;width:110;height:289" coordorigin="2772,10763" coordsize="110,289" path="m6097,1186l6097,939m6047,939l6148,939e" filled="false" stroked="true" strokeweight=".466693pt" strokecolor="#000000">
              <v:path arrowok="t"/>
              <v:stroke dashstyle="solid"/>
            </v:shape>
            <v:rect style="position:absolute;left:6756;top:2565;width:567;height:517" filled="true" fillcolor="#c0c0c0" stroked="false">
              <v:fill type="solid"/>
            </v:rect>
            <v:shape style="position:absolute;left:3541;top:12661;width:615;height:604" coordorigin="3541,12662" coordsize="615,604" path="m6756,3082l7322,3082,7322,2565,6756,2565,6756,3082xm7323,3082l7323,2565,6756,2565,6756,3082e" filled="false" stroked="true" strokeweight=".333352pt" strokecolor="#000000">
              <v:path arrowok="t"/>
              <v:stroke dashstyle="solid"/>
            </v:shape>
            <v:shape style="position:absolute;left:3793;top:12469;width:110;height:192" coordorigin="3794,12470" coordsize="110,192" path="m7039,2565l7039,2401m6989,2401l7090,2401e" filled="false" stroked="true" strokeweight=".466693pt" strokecolor="#000000">
              <v:path arrowok="t"/>
              <v:stroke dashstyle="solid"/>
            </v:shape>
            <v:line style="position:absolute" from="7700,3052" to="8266,3052" stroked="true" strokeweight="2.975968pt" strokecolor="#c0c0c0">
              <v:stroke dashstyle="solid"/>
            </v:line>
            <v:shape style="position:absolute;left:4565;top:13195;width:615;height:70" coordorigin="4565,13196" coordsize="615,70" path="m7700,3082l8266,3082,8266,3022,7700,3022,7700,3082xm8266,3082l8266,3022,7700,3022,7700,3082e" filled="false" stroked="true" strokeweight=".333352pt" strokecolor="#000000">
              <v:path arrowok="t"/>
              <v:stroke dashstyle="solid"/>
            </v:shape>
            <v:shape style="position:absolute;left:4817;top:13168;width:110;height:27" coordorigin="4818,13169" coordsize="110,27" path="m7982,3022l7982,2999m7933,2999l8033,2999e" filled="false" stroked="true" strokeweight=".466693pt" strokecolor="#000000">
              <v:path arrowok="t"/>
              <v:stroke dashstyle="solid"/>
            </v:shape>
            <v:line style="position:absolute" from="4210,3084" to="8415,3084" stroked="true" strokeweight=".321152pt" strokecolor="#000000">
              <v:stroke dashstyle="solid"/>
            </v:line>
            <w10:wrap type="none"/>
          </v:group>
        </w:pict>
      </w:r>
      <w:r>
        <w:rPr>
          <w:rFonts w:ascii="Arial"/>
          <w:b/>
          <w:w w:val="115"/>
          <w:sz w:val="11"/>
        </w:rPr>
        <w:t>1e+5</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4"/>
          <w:rFonts w:cstheme="minorBidi" w:ascii="Arial" w:hAnsi="宋体" w:eastAsia="宋体" w:cs="宋体"/>
          <w:b/>
        </w:rPr>
      </w:pPr>
    </w:p>
    <w:p w:rsidR="0018722C">
      <w:pPr>
        <w:spacing w:before="90"/>
        <w:ind w:leftChars="0" w:left="2906" w:rightChars="0" w:right="0" w:firstLineChars="0" w:firstLine="0"/>
        <w:jc w:val="left"/>
        <w:rPr>
          <w:rFonts w:ascii="Arial"/>
          <w:b/>
          <w:sz w:val="11"/>
        </w:rPr>
      </w:pPr>
      <w:r>
        <w:pict>
          <v:shape style="position:absolute;margin-left:173.695633pt;margin-top:10.168326pt;width:11.4pt;height:82.65pt;mso-position-horizontal-relative:page;mso-position-vertical-relative:paragraph;z-index:1480" type="#_x0000_t202" filled="false" stroked="false">
            <v:textbox inset="0,0,0,0" style="layout-flow:vertical;mso-layout-flow-alt:bottom-to-top">
              <w:txbxContent>
                <w:p w:rsidR="0018722C">
                  <w:pPr>
                    <w:spacing w:line="207" w:lineRule="exact" w:before="0"/>
                    <w:ind w:leftChars="0" w:left="20" w:rightChars="0" w:right="0" w:firstLineChars="0" w:firstLine="0"/>
                    <w:jc w:val="left"/>
                    <w:rPr>
                      <w:b/>
                      <w:sz w:val="15"/>
                    </w:rPr>
                  </w:pPr>
                  <w:r>
                    <w:rPr>
                      <w:b/>
                      <w:spacing w:val="7"/>
                      <w:w w:val="94"/>
                      <w:sz w:val="15"/>
                    </w:rPr>
                    <w:t>细菌粘附</w:t>
                  </w:r>
                  <w:r>
                    <w:rPr>
                      <w:b/>
                      <w:spacing w:val="12"/>
                      <w:sz w:val="15"/>
                    </w:rPr>
                    <w:t> </w:t>
                  </w:r>
                  <w:r>
                    <w:rPr>
                      <w:b/>
                      <w:w w:val="94"/>
                      <w:sz w:val="15"/>
                    </w:rPr>
                    <w:t>（</w:t>
                  </w:r>
                  <w:r>
                    <w:rPr>
                      <w:b/>
                      <w:spacing w:val="13"/>
                      <w:sz w:val="15"/>
                    </w:rPr>
                    <w:t> </w:t>
                  </w:r>
                  <w:r>
                    <w:rPr>
                      <w:b/>
                      <w:spacing w:val="5"/>
                      <w:w w:val="93"/>
                      <w:sz w:val="15"/>
                    </w:rPr>
                    <w:t>CFU/mm</w:t>
                  </w:r>
                  <w:r>
                    <w:rPr>
                      <w:b/>
                      <w:w w:val="93"/>
                      <w:position w:val="4"/>
                      <w:sz w:val="15"/>
                    </w:rPr>
                    <w:t>2</w:t>
                  </w:r>
                  <w:r>
                    <w:rPr>
                      <w:b/>
                      <w:spacing w:val="6"/>
                      <w:position w:val="4"/>
                      <w:sz w:val="15"/>
                    </w:rPr>
                    <w:t> </w:t>
                  </w:r>
                  <w:r>
                    <w:rPr>
                      <w:b/>
                      <w:w w:val="93"/>
                      <w:sz w:val="15"/>
                    </w:rPr>
                    <w:t>)</w:t>
                  </w:r>
                </w:p>
              </w:txbxContent>
            </v:textbox>
            <w10:wrap type="none"/>
          </v:shape>
        </w:pict>
      </w:r>
      <w:r>
        <w:rPr>
          <w:rFonts w:ascii="Arial"/>
          <w:b/>
          <w:w w:val="115"/>
          <w:sz w:val="11"/>
        </w:rPr>
        <w:t>8e+4</w:t>
      </w:r>
    </w:p>
    <w:p w:rsidR="0018722C">
      <w:pPr>
        <w:topLinePunct/>
      </w:pPr>
    </w:p>
    <w:p w:rsidR="0018722C">
      <w:pPr>
        <w:topLinePunct/>
      </w:pPr>
    </w:p>
    <w:p w:rsidR="0018722C">
      <w:pPr>
        <w:topLinePunct/>
      </w:pPr>
      <w:r>
        <w:rPr>
          <w:rFonts w:cstheme="minorBidi" w:hAnsiTheme="minorHAnsi" w:eastAsiaTheme="minorHAnsi" w:asciiTheme="minorHAnsi" w:ascii="Arial"/>
          <w:b/>
        </w:rPr>
        <w:t>6e+4</w:t>
      </w:r>
    </w:p>
    <w:p w:rsidR="0018722C">
      <w:pPr>
        <w:topLinePunct/>
      </w:pPr>
      <w:r>
        <w:rPr>
          <w:rFonts w:cstheme="minorBidi" w:hAnsiTheme="minorHAnsi" w:eastAsiaTheme="minorHAnsi" w:asciiTheme="minorHAnsi" w:ascii="Arial"/>
          <w:b/>
        </w:rPr>
        <w:t>4e+4</w:t>
      </w:r>
    </w:p>
    <w:p w:rsidR="0018722C">
      <w:pPr>
        <w:topLinePunct/>
      </w:pPr>
      <w:r>
        <w:rPr>
          <w:rFonts w:cstheme="minorBidi" w:hAnsiTheme="minorHAnsi" w:eastAsiaTheme="minorHAnsi" w:asciiTheme="minorHAnsi" w:ascii="Arial"/>
          <w:b/>
        </w:rPr>
        <w:t>2e+4</w:t>
      </w:r>
    </w:p>
    <w:p w:rsidR="0018722C">
      <w:pPr>
        <w:keepNext/>
        <w:topLinePunct/>
      </w:pPr>
      <w:r>
        <w:rPr>
          <w:rFonts w:cstheme="minorBidi" w:hAnsiTheme="minorHAnsi" w:eastAsiaTheme="minorHAnsi" w:asciiTheme="minorHAnsi" w:ascii="Arial"/>
          <w:b/>
        </w:rPr>
        <w:t>0</w:t>
      </w:r>
    </w:p>
    <w:p w:rsidR="0018722C">
      <w:pPr>
        <w:keepNext/>
        <w:topLinePunct/>
      </w:pPr>
      <w:r>
        <w:rPr>
          <w:rFonts w:cstheme="minorBidi" w:hAnsiTheme="minorHAnsi" w:eastAsiaTheme="minorHAnsi" w:asciiTheme="minorHAnsi" w:ascii="Arial"/>
          <w:b/>
        </w:rPr>
        <w:t>0mg</w:t>
      </w:r>
      <w:r>
        <w:rPr>
          <w:rFonts w:cstheme="minorBidi" w:hAnsiTheme="minorHAnsi" w:eastAsiaTheme="minorHAnsi" w:asciiTheme="minorHAnsi" w:ascii="Arial"/>
          <w:b/>
        </w:rPr>
        <w:t>/</w:t>
      </w:r>
      <w:r>
        <w:rPr>
          <w:rFonts w:cstheme="minorBidi" w:hAnsiTheme="minorHAnsi" w:eastAsiaTheme="minorHAnsi" w:asciiTheme="minorHAnsi" w:ascii="Arial"/>
          <w:b/>
        </w:rPr>
        <w:t>L</w:t>
      </w:r>
      <w:r w:rsidRPr="00000000">
        <w:rPr>
          <w:rFonts w:cstheme="minorBidi" w:hAnsiTheme="minorHAnsi" w:eastAsiaTheme="minorHAnsi" w:asciiTheme="minorHAnsi"/>
        </w:rPr>
        <w:tab/>
        <w:t>1mg</w:t>
      </w:r>
      <w:r w:rsidRPr="00000000">
        <w:rPr>
          <w:rFonts w:cstheme="minorBidi" w:hAnsiTheme="minorHAnsi" w:eastAsiaTheme="minorHAnsi" w:asciiTheme="minorHAnsi"/>
        </w:rPr>
        <w:t>/</w:t>
      </w:r>
      <w:r w:rsidRPr="00000000">
        <w:rPr>
          <w:rFonts w:cstheme="minorBidi" w:hAnsiTheme="minorHAnsi" w:eastAsiaTheme="minorHAnsi" w:asciiTheme="minorHAnsi"/>
        </w:rPr>
        <w:t>L</w:t>
      </w:r>
      <w:r w:rsidRPr="00000000">
        <w:rPr>
          <w:rFonts w:cstheme="minorBidi" w:hAnsiTheme="minorHAnsi" w:eastAsiaTheme="minorHAnsi" w:asciiTheme="minorHAnsi"/>
        </w:rPr>
        <w:tab/>
        <w:t>2mg</w:t>
      </w:r>
      <w:r w:rsidRPr="00000000">
        <w:rPr>
          <w:rFonts w:cstheme="minorBidi" w:hAnsiTheme="minorHAnsi" w:eastAsiaTheme="minorHAnsi" w:asciiTheme="minorHAnsi"/>
        </w:rPr>
        <w:t>/</w:t>
      </w:r>
      <w:r w:rsidRPr="00000000">
        <w:rPr>
          <w:rFonts w:cstheme="minorBidi" w:hAnsiTheme="minorHAnsi" w:eastAsiaTheme="minorHAnsi" w:asciiTheme="minorHAnsi"/>
        </w:rPr>
        <w:t>L</w:t>
      </w:r>
      <w:r w:rsidRPr="00000000">
        <w:rPr>
          <w:rFonts w:cstheme="minorBidi" w:hAnsiTheme="minorHAnsi" w:eastAsiaTheme="minorHAnsi" w:asciiTheme="minorHAnsi"/>
        </w:rPr>
        <w:tab/>
        <w:t>4mg</w:t>
      </w:r>
      <w:r w:rsidRPr="00000000">
        <w:rPr>
          <w:rFonts w:cstheme="minorBidi" w:hAnsiTheme="minorHAnsi" w:eastAsiaTheme="minorHAnsi" w:asciiTheme="minorHAnsi"/>
        </w:rPr>
        <w:t>/</w:t>
      </w:r>
      <w:r w:rsidRPr="00000000">
        <w:rPr>
          <w:rFonts w:cstheme="minorBidi" w:hAnsiTheme="minorHAnsi" w:eastAsiaTheme="minorHAnsi" w:asciiTheme="minorHAnsi"/>
        </w:rPr>
        <w:t>L</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3-1</w:t>
      </w:r>
      <w:r>
        <w:t xml:space="preserve">  </w:t>
      </w:r>
      <w:r>
        <w:rPr>
          <w:rFonts w:cstheme="minorBidi" w:hAnsiTheme="minorHAnsi" w:eastAsiaTheme="minorHAnsi" w:asciiTheme="minorHAnsi"/>
          <w:b/>
        </w:rPr>
        <w:t>高分子聚乙烯垫片表面粘附细菌数</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3-1</w:t>
      </w:r>
      <w:r w:rsidR="001852F3">
        <w:rPr>
          <w:rFonts w:cstheme="minorBidi" w:hAnsiTheme="minorHAnsi" w:eastAsiaTheme="minorHAnsi" w:asciiTheme="minorHAnsi"/>
        </w:rPr>
        <w:t xml:space="preserve">不同浓度的大蒜素干预，单位面积的高分子聚乙烯材料表面粘附的细菌数：</w:t>
      </w:r>
      <w:r>
        <w:rPr>
          <w:rFonts w:cstheme="minorBidi" w:hAnsiTheme="minorHAnsi" w:eastAsiaTheme="minorHAnsi" w:asciiTheme="minorHAnsi"/>
        </w:rPr>
        <w:t>生理盐水对照组</w:t>
      </w:r>
      <w:r>
        <w:rPr>
          <w:rFonts w:cstheme="minorBidi" w:hAnsiTheme="minorHAnsi" w:eastAsiaTheme="minorHAnsi" w:asciiTheme="minorHAnsi"/>
        </w:rPr>
        <w:t>（</w:t>
      </w:r>
      <w:r>
        <w:rPr>
          <w:kern w:val="2"/>
          <w:szCs w:val="22"/>
          <w:rFonts w:cstheme="minorBidi" w:hAnsiTheme="minorHAnsi" w:eastAsiaTheme="minorHAnsi" w:asciiTheme="minorHAnsi"/>
          <w:sz w:val="18"/>
        </w:rPr>
        <w:t>A</w:t>
      </w:r>
      <w:r w:rsidR="001852F3">
        <w:rPr>
          <w:kern w:val="2"/>
          <w:szCs w:val="22"/>
          <w:rFonts w:cstheme="minorBidi" w:hAnsiTheme="minorHAnsi" w:eastAsiaTheme="minorHAnsi" w:asciiTheme="minorHAnsi"/>
          <w:spacing w:val="-11"/>
          <w:sz w:val="18"/>
        </w:rPr>
        <w:t xml:space="preserve">组</w:t>
      </w:r>
      <w:r>
        <w:rPr>
          <w:rFonts w:cstheme="minorBidi" w:hAnsiTheme="minorHAnsi" w:eastAsiaTheme="minorHAnsi" w:asciiTheme="minorHAnsi"/>
        </w:rPr>
        <w:t>）</w:t>
      </w:r>
      <w:r>
        <w:rPr>
          <w:rFonts w:cstheme="minorBidi" w:hAnsiTheme="minorHAnsi" w:eastAsiaTheme="minorHAnsi" w:asciiTheme="minorHAnsi"/>
        </w:rPr>
        <w:t>为</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4</w:t>
      </w:r>
      <w:r>
        <w:rPr>
          <w:rFonts w:cstheme="minorBidi" w:hAnsiTheme="minorHAnsi" w:eastAsiaTheme="minorHAnsi" w:asciiTheme="minorHAnsi"/>
        </w:rPr>
        <w:t>C</w:t>
      </w:r>
      <w:r>
        <w:rPr>
          <w:rFonts w:cstheme="minorBidi" w:hAnsiTheme="minorHAnsi" w:eastAsiaTheme="minorHAnsi" w:asciiTheme="minorHAnsi"/>
        </w:rPr>
        <w:t>F</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m</w:t>
      </w:r>
      <w:r>
        <w:rPr>
          <w:vertAlign w:val="superscript"/>
          /&gt;
        </w:rPr>
        <w:t>2</w:t>
      </w:r>
      <w:r>
        <w:rPr>
          <w:rFonts w:cstheme="minorBidi" w:hAnsiTheme="minorHAnsi" w:eastAsiaTheme="minorHAnsi" w:asciiTheme="minorHAnsi"/>
        </w:rPr>
        <w:t>，大蒜素浓度为</w:t>
      </w:r>
      <w:r>
        <w:rPr>
          <w:rFonts w:cstheme="minorBidi" w:hAnsiTheme="minorHAnsi" w:eastAsiaTheme="minorHAnsi" w:asciiTheme="minorHAnsi"/>
        </w:rPr>
        <w:t>1m</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L</w:t>
      </w:r>
      <w:r w:rsidR="001852F3">
        <w:rPr>
          <w:rFonts w:cstheme="minorBidi" w:hAnsiTheme="minorHAnsi" w:eastAsiaTheme="minorHAnsi" w:asciiTheme="minorHAnsi"/>
        </w:rPr>
        <w:t xml:space="preserve">干预组</w:t>
      </w:r>
      <w:r>
        <w:rPr>
          <w:rFonts w:cstheme="minorBidi" w:hAnsiTheme="minorHAnsi" w:eastAsiaTheme="minorHAnsi" w:asciiTheme="minorHAnsi"/>
        </w:rPr>
        <w:t>（</w:t>
      </w:r>
      <w:r>
        <w:rPr>
          <w:kern w:val="2"/>
          <w:szCs w:val="22"/>
          <w:rFonts w:cstheme="minorBidi" w:hAnsiTheme="minorHAnsi" w:eastAsiaTheme="minorHAnsi" w:asciiTheme="minorHAnsi"/>
          <w:sz w:val="18"/>
        </w:rPr>
        <w:t>B</w:t>
      </w:r>
      <w:r w:rsidR="001852F3">
        <w:rPr>
          <w:kern w:val="2"/>
          <w:szCs w:val="22"/>
          <w:rFonts w:cstheme="minorBidi" w:hAnsiTheme="minorHAnsi" w:eastAsiaTheme="minorHAnsi" w:asciiTheme="minorHAnsi"/>
          <w:spacing w:val="-11"/>
          <w:sz w:val="18"/>
        </w:rPr>
        <w:t xml:space="preserve">组</w:t>
      </w:r>
      <w:r>
        <w:rPr>
          <w:rFonts w:cstheme="minorBidi" w:hAnsiTheme="minorHAnsi" w:eastAsiaTheme="minorHAnsi" w:asciiTheme="minorHAnsi"/>
        </w:rPr>
        <w:t>）</w:t>
      </w:r>
      <w:r>
        <w:rPr>
          <w:rFonts w:cstheme="minorBidi" w:hAnsiTheme="minorHAnsi" w:eastAsiaTheme="minorHAnsi" w:asciiTheme="minorHAnsi"/>
        </w:rPr>
        <w:t>为</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0</w:t>
      </w:r>
    </w:p>
    <w:p w:rsidR="0018722C">
      <w:pPr>
        <w:topLinePunct/>
      </w:pPr>
      <w:r>
        <w:rPr>
          <w:rFonts w:cstheme="minorBidi" w:hAnsiTheme="minorHAnsi" w:eastAsiaTheme="minorHAnsi" w:asciiTheme="minorHAnsi"/>
        </w:rPr>
        <w:t>×104CFU</w:t>
      </w:r>
      <w:r>
        <w:rPr>
          <w:rFonts w:cstheme="minorBidi" w:hAnsiTheme="minorHAnsi" w:eastAsiaTheme="minorHAnsi" w:asciiTheme="minorHAnsi"/>
        </w:rPr>
        <w:t>/</w:t>
      </w:r>
      <w:r>
        <w:rPr>
          <w:rFonts w:cstheme="minorBidi" w:hAnsiTheme="minorHAnsi" w:eastAsiaTheme="minorHAnsi" w:asciiTheme="minorHAnsi"/>
        </w:rPr>
        <w:t>mm</w:t>
      </w:r>
      <w:r>
        <w:rPr>
          <w:vertAlign w:val="superscript"/>
          /&gt;
        </w:rPr>
        <w:t>2</w:t>
      </w:r>
      <w:r>
        <w:rPr>
          <w:rFonts w:cstheme="minorBidi" w:hAnsiTheme="minorHAnsi" w:eastAsiaTheme="minorHAnsi" w:asciiTheme="minorHAnsi"/>
        </w:rPr>
        <w:t>，大蒜素浓度为</w:t>
      </w:r>
      <w:r>
        <w:rPr>
          <w:rFonts w:cstheme="minorBidi" w:hAnsiTheme="minorHAnsi" w:eastAsiaTheme="minorHAnsi" w:asciiTheme="minorHAnsi"/>
        </w:rPr>
        <w:t>2mg</w:t>
      </w:r>
      <w:r>
        <w:rPr>
          <w:rFonts w:cstheme="minorBidi" w:hAnsiTheme="minorHAnsi" w:eastAsiaTheme="minorHAnsi" w:asciiTheme="minorHAnsi"/>
        </w:rPr>
        <w:t>/</w:t>
      </w:r>
      <w:r>
        <w:rPr>
          <w:rFonts w:cstheme="minorBidi" w:hAnsiTheme="minorHAnsi" w:eastAsiaTheme="minorHAnsi" w:asciiTheme="minorHAnsi"/>
        </w:rPr>
        <w:t>L</w:t>
      </w:r>
      <w:r w:rsidR="001852F3">
        <w:rPr>
          <w:rFonts w:cstheme="minorBidi" w:hAnsiTheme="minorHAnsi" w:eastAsiaTheme="minorHAnsi" w:asciiTheme="minorHAnsi"/>
        </w:rPr>
        <w:t xml:space="preserve">干预组</w:t>
      </w:r>
      <w:r>
        <w:rPr>
          <w:rFonts w:cstheme="minorBidi" w:hAnsiTheme="minorHAnsi" w:eastAsiaTheme="minorHAnsi" w:asciiTheme="minorHAnsi"/>
        </w:rPr>
        <w:t>（</w:t>
      </w:r>
      <w:r>
        <w:rPr>
          <w:kern w:val="2"/>
          <w:szCs w:val="22"/>
          <w:rFonts w:cstheme="minorBidi" w:hAnsiTheme="minorHAnsi" w:eastAsiaTheme="minorHAnsi" w:asciiTheme="minorHAnsi"/>
          <w:sz w:val="18"/>
        </w:rPr>
        <w:t>C</w:t>
      </w:r>
      <w:r w:rsidR="001852F3">
        <w:rPr>
          <w:kern w:val="2"/>
          <w:szCs w:val="22"/>
          <w:rFonts w:cstheme="minorBidi" w:hAnsiTheme="minorHAnsi" w:eastAsiaTheme="minorHAnsi" w:asciiTheme="minorHAnsi"/>
          <w:spacing w:val="-12"/>
          <w:sz w:val="18"/>
        </w:rPr>
        <w:t xml:space="preserve">组</w:t>
      </w:r>
      <w:r>
        <w:rPr>
          <w:rFonts w:cstheme="minorBidi" w:hAnsiTheme="minorHAnsi" w:eastAsiaTheme="minorHAnsi" w:asciiTheme="minorHAnsi"/>
        </w:rPr>
        <w:t>）</w:t>
      </w:r>
      <w:r>
        <w:rPr>
          <w:rFonts w:cstheme="minorBidi" w:hAnsiTheme="minorHAnsi" w:eastAsiaTheme="minorHAnsi" w:asciiTheme="minorHAnsi"/>
        </w:rPr>
        <w:t>为</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63×104CFU</w:t>
      </w:r>
      <w:r>
        <w:rPr>
          <w:rFonts w:cstheme="minorBidi" w:hAnsiTheme="minorHAnsi" w:eastAsiaTheme="minorHAnsi" w:asciiTheme="minorHAnsi"/>
        </w:rPr>
        <w:t>/</w:t>
      </w:r>
      <w:r>
        <w:rPr>
          <w:rFonts w:cstheme="minorBidi" w:hAnsiTheme="minorHAnsi" w:eastAsiaTheme="minorHAnsi" w:asciiTheme="minorHAnsi"/>
        </w:rPr>
        <w:t>mm</w:t>
      </w:r>
      <w:r>
        <w:rPr>
          <w:vertAlign w:val="superscript"/>
          /&gt;
        </w:rPr>
        <w:t>2</w:t>
      </w:r>
      <w:r>
        <w:rPr>
          <w:rFonts w:cstheme="minorBidi" w:hAnsiTheme="minorHAnsi" w:eastAsiaTheme="minorHAnsi" w:asciiTheme="minorHAnsi"/>
        </w:rPr>
        <w:t>，大蒜素浓度</w:t>
      </w:r>
      <w:r>
        <w:rPr>
          <w:rFonts w:cstheme="minorBidi" w:hAnsiTheme="minorHAnsi" w:eastAsiaTheme="minorHAnsi" w:asciiTheme="minorHAnsi"/>
        </w:rPr>
        <w:t>为</w:t>
      </w:r>
      <w:r>
        <w:rPr>
          <w:rFonts w:cstheme="minorBidi" w:hAnsiTheme="minorHAnsi" w:eastAsiaTheme="minorHAnsi" w:asciiTheme="minorHAnsi"/>
        </w:rPr>
        <w:t>4mg</w:t>
      </w:r>
      <w:r>
        <w:rPr>
          <w:rFonts w:cstheme="minorBidi" w:hAnsiTheme="minorHAnsi" w:eastAsiaTheme="minorHAnsi" w:asciiTheme="minorHAnsi"/>
        </w:rPr>
        <w:t>/</w:t>
      </w:r>
      <w:r>
        <w:rPr>
          <w:rFonts w:cstheme="minorBidi" w:hAnsiTheme="minorHAnsi" w:eastAsiaTheme="minorHAnsi" w:asciiTheme="minorHAnsi"/>
        </w:rPr>
        <w:t>L</w:t>
      </w:r>
      <w:r w:rsidR="001852F3">
        <w:rPr>
          <w:rFonts w:cstheme="minorBidi" w:hAnsiTheme="minorHAnsi" w:eastAsiaTheme="minorHAnsi" w:asciiTheme="minorHAnsi"/>
        </w:rPr>
        <w:t xml:space="preserve">干预组</w:t>
      </w:r>
      <w:r>
        <w:rPr>
          <w:rFonts w:cstheme="minorBidi" w:hAnsiTheme="minorHAnsi" w:eastAsiaTheme="minorHAnsi" w:asciiTheme="minorHAnsi"/>
        </w:rPr>
        <w:t>（</w:t>
      </w:r>
      <w:r>
        <w:rPr>
          <w:kern w:val="2"/>
          <w:szCs w:val="22"/>
          <w:rFonts w:cstheme="minorBidi" w:hAnsiTheme="minorHAnsi" w:eastAsiaTheme="minorHAnsi" w:asciiTheme="minorHAnsi"/>
          <w:sz w:val="18"/>
        </w:rPr>
        <w:t>D</w:t>
      </w:r>
      <w:r w:rsidR="001852F3">
        <w:rPr>
          <w:kern w:val="2"/>
          <w:szCs w:val="22"/>
          <w:rFonts w:cstheme="minorBidi" w:hAnsiTheme="minorHAnsi" w:eastAsiaTheme="minorHAnsi" w:asciiTheme="minorHAnsi"/>
          <w:spacing w:val="-12"/>
          <w:sz w:val="18"/>
        </w:rPr>
        <w:t xml:space="preserve">组</w:t>
      </w:r>
      <w:r>
        <w:rPr>
          <w:rFonts w:cstheme="minorBidi" w:hAnsiTheme="minorHAnsi" w:eastAsiaTheme="minorHAnsi" w:asciiTheme="minorHAnsi"/>
        </w:rPr>
        <w:t>）</w:t>
      </w:r>
      <w:r>
        <w:rPr>
          <w:rFonts w:cstheme="minorBidi" w:hAnsiTheme="minorHAnsi" w:eastAsiaTheme="minorHAnsi" w:asciiTheme="minorHAnsi"/>
        </w:rPr>
        <w:t>为</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12×103CFU</w:t>
      </w:r>
      <w:r>
        <w:rPr>
          <w:rFonts w:cstheme="minorBidi" w:hAnsiTheme="minorHAnsi" w:eastAsiaTheme="minorHAnsi" w:asciiTheme="minorHAnsi"/>
        </w:rPr>
        <w:t>/</w:t>
      </w:r>
      <w:r>
        <w:rPr>
          <w:rFonts w:cstheme="minorBidi" w:hAnsiTheme="minorHAnsi" w:eastAsiaTheme="minorHAnsi" w:asciiTheme="minorHAnsi"/>
        </w:rPr>
        <w:t>mm</w:t>
      </w:r>
      <w:r>
        <w:rPr>
          <w:vertAlign w:val="superscript"/>
          /&gt;
        </w:rPr>
        <w:t>2</w:t>
      </w:r>
      <w:r>
        <w:rPr>
          <w:rFonts w:cstheme="minorBidi" w:hAnsiTheme="minorHAnsi" w:eastAsiaTheme="minorHAnsi" w:asciiTheme="minorHAnsi"/>
        </w:rPr>
        <w:t>，各组间差异经统计学检验差异具有显著性，</w:t>
      </w:r>
      <w:r>
        <w:rPr>
          <w:rFonts w:cstheme="minorBidi" w:hAnsiTheme="minorHAnsi" w:eastAsiaTheme="minorHAnsi" w:asciiTheme="minorHAnsi"/>
          <w:i/>
        </w:rPr>
        <w:t>P</w:t>
      </w:r>
      <w:r>
        <w:rPr>
          <w:rFonts w:cstheme="minorBidi" w:hAnsiTheme="minorHAnsi" w:eastAsiaTheme="minorHAnsi" w:asciiTheme="minorHAnsi"/>
        </w:rPr>
        <w:t>＜</w:t>
      </w:r>
      <w:r>
        <w:rPr>
          <w:rFonts w:cstheme="minorBidi" w:hAnsiTheme="minorHAnsi" w:eastAsiaTheme="minorHAnsi" w:asciiTheme="minorHAnsi"/>
        </w:rPr>
        <w:t>0.0</w:t>
      </w:r>
      <w:r>
        <w:rPr>
          <w:rFonts w:cstheme="minorBidi" w:hAnsiTheme="minorHAnsi" w:eastAsiaTheme="minorHAnsi" w:asciiTheme="minorHAnsi"/>
        </w:rPr>
        <w:t>5</w:t>
      </w:r>
    </w:p>
    <w:p w:rsidR="0018722C">
      <w:pPr>
        <w:topLinePunct/>
      </w:pPr>
      <w:r>
        <w:t>大蒜素对表皮葡萄球菌在钛合金螺钉表面初始粘附影响的结果见图</w:t>
      </w:r>
      <w:r>
        <w:t>（</w:t>
      </w:r>
      <w:r>
        <w:t>图3</w:t>
      </w:r>
      <w:r>
        <w:rPr>
          <w:spacing w:val="0"/>
        </w:rPr>
        <w:t>-</w:t>
      </w:r>
      <w:r>
        <w:t>2</w:t>
      </w:r>
      <w:r>
        <w:t>）</w:t>
      </w:r>
      <w:r>
        <w:t>。不加大蒜素培养组作为空白对照。在不同浓度的大蒜素组间，单个钛合金螺钉表面细菌数分别为：8.45×10</w:t>
      </w:r>
      <w:r>
        <w:t>4</w:t>
      </w:r>
      <w:r>
        <w:t>CFU</w:t>
      </w:r>
      <w:r>
        <w:t>（</w:t>
      </w:r>
      <w:r>
        <w:rPr>
          <w:spacing w:val="-6"/>
        </w:rPr>
        <w:t>大蒜素浓度为</w:t>
      </w:r>
      <w:r>
        <w:t>0 mg</w:t>
      </w:r>
      <w:r>
        <w:t>/</w:t>
      </w:r>
      <w:r>
        <w:t>L，A</w:t>
      </w:r>
      <w:r w:rsidR="001852F3">
        <w:rPr>
          <w:spacing w:val="-4"/>
        </w:rPr>
        <w:t xml:space="preserve">组</w:t>
      </w:r>
      <w:r>
        <w:t>）</w:t>
      </w:r>
      <w:r>
        <w:t>、5.78</w:t>
      </w:r>
      <w:r>
        <w:t>×</w:t>
      </w:r>
    </w:p>
    <w:p w:rsidR="0018722C">
      <w:pPr>
        <w:topLinePunct/>
      </w:pPr>
      <w:r>
        <w:t>10</w:t>
      </w:r>
      <w:r>
        <w:t>4</w:t>
      </w:r>
      <w:r>
        <w:t>CFU</w:t>
      </w:r>
      <w:r>
        <w:t>（</w:t>
      </w:r>
      <w:r>
        <w:t>大蒜素浓度为</w:t>
      </w:r>
      <w:r w:rsidR="001852F3">
        <w:t xml:space="preserve">1mg</w:t>
      </w:r>
      <w:r>
        <w:t>/</w:t>
      </w:r>
      <w:r>
        <w:t>L，B</w:t>
      </w:r>
      <w:r/>
      <w:r w:rsidR="001852F3">
        <w:t xml:space="preserve">组</w:t>
      </w:r>
      <w:r>
        <w:t>）</w:t>
      </w:r>
      <w:r>
        <w:t>、1.86×10</w:t>
      </w:r>
      <w:r>
        <w:t>4</w:t>
      </w:r>
      <w:r>
        <w:t>CFU</w:t>
      </w:r>
      <w:r>
        <w:t>（</w:t>
      </w:r>
      <w:r>
        <w:t>大蒜素浓度为</w:t>
      </w:r>
      <w:r>
        <w:t>2mg</w:t>
      </w:r>
      <w:r>
        <w:t>/</w:t>
      </w:r>
      <w:r>
        <w:t xml:space="preserve">L，C</w:t>
      </w:r>
      <w:r>
        <w:t>组</w:t>
      </w:r>
      <w:r>
        <w:t>）</w:t>
      </w:r>
      <w:r>
        <w:t>、7.07×10</w:t>
      </w:r>
      <w:r>
        <w:t>3</w:t>
      </w:r>
      <w:r>
        <w:t>CFU</w:t>
      </w:r>
      <w:r>
        <w:t>（</w:t>
      </w:r>
      <w:r>
        <w:t>大蒜素浓度为</w:t>
      </w:r>
      <w:r>
        <w:t>4mg</w:t>
      </w:r>
      <w:r>
        <w:t>/</w:t>
      </w:r>
      <w:r>
        <w:t>L，D</w:t>
      </w:r>
      <w:r/>
      <w:r w:rsidR="001852F3">
        <w:t xml:space="preserve">组</w:t>
      </w:r>
      <w:r>
        <w:t>）</w:t>
      </w:r>
      <w:r>
        <w:t>，没有大蒜素组粘附的细菌数</w:t>
      </w:r>
      <w:r>
        <w:t>最高，随着加入大蒜素浓度的增加，粘附细菌数量都明显降低。粘附细菌数量的</w:t>
      </w:r>
      <w:r>
        <w:t>下降跟大蒜素的浓度成负相关。当大蒜素浓度</w:t>
      </w:r>
      <w:r>
        <w:t>4mg</w:t>
      </w:r>
      <w:r>
        <w:t>/</w:t>
      </w:r>
      <w:r>
        <w:t>L</w:t>
      </w:r>
      <w:r/>
      <w:r w:rsidR="001852F3">
        <w:t xml:space="preserve">时，钛合金螺钉上的粘附细</w:t>
      </w:r>
      <w:r>
        <w:t>菌明显抑制。上述结果表明大蒜素能够明显的抑制表皮葡萄球菌在钛合金材料表面的粘附。各组间差异经统计学检验差异具有显著性</w:t>
      </w:r>
      <w:r>
        <w:t>(</w:t>
      </w:r>
      <w:r>
        <w:rPr>
          <w:i/>
        </w:rPr>
        <w:t>P</w:t>
      </w:r>
      <w:r>
        <w:t>＜</w:t>
      </w:r>
      <w:r>
        <w:t>0.05</w:t>
      </w:r>
      <w:r>
        <w:t>)</w:t>
      </w:r>
      <w:r>
        <w:t>。</w:t>
      </w:r>
    </w:p>
    <w:p w:rsidR="0018722C">
      <w:pPr>
        <w:topLinePunct/>
      </w:pPr>
      <w:r>
        <w:rPr>
          <w:rFonts w:cstheme="minorBidi" w:hAnsiTheme="minorHAnsi" w:eastAsiaTheme="minorHAnsi" w:asciiTheme="minorHAnsi" w:ascii="Times New Roman"/>
        </w:rPr>
        <w:t>41</w:t>
      </w:r>
    </w:p>
    <w:p w:rsidR="0018722C">
      <w:pPr>
        <w:pStyle w:val="aff7"/>
        <w:topLinePunct/>
      </w:pPr>
      <w:r>
        <w:rPr>
          <w:rFonts w:ascii="Times New Roman"/>
          <w:sz w:val="2"/>
        </w:rPr>
        <w:pict>
          <v:group style="width:418.3pt;height:.5pt;mso-position-horizontal-relative:char;mso-position-vertical-relative:line" coordorigin="0,0" coordsize="8366,10">
            <v:line style="position:absolute" from="0,5" to="8366,5" stroked="true" strokeweight=".48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212.537445pt;margin-top:8.078621pt;width:193.75pt;height:158.35pt;mso-position-horizontal-relative:page;mso-position-vertical-relative:paragraph;z-index:1528" coordorigin="4251,162" coordsize="3875,3167">
            <v:shape style="position:absolute;left:752;top:10513;width:5381;height:3890" coordorigin="752,10514" coordsize="5381,3890" path="m4290,3284l8126,3284m5058,3328l5058,3284m5825,3328l5825,3284m6591,3328l6591,3284m7358,3328l7358,3284m4290,3284l4290,166m4251,3284l4290,3284m4251,2660l4290,2660m4251,2036l4290,2036m4251,1414l4290,1414m4251,790l4290,790m4251,166l4290,166e" filled="false" stroked="true" strokeweight=".402463pt" strokecolor="#000000">
              <v:path arrowok="t"/>
              <v:stroke dashstyle="solid"/>
            </v:shape>
            <v:rect style="position:absolute;left:4826;top:645;width:461;height:2635" filled="true" fillcolor="#c0c0c0" stroked="false">
              <v:fill type="solid"/>
            </v:rect>
            <v:shape style="position:absolute;left:1552;top:10836;width:640;height:3508" coordorigin="1552,10836" coordsize="640,3508" path="m4827,3280l5287,3280,5287,645,4827,645,4827,3280xm5287,3280l5287,646,4827,646,4827,3280m5057,646l5057,428m5018,428l5097,428e" filled="false" stroked="true" strokeweight=".402463pt" strokecolor="#000000">
              <v:path arrowok="t"/>
              <v:stroke dashstyle="solid"/>
            </v:shape>
            <v:rect style="position:absolute;left:5594;top:1481;width:460;height:1799" filled="true" fillcolor="#c0c0c0" stroked="false">
              <v:fill type="solid"/>
            </v:rect>
            <v:shape style="position:absolute;left:2618;top:11735;width:639;height:2608" coordorigin="2618,11736" coordsize="639,2608" path="m5595,3280l6054,3280,6054,1482,5595,1482,5595,3280xm6054,3280l6054,1482,5595,1482,5595,3280m5825,1482l5825,1159m5786,1159l5864,1159e" filled="false" stroked="true" strokeweight=".402463pt" strokecolor="#000000">
              <v:path arrowok="t"/>
              <v:stroke dashstyle="solid"/>
            </v:shape>
            <v:rect style="position:absolute;left:6360;top:2703;width:460;height:577" filled="true" fillcolor="#c0c0c0" stroked="false">
              <v:fill type="solid"/>
            </v:rect>
            <v:shape style="position:absolute;left:3682;top:13383;width:639;height:960" coordorigin="3682,13384" coordsize="639,960" path="m6361,3280l6821,3280,6821,2703,6361,2703,6361,3280xm6821,3280l6821,2703,6361,2703,6361,3280m6591,2703l6591,2499m6552,2499l6631,2499e" filled="false" stroked="true" strokeweight=".402463pt" strokecolor="#000000">
              <v:path arrowok="t"/>
              <v:stroke dashstyle="solid"/>
            </v:shape>
            <v:rect style="position:absolute;left:7127;top:3063;width:461;height:217" filled="true" fillcolor="#c0c0c0" stroked="false">
              <v:fill type="solid"/>
            </v:rect>
            <v:shape style="position:absolute;left:806;top:14029;width:5327;height:320" coordorigin="807,14030" coordsize="5327,320" path="m7128,3280l7588,3280,7588,3063,7128,3063,7128,3280xm7588,3280l7588,3063,7128,3063,7128,3280m7358,3063l7358,3024m7319,3024l7397,3024m4290,3284l8126,3284e" filled="false" stroked="true" strokeweight=".402463pt" strokecolor="#000000">
              <v:path arrowok="t"/>
              <v:stroke dashstyle="solid"/>
            </v:shape>
            <w10:wrap type="none"/>
          </v:group>
        </w:pict>
      </w:r>
    </w:p>
    <w:p w:rsidR="0018722C">
      <w:pPr>
        <w:pStyle w:val="affff1"/>
        <w:topLinePunct/>
      </w:pPr>
      <w:r>
        <w:rPr>
          <w:kern w:val="2"/>
          <w:szCs w:val="22"/>
          <w:rFonts w:ascii="Arial" w:cstheme="minorBidi" w:hAnsiTheme="minorHAnsi" w:eastAsiaTheme="minorHAnsi"/>
          <w:sz w:val="12"/>
        </w:rPr>
        <w:t>1e+5</w:t>
      </w:r>
    </w:p>
    <w:p w:rsidR="0018722C">
      <w:pPr>
        <w:topLinePunct/>
      </w:pPr>
      <w:r>
        <w:rPr>
          <w:rFonts w:cstheme="minorBidi" w:hAnsiTheme="minorHAnsi" w:eastAsiaTheme="minorHAnsi" w:asciiTheme="minorHAnsi" w:ascii="Arial"/>
        </w:rPr>
        <w:t>8e+4</w:t>
      </w:r>
    </w:p>
    <w:p w:rsidR="0018722C">
      <w:pPr>
        <w:pStyle w:val="ae"/>
        <w:topLinePunct/>
      </w:pPr>
      <w:r>
        <w:rPr>
          <w:rFonts w:cstheme="minorBidi" w:hAnsiTheme="minorHAnsi" w:eastAsiaTheme="minorHAnsi" w:asciiTheme="minorHAnsi"/>
        </w:rPr>
        <w:pict>
          <v:shape style="margin-left:185.826584pt;margin-top:-15.282281pt;width:8.550pt;height:79pt;mso-position-horizontal-relative:page;mso-position-vertical-relative:paragraph;z-index:1552" type="#_x0000_t202" filled="false" stroked="false">
            <v:textbox inset="0,0,0,0" style="layout-flow:vertical;mso-layout-flow-alt:bottom-to-top">
              <w:txbxContent>
                <w:p w:rsidR="0018722C">
                  <w:pPr>
                    <w:spacing w:line="150" w:lineRule="exact" w:before="0"/>
                    <w:ind w:leftChars="0" w:left="20" w:rightChars="0" w:right="0" w:firstLineChars="0" w:firstLine="0"/>
                    <w:jc w:val="left"/>
                    <w:rPr>
                      <w:b/>
                      <w:sz w:val="13"/>
                    </w:rPr>
                  </w:pPr>
                  <w:r>
                    <w:rPr>
                      <w:b/>
                      <w:spacing w:val="16"/>
                      <w:w w:val="112"/>
                      <w:sz w:val="13"/>
                    </w:rPr>
                    <w:t>细菌粘附数</w:t>
                  </w:r>
                  <w:r>
                    <w:rPr>
                      <w:b/>
                      <w:w w:val="112"/>
                      <w:sz w:val="13"/>
                    </w:rPr>
                    <w:t>（</w:t>
                  </w:r>
                  <w:r>
                    <w:rPr>
                      <w:b/>
                      <w:spacing w:val="25"/>
                      <w:sz w:val="13"/>
                    </w:rPr>
                    <w:t> </w:t>
                  </w:r>
                  <w:r>
                    <w:rPr>
                      <w:b/>
                      <w:spacing w:val="7"/>
                      <w:w w:val="112"/>
                      <w:sz w:val="13"/>
                    </w:rPr>
                    <w:t>CF</w:t>
                  </w:r>
                  <w:r>
                    <w:rPr>
                      <w:b/>
                      <w:w w:val="112"/>
                      <w:sz w:val="13"/>
                    </w:rPr>
                    <w:t>U</w:t>
                  </w:r>
                  <w:r>
                    <w:rPr>
                      <w:b/>
                      <w:spacing w:val="25"/>
                      <w:sz w:val="13"/>
                    </w:rPr>
                    <w:t> </w:t>
                  </w:r>
                  <w:r>
                    <w:rPr>
                      <w:b/>
                      <w:w w:val="112"/>
                      <w:sz w:val="13"/>
                    </w:rPr>
                    <w:t>）</w:t>
                  </w:r>
                </w:p>
              </w:txbxContent>
            </v:textbox>
            <w10:wrap type="none"/>
          </v:shape>
        </w:pict>
      </w:r>
      <w:r>
        <w:rPr>
          <w:vertAlign w:val="subscript"/>
          <w:rFonts w:ascii="Arial" w:cstheme="minorBidi" w:hAnsiTheme="minorHAnsi" w:eastAsiaTheme="minorHAnsi"/>
        </w:rPr>
        <w:t>6e+4</w:t>
      </w:r>
    </w:p>
    <w:p w:rsidR="0018722C">
      <w:pPr>
        <w:topLinePunct/>
      </w:pPr>
      <w:r>
        <w:rPr>
          <w:rFonts w:cstheme="minorBidi" w:hAnsiTheme="minorHAnsi" w:eastAsiaTheme="minorHAnsi" w:asciiTheme="minorHAnsi" w:ascii="Arial"/>
        </w:rPr>
        <w:t>4e+4</w:t>
      </w:r>
    </w:p>
    <w:p w:rsidR="0018722C">
      <w:pPr>
        <w:topLinePunct/>
      </w:pPr>
      <w:r>
        <w:rPr>
          <w:rFonts w:cstheme="minorBidi" w:hAnsiTheme="minorHAnsi" w:eastAsiaTheme="minorHAnsi" w:asciiTheme="minorHAnsi" w:ascii="Arial"/>
        </w:rPr>
        <w:t>2e+4</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0</w:t>
      </w:r>
      <w:r>
        <w:rPr>
          <w:rFonts w:ascii="Arial" w:cstheme="minorBidi" w:hAnsiTheme="minorHAnsi" w:eastAsiaTheme="minorHAnsi"/>
        </w:rPr>
        <w:t> </w:t>
      </w:r>
      <w:r>
        <w:rPr>
          <w:rFonts w:ascii="Arial" w:cstheme="minorBidi" w:hAnsiTheme="minorHAnsi" w:eastAsiaTheme="minorHAnsi"/>
        </w:rPr>
        <w:t>mg</w:t>
      </w:r>
      <w:r>
        <w:rPr>
          <w:rFonts w:ascii="Arial" w:cstheme="minorBidi" w:hAnsiTheme="minorHAnsi" w:eastAsiaTheme="minorHAnsi"/>
        </w:rPr>
        <w:t>/</w:t>
      </w:r>
      <w:r>
        <w:rPr>
          <w:rFonts w:ascii="Arial" w:cstheme="minorBidi" w:hAnsiTheme="minorHAnsi" w:eastAsiaTheme="minorHAnsi"/>
        </w:rPr>
        <w:t> </w:t>
      </w:r>
      <w:r>
        <w:rPr>
          <w:rFonts w:ascii="Arial" w:cstheme="minorBidi" w:hAnsiTheme="minorHAnsi" w:eastAsiaTheme="minorHAnsi"/>
        </w:rPr>
        <w:t>L</w:t>
      </w:r>
      <w:r w:rsidRPr="00000000">
        <w:rPr>
          <w:rFonts w:cstheme="minorBidi" w:hAnsiTheme="minorHAnsi" w:eastAsiaTheme="minorHAnsi" w:asciiTheme="minorHAnsi"/>
        </w:rPr>
        <w:tab/>
        <w:t>1</w:t>
      </w:r>
      <w:r>
        <w:rPr>
          <w:rFonts w:ascii="Arial" w:cstheme="minorBidi" w:hAnsiTheme="minorHAnsi" w:eastAsiaTheme="minorHAnsi"/>
        </w:rPr>
        <w:t> </w:t>
      </w:r>
      <w:r>
        <w:rPr>
          <w:rFonts w:ascii="Arial" w:cstheme="minorBidi" w:hAnsiTheme="minorHAnsi" w:eastAsiaTheme="minorHAnsi"/>
        </w:rPr>
        <w:t>mg</w:t>
      </w:r>
      <w:r>
        <w:rPr>
          <w:rFonts w:ascii="Arial" w:cstheme="minorBidi" w:hAnsiTheme="minorHAnsi" w:eastAsiaTheme="minorHAnsi"/>
        </w:rPr>
        <w:t>/</w:t>
      </w:r>
      <w:r>
        <w:rPr>
          <w:rFonts w:ascii="Arial" w:cstheme="minorBidi" w:hAnsiTheme="minorHAnsi" w:eastAsiaTheme="minorHAnsi"/>
        </w:rPr>
        <w:t> </w:t>
      </w:r>
      <w:r>
        <w:rPr>
          <w:rFonts w:ascii="Arial" w:cstheme="minorBidi" w:hAnsiTheme="minorHAnsi" w:eastAsiaTheme="minorHAnsi"/>
        </w:rPr>
        <w:t>L</w:t>
      </w:r>
      <w:r w:rsidRPr="00000000">
        <w:rPr>
          <w:rFonts w:cstheme="minorBidi" w:hAnsiTheme="minorHAnsi" w:eastAsiaTheme="minorHAnsi" w:asciiTheme="minorHAnsi"/>
        </w:rPr>
        <w:tab/>
        <w:t>2</w:t>
      </w:r>
      <w:r>
        <w:rPr>
          <w:rFonts w:ascii="Arial" w:cstheme="minorBidi" w:hAnsiTheme="minorHAnsi" w:eastAsiaTheme="minorHAnsi"/>
        </w:rPr>
        <w:t> </w:t>
      </w:r>
      <w:r>
        <w:rPr>
          <w:rFonts w:ascii="Arial" w:cstheme="minorBidi" w:hAnsiTheme="minorHAnsi" w:eastAsiaTheme="minorHAnsi"/>
        </w:rPr>
        <w:t>mg</w:t>
      </w:r>
      <w:r>
        <w:rPr>
          <w:rFonts w:ascii="Arial" w:cstheme="minorBidi" w:hAnsiTheme="minorHAnsi" w:eastAsiaTheme="minorHAnsi"/>
        </w:rPr>
        <w:t>/</w:t>
      </w:r>
      <w:r>
        <w:rPr>
          <w:rFonts w:ascii="Arial" w:cstheme="minorBidi" w:hAnsiTheme="minorHAnsi" w:eastAsiaTheme="minorHAnsi"/>
        </w:rPr>
        <w:t> </w:t>
      </w:r>
      <w:r>
        <w:rPr>
          <w:rFonts w:ascii="Arial" w:cstheme="minorBidi" w:hAnsiTheme="minorHAnsi" w:eastAsiaTheme="minorHAnsi"/>
        </w:rPr>
        <w:t>L</w:t>
      </w:r>
      <w:r w:rsidRPr="00000000">
        <w:rPr>
          <w:rFonts w:cstheme="minorBidi" w:hAnsiTheme="minorHAnsi" w:eastAsiaTheme="minorHAnsi" w:asciiTheme="minorHAnsi"/>
        </w:rPr>
        <w:tab/>
      </w:r>
      <w:r>
        <w:rPr>
          <w:rFonts w:ascii="Arial" w:cstheme="minorBidi" w:hAnsiTheme="minorHAnsi" w:eastAsiaTheme="minorHAnsi"/>
        </w:rPr>
        <w:t>4</w:t>
      </w:r>
      <w:r>
        <w:rPr>
          <w:rFonts w:ascii="Arial" w:cstheme="minorBidi" w:hAnsiTheme="minorHAnsi" w:eastAsiaTheme="minorHAnsi"/>
        </w:rPr>
        <w:t> </w:t>
      </w:r>
      <w:r>
        <w:rPr>
          <w:rFonts w:ascii="Arial" w:cstheme="minorBidi" w:hAnsiTheme="minorHAnsi" w:eastAsiaTheme="minorHAnsi"/>
        </w:rPr>
        <w:t>mg</w:t>
      </w:r>
      <w:r>
        <w:rPr>
          <w:rFonts w:ascii="Arial" w:cstheme="minorBidi" w:hAnsiTheme="minorHAnsi" w:eastAsiaTheme="minorHAnsi"/>
        </w:rPr>
        <w:t>/</w:t>
      </w:r>
      <w:r>
        <w:rPr>
          <w:rFonts w:ascii="Arial" w:cstheme="minorBidi" w:hAnsiTheme="minorHAnsi" w:eastAsiaTheme="minorHAnsi"/>
        </w:rPr>
        <w:t>L</w:t>
      </w:r>
    </w:p>
    <w:p w:rsidR="0018722C">
      <w:pPr>
        <w:pStyle w:val="a9"/>
        <w:topLinePunct/>
      </w:pPr>
      <w:r>
        <w:rPr>
          <w:kern w:val="2"/>
          <w:sz w:val="14"/>
          <w:szCs w:val="22"/>
          <w:rFonts w:cstheme="minorBidi" w:hAnsiTheme="minorHAnsi" w:eastAsiaTheme="minorHAnsi" w:asciiTheme="minorHAnsi"/>
          <w:b/>
          <w:w w:val="95"/>
        </w:rPr>
        <w:t>图</w:t>
      </w:r>
      <w:r>
        <w:rPr>
          <w:kern w:val="2"/>
          <w:szCs w:val="22"/>
          <w:rFonts w:ascii="Times New Roman" w:eastAsia="Times New Roman" w:cstheme="minorBidi" w:hAnsiTheme="minorHAnsi"/>
          <w:b/>
          <w:w w:val="95"/>
          <w:sz w:val="14"/>
        </w:rPr>
        <w:t>3-2</w:t>
      </w:r>
      <w:r>
        <w:t xml:space="preserve">  </w:t>
      </w:r>
      <w:r>
        <w:rPr>
          <w:kern w:val="2"/>
          <w:szCs w:val="22"/>
          <w:rFonts w:cstheme="minorBidi" w:hAnsiTheme="minorHAnsi" w:eastAsiaTheme="minorHAnsi" w:asciiTheme="minorHAnsi"/>
          <w:b/>
          <w:w w:val="95"/>
          <w:sz w:val="14"/>
        </w:rPr>
        <w:t>螺钉表面细菌粘附数</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3-2</w:t>
      </w:r>
      <w:r w:rsidR="001852F3">
        <w:rPr>
          <w:rFonts w:cstheme="minorBidi" w:hAnsiTheme="minorHAnsi" w:eastAsiaTheme="minorHAnsi" w:asciiTheme="minorHAnsi"/>
        </w:rPr>
        <w:t xml:space="preserve">不同浓度的大蒜素干预，单个钛合金螺钉表面粘附的细菌数：生理盐水对照组</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A</w:t>
      </w:r>
      <w:r w:rsidR="001852F3">
        <w:rPr>
          <w:kern w:val="2"/>
          <w:szCs w:val="22"/>
          <w:rFonts w:cstheme="minorBidi" w:hAnsiTheme="minorHAnsi" w:eastAsiaTheme="minorHAnsi" w:asciiTheme="minorHAnsi"/>
          <w:sz w:val="18"/>
        </w:rPr>
        <w:t xml:space="preserve">组</w:t>
      </w:r>
      <w:r>
        <w:rPr>
          <w:rFonts w:cstheme="minorBidi" w:hAnsiTheme="minorHAnsi" w:eastAsiaTheme="minorHAnsi" w:asciiTheme="minorHAnsi"/>
        </w:rPr>
        <w:t>）</w:t>
      </w:r>
      <w:r>
        <w:rPr>
          <w:rFonts w:cstheme="minorBidi" w:hAnsiTheme="minorHAnsi" w:eastAsiaTheme="minorHAnsi" w:asciiTheme="minorHAnsi"/>
        </w:rPr>
        <w:t>为</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45×10</w:t>
      </w:r>
      <w:r>
        <w:rPr>
          <w:vertAlign w:val="superscript"/>
          /&gt;
        </w:rPr>
        <w:t>4</w:t>
      </w:r>
      <w:r>
        <w:rPr>
          <w:rFonts w:cstheme="minorBidi" w:hAnsiTheme="minorHAnsi" w:eastAsiaTheme="minorHAnsi" w:asciiTheme="minorHAnsi"/>
        </w:rPr>
        <w:t>CFU</w:t>
      </w:r>
      <w:r>
        <w:rPr>
          <w:rFonts w:cstheme="minorBidi" w:hAnsiTheme="minorHAnsi" w:eastAsiaTheme="minorHAnsi" w:asciiTheme="minorHAnsi"/>
        </w:rPr>
        <w:t>，大蒜素浓度为</w:t>
      </w:r>
      <w:r>
        <w:rPr>
          <w:rFonts w:cstheme="minorBidi" w:hAnsiTheme="minorHAnsi" w:eastAsiaTheme="minorHAnsi" w:asciiTheme="minorHAnsi"/>
        </w:rPr>
        <w:t>1mg</w:t>
      </w:r>
      <w:r>
        <w:rPr>
          <w:rFonts w:cstheme="minorBidi" w:hAnsiTheme="minorHAnsi" w:eastAsiaTheme="minorHAnsi" w:asciiTheme="minorHAnsi"/>
        </w:rPr>
        <w:t>/</w:t>
      </w:r>
      <w:r>
        <w:rPr>
          <w:rFonts w:cstheme="minorBidi" w:hAnsiTheme="minorHAnsi" w:eastAsiaTheme="minorHAnsi" w:asciiTheme="minorHAnsi"/>
        </w:rPr>
        <w:t>L</w:t>
      </w:r>
      <w:r w:rsidR="001852F3">
        <w:rPr>
          <w:rFonts w:cstheme="minorBidi" w:hAnsiTheme="minorHAnsi" w:eastAsiaTheme="minorHAnsi" w:asciiTheme="minorHAnsi"/>
        </w:rPr>
        <w:t xml:space="preserve">干预组</w:t>
      </w:r>
      <w:r>
        <w:rPr>
          <w:rFonts w:cstheme="minorBidi" w:hAnsiTheme="minorHAnsi" w:eastAsiaTheme="minorHAnsi" w:asciiTheme="minorHAnsi"/>
        </w:rPr>
        <w:t>（</w:t>
      </w:r>
      <w:r>
        <w:rPr>
          <w:kern w:val="2"/>
          <w:szCs w:val="22"/>
          <w:rFonts w:cstheme="minorBidi" w:hAnsiTheme="minorHAnsi" w:eastAsiaTheme="minorHAnsi" w:asciiTheme="minorHAnsi"/>
          <w:sz w:val="18"/>
        </w:rPr>
        <w:t>B</w:t>
      </w:r>
      <w:r w:rsidR="001852F3">
        <w:rPr>
          <w:kern w:val="2"/>
          <w:szCs w:val="22"/>
          <w:rFonts w:cstheme="minorBidi" w:hAnsiTheme="minorHAnsi" w:eastAsiaTheme="minorHAnsi" w:asciiTheme="minorHAnsi"/>
          <w:spacing w:val="-12"/>
          <w:sz w:val="18"/>
        </w:rPr>
        <w:t xml:space="preserve">组</w:t>
      </w:r>
      <w:r>
        <w:rPr>
          <w:rFonts w:cstheme="minorBidi" w:hAnsiTheme="minorHAnsi" w:eastAsiaTheme="minorHAnsi" w:asciiTheme="minorHAnsi"/>
        </w:rPr>
        <w:t>）</w:t>
      </w:r>
      <w:r>
        <w:rPr>
          <w:rFonts w:cstheme="minorBidi" w:hAnsiTheme="minorHAnsi" w:eastAsiaTheme="minorHAnsi" w:asciiTheme="minorHAnsi"/>
        </w:rPr>
        <w:t>为</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78×10</w:t>
      </w:r>
      <w:r>
        <w:rPr>
          <w:vertAlign w:val="superscript"/>
          /&gt;
        </w:rPr>
        <w:t>4</w:t>
      </w:r>
      <w:r>
        <w:rPr>
          <w:rFonts w:cstheme="minorBidi" w:hAnsiTheme="minorHAnsi" w:eastAsiaTheme="minorHAnsi" w:asciiTheme="minorHAnsi"/>
        </w:rPr>
        <w:t>CFU，大蒜素浓</w:t>
      </w:r>
      <w:r>
        <w:rPr>
          <w:rFonts w:cstheme="minorBidi" w:hAnsiTheme="minorHAnsi" w:eastAsiaTheme="minorHAnsi" w:asciiTheme="minorHAnsi"/>
        </w:rPr>
        <w:t>度为</w:t>
      </w:r>
      <w:r>
        <w:rPr>
          <w:rFonts w:cstheme="minorBidi" w:hAnsiTheme="minorHAnsi" w:eastAsiaTheme="minorHAnsi" w:asciiTheme="minorHAnsi"/>
        </w:rPr>
        <w:t>2mg</w:t>
      </w:r>
      <w:r>
        <w:rPr>
          <w:rFonts w:cstheme="minorBidi" w:hAnsiTheme="minorHAnsi" w:eastAsiaTheme="minorHAnsi" w:asciiTheme="minorHAnsi"/>
        </w:rPr>
        <w:t>/</w:t>
      </w:r>
      <w:r>
        <w:rPr>
          <w:rFonts w:cstheme="minorBidi" w:hAnsiTheme="minorHAnsi" w:eastAsiaTheme="minorHAnsi" w:asciiTheme="minorHAnsi"/>
        </w:rPr>
        <w:t>L</w:t>
      </w:r>
      <w:r w:rsidR="001852F3">
        <w:rPr>
          <w:rFonts w:cstheme="minorBidi" w:hAnsiTheme="minorHAnsi" w:eastAsiaTheme="minorHAnsi" w:asciiTheme="minorHAnsi"/>
        </w:rPr>
        <w:t xml:space="preserve">干预组</w:t>
      </w:r>
      <w:r>
        <w:rPr>
          <w:rFonts w:cstheme="minorBidi" w:hAnsiTheme="minorHAnsi" w:eastAsiaTheme="minorHAnsi" w:asciiTheme="minorHAnsi"/>
        </w:rPr>
        <w:t>（</w:t>
      </w:r>
      <w:r>
        <w:rPr>
          <w:kern w:val="2"/>
          <w:szCs w:val="22"/>
          <w:rFonts w:cstheme="minorBidi" w:hAnsiTheme="minorHAnsi" w:eastAsiaTheme="minorHAnsi" w:asciiTheme="minorHAnsi"/>
          <w:sz w:val="18"/>
        </w:rPr>
        <w:t>C</w:t>
      </w:r>
      <w:r w:rsidR="001852F3">
        <w:rPr>
          <w:kern w:val="2"/>
          <w:szCs w:val="22"/>
          <w:rFonts w:cstheme="minorBidi" w:hAnsiTheme="minorHAnsi" w:eastAsiaTheme="minorHAnsi" w:asciiTheme="minorHAnsi"/>
          <w:spacing w:val="-12"/>
          <w:sz w:val="18"/>
        </w:rPr>
        <w:t xml:space="preserve">组</w:t>
      </w:r>
      <w:r>
        <w:rPr>
          <w:rFonts w:cstheme="minorBidi" w:hAnsiTheme="minorHAnsi" w:eastAsiaTheme="minorHAnsi" w:asciiTheme="minorHAnsi"/>
        </w:rPr>
        <w:t>）</w:t>
      </w:r>
      <w:r>
        <w:rPr>
          <w:rFonts w:cstheme="minorBidi" w:hAnsiTheme="minorHAnsi" w:eastAsiaTheme="minorHAnsi" w:asciiTheme="minorHAnsi"/>
        </w:rPr>
        <w:t>为</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86×10</w:t>
      </w:r>
      <w:r>
        <w:rPr>
          <w:vertAlign w:val="superscript"/>
          /&gt;
        </w:rPr>
        <w:t>4</w:t>
      </w:r>
      <w:r>
        <w:rPr>
          <w:rFonts w:cstheme="minorBidi" w:hAnsiTheme="minorHAnsi" w:eastAsiaTheme="minorHAnsi" w:asciiTheme="minorHAnsi"/>
        </w:rPr>
        <w:t>CFU</w:t>
      </w:r>
      <w:r>
        <w:rPr>
          <w:rFonts w:cstheme="minorBidi" w:hAnsiTheme="minorHAnsi" w:eastAsiaTheme="minorHAnsi" w:asciiTheme="minorHAnsi"/>
        </w:rPr>
        <w:t>，大蒜素浓度为</w:t>
      </w:r>
      <w:r>
        <w:rPr>
          <w:rFonts w:cstheme="minorBidi" w:hAnsiTheme="minorHAnsi" w:eastAsiaTheme="minorHAnsi" w:asciiTheme="minorHAnsi"/>
        </w:rPr>
        <w:t>4mg</w:t>
      </w:r>
      <w:r>
        <w:rPr>
          <w:rFonts w:cstheme="minorBidi" w:hAnsiTheme="minorHAnsi" w:eastAsiaTheme="minorHAnsi" w:asciiTheme="minorHAnsi"/>
        </w:rPr>
        <w:t>/</w:t>
      </w:r>
      <w:r>
        <w:rPr>
          <w:rFonts w:cstheme="minorBidi" w:hAnsiTheme="minorHAnsi" w:eastAsiaTheme="minorHAnsi" w:asciiTheme="minorHAnsi"/>
        </w:rPr>
        <w:t>L</w:t>
      </w:r>
      <w:r w:rsidR="001852F3">
        <w:rPr>
          <w:rFonts w:cstheme="minorBidi" w:hAnsiTheme="minorHAnsi" w:eastAsiaTheme="minorHAnsi" w:asciiTheme="minorHAnsi"/>
        </w:rPr>
        <w:t xml:space="preserve">干预组</w:t>
      </w:r>
      <w:r>
        <w:rPr>
          <w:rFonts w:cstheme="minorBidi" w:hAnsiTheme="minorHAnsi" w:eastAsiaTheme="minorHAnsi" w:asciiTheme="minorHAnsi"/>
        </w:rPr>
        <w:t>（</w:t>
      </w:r>
      <w:r>
        <w:rPr>
          <w:kern w:val="2"/>
          <w:szCs w:val="22"/>
          <w:rFonts w:cstheme="minorBidi" w:hAnsiTheme="minorHAnsi" w:eastAsiaTheme="minorHAnsi" w:asciiTheme="minorHAnsi"/>
          <w:sz w:val="18"/>
        </w:rPr>
        <w:t>D</w:t>
      </w:r>
      <w:r w:rsidR="001852F3">
        <w:rPr>
          <w:kern w:val="2"/>
          <w:szCs w:val="22"/>
          <w:rFonts w:cstheme="minorBidi" w:hAnsiTheme="minorHAnsi" w:eastAsiaTheme="minorHAnsi" w:asciiTheme="minorHAnsi"/>
          <w:spacing w:val="-12"/>
          <w:sz w:val="18"/>
        </w:rPr>
        <w:t xml:space="preserve">组</w:t>
      </w:r>
      <w:r>
        <w:rPr>
          <w:rFonts w:cstheme="minorBidi" w:hAnsiTheme="minorHAnsi" w:eastAsiaTheme="minorHAnsi" w:asciiTheme="minorHAnsi"/>
        </w:rPr>
        <w:t>）</w:t>
      </w:r>
      <w:r>
        <w:rPr>
          <w:rFonts w:cstheme="minorBidi" w:hAnsiTheme="minorHAnsi" w:eastAsiaTheme="minorHAnsi" w:asciiTheme="minorHAnsi"/>
        </w:rPr>
        <w:t>为7.07×10</w:t>
      </w:r>
      <w:r>
        <w:rPr>
          <w:vertAlign w:val="superscript"/>
          /&gt;
        </w:rPr>
        <w:t>3</w:t>
      </w:r>
      <w:r>
        <w:rPr>
          <w:rFonts w:cstheme="minorBidi" w:hAnsiTheme="minorHAnsi" w:eastAsiaTheme="minorHAnsi" w:asciiTheme="minorHAnsi"/>
        </w:rPr>
        <w:t>CFU</w:t>
      </w:r>
      <w:r>
        <w:rPr>
          <w:rFonts w:cstheme="minorBidi" w:hAnsiTheme="minorHAnsi" w:eastAsiaTheme="minorHAnsi" w:asciiTheme="minorHAnsi"/>
        </w:rPr>
        <w:t>，各组间差异经统计学检验差异具有显著性</w:t>
      </w:r>
      <w:r>
        <w:rPr>
          <w:rFonts w:cstheme="minorBidi" w:hAnsiTheme="minorHAnsi" w:eastAsiaTheme="minorHAnsi" w:asciiTheme="minorHAnsi"/>
        </w:rPr>
        <w:t>，P</w:t>
      </w:r>
      <w:r w:rsidR="001852F3">
        <w:rPr>
          <w:rFonts w:cstheme="minorBidi" w:hAnsiTheme="minorHAnsi" w:eastAsiaTheme="minorHAnsi" w:asciiTheme="minorHAnsi"/>
        </w:rPr>
        <w:t xml:space="preserve">＜</w:t>
      </w:r>
      <w:r>
        <w:rPr>
          <w:rFonts w:cstheme="minorBidi" w:hAnsiTheme="minorHAnsi" w:eastAsiaTheme="minorHAnsi" w:asciiTheme="minorHAnsi"/>
        </w:rPr>
        <w:t>0.0</w:t>
      </w:r>
      <w:r>
        <w:rPr>
          <w:rFonts w:cstheme="minorBidi" w:hAnsiTheme="minorHAnsi" w:eastAsiaTheme="minorHAnsi" w:asciiTheme="minorHAnsi"/>
        </w:rPr>
        <w:t>5</w:t>
      </w:r>
    </w:p>
    <w:p w:rsidR="0018722C">
      <w:pPr>
        <w:pStyle w:val="Heading3"/>
        <w:topLinePunct/>
        <w:ind w:left="200" w:hangingChars="200" w:hanging="200"/>
      </w:pPr>
      <w:r>
        <w:t>2.2</w:t>
      </w:r>
      <w:r>
        <w:t xml:space="preserve"> </w:t>
      </w:r>
      <w:r>
        <w:t>生物膜形成定量测定</w:t>
      </w:r>
    </w:p>
    <w:p w:rsidR="0018722C">
      <w:pPr>
        <w:topLinePunct/>
      </w:pPr>
      <w:r>
        <w:t>实验主要通过结晶紫将生物膜染色后测定其在波长为</w:t>
      </w:r>
      <w:r>
        <w:t>570nm</w:t>
      </w:r>
      <w:r/>
      <w:r w:rsidR="001852F3">
        <w:t xml:space="preserve">的吸光度，在不同浓度的大蒜素干预下，高分子聚乙烯表面生长的生物膜各组的吸光度分别为：</w:t>
      </w:r>
      <w:r w:rsidR="001852F3">
        <w:t xml:space="preserve">4</w:t>
      </w:r>
      <w:r>
        <w:t>.</w:t>
      </w:r>
      <w:r>
        <w:t>3</w:t>
      </w:r>
      <w:r>
        <w:t>8</w:t>
      </w:r>
      <w:r>
        <w:t>±0.55</w:t>
      </w:r>
      <w:r/>
      <w:r>
        <w:t>（</w:t>
      </w:r>
      <w:r>
        <w:t>大蒜素浓度为</w:t>
      </w:r>
      <w:r>
        <w:t>0</w:t>
      </w:r>
      <w:r>
        <w:t> </w:t>
      </w:r>
      <w:r>
        <w:t>mg</w:t>
      </w:r>
      <w:r>
        <w:t>/</w:t>
      </w:r>
      <w:r>
        <w:t>L</w:t>
      </w:r>
      <w:r>
        <w:t>，</w:t>
      </w:r>
      <w:r>
        <w:t>A</w:t>
      </w:r>
      <w:r/>
      <w:r w:rsidR="001852F3">
        <w:t xml:space="preserve">组</w:t>
      </w:r>
      <w:r>
        <w:t>）</w:t>
      </w:r>
      <w:r>
        <w:t>、</w:t>
      </w:r>
      <w:r>
        <w:t>4.17±0.67</w:t>
      </w:r>
      <w:r/>
      <w:r>
        <w:t>（</w:t>
      </w:r>
      <w:r>
        <w:t>大蒜素浓度为</w:t>
      </w:r>
      <w:r>
        <w:t>1</w:t>
      </w:r>
      <w:r>
        <w:t> </w:t>
      </w:r>
      <w:r>
        <w:t>mg</w:t>
      </w:r>
      <w:r>
        <w:t>/</w:t>
      </w:r>
      <w:r>
        <w:t>L</w:t>
      </w:r>
      <w:r>
        <w:t>，</w:t>
      </w:r>
    </w:p>
    <w:p w:rsidR="0018722C">
      <w:pPr>
        <w:topLinePunct/>
      </w:pPr>
      <w:r>
        <w:t>B</w:t>
      </w:r>
      <w:r/>
      <w:r w:rsidR="001852F3">
        <w:t xml:space="preserve">组</w:t>
      </w:r>
      <w:r>
        <w:t>）</w:t>
      </w:r>
      <w:r>
        <w:t>、2.20±0.69</w:t>
      </w:r>
      <w:r/>
      <w:r>
        <w:t>（</w:t>
      </w:r>
      <w:r>
        <w:t>大蒜素浓度为</w:t>
      </w:r>
      <w:r>
        <w:t>2</w:t>
      </w:r>
      <w:r>
        <w:t> </w:t>
      </w:r>
      <w:r>
        <w:t>mg</w:t>
      </w:r>
      <w:r>
        <w:t>/</w:t>
      </w:r>
      <w:r>
        <w:t>L，C</w:t>
      </w:r>
      <w:r/>
      <w:r w:rsidR="001852F3">
        <w:t xml:space="preserve">组</w:t>
      </w:r>
      <w:r>
        <w:t>）</w:t>
      </w:r>
      <w:r>
        <w:t>、0.62±0.38</w:t>
      </w:r>
      <w:r/>
      <w:r>
        <w:t>（</w:t>
      </w:r>
      <w:r>
        <w:t>大蒜素浓度</w:t>
      </w:r>
      <w:r>
        <w:t>为</w:t>
      </w:r>
      <w:r>
        <w:t>4 mg</w:t>
      </w:r>
      <w:r>
        <w:t>/</w:t>
      </w:r>
      <w:r>
        <w:t>L，D</w:t>
      </w:r>
      <w:r/>
      <w:r w:rsidR="001852F3">
        <w:t xml:space="preserve">组</w:t>
      </w:r>
      <w:r>
        <w:t>）</w:t>
      </w:r>
      <w:r>
        <w:t>。实验提示，随着大蒜素的增加，高分子聚乙烯材料表面的表</w:t>
      </w:r>
      <w:r>
        <w:t>皮葡萄球菌生物膜含量逐渐减少，当大蒜素浓度为</w:t>
      </w:r>
      <w:r>
        <w:t>4 mg</w:t>
      </w:r>
      <w:r>
        <w:t>/</w:t>
      </w:r>
      <w:r>
        <w:t>L</w:t>
      </w:r>
      <w:r/>
      <w:r w:rsidR="001852F3">
        <w:t xml:space="preserve">时，生物膜含量最</w:t>
      </w:r>
      <w:r w:rsidR="001852F3">
        <w:t>少</w:t>
      </w:r>
    </w:p>
    <w:p w:rsidR="0018722C">
      <w:pPr>
        <w:topLinePunct/>
      </w:pPr>
      <w:r>
        <w:t>（</w:t>
      </w:r>
      <w:r>
        <w:t>图</w:t>
      </w:r>
      <w:r>
        <w:t>3-3</w:t>
      </w:r>
      <w:r>
        <w:t>）</w:t>
      </w:r>
      <w:r>
        <w:t>。1 mg</w:t>
      </w:r>
      <w:r>
        <w:t>/</w:t>
      </w:r>
      <w:r>
        <w:t>L</w:t>
      </w:r>
      <w:r/>
      <w:r w:rsidR="001852F3">
        <w:t xml:space="preserve">大蒜素浓度干预组的生物膜量比生理盐水组少，但两组之间差异经统计学分析不具有统计学意义</w:t>
      </w:r>
      <w:r>
        <w:t>（</w:t>
      </w:r>
      <w:r>
        <w:rPr>
          <w:i/>
        </w:rPr>
        <w:t>P</w:t>
      </w:r>
      <w:r>
        <w:t>﹥0.05</w:t>
      </w:r>
      <w:r>
        <w:t>）</w:t>
      </w:r>
      <w:r>
        <w:t>，而在大蒜素浓度</w:t>
      </w:r>
      <w:r>
        <w:t>2 mg</w:t>
      </w:r>
      <w:r>
        <w:t>/</w:t>
      </w:r>
      <w:r>
        <w:t>L</w:t>
      </w:r>
      <w:r/>
      <w:r w:rsidR="001852F3">
        <w:t xml:space="preserve">组或</w:t>
      </w:r>
      <w:r>
        <w:t>为</w:t>
      </w:r>
      <w:r>
        <w:t>4mg</w:t>
      </w:r>
      <w:r>
        <w:t>/</w:t>
      </w:r>
      <w:r>
        <w:t>L</w:t>
      </w:r>
      <w:r/>
      <w:r w:rsidR="001852F3">
        <w:t xml:space="preserve">时，各组间差异经统计学检验差异具有显著性</w:t>
      </w:r>
      <w:r>
        <w:t>(</w:t>
      </w:r>
      <w:r>
        <w:rPr>
          <w:i/>
        </w:rPr>
        <w:t>P</w:t>
      </w:r>
      <w:r>
        <w:t>＜</w:t>
      </w:r>
      <w:r>
        <w:t>0.05</w:t>
      </w:r>
      <w:r>
        <w:t>)</w:t>
      </w:r>
      <w:r>
        <w:t>。这说明大</w:t>
      </w:r>
      <w:r>
        <w:t>蒜素干预浓度在</w:t>
      </w:r>
      <w:r>
        <w:t>1mg</w:t>
      </w:r>
      <w:r>
        <w:t>/</w:t>
      </w:r>
      <w:r>
        <w:t>L</w:t>
      </w:r>
      <w:r/>
      <w:r w:rsidR="001852F3">
        <w:t xml:space="preserve">是抑制</w:t>
      </w:r>
      <w:r>
        <w:t>UHMWPE</w:t>
      </w:r>
      <w:r/>
      <w:r w:rsidR="001852F3">
        <w:t xml:space="preserve">表面生物膜形成的能力较低。</w:t>
      </w:r>
    </w:p>
    <w:p w:rsidR="0018722C">
      <w:pPr>
        <w:topLinePunct/>
      </w:pPr>
      <w:r>
        <w:rPr>
          <w:rFonts w:cstheme="minorBidi" w:hAnsiTheme="minorHAnsi" w:eastAsiaTheme="minorHAnsi" w:asciiTheme="minorHAnsi" w:ascii="Times New Roman"/>
        </w:rPr>
        <w:t>42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76;mso-wrap-distance-left:0;mso-wrap-distance-right:0" from="88.584pt,16.395pt" to="506.884pt,16.395pt" stroked="true" strokeweight=".48pt" strokecolor="#000000">
            <v:stroke dashstyle="solid"/>
            <w10:wrap type="topAndBottom"/>
          </v:line>
        </w:pict>
      </w:r>
      <w:r>
        <w:rPr>
          <w:kern w:val="2"/>
          <w:szCs w:val="22"/>
          <w:rFonts w:cstheme="minorBidi" w:hAnsiTheme="minorHAnsi" w:eastAsiaTheme="minorHAnsi" w:asciiTheme="minorHAnsi"/>
          <w:sz w:val="21"/>
        </w:rPr>
        <w:t>素对生物膜内菌的杀灭作用</w:t>
      </w:r>
    </w:p>
    <w:p w:rsidR="0018722C">
      <w:pPr>
        <w:pStyle w:val="ae"/>
        <w:topLinePunct/>
      </w:pPr>
      <w:r>
        <w:rPr>
          <w:kern w:val="2"/>
          <w:sz w:val="22"/>
          <w:szCs w:val="22"/>
          <w:rFonts w:cstheme="minorBidi" w:hAnsiTheme="minorHAnsi" w:eastAsiaTheme="minorHAnsi" w:asciiTheme="minorHAnsi"/>
        </w:rPr>
        <w:pict>
          <v:group style="margin-left:192.438522pt;margin-top:7.793188pt;width:214.4pt;height:143.5pt;mso-position-horizontal-relative:page;mso-position-vertical-relative:paragraph;z-index:1600" coordorigin="3849,156" coordsize="4288,2870">
            <v:shape style="position:absolute;left:517;top:10653;width:5166;height:3464" coordorigin="518,10654" coordsize="5166,3464" path="m3891,2985l8137,2985m4740,3026l4740,2985m5590,3026l5590,2985m6438,3026l6438,2985m7287,3026l7287,2985m3891,2985l3891,159m3849,2985l3891,2985m3849,2514l3891,2514m3849,2043l3891,2043m3849,1572l3891,1572m3849,1101l3891,1101m3849,630l3891,630m3849,159l3891,159e" filled="false" stroked="true" strokeweight=".31083pt" strokecolor="#000000">
              <v:path arrowok="t"/>
              <v:stroke dashstyle="solid"/>
            </v:shape>
            <v:rect style="position:absolute;left:4485;top:922;width:510;height:2061" filled="true" fillcolor="#c0c0c0" stroked="false">
              <v:fill type="solid"/>
            </v:rect>
            <v:shape style="position:absolute;left:1285;top:11576;width:614;height:2490" coordorigin="1285,11576" coordsize="614,2490" path="m4486,2983l4996,2983,4996,922,4486,922,4486,2983xm4996,2983l4996,922,4486,922,4486,2983e" filled="false" stroked="true" strokeweight=".31083pt" strokecolor="#000000">
              <v:path arrowok="t"/>
              <v:stroke dashstyle="solid"/>
            </v:shape>
            <v:shape style="position:absolute;left:1537;top:11263;width:109;height:313" coordorigin="1538,11263" coordsize="109,313" path="m4740,922l4740,663m4695,663l4786,663e" filled="false" stroked="true" strokeweight=".455884pt" strokecolor="#000000">
              <v:path arrowok="t"/>
              <v:stroke dashstyle="solid"/>
            </v:shape>
            <v:rect style="position:absolute;left:5335;top:1021;width:509;height:1962" filled="true" fillcolor="#c0c0c0" stroked="false">
              <v:fill type="solid"/>
            </v:rect>
            <v:shape style="position:absolute;left:2308;top:11695;width:613;height:2370" coordorigin="2309,11696" coordsize="613,2370" path="m5336,2983l5844,2983,5844,1021,5336,1021,5336,2983xm5844,2983l5844,1021,5336,1021,5336,2983e" filled="false" stroked="true" strokeweight=".31083pt" strokecolor="#000000">
              <v:path arrowok="t"/>
              <v:stroke dashstyle="solid"/>
            </v:shape>
            <v:shape style="position:absolute;left:2560;top:11314;width:110;height:382" coordorigin="2561,11314" coordsize="110,382" path="m5590,1021l5590,706m5545,706l5636,706e" filled="false" stroked="true" strokeweight=".455884pt" strokecolor="#000000">
              <v:path arrowok="t"/>
              <v:stroke dashstyle="solid"/>
            </v:shape>
            <v:rect style="position:absolute;left:6182;top:1948;width:510;height:1034" filled="true" fillcolor="#c0c0c0" stroked="false">
              <v:fill type="solid"/>
            </v:rect>
            <v:shape style="position:absolute;left:3329;top:12816;width:614;height:1250" coordorigin="3329,12816" coordsize="614,1250" path="m6183,2983l6692,2983,6692,1949,6183,1949,6183,2983xm6692,2983l6692,1949,6183,1949,6183,2983e" filled="false" stroked="true" strokeweight=".31083pt" strokecolor="#000000">
              <v:path arrowok="t"/>
              <v:stroke dashstyle="solid"/>
            </v:shape>
            <v:shape style="position:absolute;left:3581;top:12424;width:110;height:392" coordorigin="3582,12424" coordsize="110,392" path="m6437,1949l6437,1624m6392,1624l6483,1624e" filled="false" stroked="true" strokeweight=".455884pt" strokecolor="#000000">
              <v:path arrowok="t"/>
              <v:stroke dashstyle="solid"/>
            </v:shape>
            <v:rect style="position:absolute;left:7032;top:2692;width:510;height:291" filled="true" fillcolor="#c0c0c0" stroked="false">
              <v:fill type="solid"/>
            </v:rect>
            <v:shape style="position:absolute;left:4352;top:13714;width:614;height:351" coordorigin="4353,13715" coordsize="614,351" path="m7032,2983l7541,2983,7541,2692,7032,2692,7032,2983xm7541,2983l7541,2692,7032,2692,7032,2983e" filled="false" stroked="true" strokeweight=".31083pt" strokecolor="#000000">
              <v:path arrowok="t"/>
              <v:stroke dashstyle="solid"/>
            </v:shape>
            <v:shape style="position:absolute;left:4604;top:13499;width:110;height:216" coordorigin="4605,13499" coordsize="110,216" path="m7286,2692l7286,2514m7241,2514l7332,2514e" filled="false" stroked="true" strokeweight=".455884pt" strokecolor="#000000">
              <v:path arrowok="t"/>
              <v:stroke dashstyle="solid"/>
            </v:shape>
            <v:line style="position:absolute" from="3891,2985" to="8137,2985" stroked="true" strokeweight=".310377pt" strokecolor="#000000">
              <v:stroke dashstyle="solid"/>
            </v:line>
            <w10:wrap type="none"/>
          </v:group>
        </w:pict>
      </w:r>
    </w:p>
    <w:p w:rsidR="0018722C">
      <w:pPr>
        <w:pStyle w:val="ae"/>
        <w:topLinePunct/>
      </w:pPr>
      <w:r>
        <w:rPr>
          <w:kern w:val="2"/>
          <w:szCs w:val="22"/>
          <w:rFonts w:ascii="Arial" w:cstheme="minorBidi" w:hAnsiTheme="minorHAnsi" w:eastAsiaTheme="minorHAnsi"/>
          <w:w w:val="102"/>
          <w:sz w:val="11"/>
        </w:rPr>
        <w:t>6</w:t>
      </w:r>
    </w:p>
    <w:p w:rsidR="0018722C">
      <w:pPr>
        <w:topLinePunct/>
      </w:pPr>
      <w:r>
        <w:rPr>
          <w:rFonts w:cstheme="minorBidi" w:hAnsiTheme="minorHAnsi" w:eastAsiaTheme="minorHAnsi" w:asciiTheme="minorHAnsi" w:ascii="Arial"/>
        </w:rPr>
        <w:t>5</w:t>
      </w:r>
    </w:p>
    <w:p w:rsidR="0018722C">
      <w:pPr>
        <w:pStyle w:val="ae"/>
        <w:topLinePunct/>
      </w:pPr>
      <w:r>
        <w:rPr>
          <w:rFonts w:cstheme="minorBidi" w:hAnsiTheme="minorHAnsi" w:eastAsiaTheme="minorHAnsi" w:asciiTheme="minorHAnsi"/>
        </w:rPr>
        <w:pict>
          <v:shape style="margin-left:172.755066pt;margin-top:-4.199815pt;width:8.9pt;height:72.150pt;mso-position-horizontal-relative:page;mso-position-vertical-relative:paragraph;z-index:1624" type="#_x0000_t202" filled="false" stroked="false">
            <v:textbox inset="0,0,0,0" style="layout-flow:vertical;mso-layout-flow-alt:bottom-to-top">
              <w:txbxContent>
                <w:p w:rsidR="0018722C">
                  <w:pPr>
                    <w:spacing w:line="157" w:lineRule="exact" w:before="0"/>
                    <w:ind w:leftChars="0" w:left="20" w:rightChars="0" w:right="0" w:firstLineChars="0" w:firstLine="0"/>
                    <w:jc w:val="left"/>
                    <w:rPr>
                      <w:b/>
                      <w:sz w:val="13"/>
                    </w:rPr>
                  </w:pPr>
                  <w:r>
                    <w:rPr>
                      <w:b/>
                      <w:spacing w:val="6"/>
                      <w:w w:val="105"/>
                      <w:sz w:val="13"/>
                    </w:rPr>
                    <w:t>吸光度</w:t>
                  </w:r>
                  <w:r>
                    <w:rPr>
                      <w:b/>
                      <w:spacing w:val="20"/>
                      <w:sz w:val="13"/>
                    </w:rPr>
                    <w:t> </w:t>
                  </w:r>
                  <w:r>
                    <w:rPr>
                      <w:b/>
                      <w:w w:val="105"/>
                      <w:sz w:val="13"/>
                    </w:rPr>
                    <w:t>（</w:t>
                  </w:r>
                  <w:r>
                    <w:rPr>
                      <w:b/>
                      <w:spacing w:val="20"/>
                      <w:sz w:val="13"/>
                    </w:rPr>
                    <w:t> </w:t>
                  </w:r>
                  <w:r>
                    <w:rPr>
                      <w:b/>
                      <w:spacing w:val="5"/>
                      <w:w w:val="104"/>
                      <w:sz w:val="13"/>
                    </w:rPr>
                    <w:t>57</w:t>
                  </w:r>
                  <w:r>
                    <w:rPr>
                      <w:b/>
                      <w:w w:val="104"/>
                      <w:sz w:val="13"/>
                    </w:rPr>
                    <w:t>0</w:t>
                  </w:r>
                  <w:r>
                    <w:rPr>
                      <w:b/>
                      <w:spacing w:val="13"/>
                      <w:sz w:val="13"/>
                    </w:rPr>
                    <w:t> </w:t>
                  </w:r>
                  <w:r>
                    <w:rPr>
                      <w:b/>
                      <w:spacing w:val="5"/>
                      <w:w w:val="104"/>
                      <w:sz w:val="13"/>
                    </w:rPr>
                    <w:t>n</w:t>
                  </w:r>
                  <w:r>
                    <w:rPr>
                      <w:b/>
                      <w:w w:val="104"/>
                      <w:sz w:val="13"/>
                    </w:rPr>
                    <w:t>m</w:t>
                  </w:r>
                  <w:r>
                    <w:rPr>
                      <w:b/>
                      <w:spacing w:val="13"/>
                      <w:sz w:val="13"/>
                    </w:rPr>
                    <w:t> </w:t>
                  </w:r>
                  <w:r>
                    <w:rPr>
                      <w:b/>
                      <w:w w:val="105"/>
                      <w:sz w:val="13"/>
                    </w:rPr>
                    <w:t>）</w:t>
                  </w:r>
                </w:p>
              </w:txbxContent>
            </v:textbox>
            <w10:wrap type="none"/>
          </v:shape>
        </w:pict>
      </w:r>
      <w:r>
        <w:rPr>
          <w:vertAlign w:val="subscript"/>
          <w:rFonts w:ascii="Arial" w:cstheme="minorBidi" w:hAnsiTheme="minorHAnsi" w:eastAsiaTheme="minorHAnsi"/>
        </w:rPr>
        <w:t>4</w:t>
      </w:r>
    </w:p>
    <w:p w:rsidR="0018722C">
      <w:pPr>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0</w:t>
      </w:r>
      <w:r>
        <w:rPr>
          <w:rFonts w:ascii="Arial" w:cstheme="minorBidi" w:hAnsiTheme="minorHAnsi" w:eastAsiaTheme="minorHAnsi"/>
        </w:rPr>
        <w:t> </w:t>
      </w:r>
      <w:r>
        <w:rPr>
          <w:rFonts w:ascii="Arial" w:cstheme="minorBidi" w:hAnsiTheme="minorHAnsi" w:eastAsiaTheme="minorHAnsi"/>
        </w:rPr>
        <w:t>mg</w:t>
      </w:r>
      <w:r>
        <w:rPr>
          <w:rFonts w:ascii="Arial" w:cstheme="minorBidi" w:hAnsiTheme="minorHAnsi" w:eastAsiaTheme="minorHAnsi"/>
        </w:rPr>
        <w:t>/</w:t>
      </w:r>
      <w:r>
        <w:rPr>
          <w:rFonts w:ascii="Arial" w:cstheme="minorBidi" w:hAnsiTheme="minorHAnsi" w:eastAsiaTheme="minorHAnsi"/>
        </w:rPr>
        <w:t>L</w:t>
      </w:r>
      <w:r w:rsidRPr="00000000">
        <w:rPr>
          <w:rFonts w:cstheme="minorBidi" w:hAnsiTheme="minorHAnsi" w:eastAsiaTheme="minorHAnsi" w:asciiTheme="minorHAnsi"/>
        </w:rPr>
        <w:tab/>
        <w:t>1</w:t>
      </w:r>
      <w:r>
        <w:rPr>
          <w:rFonts w:ascii="Arial" w:cstheme="minorBidi" w:hAnsiTheme="minorHAnsi" w:eastAsiaTheme="minorHAnsi"/>
        </w:rPr>
        <w:t> </w:t>
      </w:r>
      <w:r>
        <w:rPr>
          <w:rFonts w:ascii="Arial" w:cstheme="minorBidi" w:hAnsiTheme="minorHAnsi" w:eastAsiaTheme="minorHAnsi"/>
        </w:rPr>
        <w:t>mg</w:t>
      </w:r>
      <w:r>
        <w:rPr>
          <w:rFonts w:ascii="Arial" w:cstheme="minorBidi" w:hAnsiTheme="minorHAnsi" w:eastAsiaTheme="minorHAnsi"/>
        </w:rPr>
        <w:t>/</w:t>
      </w:r>
      <w:r>
        <w:rPr>
          <w:rFonts w:ascii="Arial" w:cstheme="minorBidi" w:hAnsiTheme="minorHAnsi" w:eastAsiaTheme="minorHAnsi"/>
        </w:rPr>
        <w:t>L</w:t>
      </w:r>
      <w:r w:rsidRPr="00000000">
        <w:rPr>
          <w:rFonts w:cstheme="minorBidi" w:hAnsiTheme="minorHAnsi" w:eastAsiaTheme="minorHAnsi" w:asciiTheme="minorHAnsi"/>
        </w:rPr>
        <w:tab/>
        <w:t>2</w:t>
      </w:r>
      <w:r>
        <w:rPr>
          <w:rFonts w:ascii="Arial" w:cstheme="minorBidi" w:hAnsiTheme="minorHAnsi" w:eastAsiaTheme="minorHAnsi"/>
        </w:rPr>
        <w:t> </w:t>
      </w:r>
      <w:r>
        <w:rPr>
          <w:rFonts w:ascii="Arial" w:cstheme="minorBidi" w:hAnsiTheme="minorHAnsi" w:eastAsiaTheme="minorHAnsi"/>
        </w:rPr>
        <w:t>mg</w:t>
      </w:r>
      <w:r>
        <w:rPr>
          <w:rFonts w:ascii="Arial" w:cstheme="minorBidi" w:hAnsiTheme="minorHAnsi" w:eastAsiaTheme="minorHAnsi"/>
        </w:rPr>
        <w:t>/</w:t>
      </w:r>
      <w:r>
        <w:rPr>
          <w:rFonts w:ascii="Arial" w:cstheme="minorBidi" w:hAnsiTheme="minorHAnsi" w:eastAsiaTheme="minorHAnsi"/>
        </w:rPr>
        <w:t>L</w:t>
      </w:r>
      <w:r w:rsidRPr="00000000">
        <w:rPr>
          <w:rFonts w:cstheme="minorBidi" w:hAnsiTheme="minorHAnsi" w:eastAsiaTheme="minorHAnsi" w:asciiTheme="minorHAnsi"/>
        </w:rPr>
        <w:tab/>
        <w:t>4</w:t>
      </w:r>
      <w:r>
        <w:rPr>
          <w:rFonts w:ascii="Arial" w:cstheme="minorBidi" w:hAnsiTheme="minorHAnsi" w:eastAsiaTheme="minorHAnsi"/>
        </w:rPr>
        <w:t> </w:t>
      </w:r>
      <w:r>
        <w:rPr>
          <w:rFonts w:ascii="Arial" w:cstheme="minorBidi" w:hAnsiTheme="minorHAnsi" w:eastAsiaTheme="minorHAnsi"/>
        </w:rPr>
        <w:t>mg</w:t>
      </w:r>
      <w:r>
        <w:rPr>
          <w:rFonts w:ascii="Arial" w:cstheme="minorBidi" w:hAnsiTheme="minorHAnsi" w:eastAsiaTheme="minorHAnsi"/>
        </w:rPr>
        <w:t>/</w:t>
      </w:r>
      <w:r>
        <w:rPr>
          <w:rFonts w:ascii="Arial" w:cstheme="minorBidi" w:hAnsiTheme="minorHAnsi" w:eastAsiaTheme="minorHAnsi"/>
        </w:rPr>
        <w:t>L</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3-3</w:t>
      </w:r>
      <w:r>
        <w:t xml:space="preserve">  </w:t>
      </w:r>
      <w:r>
        <w:rPr>
          <w:rFonts w:cstheme="minorBidi" w:hAnsiTheme="minorHAnsi" w:eastAsiaTheme="minorHAnsi" w:asciiTheme="minorHAnsi"/>
          <w:b/>
        </w:rPr>
        <w:t>不同大蒜素干预下高分子聚乙烯材料表面的生物膜含量</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cstheme="minorBidi" w:hAnsiTheme="minorHAnsi" w:eastAsiaTheme="minorHAnsi" w:asciiTheme="minorHAnsi"/>
        </w:rPr>
        <w:t>在不同浓度的大蒜素干预下，高分子聚乙烯表面生长的生物膜吸光度分别为：</w:t>
      </w:r>
      <w:r>
        <w:rPr>
          <w:rFonts w:cstheme="minorBidi" w:hAnsiTheme="minorHAnsi" w:eastAsiaTheme="minorHAnsi" w:asciiTheme="minorHAnsi"/>
        </w:rPr>
        <w:t>4.38</w:t>
      </w:r>
    </w:p>
    <w:p w:rsidR="0018722C">
      <w:pPr>
        <w:topLinePunct/>
      </w:pPr>
      <w:r>
        <w:rPr>
          <w:rFonts w:cstheme="minorBidi" w:hAnsiTheme="minorHAnsi" w:eastAsiaTheme="minorHAnsi" w:asciiTheme="minorHAnsi"/>
        </w:rPr>
        <w:t xml:space="preserve">±0.55</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4"/>
          <w:sz w:val="18"/>
        </w:rPr>
        <w:t xml:space="preserve">大蒜素浓度为</w:t>
      </w:r>
      <w:r>
        <w:rPr>
          <w:kern w:val="2"/>
          <w:szCs w:val="22"/>
          <w:rFonts w:cstheme="minorBidi" w:hAnsiTheme="minorHAnsi" w:eastAsiaTheme="minorHAnsi" w:asciiTheme="minorHAnsi"/>
          <w:sz w:val="18"/>
        </w:rPr>
        <w:t xml:space="preserve">0 mg</w:t>
      </w:r>
      <w:r>
        <w:rPr>
          <w:kern w:val="2"/>
          <w:szCs w:val="22"/>
          <w:rFonts w:cstheme="minorBidi" w:hAnsiTheme="minorHAnsi" w:eastAsiaTheme="minorHAnsi" w:asciiTheme="minorHAnsi"/>
          <w:sz w:val="18"/>
        </w:rPr>
        <w:t xml:space="preserve">/</w:t>
      </w:r>
      <w:r>
        <w:rPr>
          <w:kern w:val="2"/>
          <w:szCs w:val="22"/>
          <w:rFonts w:cstheme="minorBidi" w:hAnsiTheme="minorHAnsi" w:eastAsiaTheme="minorHAnsi" w:asciiTheme="minorHAnsi"/>
          <w:sz w:val="18"/>
        </w:rPr>
        <w:t xml:space="preserve">L，A</w:t>
      </w:r>
      <w:r w:rsidR="001852F3">
        <w:rPr>
          <w:kern w:val="2"/>
          <w:szCs w:val="22"/>
          <w:rFonts w:cstheme="minorBidi" w:hAnsiTheme="minorHAnsi" w:eastAsiaTheme="minorHAnsi" w:asciiTheme="minorHAnsi"/>
          <w:spacing w:val="-11"/>
          <w:sz w:val="18"/>
        </w:rPr>
        <w:t xml:space="preserve">组</w:t>
      </w:r>
      <w:r>
        <w:rPr>
          <w:rFonts w:cstheme="minorBidi" w:hAnsiTheme="minorHAnsi" w:eastAsiaTheme="minorHAnsi" w:asciiTheme="minorHAnsi"/>
        </w:rPr>
        <w:t xml:space="preserve">）</w:t>
      </w:r>
      <w:r>
        <w:rPr>
          <w:rFonts w:cstheme="minorBidi" w:hAnsiTheme="minorHAnsi" w:eastAsiaTheme="minorHAnsi" w:asciiTheme="minorHAnsi"/>
        </w:rPr>
        <w:t xml:space="preserve">、4.17±0.67</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4"/>
          <w:sz w:val="18"/>
        </w:rPr>
        <w:t xml:space="preserve">大蒜素浓度为</w:t>
      </w:r>
      <w:r>
        <w:rPr>
          <w:kern w:val="2"/>
          <w:szCs w:val="22"/>
          <w:rFonts w:cstheme="minorBidi" w:hAnsiTheme="minorHAnsi" w:eastAsiaTheme="minorHAnsi" w:asciiTheme="minorHAnsi"/>
          <w:sz w:val="18"/>
        </w:rPr>
        <w:t xml:space="preserve">1 mg</w:t>
      </w:r>
      <w:r>
        <w:rPr>
          <w:kern w:val="2"/>
          <w:szCs w:val="22"/>
          <w:rFonts w:cstheme="minorBidi" w:hAnsiTheme="minorHAnsi" w:eastAsiaTheme="minorHAnsi" w:asciiTheme="minorHAnsi"/>
          <w:sz w:val="18"/>
        </w:rPr>
        <w:t xml:space="preserve">/</w:t>
      </w:r>
      <w:r>
        <w:rPr>
          <w:kern w:val="2"/>
          <w:szCs w:val="22"/>
          <w:rFonts w:cstheme="minorBidi" w:hAnsiTheme="minorHAnsi" w:eastAsiaTheme="minorHAnsi" w:asciiTheme="minorHAnsi"/>
          <w:sz w:val="18"/>
        </w:rPr>
        <w:t xml:space="preserve">L，B</w:t>
      </w:r>
      <w:r w:rsidR="001852F3">
        <w:rPr>
          <w:kern w:val="2"/>
          <w:szCs w:val="22"/>
          <w:rFonts w:cstheme="minorBidi" w:hAnsiTheme="minorHAnsi" w:eastAsiaTheme="minorHAnsi" w:asciiTheme="minorHAnsi"/>
          <w:spacing w:val="-12"/>
          <w:sz w:val="18"/>
        </w:rPr>
        <w:t xml:space="preserve">组</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3"/>
        <w:topLinePunct/>
        <w:ind w:left="200" w:hangingChars="200" w:hanging="200"/>
      </w:pPr>
      <w:r>
        <w:t xml:space="preserve">2.20</w:t>
      </w:r>
      <w:r>
        <w:t xml:space="preserve"> </w:t>
      </w:r>
      <w:r w:rsidRPr="00DB64CE">
        <w:t>±0.69</w:t>
      </w:r>
      <w:r/>
      <w:r>
        <w:rPr>
          <w:rStyle w:val="cw27"/>
        </w:rPr>
        <w:t xml:space="preserve">（大蒜素浓度为</w:t>
      </w:r>
      <w:r>
        <w:t xml:space="preserve">2 </w:t>
      </w:r>
      <w:r>
        <w:rPr>
          <w:rStyle w:val="cw27"/>
        </w:rPr>
        <w:t xml:space="preserve">mg</w:t>
      </w:r>
      <w:r>
        <w:rPr>
          <w:rStyle w:val="cw27"/>
        </w:rPr>
        <w:t xml:space="preserve">/</w:t>
      </w:r>
      <w:r>
        <w:rPr>
          <w:rStyle w:val="cw27"/>
        </w:rPr>
        <w:t xml:space="preserve">L</w:t>
      </w:r>
      <w:r w:rsidP="AA7D325B">
        <w:rPr>
          <w:rStyle w:val="cw27"/>
        </w:rPr>
        <w:t>，</w:t>
      </w:r>
      <w:r>
        <w:rPr>
          <w:rStyle w:val="cw27"/>
        </w:rPr>
        <w:t xml:space="preserve">C</w:t>
      </w:r>
      <w:r w:rsidR="001852F3">
        <w:t xml:space="preserve">组</w:t>
      </w:r>
      <w:r>
        <w:rPr>
          <w:rStyle w:val="cw27"/>
        </w:rPr>
        <w:t xml:space="preserve">）</w:t>
      </w:r>
      <w:r>
        <w:rPr>
          <w:rStyle w:val="cw27"/>
        </w:rPr>
        <w:t xml:space="preserve">、</w:t>
      </w:r>
      <w:r>
        <w:rPr>
          <w:rStyle w:val="cw27"/>
        </w:rPr>
        <w:t xml:space="preserve">0.62±0.38</w:t>
      </w:r>
      <w:r>
        <w:t xml:space="preserve">（</w:t>
      </w:r>
      <w:r>
        <w:rPr>
          <w:rStyle w:val="cw27"/>
        </w:rPr>
        <w:t xml:space="preserve">大蒜素浓度为</w:t>
      </w:r>
      <w:r>
        <w:t xml:space="preserve">4 </w:t>
      </w:r>
      <w:r>
        <w:rPr>
          <w:rStyle w:val="cw27"/>
        </w:rPr>
        <w:t xml:space="preserve">mg</w:t>
      </w:r>
      <w:r>
        <w:rPr>
          <w:rStyle w:val="cw27"/>
        </w:rPr>
        <w:t xml:space="preserve">/</w:t>
      </w:r>
      <w:r>
        <w:rPr>
          <w:rStyle w:val="cw27"/>
        </w:rPr>
        <w:t xml:space="preserve">L</w:t>
      </w:r>
      <w:r w:rsidP="AA7D325B">
        <w:rPr>
          <w:rStyle w:val="cw27"/>
        </w:rPr>
        <w:t>，</w:t>
      </w:r>
      <w:r>
        <w:rPr>
          <w:rStyle w:val="cw27"/>
        </w:rPr>
        <w:t xml:space="preserve">D</w:t>
      </w:r>
      <w:r w:rsidR="001852F3">
        <w:t xml:space="preserve">组</w:t>
      </w:r>
      <w:r>
        <w:rPr>
          <w:rStyle w:val="cw27"/>
        </w:rPr>
        <w:t xml:space="preserve">）</w:t>
      </w:r>
      <w:r>
        <w:rPr>
          <w:rStyle w:val="cw27"/>
        </w:rPr>
        <w:t xml:space="preserve">。</w:t>
      </w:r>
    </w:p>
    <w:p w:rsidR="0018722C">
      <w:pPr>
        <w:topLinePunct/>
      </w:pPr>
      <w:r>
        <w:rPr>
          <w:rFonts w:cstheme="minorBidi" w:hAnsiTheme="minorHAnsi" w:eastAsiaTheme="minorHAnsi" w:asciiTheme="minorHAnsi"/>
        </w:rPr>
        <w:t>A</w:t>
      </w:r>
      <w:r w:rsidR="001852F3">
        <w:rPr>
          <w:rFonts w:cstheme="minorBidi" w:hAnsiTheme="minorHAnsi" w:eastAsiaTheme="minorHAnsi" w:asciiTheme="minorHAnsi"/>
        </w:rPr>
        <w:t xml:space="preserve">组与</w:t>
      </w:r>
      <w:r>
        <w:rPr>
          <w:rFonts w:cstheme="minorBidi" w:hAnsiTheme="minorHAnsi" w:eastAsiaTheme="minorHAnsi" w:asciiTheme="minorHAnsi"/>
        </w:rPr>
        <w:t>B</w:t>
      </w:r>
      <w:r w:rsidR="001852F3">
        <w:rPr>
          <w:rFonts w:cstheme="minorBidi" w:hAnsiTheme="minorHAnsi" w:eastAsiaTheme="minorHAnsi" w:asciiTheme="minorHAnsi"/>
        </w:rPr>
        <w:t xml:space="preserve">组之间差异经统计学分析不具有统计学意义</w:t>
      </w:r>
      <w:r>
        <w:rPr>
          <w:rFonts w:cstheme="minorBidi" w:hAnsiTheme="minorHAnsi" w:eastAsiaTheme="minorHAnsi" w:asciiTheme="minorHAnsi"/>
          <w:i/>
        </w:rPr>
        <w:t>P</w:t>
      </w:r>
      <w:r>
        <w:rPr>
          <w:rFonts w:cstheme="minorBidi" w:hAnsiTheme="minorHAnsi" w:eastAsiaTheme="minorHAnsi" w:asciiTheme="minorHAnsi"/>
        </w:rPr>
        <w:t>﹥0.05</w:t>
      </w:r>
      <w:r>
        <w:rPr>
          <w:rFonts w:cstheme="minorBidi" w:hAnsiTheme="minorHAnsi" w:eastAsiaTheme="minorHAnsi" w:asciiTheme="minorHAnsi"/>
        </w:rPr>
        <w:t>，其余各组间差异均具有统计学意义，</w:t>
      </w:r>
      <w:r>
        <w:rPr>
          <w:rFonts w:cstheme="minorBidi" w:hAnsiTheme="minorHAnsi" w:eastAsiaTheme="minorHAnsi" w:asciiTheme="minorHAnsi"/>
          <w:i/>
        </w:rPr>
        <w:t>P</w:t>
      </w:r>
      <w:r>
        <w:rPr>
          <w:rFonts w:cstheme="minorBidi" w:hAnsiTheme="minorHAnsi" w:eastAsiaTheme="minorHAnsi" w:asciiTheme="minorHAnsi"/>
        </w:rPr>
        <w:t>﹤</w:t>
      </w:r>
      <w:r w:rsidR="001852F3">
        <w:rPr>
          <w:rFonts w:cstheme="minorBidi" w:hAnsiTheme="minorHAnsi" w:eastAsiaTheme="minorHAnsi" w:asciiTheme="minorHAnsi"/>
        </w:rPr>
        <w:t xml:space="preserve">0.05</w:t>
      </w:r>
    </w:p>
    <w:p w:rsidR="0018722C">
      <w:pPr>
        <w:topLinePunct/>
      </w:pPr>
      <w:r>
        <w:t xml:space="preserve">钛合金螺钉表面生长的生物膜各组的吸光度分别为：3.43±0.51</w:t>
      </w:r>
      <w:r>
        <w:t xml:space="preserve">（</w:t>
      </w:r>
      <w:r>
        <w:t xml:space="preserve">大蒜素</w:t>
      </w:r>
      <w:r>
        <w:rPr>
          <w:spacing w:val="-8"/>
        </w:rPr>
        <w:t xml:space="preserve">浓度为</w:t>
      </w:r>
      <w:r>
        <w:t xml:space="preserve">0 mg</w:t>
      </w:r>
      <w:r>
        <w:t xml:space="preserve">/</w:t>
      </w:r>
      <w:r>
        <w:t xml:space="preserve">L,</w:t>
      </w:r>
      <w:r w:rsidR="001852F3">
        <w:t xml:space="preserve"> </w:t>
      </w:r>
      <w:r w:rsidR="001852F3">
        <w:t xml:space="preserve">A</w:t>
      </w:r>
      <w:r w:rsidR="001852F3">
        <w:rPr>
          <w:spacing w:val="-15"/>
        </w:rPr>
        <w:t xml:space="preserve">组</w:t>
      </w:r>
      <w:r>
        <w:t xml:space="preserve">）</w:t>
      </w:r>
      <w:r>
        <w:t xml:space="preserve">、3.29±0.53</w:t>
      </w:r>
      <w:r>
        <w:t xml:space="preserve">（</w:t>
      </w:r>
      <w:r>
        <w:rPr>
          <w:spacing w:val="-4"/>
        </w:rPr>
        <w:t xml:space="preserve">大蒜素浓度为</w:t>
      </w:r>
      <w:r>
        <w:t xml:space="preserve">1 mg</w:t>
      </w:r>
      <w:r>
        <w:t xml:space="preserve">/</w:t>
      </w:r>
      <w:r>
        <w:t xml:space="preserve">L，B</w:t>
      </w:r>
      <w:r w:rsidR="001852F3">
        <w:rPr>
          <w:spacing w:val="-15"/>
        </w:rPr>
        <w:t xml:space="preserve">组</w:t>
      </w:r>
      <w:r>
        <w:t xml:space="preserve">）</w:t>
      </w:r>
      <w:r>
        <w:t xml:space="preserve">、2.74±0.</w:t>
      </w:r>
      <w:r>
        <w:t>5</w:t>
      </w:r>
      <w:r>
        <w:t>8</w:t>
      </w:r>
    </w:p>
    <w:p w:rsidR="0018722C">
      <w:pPr>
        <w:topLinePunct/>
      </w:pPr>
      <w:r>
        <w:t xml:space="preserve">（</w:t>
      </w:r>
      <w:r>
        <w:t xml:space="preserve">大蒜素浓度为</w:t>
      </w:r>
      <w:r>
        <w:t xml:space="preserve">2 mg</w:t>
      </w:r>
      <w:r>
        <w:t xml:space="preserve">/</w:t>
      </w:r>
      <w:r>
        <w:t xml:space="preserve">L，C</w:t>
      </w:r>
      <w:r/>
      <w:r w:rsidR="001852F3">
        <w:t xml:space="preserve">组</w:t>
      </w:r>
      <w:r>
        <w:t xml:space="preserve">）</w:t>
      </w:r>
      <w:r>
        <w:t xml:space="preserve">、0.59±0.25</w:t>
      </w:r>
      <w:r>
        <w:t xml:space="preserve">（</w:t>
      </w:r>
      <w:r>
        <w:t xml:space="preserve">大蒜素浓度为</w:t>
      </w:r>
      <w:r>
        <w:t xml:space="preserve">4 mg</w:t>
      </w:r>
      <w:r>
        <w:t xml:space="preserve">/</w:t>
      </w:r>
      <w:r>
        <w:t xml:space="preserve">L，D</w:t>
      </w:r>
      <w:r/>
      <w:r w:rsidR="001852F3">
        <w:t xml:space="preserve">组</w:t>
      </w:r>
      <w:r>
        <w:t xml:space="preserve">）</w:t>
      </w:r>
      <w:r>
        <w:t xml:space="preserve">。</w:t>
      </w:r>
      <w:r>
        <w:t xml:space="preserve">实验提示，随着大蒜素的增加，钛合金螺钉表面的表皮葡萄球菌生物膜含量逐渐</w:t>
      </w:r>
      <w:r>
        <w:t xml:space="preserve">减少，当大蒜素浓度为</w:t>
      </w:r>
      <w:r>
        <w:t xml:space="preserve">4 mg</w:t>
      </w:r>
      <w:r>
        <w:t xml:space="preserve">/</w:t>
      </w:r>
      <w:r>
        <w:t xml:space="preserve">L</w:t>
      </w:r>
      <w:r/>
      <w:r w:rsidR="001852F3">
        <w:t xml:space="preserve">时，生物膜含量最少</w:t>
      </w:r>
      <w:r>
        <w:t xml:space="preserve">（</w:t>
      </w:r>
      <w:r>
        <w:t xml:space="preserve">图</w:t>
      </w:r>
      <w:r w:rsidR="001852F3">
        <w:t xml:space="preserve">3-4</w:t>
      </w:r>
      <w:r>
        <w:t xml:space="preserve">）</w:t>
      </w:r>
      <w:r>
        <w:t xml:space="preserve">。同</w:t>
      </w:r>
      <w:r>
        <w:t xml:space="preserve">UHMWPE</w:t>
      </w:r>
      <w:r/>
      <w:r w:rsidR="001852F3">
        <w:t xml:space="preserve">材料实验类似，1 </w:t>
      </w:r>
      <w:r>
        <w:t xml:space="preserve">mg</w:t>
      </w:r>
      <w:r>
        <w:t xml:space="preserve">/</w:t>
      </w:r>
      <w:r>
        <w:t xml:space="preserve">L</w:t>
      </w:r>
      <w:r w:rsidR="001852F3">
        <w:t xml:space="preserve">大蒜素浓度干预组的生物膜量比生理盐水组少，但两组之间差异经统计学分析不具有统计学意义</w:t>
      </w:r>
      <w:r>
        <w:t xml:space="preserve">（</w:t>
      </w:r>
      <w:r>
        <w:rPr>
          <w:i/>
        </w:rPr>
        <w:t xml:space="preserve">P</w:t>
      </w:r>
      <w:r>
        <w:t xml:space="preserve">﹥0.05</w:t>
      </w:r>
      <w:r>
        <w:t xml:space="preserve">）</w:t>
      </w:r>
      <w:r>
        <w:t xml:space="preserve">，而在大蒜素浓度</w:t>
      </w:r>
      <w:r>
        <w:t xml:space="preserve">2 mg</w:t>
      </w:r>
      <w:r>
        <w:t xml:space="preserve">/</w:t>
      </w:r>
      <w:r>
        <w:t xml:space="preserve">L</w:t>
      </w:r>
      <w:r/>
      <w:r w:rsidR="001852F3">
        <w:t xml:space="preserve">组或</w:t>
      </w:r>
      <w:r>
        <w:t xml:space="preserve">为</w:t>
      </w:r>
      <w:r>
        <w:t xml:space="preserve">4mg</w:t>
      </w:r>
      <w:r>
        <w:t xml:space="preserve">/</w:t>
      </w:r>
      <w:r>
        <w:t xml:space="preserve">L</w:t>
      </w:r>
      <w:r/>
      <w:r w:rsidR="001852F3">
        <w:t xml:space="preserve">时，各组间差异经统计学检验差异具有显著性</w:t>
      </w:r>
      <w:r>
        <w:t xml:space="preserve">(</w:t>
      </w:r>
      <w:r>
        <w:rPr>
          <w:i/>
        </w:rPr>
        <w:t xml:space="preserve">P</w:t>
      </w:r>
      <w:r>
        <w:t xml:space="preserve">＜</w:t>
      </w:r>
      <w:r>
        <w:t xml:space="preserve">0.05</w:t>
      </w:r>
      <w:r>
        <w:t xml:space="preserve">)</w:t>
      </w:r>
      <w:r>
        <w:t xml:space="preserve">。这说明大</w:t>
      </w:r>
      <w:r>
        <w:t xml:space="preserve">蒜素干预浓度在</w:t>
      </w:r>
      <w:r>
        <w:t xml:space="preserve">1mg</w:t>
      </w:r>
      <w:r>
        <w:t xml:space="preserve">/</w:t>
      </w:r>
      <w:r>
        <w:t xml:space="preserve">L</w:t>
      </w:r>
      <w:r/>
      <w:r w:rsidR="001852F3">
        <w:t xml:space="preserve">是抑制钛合金表面生物膜形成的能力较低。</w:t>
      </w:r>
    </w:p>
    <w:p w:rsidR="0018722C">
      <w:pPr>
        <w:topLinePunct/>
      </w:pPr>
      <w:r>
        <w:rPr>
          <w:rFonts w:cstheme="minorBidi" w:hAnsiTheme="minorHAnsi" w:eastAsiaTheme="minorHAnsi" w:asciiTheme="minorHAnsi" w:ascii="Times New Roman"/>
        </w:rPr>
        <w:t>43</w:t>
      </w:r>
    </w:p>
    <w:p w:rsidR="0018722C">
      <w:pPr>
        <w:pStyle w:val="aff7"/>
        <w:topLinePunct/>
      </w:pPr>
      <w:r>
        <w:rPr>
          <w:rFonts w:ascii="Times New Roman"/>
          <w:sz w:val="2"/>
        </w:rPr>
        <w:pict>
          <v:group style="width:418.3pt;height:.5pt;mso-position-horizontal-relative:char;mso-position-vertical-relative:line" coordorigin="0,0" coordsize="8366,10">
            <v:line style="position:absolute" from="0,5" to="8366,5" stroked="true" strokeweight=".48pt" strokecolor="#000000">
              <v:stroke dashstyle="solid"/>
            </v:line>
          </v:group>
        </w:pict>
      </w:r>
      <w:r/>
    </w:p>
    <w:p w:rsidR="0018722C">
      <w:pPr>
        <w:pStyle w:val="affff1"/>
        <w:topLinePunct/>
      </w:pPr>
      <w:r>
        <w:rPr>
          <w:rFonts w:cstheme="minorBidi" w:hAnsiTheme="minorHAnsi" w:eastAsiaTheme="minorHAnsi" w:asciiTheme="minorHAnsi"/>
        </w:rPr>
        <w:pict>
          <v:group style="margin-left:186.370087pt;margin-top:8.338457pt;width:236.35pt;height:171.15pt;mso-position-horizontal-relative:page;mso-position-vertical-relative:paragraph;z-index:1672" coordorigin="3727,167" coordsize="4727,3423">
            <v:shape style="position:absolute;left:523;top:10510;width:5377;height:3890" coordorigin="524,10511" coordsize="5377,3890" path="m3775,3542l8454,3542m4712,3589l4712,3542m5647,3589l5647,3542m6582,3589l6582,3542m7518,3589l7518,3542m3775,3542l3775,172m3727,3542l3775,3542m3727,2867l3775,2867m3727,2193l3775,2193m3727,1520l3775,1520m3727,846l3775,846m3727,172l3775,172e" filled="false" stroked="true" strokeweight=".483429pt" strokecolor="#000000">
              <v:path arrowok="t"/>
              <v:stroke dashstyle="solid"/>
            </v:shape>
            <v:rect style="position:absolute;left:4430;top:1230;width:562;height:2307" filled="true" fillcolor="#c0c0c0" stroked="false">
              <v:fill type="solid"/>
            </v:rect>
            <v:shape style="position:absolute;left:1323;top:11324;width:639;height:3016" coordorigin="1323,11325" coordsize="639,3016" path="m4430,3537l4992,3537,4992,1230,4430,1230,4430,3537xm4992,3537l4992,1230,4430,1230,4430,3537m4711,1230l4711,887m4663,887l4759,887e" filled="false" stroked="true" strokeweight=".483429pt" strokecolor="#000000">
              <v:path arrowok="t"/>
              <v:stroke dashstyle="solid"/>
            </v:shape>
            <v:rect style="position:absolute;left:5366;top:1324;width:561;height:2213" filled="true" fillcolor="#c0c0c0" stroked="false">
              <v:fill type="solid"/>
            </v:rect>
            <v:shape style="position:absolute;left:2388;top:11416;width:638;height:2924" coordorigin="2389,11417" coordsize="638,2924" path="m5367,3537l5928,3537,5928,1324,5367,1324,5367,3537xm5928,3537l5928,1324,5367,1324,5367,3537m5647,1324l5647,968m5600,968l5696,968e" filled="false" stroked="true" strokeweight=".483429pt" strokecolor="#000000">
              <v:path arrowok="t"/>
              <v:stroke dashstyle="solid"/>
            </v:shape>
            <v:rect style="position:absolute;left:6301;top:1695;width:562;height:1842" filled="true" fillcolor="#c0c0c0" stroked="false">
              <v:fill type="solid"/>
            </v:rect>
            <v:shape style="position:absolute;left:3451;top:11799;width:639;height:2541" coordorigin="3452,11800" coordsize="639,2541" path="m6301,3537l6863,3537,6863,1696,6301,1696,6301,3537xm6863,3537l6863,1696,6301,1696,6301,3537m6582,1696l6582,1304m6534,1304l6631,1304e" filled="false" stroked="true" strokeweight=".483429pt" strokecolor="#000000">
              <v:path arrowok="t"/>
              <v:stroke dashstyle="solid"/>
            </v:shape>
            <v:rect style="position:absolute;left:7237;top:3143;width:563;height:395" filled="true" fillcolor="#c0c0c0" stroked="false">
              <v:fill type="solid"/>
            </v:rect>
            <v:shape style="position:absolute;left:577;top:13700;width:5323;height:645" coordorigin="578,13700" coordsize="5323,645" path="m7237,3537l7799,3537,7799,3143,7237,3143,7237,3537xm7799,3537l7799,3143,7237,3143,7237,3537m7518,3143l7518,2975m7470,2975l7566,2975m3775,3542l8454,3542e" filled="false" stroked="true" strokeweight=".483429pt" strokecolor="#000000">
              <v:path arrowok="t"/>
              <v:stroke dashstyle="solid"/>
            </v:shape>
            <w10:wrap type="none"/>
          </v:group>
        </w:pict>
      </w:r>
    </w:p>
    <w:p w:rsidR="0018722C">
      <w:pPr>
        <w:pStyle w:val="affff1"/>
        <w:topLinePunct/>
      </w:pPr>
      <w:r>
        <w:rPr>
          <w:vertAlign w:val="subscript"/>
          <w:rFonts w:ascii="Arial" w:cstheme="minorBidi" w:hAnsiTheme="minorHAnsi" w:eastAsiaTheme="minorHAnsi"/>
        </w:rPr>
        <w:t>5</w:t>
      </w:r>
    </w:p>
    <w:p w:rsidR="0018722C">
      <w:pPr>
        <w:topLinePunct/>
      </w:pPr>
      <w:r>
        <w:rPr>
          <w:rFonts w:cstheme="minorBidi" w:hAnsiTheme="minorHAnsi" w:eastAsiaTheme="minorHAnsi" w:asciiTheme="minorHAnsi" w:ascii="Arial"/>
        </w:rPr>
        <w:t>4</w:t>
      </w:r>
    </w:p>
    <w:p w:rsidR="0018722C">
      <w:pPr>
        <w:pStyle w:val="ae"/>
        <w:topLinePunct/>
      </w:pPr>
      <w:r>
        <w:rPr>
          <w:rFonts w:cstheme="minorBidi" w:hAnsiTheme="minorHAnsi" w:eastAsiaTheme="minorHAnsi" w:asciiTheme="minorHAnsi"/>
        </w:rPr>
        <w:pict>
          <v:shape style="margin-left:163.416275pt;margin-top:-19.301319pt;width:11.25pt;height:90.25pt;mso-position-horizontal-relative:page;mso-position-vertical-relative:paragraph;z-index:1696" type="#_x0000_t202" filled="false" stroked="false">
            <v:textbox inset="0,0,0,0" style="layout-flow:vertical;mso-layout-flow-alt:bottom-to-top">
              <w:txbxContent>
                <w:p w:rsidR="0018722C">
                  <w:pPr>
                    <w:spacing w:line="204" w:lineRule="exact" w:before="0"/>
                    <w:ind w:leftChars="0" w:left="20" w:rightChars="0" w:right="0" w:firstLineChars="0" w:firstLine="0"/>
                    <w:jc w:val="left"/>
                    <w:rPr>
                      <w:b/>
                      <w:sz w:val="18"/>
                    </w:rPr>
                  </w:pPr>
                  <w:r>
                    <w:rPr>
                      <w:b/>
                      <w:spacing w:val="11"/>
                      <w:w w:val="102"/>
                      <w:sz w:val="18"/>
                    </w:rPr>
                    <w:t>吸光度</w:t>
                  </w:r>
                  <w:r>
                    <w:rPr>
                      <w:b/>
                      <w:w w:val="102"/>
                      <w:sz w:val="18"/>
                    </w:rPr>
                    <w:t>（</w:t>
                  </w:r>
                  <w:r>
                    <w:rPr>
                      <w:b/>
                      <w:spacing w:val="20"/>
                      <w:sz w:val="18"/>
                    </w:rPr>
                    <w:t> </w:t>
                  </w:r>
                  <w:r>
                    <w:rPr>
                      <w:b/>
                      <w:spacing w:val="5"/>
                      <w:w w:val="101"/>
                      <w:sz w:val="18"/>
                    </w:rPr>
                    <w:t>57</w:t>
                  </w:r>
                  <w:r>
                    <w:rPr>
                      <w:b/>
                      <w:w w:val="101"/>
                      <w:sz w:val="18"/>
                    </w:rPr>
                    <w:t>0</w:t>
                  </w:r>
                  <w:r>
                    <w:rPr>
                      <w:b/>
                      <w:spacing w:val="13"/>
                      <w:sz w:val="18"/>
                    </w:rPr>
                    <w:t> </w:t>
                  </w:r>
                  <w:r>
                    <w:rPr>
                      <w:b/>
                      <w:spacing w:val="5"/>
                      <w:w w:val="101"/>
                      <w:sz w:val="18"/>
                    </w:rPr>
                    <w:t>n</w:t>
                  </w:r>
                  <w:r>
                    <w:rPr>
                      <w:b/>
                      <w:w w:val="101"/>
                      <w:sz w:val="18"/>
                    </w:rPr>
                    <w:t>m</w:t>
                  </w:r>
                  <w:r>
                    <w:rPr>
                      <w:b/>
                      <w:spacing w:val="13"/>
                      <w:sz w:val="18"/>
                    </w:rPr>
                    <w:t> </w:t>
                  </w:r>
                  <w:r>
                    <w:rPr>
                      <w:b/>
                      <w:w w:val="102"/>
                      <w:sz w:val="18"/>
                    </w:rPr>
                    <w:t>）</w:t>
                  </w:r>
                </w:p>
              </w:txbxContent>
            </v:textbox>
            <w10:wrap type="none"/>
          </v:shape>
        </w:pict>
      </w:r>
      <w:r>
        <w:rPr>
          <w:vertAlign w:val="subscript"/>
          <w:rFonts w:ascii="Arial" w:cstheme="minorBidi" w:hAnsiTheme="minorHAnsi" w:eastAsiaTheme="minorHAnsi"/>
        </w:rPr>
        <w:t>3</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0 mg</w:t>
      </w:r>
      <w:r>
        <w:rPr>
          <w:rFonts w:cstheme="minorBidi" w:hAnsiTheme="minorHAnsi" w:eastAsiaTheme="minorHAnsi" w:asciiTheme="minorHAnsi" w:ascii="Arial"/>
        </w:rPr>
        <w:t>/</w:t>
      </w:r>
      <w:r>
        <w:rPr>
          <w:rFonts w:cstheme="minorBidi" w:hAnsiTheme="minorHAnsi" w:eastAsiaTheme="minorHAnsi" w:asciiTheme="minorHAnsi" w:ascii="Arial"/>
        </w:rPr>
        <w:t>L</w:t>
      </w:r>
      <w:r w:rsidRPr="00000000">
        <w:rPr>
          <w:rFonts w:cstheme="minorBidi" w:hAnsiTheme="minorHAnsi" w:eastAsiaTheme="minorHAnsi" w:asciiTheme="minorHAnsi"/>
        </w:rPr>
        <w:tab/>
        <w:t>1 mg</w:t>
      </w:r>
      <w:r w:rsidRPr="00000000">
        <w:rPr>
          <w:rFonts w:cstheme="minorBidi" w:hAnsiTheme="minorHAnsi" w:eastAsiaTheme="minorHAnsi" w:asciiTheme="minorHAnsi"/>
        </w:rPr>
        <w:t>/</w:t>
      </w:r>
      <w:r w:rsidRPr="00000000">
        <w:rPr>
          <w:rFonts w:cstheme="minorBidi" w:hAnsiTheme="minorHAnsi" w:eastAsiaTheme="minorHAnsi" w:asciiTheme="minorHAnsi"/>
        </w:rPr>
        <w:t>L</w:t>
      </w:r>
      <w:r w:rsidRPr="00000000">
        <w:rPr>
          <w:rFonts w:cstheme="minorBidi" w:hAnsiTheme="minorHAnsi" w:eastAsiaTheme="minorHAnsi" w:asciiTheme="minorHAnsi"/>
        </w:rPr>
        <w:tab/>
        <w:t>2 mg</w:t>
      </w:r>
      <w:r w:rsidRPr="00000000">
        <w:rPr>
          <w:rFonts w:cstheme="minorBidi" w:hAnsiTheme="minorHAnsi" w:eastAsiaTheme="minorHAnsi" w:asciiTheme="minorHAnsi"/>
        </w:rPr>
        <w:t>/</w:t>
      </w:r>
      <w:r w:rsidRPr="00000000">
        <w:rPr>
          <w:rFonts w:cstheme="minorBidi" w:hAnsiTheme="minorHAnsi" w:eastAsiaTheme="minorHAnsi" w:asciiTheme="minorHAnsi"/>
        </w:rPr>
        <w:t>L</w:t>
      </w:r>
      <w:r w:rsidRPr="00000000">
        <w:rPr>
          <w:rFonts w:cstheme="minorBidi" w:hAnsiTheme="minorHAnsi" w:eastAsiaTheme="minorHAnsi" w:asciiTheme="minorHAnsi"/>
        </w:rPr>
        <w:tab/>
        <w:t>4</w:t>
      </w:r>
      <w:r>
        <w:rPr>
          <w:rFonts w:ascii="Arial" w:cstheme="minorBidi" w:hAnsiTheme="minorHAnsi" w:eastAsiaTheme="minorHAnsi"/>
        </w:rPr>
        <w:t> </w:t>
      </w:r>
      <w:r>
        <w:rPr>
          <w:rFonts w:ascii="Arial" w:cstheme="minorBidi" w:hAnsiTheme="minorHAnsi" w:eastAsiaTheme="minorHAnsi"/>
        </w:rPr>
        <w:t>mg</w:t>
      </w:r>
      <w:r>
        <w:rPr>
          <w:rFonts w:ascii="Arial" w:cstheme="minorBidi" w:hAnsiTheme="minorHAnsi" w:eastAsiaTheme="minorHAnsi"/>
        </w:rPr>
        <w:t>/</w:t>
      </w:r>
      <w:r>
        <w:rPr>
          <w:rFonts w:ascii="Arial" w:cstheme="minorBidi" w:hAnsiTheme="minorHAnsi" w:eastAsiaTheme="minorHAnsi"/>
        </w:rPr>
        <w:t>L</w:t>
      </w:r>
    </w:p>
    <w:p w:rsidR="0018722C">
      <w:pPr>
        <w:pStyle w:val="a9"/>
        <w:topLinePunct/>
      </w:pPr>
      <w:r>
        <w:rPr>
          <w:kern w:val="2"/>
          <w:sz w:val="16"/>
          <w:szCs w:val="22"/>
          <w:rFonts w:cstheme="minorBidi" w:hAnsiTheme="minorHAnsi" w:eastAsiaTheme="minorHAnsi" w:asciiTheme="minorHAnsi"/>
          <w:b/>
        </w:rPr>
        <w:t>图</w:t>
      </w:r>
      <w:r>
        <w:rPr>
          <w:kern w:val="2"/>
          <w:szCs w:val="22"/>
          <w:rFonts w:ascii="Times New Roman" w:eastAsia="Times New Roman" w:cstheme="minorBidi" w:hAnsiTheme="minorHAnsi"/>
          <w:b/>
          <w:sz w:val="16"/>
        </w:rPr>
        <w:t>3-4</w:t>
      </w:r>
      <w:r>
        <w:t xml:space="preserve">  </w:t>
      </w:r>
      <w:r>
        <w:rPr>
          <w:kern w:val="2"/>
          <w:szCs w:val="22"/>
          <w:rFonts w:cstheme="minorBidi" w:hAnsiTheme="minorHAnsi" w:eastAsiaTheme="minorHAnsi" w:asciiTheme="minorHAnsi"/>
          <w:b/>
          <w:sz w:val="16"/>
        </w:rPr>
        <w:t>螺钉表面生物膜的含量</w:t>
      </w:r>
    </w:p>
    <w:p w:rsidR="0018722C">
      <w:pPr>
        <w:pStyle w:val="a9"/>
        <w:topLinePunct/>
      </w:pPr>
      <w:r>
        <w:rPr>
          <w:rFonts w:cstheme="minorBidi" w:hAnsiTheme="minorHAnsi" w:eastAsiaTheme="minorHAnsi" w:asciiTheme="minorHAnsi"/>
        </w:rPr>
        <w:t>图3-4</w:t>
      </w:r>
      <w:r>
        <w:t xml:space="preserve">  </w:t>
      </w:r>
      <w:r w:rsidRPr="00DB64CE">
        <w:rPr>
          <w:rFonts w:cstheme="minorBidi" w:hAnsiTheme="minorHAnsi" w:eastAsiaTheme="minorHAnsi" w:asciiTheme="minorHAnsi"/>
        </w:rPr>
        <w:t>在不同浓度的大蒜素干预下，钛合金螺钉表面生长的生物膜吸光度分别为：3.43</w:t>
      </w:r>
    </w:p>
    <w:p w:rsidR="0018722C">
      <w:pPr>
        <w:topLinePunct/>
      </w:pPr>
      <w:r>
        <w:rPr>
          <w:rFonts w:cstheme="minorBidi" w:hAnsiTheme="minorHAnsi" w:eastAsiaTheme="minorHAnsi" w:asciiTheme="minorHAnsi"/>
        </w:rPr>
        <w:t xml:space="preserve">±0.51</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4"/>
          <w:sz w:val="18"/>
        </w:rPr>
        <w:t xml:space="preserve">大蒜素浓度为</w:t>
      </w:r>
      <w:r>
        <w:rPr>
          <w:kern w:val="2"/>
          <w:szCs w:val="22"/>
          <w:rFonts w:cstheme="minorBidi" w:hAnsiTheme="minorHAnsi" w:eastAsiaTheme="minorHAnsi" w:asciiTheme="minorHAnsi"/>
          <w:sz w:val="18"/>
        </w:rPr>
        <w:t xml:space="preserve">0 mg</w:t>
      </w:r>
      <w:r>
        <w:rPr>
          <w:kern w:val="2"/>
          <w:szCs w:val="22"/>
          <w:rFonts w:cstheme="minorBidi" w:hAnsiTheme="minorHAnsi" w:eastAsiaTheme="minorHAnsi" w:asciiTheme="minorHAnsi"/>
          <w:sz w:val="18"/>
        </w:rPr>
        <w:t xml:space="preserve">/</w:t>
      </w:r>
      <w:r>
        <w:rPr>
          <w:kern w:val="2"/>
          <w:szCs w:val="22"/>
          <w:rFonts w:cstheme="minorBidi" w:hAnsiTheme="minorHAnsi" w:eastAsiaTheme="minorHAnsi" w:asciiTheme="minorHAnsi"/>
          <w:sz w:val="18"/>
        </w:rPr>
        <w:t xml:space="preserve">L，A</w:t>
      </w:r>
      <w:r w:rsidR="001852F3">
        <w:rPr>
          <w:kern w:val="2"/>
          <w:szCs w:val="22"/>
          <w:rFonts w:cstheme="minorBidi" w:hAnsiTheme="minorHAnsi" w:eastAsiaTheme="minorHAnsi" w:asciiTheme="minorHAnsi"/>
          <w:spacing w:val="-11"/>
          <w:sz w:val="18"/>
        </w:rPr>
        <w:t xml:space="preserve">组</w:t>
      </w:r>
      <w:r>
        <w:rPr>
          <w:rFonts w:cstheme="minorBidi" w:hAnsiTheme="minorHAnsi" w:eastAsiaTheme="minorHAnsi" w:asciiTheme="minorHAnsi"/>
        </w:rPr>
        <w:t xml:space="preserve">）</w:t>
      </w:r>
      <w:r>
        <w:rPr>
          <w:rFonts w:cstheme="minorBidi" w:hAnsiTheme="minorHAnsi" w:eastAsiaTheme="minorHAnsi" w:asciiTheme="minorHAnsi"/>
        </w:rPr>
        <w:t xml:space="preserve">、3.29±0.53</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4"/>
          <w:sz w:val="18"/>
        </w:rPr>
        <w:t xml:space="preserve">大蒜素浓度为</w:t>
      </w:r>
      <w:r>
        <w:rPr>
          <w:kern w:val="2"/>
          <w:szCs w:val="22"/>
          <w:rFonts w:cstheme="minorBidi" w:hAnsiTheme="minorHAnsi" w:eastAsiaTheme="minorHAnsi" w:asciiTheme="minorHAnsi"/>
          <w:sz w:val="18"/>
        </w:rPr>
        <w:t xml:space="preserve">1 mg</w:t>
      </w:r>
      <w:r>
        <w:rPr>
          <w:kern w:val="2"/>
          <w:szCs w:val="22"/>
          <w:rFonts w:cstheme="minorBidi" w:hAnsiTheme="minorHAnsi" w:eastAsiaTheme="minorHAnsi" w:asciiTheme="minorHAnsi"/>
          <w:sz w:val="18"/>
        </w:rPr>
        <w:t xml:space="preserve">/</w:t>
      </w:r>
      <w:r>
        <w:rPr>
          <w:kern w:val="2"/>
          <w:szCs w:val="22"/>
          <w:rFonts w:cstheme="minorBidi" w:hAnsiTheme="minorHAnsi" w:eastAsiaTheme="minorHAnsi" w:asciiTheme="minorHAnsi"/>
          <w:sz w:val="18"/>
        </w:rPr>
        <w:t xml:space="preserve">L，B</w:t>
      </w:r>
      <w:r w:rsidR="001852F3">
        <w:rPr>
          <w:kern w:val="2"/>
          <w:szCs w:val="22"/>
          <w:rFonts w:cstheme="minorBidi" w:hAnsiTheme="minorHAnsi" w:eastAsiaTheme="minorHAnsi" w:asciiTheme="minorHAnsi"/>
          <w:spacing w:val="-12"/>
          <w:sz w:val="18"/>
        </w:rPr>
        <w:t xml:space="preserve">组</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3"/>
        <w:topLinePunct/>
        <w:ind w:left="200" w:hangingChars="200" w:hanging="200"/>
      </w:pPr>
      <w:r>
        <w:t>2.74</w:t>
      </w:r>
      <w:r>
        <w:t xml:space="preserve"> </w:t>
      </w:r>
      <w:r w:rsidRPr="00DB64CE">
        <w:t>±0.58</w:t>
      </w:r>
      <w:r/>
      <w:r>
        <w:t>（</w:t>
      </w:r>
      <w:r>
        <w:t>大蒜素浓度为</w:t>
      </w:r>
      <w:r>
        <w:t>2</w:t>
      </w:r>
      <w:r>
        <w:t> </w:t>
      </w:r>
      <w:r>
        <w:t>mg</w:t>
      </w:r>
      <w:r>
        <w:t>/</w:t>
      </w:r>
      <w:r>
        <w:t>L，C</w:t>
      </w:r>
      <w:r/>
      <w:r w:rsidR="001852F3">
        <w:t xml:space="preserve">组</w:t>
      </w:r>
      <w:r>
        <w:t>）</w:t>
      </w:r>
      <w:r>
        <w:t>、</w:t>
      </w:r>
      <w:r>
        <w:t>0.59±0.25</w:t>
      </w:r>
      <w:r/>
      <w:r>
        <w:t>（</w:t>
      </w:r>
      <w:r>
        <w:t>大蒜素浓度为</w:t>
      </w:r>
      <w:r>
        <w:t>4</w:t>
      </w:r>
      <w:r>
        <w:t> </w:t>
      </w:r>
      <w:r>
        <w:t>mg</w:t>
      </w:r>
      <w:r>
        <w:t>/</w:t>
      </w:r>
      <w:r>
        <w:t>L，D</w:t>
      </w:r>
      <w:r/>
      <w:r w:rsidR="001852F3">
        <w:t xml:space="preserve">组</w:t>
      </w:r>
      <w:r>
        <w:t>）</w:t>
      </w:r>
      <w:r>
        <w:t>。A</w:t>
      </w:r>
      <w:r/>
      <w:r w:rsidR="001852F3">
        <w:t xml:space="preserve">组与</w:t>
      </w:r>
      <w:r>
        <w:t>B</w:t>
      </w:r>
      <w:r/>
      <w:r w:rsidR="001852F3">
        <w:t xml:space="preserve">组之间差异经统计学分析不具有统计学意义</w:t>
      </w:r>
      <w:r>
        <w:t>P</w:t>
      </w:r>
      <w:r/>
      <w:r>
        <w:t>﹥0.05，其余各组间差异均具有统计学意义，P</w:t>
      </w:r>
      <w:r/>
      <w:r>
        <w:t>﹤</w:t>
      </w:r>
      <w:r/>
      <w:r>
        <w:t>0.05</w:t>
      </w:r>
    </w:p>
    <w:p w:rsidR="0018722C">
      <w:pPr>
        <w:pStyle w:val="Heading3"/>
        <w:topLinePunct/>
        <w:ind w:left="200" w:hangingChars="200" w:hanging="200"/>
      </w:pPr>
      <w:r>
        <w:t>2.3</w:t>
      </w:r>
      <w:r>
        <w:t xml:space="preserve"> </w:t>
      </w:r>
      <w:r>
        <w:t>大蒜素联合万古霉素干预生物膜内细菌，通过共聚焦激光扫描显微镜检查结果</w:t>
      </w:r>
    </w:p>
    <w:p w:rsidR="0018722C">
      <w:pPr>
        <w:topLinePunct/>
      </w:pPr>
      <w:r>
        <w:t>为进一步观察大蒜素联合万古霉素干预后生物膜内的细菌存活状况</w:t>
      </w:r>
      <w:r>
        <w:rPr>
          <w:rFonts w:hint="eastAsia"/>
        </w:rPr>
        <w:t>，</w:t>
      </w:r>
      <w:r w:rsidR="001852F3">
        <w:t xml:space="preserve">经过</w:t>
      </w:r>
      <w:r>
        <w:t>STY09</w:t>
      </w:r>
      <w:r>
        <w:t>/</w:t>
      </w:r>
      <w:r>
        <w:t>PI</w:t>
      </w:r>
      <w:r w:rsidR="001852F3">
        <w:t xml:space="preserve">双染色后激光共聚焦显微镜观察</w:t>
      </w:r>
      <w:r>
        <w:t>（</w:t>
      </w:r>
      <w:r>
        <w:t>绿色荧光代表生物膜内活菌，红色荧光代表生物膜内死菌</w:t>
      </w:r>
      <w:r>
        <w:t>）</w:t>
      </w:r>
      <w:r>
        <w:t>发现，在生理盐水干预组，可见大量的被染成绿色的生</w:t>
      </w:r>
      <w:r>
        <w:t>物膜内活菌存在</w:t>
      </w:r>
      <w:r>
        <w:t>（</w:t>
      </w:r>
      <w:r>
        <w:t xml:space="preserve">图</w:t>
      </w:r>
      <w:r>
        <w:rPr>
          <w:spacing w:val="0"/>
        </w:rPr>
        <w:t>3</w:t>
      </w:r>
      <w:r>
        <w:t>-5</w:t>
      </w:r>
      <w:r>
        <w:t xml:space="preserve"> a</w:t>
      </w:r>
      <w:r>
        <w:t>）</w:t>
      </w:r>
      <w:r>
        <w:t>，在单独大蒜素干预组，仍然有大量的活菌存在，</w:t>
      </w:r>
      <w:r>
        <w:t>但数量较生理盐水干预组少，这可能是由于大蒜素干预后生物膜减少，存在于生</w:t>
      </w:r>
      <w:r>
        <w:t>物膜内的细菌也相应的减少</w:t>
      </w:r>
      <w:r>
        <w:t>（</w:t>
      </w:r>
      <w:r>
        <w:t xml:space="preserve">图</w:t>
      </w:r>
      <w:r w:rsidR="001852F3">
        <w:t xml:space="preserve">3-5</w:t>
      </w:r>
      <w:r>
        <w:rPr>
          <w:spacing w:val="-30"/>
        </w:rPr>
        <w:t> </w:t>
      </w:r>
      <w:r>
        <w:t>b</w:t>
      </w:r>
      <w:r>
        <w:t>）</w:t>
      </w:r>
      <w:r>
        <w:t>，在万古霉素干预组，存在大量的细菌，</w:t>
      </w:r>
      <w:r>
        <w:t>但在这些细菌中活菌和死菌同时存在，这主要是万古霉素能够杀灭生物膜浅层细</w:t>
      </w:r>
      <w:r>
        <w:t>菌，而在生物膜的深层仍然有活菌存在</w:t>
      </w:r>
      <w:r>
        <w:t>（</w:t>
      </w:r>
      <w:r>
        <w:t xml:space="preserve">图</w:t>
      </w:r>
      <w:r>
        <w:rPr>
          <w:spacing w:val="0"/>
        </w:rPr>
        <w:t>3</w:t>
      </w:r>
      <w:r>
        <w:t>-5</w:t>
      </w:r>
      <w:r>
        <w:t xml:space="preserve"> c</w:t>
      </w:r>
      <w:r>
        <w:t>）</w:t>
      </w:r>
      <w:r>
        <w:t>。而在大蒜素联合万古霉素</w:t>
      </w:r>
      <w:r>
        <w:t>干预组，细菌总数显著减少，图片中仅见少量死菌，这反应了大蒜素阻止了生物膜的产生后有利于万古霉素发挥杀菌作用</w:t>
      </w:r>
      <w:r>
        <w:t>，</w:t>
      </w:r>
      <w:r>
        <w:t>（</w:t>
      </w:r>
      <w:r>
        <w:t xml:space="preserve">图</w:t>
      </w:r>
      <w:r w:rsidR="001852F3">
        <w:t xml:space="preserve">3-5</w:t>
      </w:r>
      <w:r>
        <w:rPr>
          <w:spacing w:val="-30"/>
        </w:rPr>
        <w:t> </w:t>
      </w:r>
      <w:r>
        <w:t>d</w:t>
      </w:r>
      <w:r>
        <w:t>）</w:t>
      </w:r>
      <w:r>
        <w:t>。可见大蒜素联合万古霉</w:t>
      </w:r>
      <w:r>
        <w:t>素能有效杀灭生物膜内的细菌，具有协同作用。</w:t>
      </w:r>
      <w:r>
        <w:t>（</w:t>
      </w:r>
      <w:r>
        <w:rPr>
          <w:spacing w:val="-15"/>
        </w:rPr>
        <w:t>图</w:t>
      </w:r>
      <w:r>
        <w:t>3-5</w:t>
      </w:r>
      <w:r>
        <w:t>）</w:t>
      </w:r>
    </w:p>
    <w:p w:rsidR="0018722C">
      <w:pPr>
        <w:topLinePunct/>
      </w:pPr>
      <w:r>
        <w:rPr>
          <w:rFonts w:cstheme="minorBidi" w:hAnsiTheme="minorHAnsi" w:eastAsiaTheme="minorHAnsi" w:asciiTheme="minorHAnsi" w:ascii="Times New Roman"/>
        </w:rPr>
        <w:t>44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20;mso-wrap-distance-left:0;mso-wrap-distance-right:0" from="88.584pt,16.395pt" to="506.884pt,16.395pt" stroked="true" strokeweight=".48pt" strokecolor="#000000">
            <v:stroke dashstyle="solid"/>
            <w10:wrap type="topAndBottom"/>
          </v:line>
        </w:pict>
      </w:r>
      <w:r>
        <w:rPr>
          <w:kern w:val="2"/>
          <w:szCs w:val="22"/>
          <w:rFonts w:cstheme="minorBidi" w:hAnsiTheme="minorHAnsi" w:eastAsiaTheme="minorHAnsi" w:asciiTheme="minorHAnsi"/>
          <w:sz w:val="21"/>
        </w:rPr>
        <w:t>素对生物膜内菌的杀灭作用</w:t>
      </w:r>
    </w:p>
    <w:p w:rsidR="0018722C">
      <w:pPr>
        <w:pStyle w:val="aff7"/>
        <w:topLinePunct/>
      </w:pPr>
      <w:r>
        <w:rPr>
          <w:sz w:val="20"/>
        </w:rPr>
        <w:drawing>
          <wp:inline distT="0" distB="0" distL="0" distR="0">
            <wp:extent cx="5239760" cy="1940909"/>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59" cstate="print"/>
                    <a:stretch>
                      <a:fillRect/>
                    </a:stretch>
                  </pic:blipFill>
                  <pic:spPr>
                    <a:xfrm>
                      <a:off x="0" y="0"/>
                      <a:ext cx="5239760" cy="1940909"/>
                    </a:xfrm>
                    <a:prstGeom prst="rect">
                      <a:avLst/>
                    </a:prstGeom>
                  </pic:spPr>
                </pic:pic>
              </a:graphicData>
            </a:graphic>
          </wp:inline>
        </w:drawing>
      </w:r>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3-5</w:t>
      </w:r>
      <w:r>
        <w:rPr>
          <w:rFonts w:cstheme="minorBidi" w:hAnsiTheme="minorHAnsi" w:eastAsiaTheme="minorHAnsi" w:asciiTheme="minorHAnsi"/>
        </w:rPr>
        <w:t>a</w:t>
      </w:r>
      <w:r w:rsidR="001852F3">
        <w:rPr>
          <w:rFonts w:cstheme="minorBidi" w:hAnsiTheme="minorHAnsi" w:eastAsiaTheme="minorHAnsi" w:asciiTheme="minorHAnsi"/>
        </w:rPr>
        <w:t xml:space="preserve">为在生理盐水干预下，可见大量的被染成绿色的生物膜内活菌存在；</w:t>
      </w:r>
      <w:r w:rsidR="001852F3">
        <w:rPr>
          <w:rFonts w:cstheme="minorBidi" w:hAnsiTheme="minorHAnsi" w:eastAsiaTheme="minorHAnsi" w:asciiTheme="minorHAnsi"/>
        </w:rPr>
        <w:t>图</w:t>
      </w:r>
      <w:r>
        <w:rPr>
          <w:rFonts w:cstheme="minorBidi" w:hAnsiTheme="minorHAnsi" w:eastAsiaTheme="minorHAnsi" w:asciiTheme="minorHAnsi"/>
        </w:rPr>
        <w:t>3-5</w:t>
      </w:r>
      <w:r>
        <w:rPr>
          <w:rFonts w:cstheme="minorBidi" w:hAnsiTheme="minorHAnsi" w:eastAsiaTheme="minorHAnsi" w:asciiTheme="minorHAnsi"/>
        </w:rPr>
        <w:t>b</w:t>
      </w:r>
      <w:r w:rsidR="001852F3">
        <w:rPr>
          <w:rFonts w:cstheme="minorBidi" w:hAnsiTheme="minorHAnsi" w:eastAsiaTheme="minorHAnsi" w:asciiTheme="minorHAnsi"/>
        </w:rPr>
        <w:t xml:space="preserve">为</w:t>
      </w:r>
      <w:r>
        <w:rPr>
          <w:rFonts w:cstheme="minorBidi" w:hAnsiTheme="minorHAnsi" w:eastAsiaTheme="minorHAnsi" w:asciiTheme="minorHAnsi"/>
        </w:rPr>
        <w:t>单独大蒜素干预组，较多活菌存在；</w:t>
      </w:r>
      <w:r>
        <w:rPr>
          <w:rFonts w:cstheme="minorBidi" w:hAnsiTheme="minorHAnsi" w:eastAsiaTheme="minorHAnsi" w:asciiTheme="minorHAnsi"/>
        </w:rPr>
        <w:t>图</w:t>
      </w:r>
      <w:r>
        <w:rPr>
          <w:rFonts w:cstheme="minorBidi" w:hAnsiTheme="minorHAnsi" w:eastAsiaTheme="minorHAnsi" w:asciiTheme="minorHAnsi"/>
        </w:rPr>
        <w:t>3-5</w:t>
      </w:r>
      <w:r>
        <w:rPr>
          <w:rFonts w:cstheme="minorBidi" w:hAnsiTheme="minorHAnsi" w:eastAsiaTheme="minorHAnsi" w:asciiTheme="minorHAnsi"/>
        </w:rPr>
        <w:t>c</w:t>
      </w:r>
      <w:r w:rsidR="001852F3">
        <w:rPr>
          <w:rFonts w:cstheme="minorBidi" w:hAnsiTheme="minorHAnsi" w:eastAsiaTheme="minorHAnsi" w:asciiTheme="minorHAnsi"/>
        </w:rPr>
        <w:t xml:space="preserve">为万古霉素干预组，较多的活菌和死菌同</w:t>
      </w:r>
      <w:r>
        <w:rPr>
          <w:rFonts w:cstheme="minorBidi" w:hAnsiTheme="minorHAnsi" w:eastAsiaTheme="minorHAnsi" w:asciiTheme="minorHAnsi"/>
        </w:rPr>
        <w:t>时存在；</w:t>
      </w:r>
      <w:r>
        <w:rPr>
          <w:rFonts w:cstheme="minorBidi" w:hAnsiTheme="minorHAnsi" w:eastAsiaTheme="minorHAnsi" w:asciiTheme="minorHAnsi"/>
        </w:rPr>
        <w:t>图</w:t>
      </w:r>
      <w:r>
        <w:rPr>
          <w:rFonts w:cstheme="minorBidi" w:hAnsiTheme="minorHAnsi" w:eastAsiaTheme="minorHAnsi" w:asciiTheme="minorHAnsi"/>
        </w:rPr>
        <w:t>3-5</w:t>
      </w:r>
      <w:r>
        <w:rPr>
          <w:rFonts w:cstheme="minorBidi" w:hAnsiTheme="minorHAnsi" w:eastAsiaTheme="minorHAnsi" w:asciiTheme="minorHAnsi"/>
        </w:rPr>
        <w:t>d</w:t>
      </w:r>
      <w:r w:rsidR="001852F3">
        <w:rPr>
          <w:rFonts w:cstheme="minorBidi" w:hAnsiTheme="minorHAnsi" w:eastAsiaTheme="minorHAnsi" w:asciiTheme="minorHAnsi"/>
        </w:rPr>
        <w:t xml:space="preserve">为大蒜素联合万古霉素干预组，细菌总数显著减少，仅见少量死</w:t>
      </w:r>
      <w:r w:rsidR="001852F3">
        <w:rPr>
          <w:rFonts w:cstheme="minorBidi" w:hAnsiTheme="minorHAnsi" w:eastAsiaTheme="minorHAnsi" w:asciiTheme="minorHAnsi"/>
        </w:rPr>
        <w:t>菌</w:t>
      </w:r>
    </w:p>
    <w:p w:rsidR="0018722C">
      <w:pPr>
        <w:topLinePunct/>
      </w:pPr>
      <w:r>
        <w:t>通过软件对各组图片的红色荧光</w:t>
      </w:r>
      <w:r>
        <w:t>（</w:t>
      </w:r>
      <w:r>
        <w:t>死菌</w:t>
      </w:r>
      <w:r>
        <w:t>）</w:t>
      </w:r>
      <w:r>
        <w:t>和绿色荧光</w:t>
      </w:r>
      <w:r>
        <w:t>（</w:t>
      </w:r>
      <w:r>
        <w:t>活菌</w:t>
      </w:r>
      <w:r>
        <w:t>）</w:t>
      </w:r>
      <w:r>
        <w:t>进行定量并汇总分析</w:t>
      </w:r>
      <w:r>
        <w:rPr>
          <w:rFonts w:hint="eastAsia"/>
        </w:rPr>
        <w:t>，</w:t>
      </w:r>
      <w:r>
        <w:t>生理盐水组细菌总量最大，大蒜素联合万古霉素组细菌总量最少。在生理</w:t>
      </w:r>
      <w:r>
        <w:t>盐水组，死菌占</w:t>
      </w:r>
      <w:r>
        <w:t>14</w:t>
      </w:r>
      <w:r>
        <w:t>.</w:t>
      </w:r>
      <w:r>
        <w:t>81%</w:t>
      </w:r>
      <w:r>
        <w:t>，活菌占</w:t>
      </w:r>
      <w:r>
        <w:t>85</w:t>
      </w:r>
      <w:r>
        <w:t>.</w:t>
      </w:r>
      <w:r>
        <w:t>19%</w:t>
      </w:r>
      <w:r>
        <w:t>；大蒜素干预组，死菌占</w:t>
      </w:r>
      <w:r>
        <w:t>21</w:t>
      </w:r>
      <w:r>
        <w:t>.</w:t>
      </w:r>
      <w:r>
        <w:t>74%，活菌</w:t>
      </w:r>
      <w:r>
        <w:t>占</w:t>
      </w:r>
      <w:r>
        <w:t>78</w:t>
      </w:r>
      <w:r>
        <w:t>.</w:t>
      </w:r>
      <w:r>
        <w:t>26%</w:t>
      </w:r>
      <w:r>
        <w:t>；万古霉素干预组，死菌占</w:t>
      </w:r>
      <w:r>
        <w:t>41</w:t>
      </w:r>
      <w:r>
        <w:t>.</w:t>
      </w:r>
      <w:r>
        <w:t>67%</w:t>
      </w:r>
      <w:r>
        <w:t>，活菌占</w:t>
      </w:r>
      <w:r>
        <w:t>58</w:t>
      </w:r>
      <w:r>
        <w:t>.</w:t>
      </w:r>
      <w:r>
        <w:t>33%；大蒜素联合万古</w:t>
      </w:r>
      <w:r>
        <w:t>霉素干预组，死菌占</w:t>
      </w:r>
      <w:r>
        <w:t>83</w:t>
      </w:r>
      <w:r>
        <w:t>.</w:t>
      </w:r>
      <w:r>
        <w:t>33%，</w:t>
      </w:r>
      <w:r>
        <w:t>活菌占</w:t>
      </w:r>
      <w:r>
        <w:t>16</w:t>
      </w:r>
      <w:r>
        <w:t>.</w:t>
      </w:r>
      <w:r>
        <w:t>67%；各组间差异经统计学检验具有统计学意义</w:t>
      </w:r>
      <w:r>
        <w:t>(</w:t>
      </w:r>
      <w:r>
        <w:rPr>
          <w:i/>
          <w:sz w:val="25"/>
        </w:rPr>
        <w:t>P</w:t>
      </w:r>
      <w:r>
        <w:rPr>
          <w:spacing w:val="-1"/>
        </w:rPr>
        <w:t>＜</w:t>
      </w:r>
      <w:r>
        <w:t>0.05</w:t>
      </w:r>
      <w:r>
        <w:t>)</w:t>
      </w:r>
      <w:r>
        <w:t>。各组生物膜的细菌总量、死菌及活菌量见图</w:t>
      </w:r>
      <w:r>
        <w:t>（</w:t>
      </w:r>
      <w:r>
        <w:rPr>
          <w:spacing w:val="-16"/>
        </w:rPr>
        <w:t>图</w:t>
      </w:r>
      <w:r>
        <w:t>3-6</w:t>
      </w:r>
      <w:r>
        <w:t>）</w:t>
      </w:r>
    </w:p>
    <w:p w:rsidR="0018722C">
      <w:pPr>
        <w:pStyle w:val="ae"/>
        <w:topLinePunct/>
      </w:pPr>
      <w:r>
        <w:rPr>
          <w:rFonts w:cstheme="minorBidi" w:hAnsiTheme="minorHAnsi" w:eastAsiaTheme="minorHAnsi" w:asciiTheme="minorHAnsi"/>
        </w:rPr>
        <w:pict>
          <v:group style="margin-left:199.470413pt;margin-top:8.032786pt;width:213.7pt;height:154.2pt;mso-position-horizontal-relative:page;mso-position-vertical-relative:paragraph;z-index:1768" coordorigin="3989,161" coordsize="4274,3084">
            <v:shape style="position:absolute;left:745;top:2072;width:5380;height:3889" coordorigin="746,2073" coordsize="5380,3889" path="m4033,3201l8263,3201m4880,3244l4880,3201m5726,3244l5726,3201m6570,3244l6570,3201m7416,3244l7416,3201m4033,3201l4033,165m3989,3201l4033,3201m3989,2694l4033,2694m3989,2189l4033,2189m3989,1683l4033,1683m3989,1177l4033,1177m3989,671l4033,671m3989,165l4033,165m4625,3197l5133,3197,5133,2805,4625,2805,4625,3197xe" filled="false" stroked="true" strokeweight=".436193pt" strokecolor="#000000">
              <v:path arrowok="t"/>
              <v:stroke dashstyle="solid"/>
            </v:shape>
            <v:rect style="position:absolute;left:4624;top:2805;width:509;height:392" filled="true" fillcolor="#ff0000" stroked="false">
              <v:fill type="solid"/>
            </v:rect>
            <v:shape style="position:absolute;left:1545;top:5295;width:1705;height:606" coordorigin="1546,5296" coordsize="1705,606" path="m5133,3197l5133,2805,4625,2805,4625,3197m5472,3197l5472,2717,5979,2717,5979,3197,5472,3197xe" filled="false" stroked="true" strokeweight=".436193pt" strokecolor="#000000">
              <v:path arrowok="t"/>
              <v:stroke dashstyle="solid"/>
            </v:shape>
            <v:rect style="position:absolute;left:5471;top:2716;width:508;height:480" filled="true" fillcolor="#ff0000" stroked="false">
              <v:fill type="solid"/>
            </v:rect>
            <v:shape style="position:absolute;left:2611;top:4937;width:1703;height:965" coordorigin="2612,4938" coordsize="1703,965" path="m5979,3197l5979,2717,5472,2717,5472,3197m6317,3197l6317,2433,6824,2433,6824,3197,6317,3197xe" filled="false" stroked="true" strokeweight=".436193pt" strokecolor="#000000">
              <v:path arrowok="t"/>
              <v:stroke dashstyle="solid"/>
            </v:shape>
            <v:rect style="position:absolute;left:6317;top:2433;width:508;height:764" filled="true" fillcolor="#ff0000" stroked="false">
              <v:fill type="solid"/>
            </v:rect>
            <v:shape style="position:absolute;left:3675;top:4611;width:1705;height:1291" coordorigin="3676,4612" coordsize="1705,1291" path="m6824,3197l6824,2433,6317,2433,6317,3197m7163,3197l7163,2175,7671,2175,7671,3197,7163,3197xe" filled="false" stroked="true" strokeweight=".436193pt" strokecolor="#000000">
              <v:path arrowok="t"/>
              <v:stroke dashstyle="solid"/>
            </v:shape>
            <v:rect style="position:absolute;left:7163;top:2175;width:508;height:1022" filled="true" fillcolor="#40ffff" stroked="false">
              <v:fill type="solid"/>
            </v:rect>
            <v:shape style="position:absolute;left:1545;top:2528;width:3835;height:3374" coordorigin="1546,2529" coordsize="3835,3374" path="m7671,3197l7671,2175,7163,2175,7163,3197m4625,2805l4625,526,5133,526,5133,2805,4625,2805xe" filled="false" stroked="true" strokeweight=".436193pt" strokecolor="#000000">
              <v:path arrowok="t"/>
              <v:stroke dashstyle="solid"/>
            </v:shape>
            <v:rect style="position:absolute;left:4624;top:525;width:509;height:2280" filled="true" fillcolor="#40ffff" stroked="false">
              <v:fill type="solid"/>
            </v:rect>
            <v:shape style="position:absolute;left:1545;top:2528;width:1705;height:2879" coordorigin="1546,2529" coordsize="1705,2879" path="m5133,2805l5133,526,4625,526,4625,2805m5472,2717l5472,827,5979,827,5979,2717,5472,2717xe" filled="false" stroked="true" strokeweight=".436193pt" strokecolor="#000000">
              <v:path arrowok="t"/>
              <v:stroke dashstyle="solid"/>
            </v:shape>
            <v:rect style="position:absolute;left:5471;top:827;width:508;height:1890" filled="true" fillcolor="#40ffff" stroked="false">
              <v:fill type="solid"/>
            </v:rect>
            <v:shape style="position:absolute;left:2611;top:2909;width:1703;height:2387" coordorigin="2612,2910" coordsize="1703,2387" path="m5979,2717l5979,827,5472,827,5472,2717m6317,2433l6317,1352,6824,1352,6824,2433,6317,2433xe" filled="false" stroked="true" strokeweight=".436193pt" strokecolor="#000000">
              <v:path arrowok="t"/>
              <v:stroke dashstyle="solid"/>
            </v:shape>
            <v:shape style="position:absolute;left:6317;top:1351;width:1354;height:1082" coordorigin="6317,1352" coordsize="1354,1082" path="m6824,1352l6317,1352,6317,2433,6824,2433,6824,1352m7671,2024l7163,2024,7163,2175,7671,2175,7671,2024e" filled="true" fillcolor="#40ffff" stroked="false">
              <v:path arrowok="t"/>
              <v:fill type="solid"/>
            </v:shape>
            <v:shape style="position:absolute;left:800;top:3571;width:5326;height:2336" coordorigin="800,3572" coordsize="5326,2336" path="m6824,2433l6824,1352,6317,1352,6317,2433m7163,2175l7163,2024,7671,2024,7671,2175,7163,2175xm7671,2175l7671,2024,7163,2024,7163,2175m4033,3201l8263,3201e" filled="false" stroked="true" strokeweight=".436193pt" strokecolor="#000000">
              <v:path arrowok="t"/>
              <v:stroke dashstyle="solid"/>
            </v:shape>
            <v:rect style="position:absolute;left:6655;top:611;width:337;height:169" filled="true" fillcolor="#40ffff" stroked="false">
              <v:fill type="solid"/>
            </v:rect>
            <v:rect style="position:absolute;left:6655;top:611;width:337;height:169" filled="false" stroked="true" strokeweight=".316920pt" strokecolor="#000000">
              <v:stroke dashstyle="solid"/>
            </v:rect>
            <v:rect style="position:absolute;left:6656;top:274;width:337;height:168" filled="true" fillcolor="#ff0000" stroked="false">
              <v:fill type="solid"/>
            </v:rect>
            <v:rect style="position:absolute;left:6656;top:274;width:337;height:168" filled="false" stroked="true" strokeweight=".316919pt" strokecolor="#000000">
              <v:stroke dashstyle="solid"/>
            </v:rect>
            <v:shape style="position:absolute;left:7150;top:273;width:380;height:504" type="#_x0000_t202" filled="false" stroked="false">
              <v:textbox inset="0,0,0,0">
                <w:txbxContent>
                  <w:p w:rsidR="0018722C">
                    <w:pPr>
                      <w:spacing w:line="165" w:lineRule="exact" w:before="0"/>
                      <w:ind w:leftChars="0" w:left="0" w:rightChars="0" w:right="0" w:firstLineChars="0" w:firstLine="1"/>
                      <w:jc w:val="left"/>
                      <w:rPr>
                        <w:b/>
                        <w:sz w:val="16"/>
                      </w:rPr>
                    </w:pPr>
                    <w:r>
                      <w:rPr>
                        <w:b/>
                        <w:sz w:val="16"/>
                      </w:rPr>
                      <w:t>死菌</w:t>
                    </w:r>
                  </w:p>
                  <w:p w:rsidR="0018722C">
                    <w:pPr>
                      <w:spacing w:before="127"/>
                      <w:ind w:leftChars="0" w:left="0" w:rightChars="0" w:right="0" w:firstLineChars="0" w:firstLine="0"/>
                      <w:jc w:val="left"/>
                      <w:rPr>
                        <w:b/>
                        <w:sz w:val="16"/>
                      </w:rPr>
                    </w:pPr>
                    <w:r>
                      <w:rPr>
                        <w:b/>
                        <w:sz w:val="16"/>
                      </w:rPr>
                      <w:t>活菌</w:t>
                    </w:r>
                  </w:p>
                </w:txbxContent>
              </v:textbox>
              <w10:wrap type="none"/>
            </v:shape>
            <w10:wrap type="none"/>
          </v:group>
        </w:pict>
      </w:r>
    </w:p>
    <w:p w:rsidR="0018722C">
      <w:pPr>
        <w:pStyle w:val="ae"/>
        <w:topLinePunct/>
      </w:pPr>
      <w:r>
        <w:rPr>
          <w:vertAlign w:val="subscript"/>
          <w:rFonts w:ascii="Arial" w:cstheme="minorBidi" w:hAnsiTheme="minorHAnsi" w:eastAsiaTheme="minorHAnsi"/>
        </w:rPr>
        <w:t>3000</w:t>
      </w:r>
    </w:p>
    <w:p w:rsidR="0018722C">
      <w:pPr>
        <w:topLinePunct/>
      </w:pPr>
      <w:r>
        <w:rPr>
          <w:rFonts w:cstheme="minorBidi" w:hAnsiTheme="minorHAnsi" w:eastAsiaTheme="minorHAnsi" w:asciiTheme="minorHAnsi" w:ascii="Arial"/>
        </w:rPr>
        <w:t>2500</w:t>
      </w:r>
    </w:p>
    <w:p w:rsidR="0018722C">
      <w:pPr>
        <w:topLinePunct/>
      </w:pPr>
      <w:r>
        <w:rPr>
          <w:rFonts w:cstheme="minorBidi" w:hAnsiTheme="minorHAnsi" w:eastAsiaTheme="minorHAnsi" w:asciiTheme="minorHAnsi" w:ascii="Arial"/>
        </w:rPr>
        <w:t>2000</w:t>
      </w:r>
    </w:p>
    <w:p w:rsidR="0018722C">
      <w:pPr>
        <w:pStyle w:val="ae"/>
        <w:topLinePunct/>
      </w:pPr>
      <w:r>
        <w:rPr>
          <w:rFonts w:cstheme="minorBidi" w:hAnsiTheme="minorHAnsi" w:eastAsiaTheme="minorHAnsi" w:asciiTheme="minorHAnsi"/>
        </w:rPr>
        <w:pict>
          <v:shape style="margin-left:170.546188pt;margin-top:-4.855806pt;width:9.2pt;height:26.2pt;mso-position-horizontal-relative:page;mso-position-vertical-relative:paragraph;z-index:1792" type="#_x0000_t202" filled="false" stroked="false">
            <v:textbox inset="0,0,0,0" style="layout-flow:vertical;mso-layout-flow-alt:bottom-to-top">
              <w:txbxContent>
                <w:p w:rsidR="0018722C">
                  <w:pPr>
                    <w:spacing w:line="163" w:lineRule="exact" w:before="0"/>
                    <w:ind w:leftChars="0" w:left="20" w:rightChars="0" w:right="0" w:firstLineChars="0" w:firstLine="0"/>
                    <w:jc w:val="left"/>
                    <w:rPr>
                      <w:b/>
                      <w:sz w:val="14"/>
                    </w:rPr>
                  </w:pPr>
                  <w:r>
                    <w:rPr>
                      <w:b/>
                      <w:spacing w:val="16"/>
                      <w:w w:val="101"/>
                      <w:sz w:val="14"/>
                    </w:rPr>
                    <w:t>荧光数</w:t>
                  </w:r>
                </w:p>
              </w:txbxContent>
            </v:textbox>
            <w10:wrap type="none"/>
          </v:shape>
        </w:pict>
      </w:r>
      <w:r>
        <w:rPr>
          <w:vertAlign w:val="subscript"/>
          <w:rFonts w:ascii="Arial" w:cstheme="minorBidi" w:hAnsiTheme="minorHAnsi" w:eastAsiaTheme="minorHAnsi"/>
        </w:rPr>
        <w:t>1500</w:t>
      </w:r>
    </w:p>
    <w:p w:rsidR="0018722C">
      <w:pPr>
        <w:topLinePunct/>
      </w:pPr>
      <w:r>
        <w:rPr>
          <w:rFonts w:cstheme="minorBidi" w:hAnsiTheme="minorHAnsi" w:eastAsiaTheme="minorHAnsi" w:asciiTheme="minorHAnsi" w:ascii="Arial"/>
        </w:rPr>
        <w:t>1000</w:t>
      </w:r>
    </w:p>
    <w:p w:rsidR="0018722C">
      <w:pPr>
        <w:keepNext/>
        <w:topLinePunct/>
      </w:pPr>
      <w:r>
        <w:rPr>
          <w:rFonts w:cstheme="minorBidi" w:hAnsiTheme="minorHAnsi" w:eastAsiaTheme="minorHAnsi" w:asciiTheme="minorHAnsi" w:ascii="Arial"/>
        </w:rPr>
        <w:t>500</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12.251389pt;margin-top:14.575191pt;width:32.5pt;height:7.2pt;mso-position-horizontal-relative:page;mso-position-vertical-relative:paragraph;z-index:1816;rotation:346" type="#_x0000_t136" fillcolor="#000000" stroked="f">
            <o:extrusion v:ext="view" autorotationcenter="t"/>
            <v:textpath style="font-family:&amp;quot;宋体&amp;quot;;font-size:7pt;v-text-kern:t;mso-text-shadow:auto;font-weight:bold" string="生理盐水"/>
            <w10:wrap type="none"/>
          </v:shape>
        </w:pict>
      </w:r>
      <w:r>
        <w:rPr>
          <w:kern w:val="2"/>
          <w:sz w:val="22"/>
          <w:szCs w:val="22"/>
          <w:rFonts w:cstheme="minorBidi" w:hAnsiTheme="minorHAnsi" w:eastAsiaTheme="minorHAnsi" w:asciiTheme="minorHAnsi"/>
        </w:rPr>
        <w:pict>
          <v:shape style="position:absolute;margin-left:262.469238pt;margin-top:13.520041pt;width:24.4pt;height:7.2pt;mso-position-horizontal-relative:page;mso-position-vertical-relative:paragraph;z-index:1840;rotation:346" type="#_x0000_t136" fillcolor="#000000" stroked="f">
            <o:extrusion v:ext="view" autorotationcenter="t"/>
            <v:textpath style="font-family:&amp;quot;宋体&amp;quot;;font-size:7pt;v-text-kern:t;mso-text-shadow:auto;font-weight:bold" string="大蒜素"/>
            <w10:wrap type="none"/>
          </v:shape>
        </w:pict>
      </w:r>
      <w:r>
        <w:rPr>
          <w:kern w:val="2"/>
          <w:sz w:val="22"/>
          <w:szCs w:val="22"/>
          <w:rFonts w:cstheme="minorBidi" w:hAnsiTheme="minorHAnsi" w:eastAsiaTheme="minorHAnsi" w:asciiTheme="minorHAnsi"/>
        </w:rPr>
        <w:pict>
          <v:shape style="position:absolute;margin-left:296.816803pt;margin-top:14.575179pt;width:32.5pt;height:7.2pt;mso-position-horizontal-relative:page;mso-position-vertical-relative:paragraph;z-index:1864;rotation:346" type="#_x0000_t136" fillcolor="#000000" stroked="f">
            <o:extrusion v:ext="view" autorotationcenter="t"/>
            <v:textpath style="font-family:&amp;quot;宋体&amp;quot;;font-size:7pt;v-text-kern:t;mso-text-shadow:auto;font-weight:bold" string="万古霉素"/>
            <w10:wrap type="none"/>
          </v:shape>
        </w:pict>
      </w:r>
      <w:r>
        <w:rPr>
          <w:kern w:val="2"/>
          <w:sz w:val="22"/>
          <w:szCs w:val="22"/>
          <w:rFonts w:cstheme="minorBidi" w:hAnsiTheme="minorHAnsi" w:eastAsiaTheme="minorHAnsi" w:asciiTheme="minorHAnsi"/>
        </w:rPr>
        <w:pict>
          <v:shape style="position:absolute;margin-left:311.306244pt;margin-top:18.334389pt;width:59.8pt;height:7.2pt;mso-position-horizontal-relative:page;mso-position-vertical-relative:paragraph;z-index:1888;rotation:346" type="#_x0000_t136" fillcolor="#000000" stroked="f">
            <o:extrusion v:ext="view" autorotationcenter="t"/>
            <v:textpath style="font-family:&amp;quot;宋体&amp;quot;;font-size:7pt;v-text-kern:t;mso-text-shadow:auto;font-weight:bold" string="大蒜素+万古霉素"/>
            <w10:wrap type="none"/>
          </v:shape>
        </w:pict>
      </w:r>
      <w:r>
        <w:rPr>
          <w:kern w:val="2"/>
          <w:szCs w:val="22"/>
          <w:rFonts w:ascii="Arial" w:cstheme="minorBidi" w:hAnsiTheme="minorHAnsi" w:eastAsiaTheme="minorHAnsi"/>
          <w:w w:val="99"/>
          <w:sz w:val="12"/>
        </w:rPr>
        <w:t>0</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3-6</w:t>
      </w:r>
      <w:r>
        <w:t xml:space="preserve">  </w:t>
      </w:r>
      <w:r>
        <w:rPr>
          <w:rFonts w:cstheme="minorBidi" w:hAnsiTheme="minorHAnsi" w:eastAsiaTheme="minorHAnsi" w:asciiTheme="minorHAnsi"/>
          <w:b/>
        </w:rPr>
        <w:t>大蒜素联合万古霉素作用后生物膜内细菌生存情况</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Calibri" w:eastAsia="Calibri" w:cstheme="minorBidi" w:hAnsiTheme="minorHAnsi"/>
        </w:rPr>
        <w:t>3-6</w:t>
      </w:r>
      <w:r>
        <w:rPr>
          <w:rFonts w:cstheme="minorBidi" w:hAnsiTheme="minorHAnsi" w:eastAsiaTheme="minorHAnsi" w:asciiTheme="minorHAnsi"/>
        </w:rPr>
        <w:t>在生理盐水组，死菌占</w:t>
      </w:r>
      <w:r>
        <w:rPr>
          <w:rFonts w:ascii="Calibri" w:eastAsia="Calibri" w:cstheme="minorBidi" w:hAnsiTheme="minorHAnsi"/>
        </w:rPr>
        <w:t>14</w:t>
      </w:r>
      <w:r>
        <w:rPr>
          <w:rFonts w:ascii="Calibri" w:eastAsia="Calibri" w:cstheme="minorBidi" w:hAnsiTheme="minorHAnsi"/>
        </w:rPr>
        <w:t>.</w:t>
      </w:r>
      <w:r>
        <w:rPr>
          <w:rFonts w:ascii="Calibri" w:eastAsia="Calibri" w:cstheme="minorBidi" w:hAnsiTheme="minorHAnsi"/>
        </w:rPr>
        <w:t>81%</w:t>
      </w:r>
      <w:r>
        <w:rPr>
          <w:rFonts w:cstheme="minorBidi" w:hAnsiTheme="minorHAnsi" w:eastAsiaTheme="minorHAnsi" w:asciiTheme="minorHAnsi"/>
        </w:rPr>
        <w:t>，活菌占</w:t>
      </w:r>
      <w:r>
        <w:rPr>
          <w:rFonts w:ascii="Calibri" w:eastAsia="Calibri" w:cstheme="minorBidi" w:hAnsiTheme="minorHAnsi"/>
        </w:rPr>
        <w:t>85</w:t>
      </w:r>
      <w:r>
        <w:rPr>
          <w:rFonts w:ascii="Calibri" w:eastAsia="Calibri" w:cstheme="minorBidi" w:hAnsiTheme="minorHAnsi"/>
        </w:rPr>
        <w:t>.</w:t>
      </w:r>
      <w:r>
        <w:rPr>
          <w:rFonts w:ascii="Calibri" w:eastAsia="Calibri" w:cstheme="minorBidi" w:hAnsiTheme="minorHAnsi"/>
        </w:rPr>
        <w:t>19%</w:t>
      </w:r>
      <w:r>
        <w:rPr>
          <w:rFonts w:cstheme="minorBidi" w:hAnsiTheme="minorHAnsi" w:eastAsiaTheme="minorHAnsi" w:asciiTheme="minorHAnsi"/>
        </w:rPr>
        <w:t>；大蒜素干预组，死菌占</w:t>
      </w:r>
      <w:r>
        <w:rPr>
          <w:rFonts w:ascii="Calibri" w:eastAsia="Calibri" w:cstheme="minorBidi" w:hAnsiTheme="minorHAnsi"/>
        </w:rPr>
        <w:t>21</w:t>
      </w:r>
      <w:r>
        <w:rPr>
          <w:rFonts w:ascii="Calibri" w:eastAsia="Calibri" w:cstheme="minorBidi" w:hAnsiTheme="minorHAnsi"/>
        </w:rPr>
        <w:t>.</w:t>
      </w:r>
      <w:r>
        <w:rPr>
          <w:rFonts w:ascii="Calibri" w:eastAsia="Calibri" w:cstheme="minorBidi" w:hAnsiTheme="minorHAnsi"/>
        </w:rPr>
        <w:t>74%</w:t>
      </w:r>
      <w:r>
        <w:rPr>
          <w:rFonts w:cstheme="minorBidi" w:hAnsiTheme="minorHAnsi" w:eastAsiaTheme="minorHAnsi" w:asciiTheme="minorHAnsi"/>
        </w:rPr>
        <w:t>，</w:t>
      </w:r>
      <w:r>
        <w:rPr>
          <w:rFonts w:cstheme="minorBidi" w:hAnsiTheme="minorHAnsi" w:eastAsiaTheme="minorHAnsi" w:asciiTheme="minorHAnsi"/>
        </w:rPr>
        <w:t>活菌占</w:t>
      </w:r>
      <w:r>
        <w:rPr>
          <w:rFonts w:ascii="Calibri" w:eastAsia="Calibri" w:cstheme="minorBidi" w:hAnsiTheme="minorHAnsi"/>
        </w:rPr>
        <w:t>78</w:t>
      </w:r>
      <w:r>
        <w:rPr>
          <w:rFonts w:ascii="Calibri" w:eastAsia="Calibri" w:cstheme="minorBidi" w:hAnsiTheme="minorHAnsi"/>
        </w:rPr>
        <w:t>.</w:t>
      </w:r>
      <w:r>
        <w:rPr>
          <w:rFonts w:ascii="Calibri" w:eastAsia="Calibri" w:cstheme="minorBidi" w:hAnsiTheme="minorHAnsi"/>
        </w:rPr>
        <w:t>26%</w:t>
      </w:r>
      <w:r>
        <w:rPr>
          <w:rFonts w:cstheme="minorBidi" w:hAnsiTheme="minorHAnsi" w:eastAsiaTheme="minorHAnsi" w:asciiTheme="minorHAnsi"/>
        </w:rPr>
        <w:t>；万古霉素干预组，死菌占</w:t>
      </w:r>
      <w:r>
        <w:rPr>
          <w:rFonts w:ascii="Calibri" w:eastAsia="Calibri" w:cstheme="minorBidi" w:hAnsiTheme="minorHAnsi"/>
        </w:rPr>
        <w:t>41</w:t>
      </w:r>
      <w:r>
        <w:rPr>
          <w:rFonts w:ascii="Calibri" w:eastAsia="Calibri" w:cstheme="minorBidi" w:hAnsiTheme="minorHAnsi"/>
        </w:rPr>
        <w:t>.</w:t>
      </w:r>
      <w:r>
        <w:rPr>
          <w:rFonts w:ascii="Calibri" w:eastAsia="Calibri" w:cstheme="minorBidi" w:hAnsiTheme="minorHAnsi"/>
        </w:rPr>
        <w:t>67%</w:t>
      </w:r>
      <w:r>
        <w:rPr>
          <w:rFonts w:cstheme="minorBidi" w:hAnsiTheme="minorHAnsi" w:eastAsiaTheme="minorHAnsi" w:asciiTheme="minorHAnsi"/>
        </w:rPr>
        <w:t>，活菌占</w:t>
      </w:r>
      <w:r>
        <w:rPr>
          <w:rFonts w:ascii="Calibri" w:eastAsia="Calibri" w:cstheme="minorBidi" w:hAnsiTheme="minorHAnsi"/>
        </w:rPr>
        <w:t>58</w:t>
      </w:r>
      <w:r>
        <w:rPr>
          <w:rFonts w:ascii="Calibri" w:eastAsia="Calibri" w:cstheme="minorBidi" w:hAnsiTheme="minorHAnsi"/>
        </w:rPr>
        <w:t>.</w:t>
      </w:r>
      <w:r>
        <w:rPr>
          <w:rFonts w:ascii="Calibri" w:eastAsia="Calibri" w:cstheme="minorBidi" w:hAnsiTheme="minorHAnsi"/>
        </w:rPr>
        <w:t>33%</w:t>
      </w:r>
      <w:r>
        <w:rPr>
          <w:rFonts w:cstheme="minorBidi" w:hAnsiTheme="minorHAnsi" w:eastAsiaTheme="minorHAnsi" w:asciiTheme="minorHAnsi"/>
        </w:rPr>
        <w:t>；大蒜素联合万古霉</w:t>
      </w:r>
      <w:r>
        <w:rPr>
          <w:rFonts w:cstheme="minorBidi" w:hAnsiTheme="minorHAnsi" w:eastAsiaTheme="minorHAnsi" w:asciiTheme="minorHAnsi"/>
        </w:rPr>
        <w:t>素干预组，死菌占</w:t>
      </w:r>
      <w:r>
        <w:rPr>
          <w:rFonts w:ascii="Calibri" w:eastAsia="Calibri" w:cstheme="minorBidi" w:hAnsiTheme="minorHAnsi"/>
        </w:rPr>
        <w:t>83</w:t>
      </w:r>
      <w:r>
        <w:rPr>
          <w:rFonts w:ascii="Calibri" w:eastAsia="Calibri" w:cstheme="minorBidi" w:hAnsiTheme="minorHAnsi"/>
        </w:rPr>
        <w:t>.</w:t>
      </w:r>
      <w:r>
        <w:rPr>
          <w:rFonts w:ascii="Calibri" w:eastAsia="Calibri" w:cstheme="minorBidi" w:hAnsiTheme="minorHAnsi"/>
        </w:rPr>
        <w:t>33%</w:t>
      </w:r>
      <w:r>
        <w:rPr>
          <w:rFonts w:cstheme="minorBidi" w:hAnsiTheme="minorHAnsi" w:eastAsiaTheme="minorHAnsi" w:asciiTheme="minorHAnsi"/>
        </w:rPr>
        <w:t>，活菌占</w:t>
      </w:r>
      <w:r>
        <w:rPr>
          <w:rFonts w:ascii="Calibri" w:eastAsia="Calibri" w:cstheme="minorBidi" w:hAnsiTheme="minorHAnsi"/>
        </w:rPr>
        <w:t>16</w:t>
      </w:r>
      <w:r>
        <w:rPr>
          <w:rFonts w:ascii="Calibri" w:eastAsia="Calibri" w:cstheme="minorBidi" w:hAnsiTheme="minorHAnsi"/>
        </w:rPr>
        <w:t>.</w:t>
      </w:r>
      <w:r>
        <w:rPr>
          <w:rFonts w:ascii="Calibri" w:eastAsia="Calibri" w:cstheme="minorBidi" w:hAnsiTheme="minorHAnsi"/>
        </w:rPr>
        <w:t>67%</w:t>
      </w:r>
      <w:r>
        <w:rPr>
          <w:rFonts w:cstheme="minorBidi" w:hAnsiTheme="minorHAnsi" w:eastAsiaTheme="minorHAnsi" w:asciiTheme="minorHAnsi"/>
        </w:rPr>
        <w:t>；各组间差异经统计学检验具有统计学意义，</w:t>
      </w:r>
      <w:r>
        <w:rPr>
          <w:rFonts w:cstheme="minorBidi" w:hAnsiTheme="minorHAnsi" w:eastAsiaTheme="minorHAnsi" w:asciiTheme="minorHAnsi"/>
          <w:i/>
        </w:rPr>
        <w:t>P</w:t>
      </w:r>
      <w:r>
        <w:rPr>
          <w:rFonts w:cstheme="minorBidi" w:hAnsiTheme="minorHAnsi" w:eastAsiaTheme="minorHAnsi" w:asciiTheme="minorHAnsi"/>
        </w:rPr>
        <w:t>＜0.0</w:t>
      </w:r>
      <w:r>
        <w:rPr>
          <w:rFonts w:cstheme="minorBidi" w:hAnsiTheme="minorHAnsi" w:eastAsiaTheme="minorHAnsi" w:asciiTheme="minorHAnsi"/>
        </w:rPr>
        <w:t>5</w:t>
      </w:r>
    </w:p>
    <w:p w:rsidR="0018722C">
      <w:pPr>
        <w:topLinePunct/>
      </w:pPr>
      <w:r>
        <w:rPr>
          <w:rFonts w:cstheme="minorBidi" w:hAnsiTheme="minorHAnsi" w:eastAsiaTheme="minorHAnsi" w:asciiTheme="minorHAnsi" w:ascii="Times New Roman"/>
        </w:rPr>
        <w:t>45</w:t>
      </w:r>
    </w:p>
    <w:p w:rsidR="0018722C">
      <w:pPr>
        <w:pStyle w:val="aff7"/>
        <w:topLinePunct/>
      </w:pPr>
      <w:r>
        <w:rPr>
          <w:rFonts w:ascii="Times New Roman"/>
          <w:sz w:val="2"/>
        </w:rPr>
        <w:pict>
          <v:group style="width:418.3pt;height:.5pt;mso-position-horizontal-relative:char;mso-position-vertical-relative:line" coordorigin="0,0" coordsize="8366,10">
            <v:line style="position:absolute" from="0,5" to="8366,5" stroked="true" strokeweight=".48pt" strokecolor="#000000">
              <v:stroke dashstyle="solid"/>
            </v:line>
          </v:group>
        </w:pict>
      </w:r>
      <w:r/>
    </w:p>
    <w:p w:rsidR="0018722C">
      <w:pPr>
        <w:pStyle w:val="Heading2"/>
        <w:topLinePunct/>
        <w:ind w:left="171" w:hangingChars="171" w:hanging="171"/>
      </w:pPr>
      <w:bookmarkStart w:id="488971" w:name="_Toc686488971"/>
      <w:bookmarkStart w:name="3.讨论 " w:id="33"/>
      <w:bookmarkEnd w:id="33"/>
      <w:bookmarkStart w:name="_bookmark13" w:id="34"/>
      <w:bookmarkEnd w:id="34"/>
      <w:r>
        <w:rPr>
          <w:b/>
        </w:rPr>
        <w:t>3.</w:t>
      </w:r>
      <w:r>
        <w:t xml:space="preserve"> </w:t>
      </w:r>
      <w:r>
        <w:t>讨论</w:t>
      </w:r>
      <w:bookmarkEnd w:id="488971"/>
    </w:p>
    <w:p w:rsidR="0018722C">
      <w:pPr>
        <w:topLinePunct/>
      </w:pPr>
      <w:r>
        <w:t>在医疗内植材料广泛使用的今天，与内植物相关的感染也日趋增多。表皮葡</w:t>
      </w:r>
      <w:r>
        <w:t>萄球菌作为人体皮肤和粘膜的常居菌群，己成为内植入物相关感染的主要致病菌。</w:t>
      </w:r>
      <w:r>
        <w:t>在关节外科，表皮葡萄球菌引起的人工关节假体周围感染大约占总数的</w:t>
      </w:r>
      <w:r>
        <w:t>1</w:t>
      </w:r>
      <w:r>
        <w:t>/</w:t>
      </w:r>
      <w:r>
        <w:t>3</w:t>
      </w:r>
      <w:r/>
      <w:r w:rsidR="001852F3">
        <w:t xml:space="preserve">以上。</w:t>
      </w:r>
      <w:r>
        <w:t>且这种感染治疗难度大、经济负担重、治疗时间长且容易复发，无论对于患者还</w:t>
      </w:r>
      <w:r w:rsidR="001852F3">
        <w:t xml:space="preserve">是对于骨科医生都是极大的挑战</w:t>
      </w:r>
      <w:r>
        <w:rPr>
          <w:rFonts w:ascii="Times New Roman" w:eastAsia="宋体"/>
          <w:vertAlign w:val="superscript"/>
        </w:rPr>
        <w:t>[</w:t>
      </w:r>
      <w:r>
        <w:rPr>
          <w:color w:val="FF0000"/>
          <w:rFonts w:ascii="Times New Roman" w:eastAsia="宋体"/>
          <w:vertAlign w:val="superscript"/>
          <w:position w:val="11"/>
        </w:rPr>
        <w:t xml:space="preserve">3</w:t>
      </w:r>
      <w:r>
        <w:rPr>
          <w:rFonts w:ascii="Times New Roman" w:eastAsia="宋体"/>
          <w:vertAlign w:val="superscript"/>
        </w:rPr>
        <w:t>]</w:t>
      </w:r>
      <w:r>
        <w:t>。这类感染主要是细菌粘附到植入材料表面并</w:t>
      </w:r>
      <w:r w:rsidR="001852F3">
        <w:t xml:space="preserve">在粘附处形成生物膜</w:t>
      </w:r>
      <w:r>
        <w:rPr>
          <w:rFonts w:ascii="Times New Roman" w:eastAsia="宋体"/>
          <w:vertAlign w:val="superscript"/>
        </w:rPr>
        <w:t>[</w:t>
      </w:r>
      <w:r>
        <w:rPr>
          <w:color w:val="FF0000"/>
          <w:rFonts w:ascii="Times New Roman" w:eastAsia="宋体"/>
          <w:vertAlign w:val="superscript"/>
          <w:position w:val="11"/>
        </w:rPr>
        <w:t xml:space="preserve">99</w:t>
      </w:r>
      <w:r>
        <w:rPr>
          <w:rFonts w:ascii="Times New Roman" w:eastAsia="宋体"/>
          <w:vertAlign w:val="superscript"/>
        </w:rPr>
        <w:t>]</w:t>
      </w:r>
      <w:r>
        <w:t>，生物膜的形成对医疗植入装置带来了三大问题。首先，</w:t>
      </w:r>
      <w:r>
        <w:t>在这些装置表面上的细菌群落可播散到体内其他部位，其实际上成为了细菌的贮</w:t>
      </w:r>
      <w:r w:rsidR="001852F3">
        <w:t xml:space="preserve">存器，从而导致慢性感染，在人体抵抗力下降时，生物膜内菌可以释放出来，形</w:t>
      </w:r>
      <w:r>
        <w:t>成浮游菌，引起感染的复发。第二，生物膜细菌具有较高的抵抗抗生素治疗能力，</w:t>
      </w:r>
      <w:r>
        <w:t>因此，一旦这些生物膜细菌群落形成，用常规的抗微生物疗法消灭它们是极其困</w:t>
      </w:r>
      <w:r>
        <w:t>难的。第三，因为宿主自身免疫反应和通常规的抗微生物疗法难以彻底消除生物</w:t>
      </w:r>
      <w:r>
        <w:t>膜细菌，在生物膜的部位产生慢性炎症反应，迁延不愈。对于此类感染，对抗生</w:t>
      </w:r>
      <w:r>
        <w:t>物膜的形成解决这一难题的关键，而要抑制生物膜的形成，阻止细菌在内植入材</w:t>
      </w:r>
      <w:r>
        <w:t>料表面的粘附是非常必要的</w:t>
      </w:r>
      <w:r>
        <w:rPr>
          <w:rFonts w:ascii="Times New Roman" w:eastAsia="宋体"/>
          <w:vertAlign w:val="superscript"/>
        </w:rPr>
        <w:t>[</w:t>
      </w:r>
      <w:r>
        <w:rPr>
          <w:color w:val="FF0000"/>
          <w:rFonts w:ascii="Times New Roman" w:eastAsia="宋体"/>
          <w:vertAlign w:val="superscript"/>
          <w:position w:val="11"/>
        </w:rPr>
        <w:t xml:space="preserve">100</w:t>
      </w:r>
      <w:r>
        <w:rPr>
          <w:rFonts w:ascii="Times New Roman" w:eastAsia="宋体"/>
          <w:vertAlign w:val="superscript"/>
        </w:rPr>
        <w:t>]</w:t>
      </w:r>
      <w:r>
        <w:t>。</w:t>
      </w:r>
    </w:p>
    <w:p w:rsidR="0018722C">
      <w:pPr>
        <w:topLinePunct/>
      </w:pPr>
      <w:r>
        <w:t>本实验对不同浓度的大蒜素干预后表皮葡萄球菌</w:t>
      </w:r>
      <w:r>
        <w:t>(</w:t>
      </w:r>
      <w:r>
        <w:t>ATCC 35984</w:t>
      </w:r>
      <w:r>
        <w:t>)</w:t>
      </w:r>
      <w:r>
        <w:t>在</w:t>
      </w:r>
      <w:r>
        <w:t>UHMWPE</w:t>
      </w:r>
      <w:r/>
      <w:r w:rsidR="001852F3">
        <w:t xml:space="preserve">和钛合金材料表面的粘附和生物膜形成进行研究。发现亚抑菌浓度的大蒜素降低了</w:t>
      </w:r>
      <w:r>
        <w:t>表皮葡萄球菌在</w:t>
      </w:r>
      <w:r>
        <w:t>UHMWPE</w:t>
      </w:r>
      <w:r/>
      <w:r w:rsidR="001852F3">
        <w:t xml:space="preserve">和钛合金材料的粘附和阻止成熟的生物膜形成。</w:t>
      </w:r>
      <w:r>
        <w:t>UHMWPE</w:t>
      </w:r>
      <w:r w:rsidR="001852F3">
        <w:t xml:space="preserve">和钛合金是目前人工关节主要使用的材料</w:t>
      </w:r>
      <w:r>
        <w:rPr>
          <w:rFonts w:ascii="Times New Roman" w:eastAsia="宋体"/>
          <w:vertAlign w:val="superscript"/>
        </w:rPr>
        <w:t>[</w:t>
      </w:r>
      <w:r>
        <w:rPr>
          <w:color w:val="FF0000"/>
          <w:rFonts w:ascii="Times New Roman" w:eastAsia="宋体"/>
          <w:vertAlign w:val="superscript"/>
          <w:position w:val="11"/>
        </w:rPr>
        <w:t xml:space="preserve">101</w:t>
      </w:r>
      <w:r>
        <w:rPr>
          <w:rFonts w:ascii="Times New Roman" w:eastAsia="宋体"/>
          <w:vertAlign w:val="superscript"/>
        </w:rPr>
        <w:t>]</w:t>
      </w:r>
      <w:r>
        <w:t>，UHMWPE</w:t>
      </w:r>
      <w:r/>
      <w:r w:rsidR="001852F3">
        <w:t xml:space="preserve">材料常用作人工关节金属</w:t>
      </w:r>
      <w:r>
        <w:t>材料之间的衬垫部分，而钛合金因有与骨组织相近弹性模量并具有较好的生物相容性常用作人工关节的金属部分</w:t>
      </w:r>
      <w:r>
        <w:rPr>
          <w:rFonts w:ascii="Times New Roman" w:eastAsia="宋体"/>
          <w:vertAlign w:val="superscript"/>
        </w:rPr>
        <w:t>[</w:t>
      </w:r>
      <w:r>
        <w:rPr>
          <w:color w:val="FF0000"/>
          <w:rFonts w:ascii="Times New Roman" w:eastAsia="宋体"/>
          <w:vertAlign w:val="superscript"/>
          <w:position w:val="11"/>
        </w:rPr>
        <w:t xml:space="preserve">101</w:t>
      </w:r>
      <w:r>
        <w:rPr>
          <w:rFonts w:ascii="Times New Roman" w:eastAsia="宋体"/>
          <w:vertAlign w:val="superscript"/>
        </w:rPr>
        <w:t>]</w:t>
      </w:r>
      <w:r>
        <w:t>。考虑到在人工关节假体中，</w:t>
      </w:r>
      <w:r>
        <w:t>UHMWPE</w:t>
      </w:r>
      <w:r/>
      <w:r w:rsidR="001852F3">
        <w:t xml:space="preserve">材料作</w:t>
      </w:r>
      <w:r>
        <w:t>为衬垫使用，其表面较为平坦，我们实验中将其制作成表面光滑的垫片形状，而</w:t>
      </w:r>
      <w:r>
        <w:t>钛合金在假体中形状不规则，我们直接使用骨科常用的钛合金螺钉进行实验。实</w:t>
      </w:r>
      <w:r>
        <w:t>验中我们设置不同浓度的大蒜素干预，当大蒜素浓度达到亚抑菌浓度时，表皮葡</w:t>
      </w:r>
      <w:r>
        <w:t>萄球菌在</w:t>
      </w:r>
      <w:r>
        <w:t>UHMWPE</w:t>
      </w:r>
      <w:r/>
      <w:r w:rsidR="001852F3">
        <w:t xml:space="preserve">和钛合金表面的粘附被抑制。按照同样的实验干预措施，检测</w:t>
      </w:r>
      <w:r>
        <w:t>在</w:t>
      </w:r>
      <w:r>
        <w:t>UHMWPE</w:t>
      </w:r>
      <w:r/>
      <w:r w:rsidR="001852F3">
        <w:t xml:space="preserve">垫片和钛合金螺钉表面的生物膜含量，发现亚抑菌浓度的大蒜素干预</w:t>
      </w:r>
      <w:r>
        <w:t>后生物膜含量显著减少，这一结果，通过扫描电镜图片也得到了证实。上述实验</w:t>
      </w:r>
      <w:r>
        <w:t>结果说明，亚抑菌浓度的大蒜素可以阻止了表皮葡萄球菌在假体材料</w:t>
      </w:r>
      <w:r>
        <w:t>UHMWPE</w:t>
      </w:r>
      <w:r>
        <w:t> </w:t>
      </w:r>
      <w:r>
        <w:t>和</w:t>
      </w:r>
    </w:p>
    <w:p w:rsidR="0018722C">
      <w:pPr>
        <w:topLinePunct/>
      </w:pPr>
      <w:r>
        <w:rPr>
          <w:rFonts w:cstheme="minorBidi" w:hAnsiTheme="minorHAnsi" w:eastAsiaTheme="minorHAnsi" w:asciiTheme="minorHAnsi" w:ascii="Times New Roman"/>
        </w:rPr>
        <w:t>46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36;mso-wrap-distance-left:0;mso-wrap-distance-right:0" from="88.584pt,16.395pt" to="506.884pt,16.395pt" stroked="true" strokeweight=".48pt" strokecolor="#000000">
            <v:stroke dashstyle="solid"/>
            <w10:wrap type="topAndBottom"/>
          </v:line>
        </w:pict>
      </w:r>
      <w:r>
        <w:rPr>
          <w:kern w:val="2"/>
          <w:szCs w:val="22"/>
          <w:rFonts w:cstheme="minorBidi" w:hAnsiTheme="minorHAnsi" w:eastAsiaTheme="minorHAnsi" w:asciiTheme="minorHAnsi"/>
          <w:sz w:val="21"/>
        </w:rPr>
        <w:t>素对生物膜内菌的杀灭作用</w:t>
      </w:r>
    </w:p>
    <w:p w:rsidR="0018722C">
      <w:pPr>
        <w:topLinePunct/>
      </w:pPr>
      <w:r>
        <w:t>钛合金表面的粘附，并由此导致生物膜形成的抑制。</w:t>
      </w:r>
    </w:p>
    <w:p w:rsidR="0018722C">
      <w:pPr>
        <w:topLinePunct/>
      </w:pPr>
      <w:r>
        <w:t>细菌粘附在生物材料表面是此类外源性感染的重要步骤</w:t>
      </w:r>
      <w:r>
        <w:rPr>
          <w:rFonts w:ascii="Times New Roman" w:eastAsia="宋体"/>
          <w:vertAlign w:val="superscript"/>
        </w:rPr>
        <w:t>[</w:t>
      </w:r>
      <w:r>
        <w:rPr>
          <w:color w:val="FF0000"/>
          <w:rFonts w:ascii="Times New Roman" w:eastAsia="宋体"/>
          <w:vertAlign w:val="superscript"/>
          <w:position w:val="11"/>
        </w:rPr>
        <w:t xml:space="preserve">102</w:t>
      </w:r>
      <w:r>
        <w:rPr>
          <w:rFonts w:ascii="Times New Roman" w:eastAsia="宋体"/>
          <w:vertAlign w:val="superscript"/>
        </w:rPr>
        <w:t>]</w:t>
      </w:r>
      <w:r>
        <w:t>，粘附的过程可</w:t>
      </w:r>
      <w:r>
        <w:t>分为两个阶段，即早期粘附和后期粘附，早期粘附是非特异性的和可逆的，范德</w:t>
      </w:r>
      <w:r>
        <w:t>华力和疏水作用是早期粘附的主要作用力；后期粘附是在各种相关的粘附因子作</w:t>
      </w:r>
      <w:r>
        <w:t>用下，细菌与生物材料表面之间发生的特异性不可逆结合。细菌粘附在生物材料</w:t>
      </w:r>
      <w:r>
        <w:t>表面后会有更多的细菌聚集于此，经过细菌之间相互粘附、分化、增殖形成具有</w:t>
      </w:r>
      <w:r>
        <w:t>多层结构的细胞团块，在</w:t>
      </w:r>
      <w:r>
        <w:t>PIA</w:t>
      </w:r>
      <w:r/>
      <w:r w:rsidR="001852F3">
        <w:t xml:space="preserve">等因子介导下粘附的细菌可以分泌大量的粘液</w:t>
      </w:r>
      <w:r>
        <w:rPr>
          <w:rFonts w:ascii="Times New Roman" w:eastAsia="宋体"/>
          <w:vertAlign w:val="superscript"/>
        </w:rPr>
        <w:t>[</w:t>
      </w:r>
      <w:r>
        <w:rPr>
          <w:color w:val="FF0000"/>
          <w:rFonts w:ascii="Times New Roman" w:eastAsia="宋体"/>
          <w:vertAlign w:val="superscript"/>
          <w:position w:val="11"/>
        </w:rPr>
        <w:t xml:space="preserve">103</w:t>
      </w:r>
      <w:r>
        <w:rPr>
          <w:rFonts w:ascii="Times New Roman" w:eastAsia="宋体"/>
          <w:vertAlign w:val="superscript"/>
        </w:rPr>
        <w:t>]</w:t>
      </w:r>
      <w:r>
        <w:t>。</w:t>
      </w:r>
      <w:r>
        <w:t>粘液主要成分是胞外多糖，系生物膜的主要组成部分，这使得它可以躲避宿主的</w:t>
      </w:r>
      <w:r>
        <w:t>免疫防御系统攻击和增加对抗生素的耐药性。粘附在假体表面的细菌可以潜伏很</w:t>
      </w:r>
      <w:r>
        <w:t>长一段时间，当宿主免疫力下降、假体周围缺少软组织时，这些粘附在假体上的</w:t>
      </w:r>
      <w:r>
        <w:t>生物膜内的细菌可以释放出来，形成浮游菌，便会引发感染复发</w:t>
      </w:r>
      <w:r>
        <w:rPr>
          <w:rFonts w:ascii="Times New Roman" w:eastAsia="宋体"/>
          <w:vertAlign w:val="superscript"/>
        </w:rPr>
        <w:t>[</w:t>
      </w:r>
      <w:r>
        <w:rPr>
          <w:color w:val="FF0000"/>
          <w:rFonts w:ascii="Times New Roman" w:eastAsia="宋体"/>
          <w:vertAlign w:val="superscript"/>
          <w:position w:val="11"/>
        </w:rPr>
        <w:t xml:space="preserve">104</w:t>
      </w:r>
      <w:r>
        <w:rPr>
          <w:rFonts w:ascii="Times New Roman" w:eastAsia="宋体"/>
          <w:vertAlign w:val="superscript"/>
        </w:rPr>
        <w:t>]</w:t>
      </w:r>
      <w:r>
        <w:t>。</w:t>
      </w:r>
    </w:p>
    <w:p w:rsidR="0018722C">
      <w:pPr>
        <w:topLinePunct/>
      </w:pPr>
      <w:r>
        <w:t>细菌粘附是一个极其复杂的过程，受多种因素影响，包括环境因素，如血清</w:t>
      </w:r>
      <w:r>
        <w:t>蛋白或抗生素，细菌和材料的表面特性等。细菌的独特的行为、材料的表面特性和细菌所处的环境变化共同控制粘附过程</w:t>
      </w:r>
      <w:r>
        <w:rPr>
          <w:rFonts w:ascii="Times New Roman" w:eastAsia="Times New Roman"/>
          <w:vertAlign w:val="superscript"/>
        </w:rPr>
        <w:t>[</w:t>
      </w:r>
      <w:r>
        <w:rPr>
          <w:color w:val="FF0000"/>
          <w:rFonts w:ascii="Times New Roman" w:eastAsia="Times New Roman"/>
          <w:vertAlign w:val="superscript"/>
          <w:position w:val="11"/>
        </w:rPr>
        <w:t xml:space="preserve">105-108</w:t>
      </w:r>
      <w:r>
        <w:rPr>
          <w:rFonts w:ascii="Times New Roman" w:eastAsia="Times New Roman"/>
          <w:vertAlign w:val="superscript"/>
        </w:rPr>
        <w:t>]</w:t>
      </w:r>
      <w:r>
        <w:t>。有研究认为细菌的流动特性强烈地影响细菌附着数量以及生物膜的结构和特性</w:t>
      </w:r>
      <w:r>
        <w:rPr>
          <w:rFonts w:ascii="Times New Roman" w:eastAsia="Times New Roman"/>
        </w:rPr>
        <w:t>[</w:t>
      </w:r>
      <w:r>
        <w:rPr>
          <w:rFonts w:ascii="Times New Roman" w:eastAsia="Times New Roman"/>
          <w:color w:val="FF0000"/>
          <w:spacing w:val="-2"/>
          <w:position w:val="11"/>
          <w:sz w:val="16"/>
        </w:rPr>
        <w:t xml:space="preserve">109</w:t>
      </w:r>
      <w:r>
        <w:rPr>
          <w:rFonts w:ascii="Times New Roman" w:eastAsia="Times New Roman"/>
          <w:color w:val="FF0000"/>
          <w:spacing w:val="-2"/>
          <w:position w:val="11"/>
          <w:sz w:val="16"/>
        </w:rPr>
        <w:t>,</w:t>
      </w:r>
      <w:r>
        <w:rPr>
          <w:rFonts w:ascii="Times New Roman" w:eastAsia="Times New Roman"/>
          <w:color w:val="FF0000"/>
          <w:spacing w:val="-2"/>
          <w:position w:val="11"/>
          <w:sz w:val="16"/>
        </w:rPr>
        <w:t xml:space="preserve"> </w:t>
      </w:r>
      <w:r>
        <w:rPr>
          <w:rFonts w:ascii="Times New Roman" w:eastAsia="Times New Roman"/>
          <w:color w:val="FF0000"/>
          <w:spacing w:val="-4"/>
          <w:position w:val="11"/>
          <w:sz w:val="16"/>
        </w:rPr>
        <w:t>110</w:t>
      </w:r>
      <w:r>
        <w:rPr>
          <w:rFonts w:ascii="Times New Roman" w:eastAsia="Times New Roman"/>
        </w:rPr>
        <w:t>]</w:t>
      </w:r>
      <w:r>
        <w:t>，流动性高粘附的细菌数</w:t>
      </w:r>
      <w:r>
        <w:t>量就好减少，因为较高的切变速率导致较高的分离势能，从而减少附着的细菌</w:t>
      </w:r>
      <w:r>
        <w:t>数</w:t>
      </w:r>
    </w:p>
    <w:p w:rsidR="0018722C">
      <w:pPr>
        <w:topLinePunct/>
      </w:pPr>
      <w:r>
        <w:rPr>
          <w:rFonts w:ascii="Times New Roman" w:eastAsia="宋体"/>
        </w:rPr>
        <w:t>[</w:t>
      </w:r>
      <w:r>
        <w:rPr>
          <w:rFonts w:ascii="Times New Roman" w:eastAsia="宋体"/>
        </w:rPr>
        <w:t xml:space="preserve">111</w:t>
      </w:r>
      <w:r>
        <w:rPr>
          <w:rFonts w:ascii="Times New Roman" w:eastAsia="宋体"/>
        </w:rPr>
        <w:t>]</w:t>
      </w:r>
      <w:r>
        <w:rPr>
          <w:spacing w:val="-5"/>
        </w:rPr>
        <w:t xml:space="preserve">. </w:t>
      </w:r>
      <w:r>
        <w:t>电解质的浓度、培养环境的</w:t>
      </w:r>
      <w:r>
        <w:t>PH</w:t>
      </w:r>
      <w:r/>
      <w:r w:rsidR="001852F3">
        <w:t xml:space="preserve">值也会影响细菌的粘附，研究表明，相比突</w:t>
      </w:r>
      <w:r>
        <w:t>然加入</w:t>
      </w:r>
      <w:r>
        <w:t>HCl，逐渐增加酸性的细胞存活的机会更大</w:t>
      </w:r>
      <w:r>
        <w:rPr>
          <w:rFonts w:ascii="Times New Roman" w:eastAsia="宋体"/>
          <w:vertAlign w:val="superscript"/>
        </w:rPr>
        <w:t>[</w:t>
      </w:r>
      <w:r>
        <w:rPr>
          <w:color w:val="FF0000"/>
          <w:rFonts w:ascii="Times New Roman" w:eastAsia="宋体"/>
          <w:vertAlign w:val="superscript"/>
          <w:position w:val="11"/>
        </w:rPr>
        <w:t xml:space="preserve">112</w:t>
      </w:r>
      <w:r>
        <w:rPr>
          <w:rFonts w:ascii="Times New Roman" w:eastAsia="宋体"/>
          <w:vertAlign w:val="superscript"/>
        </w:rPr>
        <w:t>]</w:t>
      </w:r>
      <w:r>
        <w:t>，这说明菌群自身具有适</w:t>
      </w:r>
      <w:r>
        <w:t>应微环境</w:t>
      </w:r>
      <w:r>
        <w:t>PH</w:t>
      </w:r>
      <w:r/>
      <w:r w:rsidR="001852F3">
        <w:t xml:space="preserve">变化的机制。对于大多数细菌而言，</w:t>
      </w:r>
      <w:r>
        <w:t>PH</w:t>
      </w:r>
      <w:r/>
      <w:r w:rsidR="001852F3">
        <w:t xml:space="preserve">值为</w:t>
      </w:r>
      <w:r>
        <w:rPr>
          <w:rFonts w:ascii="Calibri" w:eastAsia="Calibri"/>
        </w:rPr>
        <w:t>7</w:t>
      </w:r>
      <w:r>
        <w:t>时最有利于细菌产生</w:t>
      </w:r>
      <w:r>
        <w:t>胞外多糖，但对于不同的材料，最适应细菌粘附</w:t>
      </w:r>
      <w:r>
        <w:t>PH</w:t>
      </w:r>
      <w:r/>
      <w:r w:rsidR="001852F3">
        <w:t xml:space="preserve">值也不一样</w:t>
      </w:r>
      <w:r>
        <w:rPr>
          <w:rFonts w:ascii="Times New Roman" w:eastAsia="宋体"/>
          <w:vertAlign w:val="superscript"/>
        </w:rPr>
        <w:t>[</w:t>
      </w:r>
      <w:r>
        <w:rPr>
          <w:color w:val="FF0000"/>
          <w:rFonts w:ascii="Times New Roman" w:eastAsia="宋体"/>
          <w:vertAlign w:val="superscript"/>
          <w:position w:val="11"/>
        </w:rPr>
        <w:t xml:space="preserve">101</w:t>
      </w:r>
      <w:r>
        <w:rPr>
          <w:rFonts w:ascii="Times New Roman" w:eastAsia="宋体"/>
          <w:vertAlign w:val="superscript"/>
        </w:rPr>
        <w:t>]</w:t>
      </w:r>
      <w:r>
        <w:t>。抗生素减少细菌粘附与细菌对抗生素的敏感性和抗生素浓度有关</w:t>
      </w:r>
      <w:r>
        <w:rPr>
          <w:rFonts w:ascii="Times New Roman" w:eastAsia="宋体"/>
          <w:vertAlign w:val="superscript"/>
        </w:rPr>
        <w:t>[</w:t>
      </w:r>
      <w:r>
        <w:rPr>
          <w:color w:val="FF0000"/>
          <w:rFonts w:ascii="Times New Roman" w:eastAsia="宋体"/>
          <w:vertAlign w:val="superscript"/>
          <w:position w:val="11"/>
        </w:rPr>
        <w:t xml:space="preserve">113</w:t>
      </w:r>
      <w:r>
        <w:rPr>
          <w:rFonts w:ascii="Times New Roman" w:eastAsia="宋体"/>
          <w:vertAlign w:val="superscript"/>
        </w:rPr>
        <w:t>]</w:t>
      </w:r>
      <w:r>
        <w:t>，如导尿管上的利福</w:t>
      </w:r>
      <w:r>
        <w:t>平</w:t>
      </w:r>
    </w:p>
    <w:p w:rsidR="0018722C">
      <w:pPr>
        <w:topLinePunct/>
      </w:pPr>
      <w:r>
        <w:t>涂层可以降低表皮葡萄球菌的粘附</w:t>
      </w:r>
      <w:r>
        <w:rPr>
          <w:rFonts w:ascii="Times New Roman" w:eastAsia="Times New Roman"/>
          <w:vertAlign w:val="superscript"/>
        </w:rPr>
        <w:t>[</w:t>
      </w:r>
      <w:r>
        <w:rPr>
          <w:color w:val="FF0000"/>
          <w:rFonts w:ascii="Times New Roman" w:eastAsia="Times New Roman"/>
          <w:vertAlign w:val="superscript"/>
          <w:position w:val="11"/>
        </w:rPr>
        <w:t xml:space="preserve">114</w:t>
      </w:r>
      <w:r>
        <w:rPr>
          <w:rFonts w:ascii="Times New Roman" w:eastAsia="Times New Roman"/>
          <w:vertAlign w:val="superscript"/>
        </w:rPr>
        <w:t>]</w:t>
      </w:r>
      <w:r>
        <w:t>。材料本身的特性也会影响细菌粘附，不同功能的材料影响细菌粘附取决于材料的疏水性和电荷</w:t>
      </w:r>
      <w:r>
        <w:rPr>
          <w:rFonts w:ascii="Times New Roman" w:eastAsia="Times New Roman"/>
          <w:vertAlign w:val="superscript"/>
        </w:rPr>
        <w:t>[</w:t>
      </w:r>
      <w:r>
        <w:rPr>
          <w:color w:val="FF0000"/>
          <w:rFonts w:ascii="Times New Roman" w:eastAsia="Times New Roman"/>
          <w:vertAlign w:val="superscript"/>
          <w:position w:val="11"/>
        </w:rPr>
        <w:t xml:space="preserve">104</w:t>
      </w:r>
      <w:r>
        <w:rPr>
          <w:rFonts w:ascii="Times New Roman" w:eastAsia="Times New Roman"/>
          <w:vertAlign w:val="superscript"/>
        </w:rPr>
        <w:t>]</w:t>
      </w:r>
      <w:r>
        <w:t>，粗糙的表面促进种细菌粘附和生物膜的形成</w:t>
      </w:r>
      <w:r>
        <w:rPr>
          <w:rFonts w:ascii="Times New Roman" w:eastAsia="Times New Roman"/>
          <w:vertAlign w:val="superscript"/>
        </w:rPr>
        <w:t>[</w:t>
      </w:r>
      <w:r>
        <w:rPr>
          <w:color w:val="FF0000"/>
          <w:rFonts w:ascii="Times New Roman" w:eastAsia="Times New Roman"/>
          <w:vertAlign w:val="superscript"/>
          <w:position w:val="11"/>
        </w:rPr>
        <w:t xml:space="preserve">115</w:t>
      </w:r>
      <w:r>
        <w:rPr>
          <w:rFonts w:ascii="Times New Roman" w:eastAsia="Times New Roman"/>
          <w:vertAlign w:val="superscript"/>
        </w:rPr>
        <w:t>]</w:t>
      </w:r>
      <w:r>
        <w:t>。对于同一种材料，不同的细菌具有不同的粘附能</w:t>
      </w:r>
      <w:r>
        <w:t>力，因为它们具有不同的物理化学特性。细菌的亲水性或疏水性是一个重要的粘</w:t>
      </w:r>
      <w:r>
        <w:t>附因素，一般来说，疏水性细菌偏爱的疏水材料的表面；亲水性细菌更喜欢亲水</w:t>
      </w:r>
      <w:r>
        <w:t>表面，但疏水性细菌比亲水性细菌具有更强的粘附能力</w:t>
      </w:r>
      <w:r>
        <w:rPr>
          <w:rFonts w:ascii="Times New Roman" w:eastAsia="Times New Roman"/>
          <w:vertAlign w:val="superscript"/>
        </w:rPr>
        <w:t>[</w:t>
      </w:r>
      <w:r>
        <w:rPr>
          <w:color w:val="FF0000"/>
          <w:rFonts w:ascii="Times New Roman" w:eastAsia="Times New Roman"/>
          <w:vertAlign w:val="superscript"/>
          <w:position w:val="11"/>
        </w:rPr>
        <w:t xml:space="preserve">104</w:t>
      </w:r>
      <w:r>
        <w:rPr>
          <w:rFonts w:ascii="Times New Roman" w:eastAsia="Times New Roman"/>
          <w:vertAlign w:val="superscript"/>
        </w:rPr>
        <w:t>]</w:t>
      </w:r>
      <w:r>
        <w:t>。</w:t>
      </w:r>
    </w:p>
    <w:p w:rsidR="0018722C">
      <w:pPr>
        <w:topLinePunct/>
      </w:pPr>
      <w:r>
        <w:t>临床治疗人工关节假体周围感染的药物多系抗生素药物，但由于假体材料表</w:t>
      </w:r>
    </w:p>
    <w:p w:rsidR="0018722C">
      <w:pPr>
        <w:topLinePunct/>
      </w:pPr>
      <w:r>
        <w:rPr>
          <w:rFonts w:cstheme="minorBidi" w:hAnsiTheme="minorHAnsi" w:eastAsiaTheme="minorHAnsi" w:asciiTheme="minorHAnsi" w:ascii="Times New Roman"/>
        </w:rPr>
        <w:t>47</w:t>
      </w:r>
    </w:p>
    <w:p w:rsidR="0018722C">
      <w:pPr>
        <w:topLinePunct/>
      </w:pPr>
      <w:r>
        <w:t>面细菌粘附后产生生物膜，致使抗生素类药物治疗效果不够理想。我们之前研究</w:t>
      </w:r>
      <w:r>
        <w:t>表明亚抑菌浓度的大蒜素能够有效的抑制表皮葡萄球菌生物膜的形成。基于这一</w:t>
      </w:r>
      <w:r>
        <w:t>结果，我们进一步研究了不同浓度的大蒜素对于表皮葡萄球菌在高分子聚乙烯和</w:t>
      </w:r>
      <w:r>
        <w:t>钛合金表面的粘附，发现亚抑菌浓度的大蒜素可以有效地阻止了表皮葡萄球菌在</w:t>
      </w:r>
      <w:r>
        <w:t>上述两种材料表面的粘附。结合我们前面的实验，大蒜素可以有效抑制</w:t>
      </w:r>
      <w:r>
        <w:t>PIA</w:t>
      </w:r>
      <w:r/>
      <w:r w:rsidR="001852F3">
        <w:t xml:space="preserve">相关</w:t>
      </w:r>
      <w:r>
        <w:t>基因的表达，我们推断大蒜素可能通过抑制了</w:t>
      </w:r>
      <w:r>
        <w:t>PIA</w:t>
      </w:r>
      <w:r/>
      <w:r w:rsidR="001852F3">
        <w:t xml:space="preserve">的形成，从而阻止表皮葡萄球</w:t>
      </w:r>
      <w:r>
        <w:t>菌在内植入材料表面的粘附，细菌粘附是生物膜形成的重要步骤，抑制了细菌粘</w:t>
      </w:r>
      <w:r>
        <w:t>附将减少生物膜的产生。但是细菌在植入材料表面粘附的过程非常复杂，且受到</w:t>
      </w:r>
      <w:r>
        <w:t>多种因素的影响，对于大蒜素抑制表皮葡萄球菌粘附的机制，需要进一步的研究和探讨。</w:t>
      </w:r>
    </w:p>
    <w:p w:rsidR="0018722C">
      <w:pPr>
        <w:topLinePunct/>
      </w:pPr>
      <w:r>
        <w:t>实验中我们设计了大蒜素联合万古霉素干预</w:t>
      </w:r>
      <w:r>
        <w:t>UHMWPE</w:t>
      </w:r>
      <w:r/>
      <w:r w:rsidR="001852F3">
        <w:t xml:space="preserve">表面的生物膜内菌实验，</w:t>
      </w:r>
      <w:r>
        <w:t>发现同单独的大蒜素干预、单独万古霉素干预和生理盐水对照组比较，大蒜素联</w:t>
      </w:r>
      <w:r>
        <w:t>合万古霉素干预后生物膜内的杀菌最多，活菌最少，总菌量最少。我们分析可能</w:t>
      </w:r>
      <w:r>
        <w:t>存在的机制如下，首先，大蒜素减少了</w:t>
      </w:r>
      <w:r>
        <w:t>PIA</w:t>
      </w:r>
      <w:r/>
      <w:r w:rsidR="001852F3">
        <w:t xml:space="preserve">的形成，抑制细菌的粘附和聚集，阻</w:t>
      </w:r>
      <w:r>
        <w:t>止了生物膜的产生，使得生物膜内细菌总数减少，另外万古霉素杀死了部分生物</w:t>
      </w:r>
      <w:r w:rsidR="001852F3">
        <w:t xml:space="preserve">膜浅层的细菌，这也能降低生物膜内菌的总量。其次，由于生物膜量减少，细菌</w:t>
      </w:r>
      <w:r>
        <w:t>周围生物膜的密度降低，这有利于万古霉素渗透至生物膜的深层，从而有效杀灭</w:t>
      </w:r>
      <w:r w:rsidR="001852F3">
        <w:t xml:space="preserve">生物膜内细菌。大蒜素与万古霉素的联合应用是抗生物膜药物与抗生素的联合，</w:t>
      </w:r>
      <w:r>
        <w:t>虽然生物膜内菌对于抗生素的耐药性增强，但若在抗生物膜药物同时存在的情况</w:t>
      </w:r>
      <w:r>
        <w:t>下，细菌周围的生物膜减少，生物膜对于抗生素的屏蔽作用降低；由于</w:t>
      </w:r>
      <w:r>
        <w:t>PIA</w:t>
      </w:r>
      <w:r/>
      <w:r w:rsidR="001852F3">
        <w:t xml:space="preserve">的减少，生物膜内菌之间的相互聚集作用被阻止，生物膜内菌联系减少，相对孤立，</w:t>
      </w:r>
      <w:r w:rsidR="001852F3">
        <w:t xml:space="preserve">呈现了浮游菌的特性，这有利于抗生素发挥杀菌作用。另外，生物膜内的细菌可</w:t>
      </w:r>
      <w:r w:rsidR="001852F3">
        <w:t xml:space="preserve">以从“休眠”状态复活，也增加了对抗生素的敏感性</w:t>
      </w:r>
      <w:r w:rsidR="001852F3">
        <w:t>，</w:t>
      </w:r>
    </w:p>
    <w:p w:rsidR="0018722C">
      <w:pPr>
        <w:topLinePunct/>
      </w:pPr>
      <w:r>
        <w:t>总之，亚抑菌浓度的大蒜素有效地阻止了表皮葡萄球菌在</w:t>
      </w:r>
      <w:r>
        <w:t>UHMWPE</w:t>
      </w:r>
      <w:r/>
      <w:r w:rsidR="001852F3">
        <w:t xml:space="preserve">和钛合金</w:t>
      </w:r>
      <w:r>
        <w:t>表面的粘附，降低了生物膜的形成；亚抑菌浓度的大蒜素联合万古霉素可以有效杀灭生物膜内的细菌。</w:t>
      </w:r>
    </w:p>
    <w:p w:rsidR="0018722C">
      <w:pPr>
        <w:topLinePunct/>
      </w:pPr>
      <w:r>
        <w:rPr>
          <w:rFonts w:cstheme="minorBidi" w:hAnsiTheme="minorHAnsi" w:eastAsiaTheme="minorHAnsi" w:asciiTheme="minorHAnsi" w:ascii="Times New Roman"/>
        </w:rPr>
        <w:t>48</w:t>
      </w:r>
    </w:p>
    <w:p w:rsidR="0018722C">
      <w:pPr>
        <w:pStyle w:val="Heading1"/>
        <w:topLinePunct/>
      </w:pPr>
      <w:bookmarkStart w:id="488972" w:name="_Toc686488972"/>
      <w:bookmarkStart w:name="第四部分 人工关节假体感染兔模型的建立与评估 " w:id="35"/>
      <w:bookmarkEnd w:id="35"/>
      <w:bookmarkStart w:name="_bookmark14" w:id="36"/>
      <w:bookmarkEnd w:id="36"/>
      <w:r>
        <w:t>第四部分</w:t>
      </w:r>
      <w:r>
        <w:t xml:space="preserve">  </w:t>
      </w:r>
      <w:r w:rsidRPr="00DB64CE">
        <w:t>人工关节假体感染兔模型的建立与评估</w:t>
      </w:r>
      <w:bookmarkEnd w:id="488972"/>
    </w:p>
    <w:p w:rsidR="0018722C">
      <w:pPr>
        <w:topLinePunct/>
      </w:pPr>
      <w:r>
        <w:t>伴随着人工关节置换的数量不断增加，人工关节假体发生感染的数量也相应</w:t>
      </w:r>
      <w:r>
        <w:t>地增加，由于生物膜细菌感染的存在，给治疗带来了巨大的挑战。引发的生物膜</w:t>
      </w:r>
      <w:r>
        <w:t>感染也在逐年上升，在对各种创新的治疗方法的评估中，动物模型有着不可替代</w:t>
      </w:r>
      <w:r>
        <w:t>的作用。本研究的目的是利用与人工关节同样的植入材料设计和评估一种新的人工关节生物膜型感染的兔动物模型，利用这个模型评价抗感染的治疗。</w:t>
      </w:r>
    </w:p>
    <w:p w:rsidR="0018722C">
      <w:pPr>
        <w:pStyle w:val="Heading2"/>
        <w:topLinePunct/>
        <w:ind w:left="171" w:hangingChars="171" w:hanging="171"/>
      </w:pPr>
      <w:bookmarkStart w:id="488973" w:name="_Toc686488973"/>
      <w:bookmarkStart w:name="1.材料与方法 " w:id="37"/>
      <w:bookmarkEnd w:id="37"/>
      <w:bookmarkStart w:name="_bookmark15" w:id="38"/>
      <w:bookmarkEnd w:id="38"/>
      <w:r>
        <w:rPr>
          <w:b/>
        </w:rPr>
        <w:t>1.</w:t>
      </w:r>
      <w:r>
        <w:t xml:space="preserve"> </w:t>
      </w:r>
      <w:r>
        <w:t>材料与方法</w:t>
      </w:r>
      <w:bookmarkEnd w:id="488973"/>
    </w:p>
    <w:p w:rsidR="0018722C">
      <w:pPr>
        <w:pStyle w:val="Heading3"/>
        <w:topLinePunct/>
        <w:ind w:left="200" w:hangingChars="200" w:hanging="200"/>
      </w:pPr>
      <w:r>
        <w:t>1.1</w:t>
      </w:r>
      <w:r>
        <w:t xml:space="preserve"> </w:t>
      </w:r>
      <w:r>
        <w:t>材料</w:t>
      </w:r>
    </w:p>
    <w:p w:rsidR="0018722C">
      <w:pPr>
        <w:pStyle w:val="Heading4"/>
        <w:topLinePunct/>
        <w:ind w:left="200" w:hangingChars="200" w:hanging="200"/>
      </w:pPr>
      <w:r>
        <w:t>1.1.1</w:t>
      </w:r>
      <w:r>
        <w:t xml:space="preserve"> </w:t>
      </w:r>
      <w:r>
        <w:t>内置物材料：</w:t>
      </w:r>
    </w:p>
    <w:p w:rsidR="0018722C">
      <w:pPr>
        <w:topLinePunct/>
      </w:pPr>
      <w:r>
        <w:t>超高分子量聚乙烯</w:t>
      </w:r>
      <w:r>
        <w:t>(</w:t>
      </w:r>
      <w:r>
        <w:t>UHMWPE</w:t>
      </w:r>
      <w:r>
        <w:t>)</w:t>
      </w:r>
      <w:r>
        <w:t>垫圈</w:t>
      </w:r>
      <w:r>
        <w:rPr>
          <w:rFonts w:hint="eastAsia"/>
        </w:rPr>
        <w:t>，</w:t>
      </w:r>
      <w:r>
        <w:t>外径</w:t>
      </w:r>
      <w:r>
        <w:t>8 mm</w:t>
      </w:r>
      <w:r>
        <w:rPr>
          <w:rFonts w:hint="eastAsia"/>
        </w:rPr>
        <w:t>，</w:t>
      </w:r>
      <w:r>
        <w:t>内径</w:t>
      </w:r>
      <w:r>
        <w:t>3</w:t>
      </w:r>
      <w:r>
        <w:t>.</w:t>
      </w:r>
      <w:r>
        <w:t>5 mm</w:t>
      </w:r>
      <w:r>
        <w:rPr>
          <w:rFonts w:hint="eastAsia"/>
        </w:rPr>
        <w:t>，</w:t>
      </w:r>
      <w:r>
        <w:t>厚度</w:t>
      </w:r>
      <w:r>
        <w:t>1</w:t>
      </w:r>
      <w:r>
        <w:t>.</w:t>
      </w:r>
      <w:r>
        <w:t>1 mm，广</w:t>
      </w:r>
      <w:r>
        <w:t>州奥特工程塑料有限公司加工。</w:t>
      </w:r>
      <w:r>
        <w:t>（</w:t>
      </w:r>
      <w:r>
        <w:rPr>
          <w:spacing w:val="-15"/>
        </w:rPr>
        <w:t>图</w:t>
      </w:r>
      <w:r>
        <w:t>4-1</w:t>
      </w:r>
      <w:r>
        <w:t>）</w:t>
      </w:r>
    </w:p>
    <w:p w:rsidR="0018722C">
      <w:pPr>
        <w:topLinePunct/>
      </w:pPr>
      <w:r>
        <w:t>钛合金松质骨</w:t>
      </w:r>
      <w:r>
        <w:t>螺丝钉</w:t>
      </w:r>
      <w:r>
        <w:rPr>
          <w:rFonts w:hint="eastAsia"/>
        </w:rPr>
        <w:t>，</w:t>
      </w:r>
      <w:r>
        <w:t>直径</w:t>
      </w:r>
      <w:r>
        <w:t>3</w:t>
      </w:r>
      <w:r>
        <w:t>.</w:t>
      </w:r>
      <w:r>
        <w:t>5</w:t>
      </w:r>
      <w:r>
        <w:t> </w:t>
      </w:r>
      <w:r>
        <w:t>mm</w:t>
      </w:r>
      <w:r>
        <w:rPr>
          <w:rFonts w:hint="eastAsia"/>
        </w:rPr>
        <w:t>，</w:t>
      </w:r>
      <w:r>
        <w:t>长度</w:t>
      </w:r>
      <w:r>
        <w:t>15</w:t>
      </w:r>
      <w:r>
        <w:t> </w:t>
      </w:r>
      <w:r>
        <w:t>mm，江苏国立医疗器械有限公司</w:t>
      </w:r>
      <w:r>
        <w:t>生产。</w:t>
      </w:r>
      <w:r>
        <w:t>（</w:t>
      </w:r>
      <w:r>
        <w:t>图</w:t>
      </w:r>
      <w:r>
        <w:t>4-1</w:t>
      </w:r>
      <w:r>
        <w:t>）</w:t>
      </w:r>
    </w:p>
    <w:p w:rsidR="0018722C">
      <w:pPr>
        <w:pStyle w:val="Heading4"/>
        <w:topLinePunct/>
        <w:ind w:left="200" w:hangingChars="200" w:hanging="200"/>
      </w:pPr>
      <w:r>
        <w:t>1.1.2</w:t>
      </w:r>
      <w:r>
        <w:t xml:space="preserve"> </w:t>
      </w:r>
      <w:r>
        <w:t>实验动物</w:t>
      </w:r>
    </w:p>
    <w:p w:rsidR="0018722C">
      <w:pPr>
        <w:topLinePunct/>
      </w:pPr>
      <w:r>
        <w:t>新西兰白兔</w:t>
      </w:r>
      <w:r>
        <w:t>40</w:t>
      </w:r>
      <w:r/>
      <w:r w:rsidR="001852F3">
        <w:t xml:space="preserve">只，体重</w:t>
      </w:r>
      <w:r>
        <w:t>2</w:t>
      </w:r>
      <w:r>
        <w:t>.</w:t>
      </w:r>
      <w:r>
        <w:t>5-3.5kg，雌雄部分，清洁级，广东省实验动物中心购入。</w:t>
      </w:r>
    </w:p>
    <w:p w:rsidR="0018722C">
      <w:pPr>
        <w:pStyle w:val="Heading4"/>
        <w:topLinePunct/>
        <w:ind w:left="200" w:hangingChars="200" w:hanging="200"/>
      </w:pPr>
      <w:r>
        <w:t>1.1.3</w:t>
      </w:r>
      <w:r>
        <w:t xml:space="preserve"> </w:t>
      </w:r>
      <w:r>
        <w:t>实验菌株</w:t>
      </w:r>
    </w:p>
    <w:p w:rsidR="0018722C">
      <w:pPr>
        <w:topLinePunct/>
      </w:pPr>
      <w:r>
        <w:t xml:space="preserve">表皮葡萄球菌</w:t>
      </w:r>
      <w:r w:rsidR="001852F3">
        <w:t xml:space="preserve">RP62A </w:t>
      </w:r>
      <w:r>
        <w:t xml:space="preserve">(</w:t>
      </w:r>
      <w:r>
        <w:t xml:space="preserve"> ATCC35984</w:t>
      </w:r>
      <w:r>
        <w:t xml:space="preserve">)</w:t>
      </w:r>
      <w:r>
        <w:t xml:space="preserve">，</w:t>
      </w:r>
      <w:r w:rsidR="001852F3">
        <w:t xml:space="preserve">购自美国国家标准菌种保藏中心。</w:t>
      </w:r>
    </w:p>
    <w:p w:rsidR="0018722C">
      <w:pPr>
        <w:pStyle w:val="Heading4"/>
        <w:topLinePunct/>
        <w:ind w:left="200" w:hangingChars="200" w:hanging="200"/>
      </w:pPr>
      <w:r>
        <w:t>1.1.4</w:t>
      </w:r>
      <w:r>
        <w:t xml:space="preserve"> </w:t>
      </w:r>
      <w:r>
        <w:t>实验试剂及仪器</w:t>
      </w:r>
    </w:p>
    <w:p w:rsidR="0018722C">
      <w:pPr>
        <w:topLinePunct/>
      </w:pPr>
      <w:r>
        <w:t>胰蛋白胨大豆肉汤</w:t>
      </w:r>
      <w:r>
        <w:t>(</w:t>
      </w:r>
      <w:r>
        <w:t>TSB</w:t>
      </w:r>
      <w:r>
        <w:t>)</w:t>
      </w:r>
      <w:r>
        <w:t>，英国</w:t>
      </w:r>
      <w:r w:rsidR="001852F3">
        <w:t xml:space="preserve">Oxoid</w:t>
      </w:r>
      <w:r w:rsidR="001852F3">
        <w:t xml:space="preserve">公司</w:t>
      </w:r>
    </w:p>
    <w:p w:rsidR="0018722C">
      <w:pPr>
        <w:topLinePunct/>
      </w:pPr>
      <w:r>
        <w:t>戊巴比妥钠</w:t>
      </w:r>
      <w:r>
        <w:t>（</w:t>
      </w:r>
      <w:r>
        <w:t>Pelltobarbitalum Natricum</w:t>
      </w:r>
      <w:r>
        <w:t>）</w:t>
      </w:r>
      <w:r>
        <w:t>，北京普博斯生物生产</w:t>
      </w:r>
    </w:p>
    <w:p w:rsidR="0018722C">
      <w:pPr>
        <w:topLinePunct/>
      </w:pPr>
      <w:r>
        <w:t>CO</w:t>
      </w:r>
      <w:r>
        <w:rPr>
          <w:vertAlign w:val="subscript"/>
          /&gt;
        </w:rPr>
        <w:t>2</w:t>
      </w:r>
      <w:r>
        <w:t>控制细胞培养培养箱，瑞士</w:t>
      </w:r>
      <w:r>
        <w:t>Adolf Kuhner AG</w:t>
      </w:r>
      <w:r>
        <w:t>胰蛋白胨大豆琼脂</w:t>
      </w:r>
      <w:r>
        <w:t>（</w:t>
      </w:r>
      <w:r>
        <w:t>TSA</w:t>
      </w:r>
      <w:r>
        <w:t>）</w:t>
      </w:r>
      <w:r>
        <w:t>，英国</w:t>
      </w:r>
      <w:r>
        <w:t>Oxoid</w:t>
      </w:r>
      <w:r/>
      <w:r w:rsidR="001852F3">
        <w:t xml:space="preserve">公司</w:t>
      </w:r>
    </w:p>
    <w:p w:rsidR="0018722C">
      <w:pPr>
        <w:topLinePunct/>
      </w:pPr>
      <w:r>
        <w:t>DJ-220A</w:t>
      </w:r>
      <w:r/>
      <w:r w:rsidR="001852F3">
        <w:t xml:space="preserve">高精密电子天平，东莞东恒称重设备有限公司生产Q104-单槽超声波清洗机，东莞市万志自动化设备有限公司生产冷冻干燥机</w:t>
      </w:r>
      <w:r>
        <w:t>(</w:t>
      </w:r>
      <w:r>
        <w:t>FD-1</w:t>
      </w:r>
      <w:r>
        <w:t>)</w:t>
      </w:r>
      <w:r>
        <w:t>，北京德天佑科技发展有限公司生</w:t>
      </w:r>
      <w:r>
        <w:t>产</w:t>
      </w:r>
    </w:p>
    <w:p w:rsidR="0018722C">
      <w:pPr>
        <w:topLinePunct/>
      </w:pPr>
      <w:r>
        <w:rPr>
          <w:rFonts w:cstheme="minorBidi" w:hAnsiTheme="minorHAnsi" w:eastAsiaTheme="minorHAnsi" w:asciiTheme="minorHAnsi" w:ascii="Times New Roman"/>
        </w:rPr>
        <w:t>49</w:t>
      </w:r>
    </w:p>
    <w:p w:rsidR="0018722C">
      <w:pPr>
        <w:topLinePunct/>
      </w:pPr>
      <w:r>
        <w:t>CrystalSpecTM</w:t>
      </w:r>
      <w:r/>
      <w:r w:rsidR="001852F3">
        <w:t xml:space="preserve">浊度计，美国</w:t>
      </w:r>
      <w:r>
        <w:t>Becton Dickinson</w:t>
      </w:r>
      <w:r w:rsidR="001852F3">
        <w:t xml:space="preserve">公司</w:t>
      </w:r>
      <w:r>
        <w:t>婴儿称</w:t>
      </w:r>
      <w:r>
        <w:t>RTA-10A-TRG</w:t>
      </w:r>
      <w:r/>
      <w:r w:rsidR="001852F3">
        <w:t xml:space="preserve">型，无锡市衡器厂生产</w:t>
      </w:r>
    </w:p>
    <w:p w:rsidR="0018722C">
      <w:pPr>
        <w:topLinePunct/>
      </w:pPr>
      <w:r>
        <w:t>JSM-IT300</w:t>
      </w:r>
      <w:r w:rsidR="001852F3">
        <w:t xml:space="preserve">型</w:t>
      </w:r>
      <w:r>
        <w:t>扫描电子显微镜，日本，日本电子公司生产手术器械及消毒、缝合材料，购于广州医疗器械公司。</w:t>
      </w:r>
    </w:p>
    <w:p w:rsidR="0018722C">
      <w:pPr>
        <w:pStyle w:val="Heading3"/>
        <w:topLinePunct/>
        <w:ind w:left="200" w:hangingChars="200" w:hanging="200"/>
      </w:pPr>
      <w:r>
        <w:t>1.2</w:t>
      </w:r>
      <w:r>
        <w:t xml:space="preserve"> </w:t>
      </w:r>
      <w:r>
        <w:t>方法</w:t>
      </w:r>
    </w:p>
    <w:p w:rsidR="0018722C">
      <w:pPr>
        <w:pStyle w:val="Heading4"/>
        <w:topLinePunct/>
        <w:ind w:left="200" w:hangingChars="200" w:hanging="200"/>
      </w:pPr>
      <w:r>
        <w:t>1.2.1 </w:t>
      </w:r>
      <w:r>
        <w:t>实验分组：新西兰大白兔共</w:t>
      </w:r>
      <w:r>
        <w:t>40</w:t>
      </w:r>
      <w:r/>
      <w:r w:rsidR="001852F3">
        <w:t xml:space="preserve">只</w:t>
      </w:r>
      <w:r w:rsidP="AA7D325B">
        <w:t>,</w:t>
      </w:r>
      <w:r>
        <w:t>体重约</w:t>
      </w:r>
      <w:r>
        <w:t>2</w:t>
      </w:r>
      <w:r>
        <w:t>.</w:t>
      </w:r>
      <w:r>
        <w:t>5-3.5</w:t>
      </w:r>
      <w:r>
        <w:t> </w:t>
      </w:r>
      <w:r>
        <w:t>kg</w:t>
      </w:r>
      <w:r w:rsidP="AA7D325B">
        <w:t>,</w:t>
      </w:r>
      <w:r>
        <w:t>适应性喂养</w:t>
      </w:r>
      <w:r>
        <w:t>1</w:t>
      </w:r>
      <w:r>
        <w:t>周，使用随机数字表随机分为</w:t>
      </w:r>
      <w:r>
        <w:t>A</w:t>
      </w:r>
      <w:r>
        <w:t>、</w:t>
      </w:r>
      <w:r>
        <w:t>B</w:t>
      </w:r>
      <w:r>
        <w:t>、</w:t>
      </w:r>
      <w:r>
        <w:t>C</w:t>
      </w:r>
      <w:r>
        <w:t>、</w:t>
      </w:r>
      <w:r>
        <w:t>D</w:t>
      </w:r>
      <w:r/>
      <w:r w:rsidR="001852F3">
        <w:t xml:space="preserve">四组，分别接种生理盐水、</w:t>
      </w:r>
      <w:r>
        <w:t>1×10</w:t>
      </w:r>
      <w:r>
        <w:rPr>
          <w:vertAlign w:val="superscript"/>
          /&gt;
        </w:rPr>
        <w:t>3</w:t>
      </w:r>
      <w:r>
        <w:t>、</w:t>
      </w:r>
      <w:r>
        <w:t>1</w:t>
      </w:r>
    </w:p>
    <w:p w:rsidR="0018722C">
      <w:pPr>
        <w:topLinePunct/>
      </w:pPr>
      <w:r>
        <w:t>×10</w:t>
      </w:r>
      <w:r>
        <w:rPr>
          <w:vertAlign w:val="superscript"/>
          /&gt;
        </w:rPr>
        <w:t>4</w:t>
      </w:r>
      <w:r>
        <w:t>、1×10</w:t>
      </w:r>
      <w:r>
        <w:rPr>
          <w:vertAlign w:val="superscript"/>
          /&gt;
        </w:rPr>
        <w:t>5</w:t>
      </w:r>
      <w:r>
        <w:rPr>
          <w:vertAlign w:val="superscript"/>
          /&gt;
        </w:rPr>
        <w:t> </w:t>
      </w:r>
      <w:r>
        <w:t>CFU</w:t>
      </w:r>
      <w:r/>
      <w:r w:rsidR="001852F3">
        <w:t xml:space="preserve">表皮葡萄球菌</w:t>
      </w:r>
      <w:r>
        <w:t>1mL，</w:t>
      </w:r>
      <w:r>
        <w:t>每组</w:t>
      </w:r>
      <w:r>
        <w:t>10</w:t>
      </w:r>
      <w:r/>
      <w:r w:rsidR="001852F3">
        <w:t xml:space="preserve">只。</w:t>
      </w:r>
    </w:p>
    <w:p w:rsidR="0018722C">
      <w:pPr>
        <w:pStyle w:val="Heading4"/>
        <w:topLinePunct/>
        <w:ind w:left="200" w:hangingChars="200" w:hanging="200"/>
      </w:pPr>
      <w:r>
        <w:t>1.2.2 </w:t>
      </w:r>
      <w:r>
        <w:t>接种菌液配置：</w:t>
      </w:r>
      <w:r w:rsidR="001852F3">
        <w:t xml:space="preserve">将冻存于</w:t>
      </w:r>
      <w:r>
        <w:t>-20℃条件下的表皮葡萄球菌常温下解冻后，</w:t>
      </w:r>
      <w:r w:rsidR="001852F3">
        <w:t xml:space="preserve">用接种环将细菌接种至培养皿上，置于</w:t>
      </w:r>
      <w:r w:rsidR="001852F3">
        <w:t xml:space="preserve">37</w:t>
      </w:r>
      <w:r>
        <w:t>℃孵箱，孵育</w:t>
      </w:r>
      <w:r>
        <w:t>18-24h</w:t>
      </w:r>
      <w:r w:rsidR="001852F3">
        <w:t xml:space="preserve">后，挑取单个菌落接种到</w:t>
      </w:r>
      <w:r w:rsidR="001852F3">
        <w:t xml:space="preserve">10ml</w:t>
      </w:r>
      <w:r/>
      <w:r w:rsidR="001852F3">
        <w:t xml:space="preserve">无菌</w:t>
      </w:r>
      <w:r>
        <w:t>TSB</w:t>
      </w:r>
      <w:r w:rsidR="001852F3">
        <w:t xml:space="preserve">培养基中，在</w:t>
      </w:r>
      <w:r w:rsidR="001852F3">
        <w:t xml:space="preserve">37℃17Orpm</w:t>
      </w:r>
      <w:r w:rsidR="001852F3">
        <w:t xml:space="preserve">条件下摇晃培养</w:t>
      </w:r>
      <w:r w:rsidR="001852F3">
        <w:t xml:space="preserve">24h，</w:t>
      </w:r>
      <w:r w:rsidR="001852F3">
        <w:t xml:space="preserve">获得纯种菌液。配置浓度分别为</w:t>
      </w:r>
      <w:r w:rsidR="001852F3">
        <w:t xml:space="preserve">1×10</w:t>
      </w:r>
      <w:r>
        <w:rPr>
          <w:vertAlign w:val="superscript"/>
          /&gt;
        </w:rPr>
        <w:t>3</w:t>
      </w:r>
      <w:r>
        <w:rPr>
          <w:vertAlign w:val="superscript"/>
          /&gt;
        </w:rPr>
        <w:t> </w:t>
      </w:r>
      <w:r>
        <w:t>CFU</w:t>
      </w:r>
      <w:r>
        <w:t>/</w:t>
      </w:r>
      <w:r>
        <w:t>ml、1×10</w:t>
      </w:r>
      <w:r>
        <w:rPr>
          <w:vertAlign w:val="superscript"/>
          /&gt;
        </w:rPr>
        <w:t>4</w:t>
      </w:r>
      <w:r>
        <w:rPr>
          <w:vertAlign w:val="superscript"/>
          /&gt;
        </w:rPr>
        <w:t> </w:t>
      </w:r>
      <w:r>
        <w:t>CFU</w:t>
      </w:r>
      <w:r>
        <w:t>/</w:t>
      </w:r>
      <w:r>
        <w:t>ml、1×10</w:t>
      </w:r>
      <w:r>
        <w:rPr>
          <w:vertAlign w:val="superscript"/>
          /&gt;
        </w:rPr>
        <w:t>5</w:t>
      </w:r>
      <w:r>
        <w:t>CFU</w:t>
      </w:r>
      <w:r>
        <w:t>/</w:t>
      </w:r>
      <w:r>
        <w:t>ml</w:t>
      </w:r>
      <w:r w:rsidR="001852F3">
        <w:t xml:space="preserve">菌液备用。</w:t>
      </w:r>
    </w:p>
    <w:p w:rsidR="0018722C">
      <w:pPr>
        <w:pStyle w:val="Heading4"/>
        <w:topLinePunct/>
        <w:ind w:left="200" w:hangingChars="200" w:hanging="200"/>
      </w:pPr>
      <w:r>
        <w:t>1.2.3</w:t>
      </w:r>
      <w:r>
        <w:t xml:space="preserve"> </w:t>
      </w:r>
      <w:r>
        <w:t>手术操作</w:t>
      </w:r>
    </w:p>
    <w:p w:rsidR="0018722C">
      <w:pPr>
        <w:topLinePunct/>
      </w:pPr>
      <w:r>
        <w:t>手术是在戊巴比妥钠</w:t>
      </w:r>
      <w:r>
        <w:t>（</w:t>
      </w:r>
      <w:r>
        <w:t>30</w:t>
      </w:r>
      <w:r w:rsidR="001852F3">
        <w:rPr>
          <w:spacing w:val="-10"/>
        </w:rPr>
        <w:t xml:space="preserve">毫克</w:t>
      </w:r>
      <w:r>
        <w:rPr>
          <w:rFonts w:ascii="Calibri" w:eastAsia="Calibri"/>
        </w:rPr>
        <w:t>/</w:t>
      </w:r>
      <w:r>
        <w:rPr>
          <w:spacing w:val="-1"/>
        </w:rPr>
        <w:t>公斤，静脉注射</w:t>
      </w:r>
      <w:r>
        <w:rPr>
          <w:spacing w:val="-1"/>
        </w:rPr>
        <w:t>）</w:t>
      </w:r>
      <w:r>
        <w:t>全身麻醉下进行的，右下肢</w:t>
      </w:r>
      <w:r>
        <w:t>剃去毛发，仰卧于动物手术台并将四肢固定，拉出兔舌用单层生理盐水纱布包裹</w:t>
      </w:r>
      <w:r>
        <w:t>固定，安尔碘消毒手术区域，在兔右侧后肢膝关节外侧作</w:t>
      </w:r>
      <w:r>
        <w:rPr>
          <w:rFonts w:ascii="Calibri" w:eastAsia="Calibri"/>
        </w:rPr>
        <w:t>2</w:t>
      </w:r>
      <w:r>
        <w:t>厘米纵向皮肤切口，</w:t>
      </w:r>
      <w:r>
        <w:t>切开筋膜和关节囊，暴露骨科外侧髁和外侧副韧带，在外侧副韧带附着点前沿着</w:t>
      </w:r>
      <w:r>
        <w:t>冠状轴方向从股骨外侧髁向内侧方向钻孔</w:t>
      </w:r>
      <w:r>
        <w:t>（</w:t>
      </w:r>
      <w:r>
        <w:t>钻头直径</w:t>
      </w:r>
      <w:r w:rsidR="001852F3">
        <w:t xml:space="preserve">3</w:t>
      </w:r>
      <w:r>
        <w:t>.</w:t>
      </w:r>
      <w:r>
        <w:t>5m</w:t>
      </w:r>
      <w:r>
        <w:rPr>
          <w:spacing w:val="0"/>
        </w:rPr>
        <w:t>m</w:t>
      </w:r>
      <w:r>
        <w:t>）</w:t>
      </w:r>
      <w:r>
        <w:t>，以一枚无菌钛合</w:t>
      </w:r>
      <w:r>
        <w:t>金螺钉和高分子聚乙烯垫片固定在股骨外侧髁部</w:t>
      </w:r>
      <w:r>
        <w:t>（</w:t>
      </w:r>
      <w:r>
        <w:rPr>
          <w:spacing w:val="-15"/>
        </w:rPr>
        <w:t>图</w:t>
      </w:r>
      <w:r>
        <w:t>4-2</w:t>
      </w:r>
      <w:r>
        <w:t>）</w:t>
      </w:r>
      <w:r>
        <w:t>。</w:t>
      </w:r>
      <w:r>
        <w:rPr>
          <w:rFonts w:ascii="Calibri" w:eastAsia="Calibri"/>
        </w:rPr>
        <w:t>4-0</w:t>
      </w:r>
      <w:r>
        <w:t>尼龙缝合线缝合</w:t>
      </w:r>
      <w:r>
        <w:t>关节囊，用</w:t>
      </w:r>
      <w:r>
        <w:t>2mL</w:t>
      </w:r>
      <w:r/>
      <w:r w:rsidR="001852F3">
        <w:t xml:space="preserve">的注射器将</w:t>
      </w:r>
      <w:r>
        <w:t>1mL</w:t>
      </w:r>
      <w:r/>
      <w:r w:rsidR="001852F3">
        <w:t xml:space="preserve">不同浓度表皮葡萄球菌菌液</w:t>
      </w:r>
      <w:r>
        <w:t>（</w:t>
      </w:r>
      <w:r>
        <w:t>按照各组设定的菌液浓度接种，对照组接种生理盐水</w:t>
      </w:r>
      <w:r>
        <w:t>）</w:t>
      </w:r>
      <w:r>
        <w:t>接种于关节腔内，</w:t>
      </w:r>
      <w:r>
        <w:rPr>
          <w:rFonts w:ascii="Calibri" w:eastAsia="Calibri"/>
        </w:rPr>
        <w:t>4-0</w:t>
      </w:r>
      <w:r>
        <w:t>尼龙缝合线缝合深筋膜和皮肤。每个兔子接受扑热息痛</w:t>
      </w:r>
      <w:r>
        <w:t>（</w:t>
      </w:r>
      <w:r>
        <w:rPr>
          <w:spacing w:val="0"/>
        </w:rPr>
        <w:t>30</w:t>
      </w:r>
      <w:r w:rsidR="001852F3">
        <w:rPr>
          <w:spacing w:val="-6"/>
        </w:rPr>
        <w:t xml:space="preserve">毫克</w:t>
      </w:r>
      <w:r>
        <w:t>/</w:t>
      </w:r>
      <w:r>
        <w:t>公斤</w:t>
      </w:r>
      <w:r>
        <w:t>/</w:t>
      </w:r>
      <w:r>
        <w:t>天</w:t>
      </w:r>
      <w:r>
        <w:t>）</w:t>
      </w:r>
      <w:r>
        <w:t>治疗</w:t>
      </w:r>
      <w:r>
        <w:t>3</w:t>
      </w:r>
      <w:r/>
      <w:r w:rsidR="001852F3">
        <w:t xml:space="preserve">天，作为手术后镇痛治疗。每日监测体温和体重。</w:t>
      </w:r>
    </w:p>
    <w:p w:rsidR="0018722C">
      <w:pPr>
        <w:topLinePunct/>
      </w:pPr>
      <w:r>
        <w:rPr>
          <w:rFonts w:cstheme="minorBidi" w:hAnsiTheme="minorHAnsi" w:eastAsiaTheme="minorHAnsi" w:asciiTheme="minorHAnsi" w:ascii="Times New Roman"/>
        </w:rPr>
        <w:t>50</w:t>
      </w:r>
    </w:p>
    <w:p w:rsidR="0018722C">
      <w:pPr>
        <w:topLinePunct/>
      </w:pPr>
    </w:p>
    <w:p w:rsidR="0018722C">
      <w:pPr>
        <w:pStyle w:val="aff7"/>
        <w:topLinePunct/>
      </w:pPr>
      <w:r>
        <w:rPr>
          <w:rFonts w:ascii="Times New Roman"/>
          <w:sz w:val="20"/>
        </w:rPr>
        <w:pict>
          <v:group style="width:385.65pt;height:147.75pt;mso-position-horizontal-relative:char;mso-position-vertical-relative:line" coordorigin="0,0" coordsize="7713,2955">
            <v:shape style="position:absolute;left:0;top:0;width:3933;height:2955" type="#_x0000_t75" stroked="false">
              <v:imagedata r:id="rId66" o:title=""/>
            </v:shape>
            <v:shape style="position:absolute;left:3963;top:0;width:3750;height:2955" type="#_x0000_t75" stroked="false">
              <v:imagedata r:id="rId67" o:title=""/>
            </v:shape>
          </v:group>
        </w:pict>
      </w:r>
      <w:r/>
    </w:p>
    <w:p w:rsidR="0018722C">
      <w:pPr>
        <w:pStyle w:val="Heading4"/>
        <w:topLinePunct/>
        <w:ind w:left="200" w:hangingChars="200" w:hanging="200"/>
      </w:pPr>
      <w:r>
        <w:t>1.2.4</w:t>
      </w:r>
      <w:r>
        <w:t xml:space="preserve"> </w:t>
      </w:r>
      <w:r>
        <w:t>无菌取材及组织细菌计数</w:t>
      </w:r>
    </w:p>
    <w:p w:rsidR="0018722C">
      <w:pPr>
        <w:topLinePunct/>
      </w:pPr>
      <w:r>
        <w:t>术后</w:t>
      </w:r>
      <w:r>
        <w:t>14</w:t>
      </w:r>
      <w:r/>
      <w:r w:rsidR="001852F3">
        <w:t xml:space="preserve">天于兔耳缘静脉取血</w:t>
      </w:r>
      <w:r>
        <w:t>1mL</w:t>
      </w:r>
      <w:r/>
      <w:r w:rsidR="001852F3">
        <w:t xml:space="preserve">行血培养，戊巴比妥钠</w:t>
      </w:r>
      <w:r>
        <w:t>100mg</w:t>
      </w:r>
      <w:r>
        <w:t>/</w:t>
      </w:r>
      <w:r>
        <w:t>kg</w:t>
      </w:r>
      <w:r>
        <w:t> </w:t>
      </w:r>
      <w:r>
        <w:t xml:space="preserve">i.</w:t>
      </w:r>
      <w:r w:rsidR="001852F3">
        <w:t xml:space="preserve"> </w:t>
      </w:r>
      <w:r w:rsidR="001852F3">
        <w:t xml:space="preserve">v</w:t>
      </w:r>
      <w:r/>
      <w:r w:rsidR="001852F3">
        <w:t xml:space="preserve">至兔</w:t>
      </w:r>
      <w:r>
        <w:t>安乐死，取仰卧位将兔固定动物手术台上</w:t>
      </w:r>
      <w:r>
        <w:rPr>
          <w:rFonts w:hint="eastAsia"/>
        </w:rPr>
        <w:t>，</w:t>
      </w:r>
      <w:r w:rsidR="001852F3">
        <w:t xml:space="preserve">安尔碘消毒右后肢膝关节周围</w:t>
      </w:r>
      <w:r>
        <w:t>2</w:t>
      </w:r>
      <w:r/>
      <w:r w:rsidR="001852F3">
        <w:t xml:space="preserve">次、</w:t>
      </w:r>
      <w:r>
        <w:t>铺无菌手术巾，在膝关节外侧切除原切口疤痕，进一步切开肌肉、关节囊、切断</w:t>
      </w:r>
      <w:r>
        <w:t>髌韧带，将髌骨向近侧翻转，暴露右膝关节关节腔。观察兔膝关节内有无脓液形成。切取膝关节关节囊及滑膜组织置入增菌液内培养。取出高分子聚乙烯垫</w:t>
      </w:r>
      <w:r>
        <w:t>片</w:t>
      </w:r>
      <w:r>
        <w:rPr>
          <w:rFonts w:hint="eastAsia"/>
        </w:rPr>
        <w:t>，</w:t>
      </w:r>
    </w:p>
    <w:p w:rsidR="0018722C">
      <w:pPr>
        <w:topLinePunct/>
      </w:pPr>
      <w:r>
        <w:t>PBS</w:t>
      </w:r>
      <w:r/>
      <w:r w:rsidR="001852F3">
        <w:t xml:space="preserve">液冲洗表面</w:t>
      </w:r>
      <w:r>
        <w:rPr>
          <w:rFonts w:hint="eastAsia"/>
        </w:rPr>
        <w:t>，</w:t>
      </w:r>
      <w:r>
        <w:t>2</w:t>
      </w:r>
      <w:r>
        <w:rPr>
          <w:rFonts w:hint="eastAsia"/>
        </w:rPr>
        <w:t>.</w:t>
      </w:r>
      <w:r>
        <w:t>5%戊二醛</w:t>
      </w:r>
      <w:r w:rsidR="001852F3">
        <w:rPr>
          <w:rFonts w:hint="eastAsia"/>
        </w:rPr>
        <w:t xml:space="preserve"> </w:t>
      </w:r>
      <w:r w:rsidR="001852F3">
        <w:t xml:space="preserve">PBS</w:t>
      </w:r>
      <w:r/>
      <w:r w:rsidR="001852F3">
        <w:t xml:space="preserve">液固定后待行生物被膜观察。钛合金螺钉取出</w:t>
      </w:r>
      <w:r>
        <w:t>后置于</w:t>
      </w:r>
      <w:r>
        <w:t>2mL</w:t>
      </w:r>
      <w:r/>
      <w:r w:rsidR="001852F3">
        <w:t xml:space="preserve">的生理盐水中利用超声洗脱仪洗脱</w:t>
      </w:r>
      <w:r>
        <w:t>5</w:t>
      </w:r>
      <w:r/>
      <w:r w:rsidR="001852F3">
        <w:t xml:space="preserve">分钟后送细菌计数。</w:t>
      </w:r>
    </w:p>
    <w:p w:rsidR="0018722C">
      <w:pPr>
        <w:topLinePunct/>
      </w:pPr>
      <w:r>
        <w:t>关节囊和滑膜称重、匀浆后经过连续稀释液接种至</w:t>
      </w:r>
      <w:r>
        <w:t>TSA</w:t>
      </w:r>
      <w:r/>
      <w:r w:rsidR="001852F3">
        <w:t xml:space="preserve">板，在</w:t>
      </w:r>
      <w:r>
        <w:t>37</w:t>
      </w:r>
      <w:r>
        <w:t>℃培养</w:t>
      </w:r>
      <w:r>
        <w:t>24</w:t>
      </w:r>
      <w:r>
        <w:t>小时后进行菌落计数，通过计算确定样品每克组织含有的菌落数，螺钉洗脱液经</w:t>
      </w:r>
      <w:r>
        <w:t>过连续稀释接种至</w:t>
      </w:r>
      <w:r>
        <w:t>TSA</w:t>
      </w:r>
      <w:r/>
      <w:r w:rsidR="001852F3">
        <w:t xml:space="preserve">板，在</w:t>
      </w:r>
      <w:r>
        <w:t>37℃</w:t>
      </w:r>
      <w:r>
        <w:t>培养</w:t>
      </w:r>
      <w:r>
        <w:t>24</w:t>
      </w:r>
      <w:r/>
      <w:r w:rsidR="001852F3">
        <w:t xml:space="preserve">小时后进行菌落计数，计算出每个螺钉含有的菌落数为结果。</w:t>
      </w:r>
    </w:p>
    <w:p w:rsidR="0018722C">
      <w:pPr>
        <w:pStyle w:val="Heading4"/>
        <w:topLinePunct/>
        <w:ind w:left="200" w:hangingChars="200" w:hanging="200"/>
      </w:pPr>
      <w:r>
        <w:t>1.2.5</w:t>
      </w:r>
      <w:r>
        <w:t xml:space="preserve"> </w:t>
      </w:r>
      <w:r>
        <w:t>感染判定</w:t>
      </w:r>
    </w:p>
    <w:p w:rsidR="0018722C">
      <w:pPr>
        <w:topLinePunct/>
      </w:pPr>
      <w:r>
        <w:t>螺钉经过培养发现表皮葡萄球菌，同时在膝关节关节囊及滑膜组织培养发现有表皮葡萄球菌，判定兔膝关节假体及周围组织存在感染。</w:t>
      </w:r>
    </w:p>
    <w:p w:rsidR="0018722C">
      <w:pPr>
        <w:pStyle w:val="Heading4"/>
        <w:topLinePunct/>
        <w:ind w:left="200" w:hangingChars="200" w:hanging="200"/>
      </w:pPr>
      <w:r>
        <w:t>1.2.6</w:t>
      </w:r>
      <w:r>
        <w:t xml:space="preserve"> </w:t>
      </w:r>
      <w:r>
        <w:t>电镜扫描</w:t>
      </w:r>
    </w:p>
    <w:p w:rsidR="0018722C">
      <w:pPr>
        <w:topLinePunct/>
      </w:pPr>
      <w:r>
        <w:t>UHMWPE</w:t>
      </w:r>
      <w:r/>
      <w:r w:rsidR="001852F3">
        <w:t xml:space="preserve">垫圈经过</w:t>
      </w:r>
      <w:r>
        <w:t>PBS</w:t>
      </w:r>
      <w:r/>
      <w:r w:rsidR="001852F3">
        <w:t xml:space="preserve">缓冲液缓慢冲洗</w:t>
      </w:r>
      <w:r>
        <w:t>3</w:t>
      </w:r>
      <w:r/>
      <w:r w:rsidR="001852F3">
        <w:t xml:space="preserve">次，处理完成后</w:t>
      </w:r>
      <w:r>
        <w:rPr>
          <w:rFonts w:hint="eastAsia"/>
        </w:rPr>
        <w:t>，</w:t>
      </w:r>
      <w:r>
        <w:t>立即将高分子聚乙</w:t>
      </w:r>
      <w:r>
        <w:t>烯垫片放到</w:t>
      </w:r>
      <w:r>
        <w:t>2%</w:t>
      </w:r>
      <w:r>
        <w:t>的戊二醛里浸泡</w:t>
      </w:r>
      <w:r>
        <w:t>2</w:t>
      </w:r>
      <w:r/>
      <w:r w:rsidR="001852F3">
        <w:t xml:space="preserve">小时，</w:t>
      </w:r>
      <w:r>
        <w:t>30％</w:t>
      </w:r>
      <w:r>
        <w:t>、</w:t>
      </w:r>
      <w:r>
        <w:t>50％</w:t>
      </w:r>
      <w:r>
        <w:t>、</w:t>
      </w:r>
      <w:r>
        <w:t>70％</w:t>
      </w:r>
      <w:r>
        <w:t>、</w:t>
      </w:r>
      <w:r>
        <w:t>90％</w:t>
      </w:r>
      <w:r>
        <w:t>、</w:t>
      </w:r>
      <w:r>
        <w:t>100％乙醇梯</w:t>
      </w:r>
      <w:r>
        <w:t>度脱水，离子溅射仪喷金后，逐个进行</w:t>
      </w:r>
      <w:r>
        <w:t>SEM</w:t>
      </w:r>
      <w:r/>
      <w:r w:rsidR="001852F3">
        <w:t xml:space="preserve">观察，随机选取视野并拍照。</w:t>
      </w:r>
    </w:p>
    <w:p w:rsidR="0018722C">
      <w:pPr>
        <w:pStyle w:val="cw21"/>
        <w:topLinePunct/>
      </w:pPr>
      <w:r>
        <w:rPr>
          <w:rFonts w:ascii="宋体"/>
        </w:rPr>
        <w:t>1.2.7 </w:t>
      </w:r>
    </w:p>
    <w:p w:rsidR="0018722C">
      <w:pPr>
        <w:topLinePunct/>
      </w:pPr>
      <w:r>
        <w:t>使用</w:t>
      </w:r>
      <w:r>
        <w:t>spss17.0</w:t>
      </w:r>
      <w:r/>
      <w:r w:rsidR="001852F3">
        <w:t xml:space="preserve">软件进行统计分析，计量资料使用单因素方差分析，率的比</w:t>
      </w:r>
      <w:r>
        <w:t>较使用卡方检验。设</w:t>
      </w:r>
      <w:r>
        <w:rPr>
          <w:i/>
        </w:rPr>
        <w:t>P</w:t>
      </w:r>
      <w:r>
        <w:t>﹤0.05</w:t>
      </w:r>
      <w:r/>
      <w:r w:rsidR="001852F3">
        <w:t xml:space="preserve">差异具有统计学意义。</w:t>
      </w:r>
    </w:p>
    <w:p w:rsidR="0018722C">
      <w:pPr>
        <w:topLinePunct/>
      </w:pPr>
      <w:r>
        <w:rPr>
          <w:rFonts w:cstheme="minorBidi" w:hAnsiTheme="minorHAnsi" w:eastAsiaTheme="minorHAnsi" w:asciiTheme="minorHAnsi" w:ascii="Times New Roman"/>
        </w:rPr>
        <w:t>51</w:t>
      </w:r>
    </w:p>
    <w:p w:rsidR="0018722C">
      <w:pPr>
        <w:pStyle w:val="Heading2"/>
        <w:topLinePunct/>
        <w:ind w:left="171" w:hangingChars="171" w:hanging="171"/>
      </w:pPr>
      <w:bookmarkStart w:id="488974" w:name="_Toc686488974"/>
      <w:bookmarkStart w:name="2 结果 " w:id="39"/>
      <w:bookmarkEnd w:id="39"/>
      <w:r>
        <w:rPr>
          <w:b/>
        </w:rPr>
        <w:t>2</w:t>
      </w:r>
      <w:r>
        <w:t xml:space="preserve"> </w:t>
      </w:r>
      <w:bookmarkStart w:name="_bookmark16" w:id="40"/>
      <w:bookmarkEnd w:id="40"/>
      <w:bookmarkStart w:name="_bookmark16" w:id="41"/>
      <w:bookmarkEnd w:id="41"/>
      <w:r>
        <w:t>结果</w:t>
      </w:r>
      <w:bookmarkEnd w:id="488974"/>
    </w:p>
    <w:p w:rsidR="0018722C">
      <w:pPr>
        <w:pStyle w:val="Heading3"/>
        <w:topLinePunct/>
        <w:ind w:left="200" w:hangingChars="200" w:hanging="200"/>
      </w:pPr>
      <w:r>
        <w:t>2.1</w:t>
      </w:r>
      <w:r>
        <w:t xml:space="preserve"> </w:t>
      </w:r>
      <w:r>
        <w:t>大体标本观察及相关指标监测</w:t>
      </w:r>
    </w:p>
    <w:p w:rsidR="0018722C">
      <w:pPr>
        <w:topLinePunct/>
      </w:pPr>
      <w:r>
        <w:t>各组动物实验前体重：</w:t>
      </w:r>
      <w:r>
        <w:t>A</w:t>
      </w:r>
      <w:r/>
      <w:r w:rsidR="001852F3">
        <w:t xml:space="preserve">组</w:t>
      </w:r>
      <w:r>
        <w:t>2.89±0.56kg，B</w:t>
      </w:r>
      <w:r/>
      <w:r w:rsidR="001852F3">
        <w:t xml:space="preserve">组</w:t>
      </w:r>
      <w:r>
        <w:t>3.23±0.49kg，</w:t>
      </w:r>
      <w:r w:rsidR="001852F3">
        <w:t xml:space="preserve">C</w:t>
      </w:r>
      <w:r/>
      <w:r w:rsidR="001852F3">
        <w:t xml:space="preserve">组</w:t>
      </w:r>
      <w:r>
        <w:t>,3.01</w:t>
      </w:r>
    </w:p>
    <w:p w:rsidR="0018722C">
      <w:pPr>
        <w:topLinePunct/>
      </w:pPr>
      <w:r>
        <w:t>±0.72kg，</w:t>
      </w:r>
      <w:r w:rsidR="001852F3">
        <w:t xml:space="preserve">D</w:t>
      </w:r>
      <w:r/>
      <w:r w:rsidR="001852F3">
        <w:t xml:space="preserve">组</w:t>
      </w:r>
      <w:r>
        <w:t>2.84±0.76kg</w:t>
      </w:r>
      <w:r>
        <w:t>。各组间差异无统计学意义，</w:t>
      </w:r>
      <w:r>
        <w:rPr>
          <w:i/>
        </w:rPr>
        <w:t>P</w:t>
      </w:r>
      <w:r>
        <w:t>﹥0.05</w:t>
      </w:r>
      <w:r>
        <w:t>；实验动物</w:t>
      </w:r>
      <w:r>
        <w:t>取材时体重：</w:t>
      </w:r>
      <w:r>
        <w:t>A</w:t>
      </w:r>
      <w:r/>
      <w:r w:rsidR="001852F3">
        <w:t xml:space="preserve">组</w:t>
      </w:r>
      <w:r>
        <w:t>2.69±0.45kg，B</w:t>
      </w:r>
      <w:r/>
      <w:r w:rsidR="001852F3">
        <w:t xml:space="preserve">组</w:t>
      </w:r>
      <w:r>
        <w:t>2.93±0.58kg，</w:t>
      </w:r>
      <w:r w:rsidR="001852F3">
        <w:t xml:space="preserve">C</w:t>
      </w:r>
      <w:r/>
      <w:r w:rsidR="001852F3">
        <w:t xml:space="preserve">组</w:t>
      </w:r>
      <w:r>
        <w:rPr>
          <w:rFonts w:hint="eastAsia"/>
        </w:rPr>
        <w:t>，</w:t>
      </w:r>
      <w:r>
        <w:t>2.31±0.88kg，</w:t>
      </w:r>
      <w:r w:rsidR="001852F3">
        <w:t xml:space="preserve">D</w:t>
      </w:r>
      <w:r>
        <w:t>组</w:t>
      </w:r>
      <w:r>
        <w:t>2.74±0.63kg</w:t>
      </w:r>
      <w:r>
        <w:t>，各组间差异无统计学意义，</w:t>
      </w:r>
      <w:r>
        <w:rPr>
          <w:i/>
        </w:rPr>
        <w:t>P</w:t>
      </w:r>
      <w:r>
        <w:t>﹥0.05</w:t>
      </w:r>
      <w:r>
        <w:t>；各组动物在实验过程中</w:t>
      </w:r>
      <w:r>
        <w:t>体温分别为：</w:t>
      </w:r>
      <w:r>
        <w:t>A</w:t>
      </w:r>
      <w:r/>
      <w:r w:rsidR="001852F3">
        <w:t xml:space="preserve">组</w:t>
      </w:r>
      <w:r>
        <w:t>38.4±1.7℃，B</w:t>
      </w:r>
      <w:r/>
      <w:r w:rsidR="001852F3">
        <w:t xml:space="preserve">组</w:t>
      </w:r>
      <w:r>
        <w:t>38.9±1.2℃，C</w:t>
      </w:r>
      <w:r/>
      <w:r w:rsidR="001852F3">
        <w:t xml:space="preserve">组</w:t>
      </w:r>
      <w:r>
        <w:t>39.0±1.5℃，D</w:t>
      </w:r>
      <w:r/>
      <w:r w:rsidR="001852F3">
        <w:t xml:space="preserve">组</w:t>
      </w:r>
      <w:r>
        <w:t>38.</w:t>
      </w:r>
      <w:r>
        <w:t>8</w:t>
      </w:r>
    </w:p>
    <w:p w:rsidR="0018722C">
      <w:pPr>
        <w:topLinePunct/>
      </w:pPr>
      <w:r>
        <w:t>±</w:t>
      </w:r>
      <w:r>
        <w:t>1.3℃，各组间差异无统计学意义</w:t>
      </w:r>
      <w:r>
        <w:t>（</w:t>
      </w:r>
      <w:r>
        <w:rPr>
          <w:i/>
          <w:w w:val="95"/>
          <w:sz w:val="25"/>
        </w:rPr>
        <w:t>P</w:t>
      </w:r>
      <w:r>
        <w:t>﹥0.</w:t>
      </w:r>
      <w:r>
        <w:rPr>
          <w:spacing w:val="0"/>
        </w:rPr>
        <w:t>0</w:t>
      </w:r>
      <w:r>
        <w:t>5</w:t>
      </w:r>
      <w:r>
        <w:t>）</w:t>
      </w:r>
      <w:r>
        <w:t>，所有的动物在取出标本时均成</w:t>
      </w:r>
      <w:r>
        <w:t>活，所有试验兔血培养均是阴性，除去伤口的变化外没有出现其他并发症。在取出标本时，手术切口红肿、裂开判定为愈合不良，A</w:t>
      </w:r>
      <w:r/>
      <w:r w:rsidR="001852F3">
        <w:t xml:space="preserve">组</w:t>
      </w:r>
      <w:r>
        <w:t>（</w:t>
      </w:r>
      <w:r>
        <w:t>生理盐水对照组</w:t>
      </w:r>
      <w:r>
        <w:t>）</w:t>
      </w:r>
      <w:r>
        <w:t>有</w:t>
      </w:r>
      <w:r>
        <w:t>0</w:t>
      </w:r>
      <w:r>
        <w:t>例，</w:t>
      </w:r>
      <w:r>
        <w:t>B</w:t>
      </w:r>
      <w:r/>
      <w:r w:rsidR="001852F3">
        <w:t xml:space="preserve">组</w:t>
      </w:r>
      <w:r>
        <w:t>（</w:t>
      </w:r>
      <w:r>
        <w:rPr>
          <w:spacing w:val="-10"/>
        </w:rPr>
        <w:t>接种</w:t>
      </w:r>
      <w:r>
        <w:t>1×10</w:t>
      </w:r>
      <w:r>
        <w:rPr>
          <w:position w:val="12"/>
          <w:sz w:val="12"/>
        </w:rPr>
        <w:t>3</w:t>
      </w:r>
      <w:r>
        <w:t>CFU</w:t>
      </w:r>
      <w:r w:rsidR="001852F3">
        <w:rPr>
          <w:spacing w:val="-4"/>
        </w:rPr>
        <w:t xml:space="preserve">表皮葡萄球菌</w:t>
      </w:r>
      <w:r>
        <w:t>）</w:t>
      </w:r>
      <w:r>
        <w:t>1</w:t>
      </w:r>
      <w:r/>
      <w:r w:rsidR="001852F3">
        <w:t xml:space="preserve">例红肿，</w:t>
      </w:r>
      <w:r>
        <w:t>C</w:t>
      </w:r>
      <w:r/>
      <w:r w:rsidR="001852F3">
        <w:t xml:space="preserve">组</w:t>
      </w:r>
      <w:r>
        <w:t>（</w:t>
      </w:r>
      <w:r>
        <w:rPr>
          <w:spacing w:val="-10"/>
        </w:rPr>
        <w:t>接种</w:t>
      </w:r>
      <w:r>
        <w:t>1×10</w:t>
      </w:r>
      <w:r>
        <w:rPr>
          <w:position w:val="12"/>
          <w:sz w:val="12"/>
        </w:rPr>
        <w:t>4</w:t>
      </w:r>
      <w:r>
        <w:t>CFU</w:t>
      </w:r>
      <w:r w:rsidR="001852F3">
        <w:rPr>
          <w:spacing w:val="-10"/>
        </w:rPr>
        <w:t xml:space="preserve">表皮葡萄球菌</w:t>
      </w:r>
      <w:r>
        <w:t>）</w:t>
      </w:r>
      <w:r>
        <w:t>1</w:t>
      </w:r>
      <w:r/>
      <w:r w:rsidR="001852F3">
        <w:t xml:space="preserve">例红肿，</w:t>
      </w:r>
      <w:r>
        <w:t>D</w:t>
      </w:r>
      <w:r/>
      <w:r w:rsidR="001852F3">
        <w:t xml:space="preserve">组</w:t>
      </w:r>
      <w:r>
        <w:t>（</w:t>
      </w:r>
      <w:r>
        <w:rPr>
          <w:spacing w:val="-10"/>
        </w:rPr>
        <w:t>接种</w:t>
      </w:r>
      <w:r>
        <w:t>1×10</w:t>
      </w:r>
      <w:r>
        <w:rPr>
          <w:position w:val="12"/>
          <w:sz w:val="12"/>
        </w:rPr>
        <w:t>5</w:t>
      </w:r>
      <w:r>
        <w:t>CFU</w:t>
      </w:r>
      <w:r w:rsidR="001852F3">
        <w:rPr>
          <w:spacing w:val="-4"/>
        </w:rPr>
        <w:t xml:space="preserve">表皮葡萄球菌</w:t>
      </w:r>
      <w:r>
        <w:t>）</w:t>
      </w:r>
      <w:r>
        <w:t>1</w:t>
      </w:r>
      <w:r/>
      <w:r w:rsidR="001852F3">
        <w:t xml:space="preserve">例红肿和</w:t>
      </w:r>
      <w:r>
        <w:t>2</w:t>
      </w:r>
      <w:r/>
      <w:r w:rsidR="001852F3">
        <w:t xml:space="preserve">例裂开，</w:t>
      </w:r>
      <w:r>
        <w:t>愈合不良的伤口膝关节滑膜组织细菌培养均阳性。</w:t>
      </w:r>
      <w:r>
        <w:t>D</w:t>
      </w:r>
      <w:r/>
      <w:r w:rsidR="001852F3">
        <w:t xml:space="preserve">组出现</w:t>
      </w:r>
      <w:r>
        <w:t>2</w:t>
      </w:r>
      <w:r/>
      <w:r w:rsidR="001852F3">
        <w:t xml:space="preserve">例伤口裂开，裂开</w:t>
      </w:r>
      <w:r>
        <w:t>的伤口可见分泌物</w:t>
      </w:r>
      <w:r>
        <w:rPr>
          <w:rFonts w:hint="eastAsia"/>
        </w:rPr>
        <w:t>，</w:t>
      </w:r>
      <w:r w:rsidR="001852F3">
        <w:t xml:space="preserve">膝关节结构及内植物无外露。</w:t>
      </w:r>
      <w:r>
        <w:t>A</w:t>
      </w:r>
      <w:r w:rsidR="001852F3">
        <w:t xml:space="preserve">组膝关节液均清洁、透明、</w:t>
      </w:r>
      <w:r>
        <w:t>无混浊</w:t>
      </w:r>
      <w:r>
        <w:rPr>
          <w:rFonts w:hint="eastAsia"/>
        </w:rPr>
        <w:t>，</w:t>
      </w:r>
      <w:r w:rsidR="001852F3">
        <w:t xml:space="preserve">量无明显增加</w:t>
      </w:r>
      <w:r>
        <w:rPr>
          <w:rFonts w:hint="eastAsia"/>
        </w:rPr>
        <w:t>，</w:t>
      </w:r>
      <w:r w:rsidR="001852F3">
        <w:t xml:space="preserve">无脓液形成；</w:t>
      </w:r>
      <w:r>
        <w:t>B</w:t>
      </w:r>
      <w:r/>
      <w:r w:rsidR="001852F3">
        <w:t xml:space="preserve">组兔膝关节滑膜和植入材料表面可见黏</w:t>
      </w:r>
      <w:r>
        <w:t>液样物质形成</w:t>
      </w:r>
      <w:r>
        <w:t>5</w:t>
      </w:r>
      <w:r/>
      <w:r w:rsidR="001852F3">
        <w:t xml:space="preserve">例。</w:t>
      </w:r>
      <w:r>
        <w:t>C、D</w:t>
      </w:r>
      <w:r/>
      <w:r w:rsidR="001852F3">
        <w:t xml:space="preserve">兔膝关节滑膜和植入材料表面可见黏液样物质形成。</w:t>
      </w:r>
    </w:p>
    <w:p w:rsidR="0018722C">
      <w:pPr>
        <w:pStyle w:val="Heading3"/>
        <w:topLinePunct/>
        <w:ind w:left="200" w:hangingChars="200" w:hanging="200"/>
      </w:pPr>
      <w:r>
        <w:t>2.2</w:t>
      </w:r>
      <w:r>
        <w:t xml:space="preserve"> </w:t>
      </w:r>
      <w:r>
        <w:t>兔膝关节周围软组织、螺钉感染与细菌计数</w:t>
      </w:r>
    </w:p>
    <w:p w:rsidR="0018722C">
      <w:pPr>
        <w:topLinePunct/>
      </w:pPr>
      <w:r>
        <w:t>在各组中，A</w:t>
      </w:r>
      <w:r w:rsidR="001852F3">
        <w:t xml:space="preserve">组所有动物的膝关节软组织和植入的假体均没有发生感染，C</w:t>
      </w:r>
      <w:r>
        <w:t>组和</w:t>
      </w:r>
      <w:r>
        <w:t>D</w:t>
      </w:r>
      <w:r/>
      <w:r w:rsidR="001852F3">
        <w:t xml:space="preserve">组动物假体和膝关节周围软组织都发生感染，感染率为</w:t>
      </w:r>
      <w:r>
        <w:t>100%</w:t>
      </w:r>
      <w:r>
        <w:t xml:space="preserve">, </w:t>
      </w:r>
      <w:r>
        <w:t>B</w:t>
      </w:r>
      <w:r/>
      <w:r w:rsidR="001852F3">
        <w:t xml:space="preserve">组中软组</w:t>
      </w:r>
      <w:r>
        <w:t>织和假体感染分别是</w:t>
      </w:r>
      <w:r>
        <w:t>2</w:t>
      </w:r>
      <w:r/>
      <w:r w:rsidR="001852F3">
        <w:t xml:space="preserve">例和</w:t>
      </w:r>
      <w:r>
        <w:t>3</w:t>
      </w:r>
      <w:r/>
      <w:r w:rsidR="001852F3">
        <w:t xml:space="preserve">例，感染率分别是</w:t>
      </w:r>
      <w:r>
        <w:t>25%</w:t>
      </w:r>
      <w:r>
        <w:t>和</w:t>
      </w:r>
      <w:r>
        <w:t>37.5%。各组软组织细菌</w:t>
      </w:r>
      <w:r>
        <w:t>计数差异具有统计学意义，</w:t>
      </w:r>
      <w:r>
        <w:rPr>
          <w:i/>
        </w:rPr>
        <w:t>P</w:t>
      </w:r>
      <w:r>
        <w:t>﹤0.05</w:t>
      </w:r>
      <w:r>
        <w:t>；各组螺钉细菌计数差异具有统计学意义，</w:t>
      </w:r>
      <w:r>
        <w:rPr>
          <w:i/>
        </w:rPr>
        <w:t>P</w:t>
      </w:r>
    </w:p>
    <w:p w:rsidR="0018722C">
      <w:pPr>
        <w:topLinePunct/>
      </w:pPr>
      <w:r>
        <w:t>﹤0.05</w:t>
      </w:r>
      <w:r>
        <w:t>；各组动物感染率比较除去</w:t>
      </w:r>
      <w:r>
        <w:t>C</w:t>
      </w:r>
      <w:r/>
      <w:r w:rsidR="001852F3">
        <w:t xml:space="preserve">组和</w:t>
      </w:r>
      <w:r>
        <w:t>D</w:t>
      </w:r>
      <w:r/>
      <w:r w:rsidR="001852F3">
        <w:t xml:space="preserve">组之外，其它个之间差异具有统计学意义，</w:t>
      </w:r>
      <w:r>
        <w:rPr>
          <w:i/>
        </w:rPr>
        <w:t>P</w:t>
      </w:r>
      <w:r>
        <w:t>﹤0.05</w:t>
      </w:r>
      <w:r>
        <w:t>；各滑膜组织、螺钉感染及细菌培养计数见</w:t>
      </w:r>
      <w:r>
        <w:t>表</w:t>
      </w:r>
      <w:r>
        <w:t>4-1</w:t>
      </w:r>
      <w:r>
        <w:t>。结合伤口愈</w:t>
      </w:r>
      <w:r>
        <w:t>合情况确定</w:t>
      </w:r>
      <w:r>
        <w:t>C</w:t>
      </w:r>
      <w:r/>
      <w:r w:rsidR="001852F3">
        <w:t xml:space="preserve">组接种</w:t>
      </w:r>
      <w:r>
        <w:t>1×10</w:t>
      </w:r>
      <w:r>
        <w:rPr>
          <w:vertAlign w:val="superscript"/>
          /&gt;
        </w:rPr>
        <w:t>4</w:t>
      </w:r>
      <w:r w:rsidR="001852F3">
        <w:rPr>
          <w:vertAlign w:val="superscript"/>
          /&gt;
        </w:rPr>
        <w:t xml:space="preserve"> </w:t>
      </w:r>
      <w:r>
        <w:t>CFU</w:t>
      </w:r>
      <w:r w:rsidR="001852F3">
        <w:t xml:space="preserve">表皮葡萄球菌为适宜的感染剂量。</w:t>
      </w:r>
    </w:p>
    <w:p w:rsidR="0018722C">
      <w:pPr>
        <w:topLinePunct/>
      </w:pPr>
      <w:r>
        <w:rPr>
          <w:rFonts w:cstheme="minorBidi" w:hAnsiTheme="minorHAnsi" w:eastAsiaTheme="minorHAnsi" w:asciiTheme="minorHAnsi" w:ascii="Times New Roman"/>
        </w:rPr>
        <w:t>52</w:t>
      </w:r>
    </w:p>
    <w:p w:rsidR="0018722C">
      <w:pPr>
        <w:rPr/>
        <w:topLinePunct/>
      </w:pPr>
    </w:p>
    <w:tbl>
      <w:tblPr>
        <w:tblW w:w="0" w:type="auto"/>
        <w:tblInd w:w="1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5"/>
        <w:gridCol w:w="2672"/>
        <w:gridCol w:w="2601"/>
      </w:tblGrid>
      <w:tr>
        <w:trPr>
          <w:trHeight w:val="780" w:hRule="atLeast"/>
        </w:trPr>
        <w:tc>
          <w:tcPr>
            <w:tcW w:w="6418" w:type="dxa"/>
            <w:gridSpan w:val="3"/>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表</w:t>
            </w:r>
            <w:r>
              <w:t xml:space="preserve"> 4-1</w:t>
            </w:r>
            <w:r>
              <w:t xml:space="preserve"> 关节周围软组织、螺钉感染与细菌计数</w:t>
            </w:r>
          </w:p>
        </w:tc>
      </w:tr>
      <w:tr>
        <w:trPr>
          <w:trHeight w:val="960" w:hRule="atLeast"/>
        </w:trPr>
        <w:tc>
          <w:tcPr>
            <w:tcW w:w="114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组别</w:t>
            </w:r>
          </w:p>
        </w:tc>
        <w:tc>
          <w:tcPr>
            <w:tcW w:w="267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软组织</w:t>
            </w:r>
          </w:p>
          <w:p w:rsidR="0018722C">
            <w:pPr>
              <w:topLinePunct/>
              <w:ind w:leftChars="0" w:left="0" w:rightChars="0" w:right="0" w:firstLineChars="0" w:firstLine="0"/>
              <w:spacing w:line="240" w:lineRule="atLeast"/>
            </w:pPr>
            <w:r>
              <w:t>感染</w:t>
            </w:r>
            <w:r>
              <w:t>/</w:t>
            </w:r>
            <w:r>
              <w:t>总数</w:t>
            </w:r>
            <w:r>
              <w:t>（</w:t>
            </w:r>
            <w:r>
              <w:t>CFU</w:t>
            </w:r>
            <w:r>
              <w:t>/</w:t>
            </w:r>
            <w:r>
              <w:t>g</w:t>
            </w:r>
            <w:r>
              <w:t>）</w:t>
            </w:r>
          </w:p>
        </w:tc>
        <w:tc>
          <w:tcPr>
            <w:tcW w:w="260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螺钉</w:t>
            </w:r>
          </w:p>
          <w:p w:rsidR="0018722C">
            <w:pPr>
              <w:topLinePunct/>
              <w:ind w:leftChars="0" w:left="0" w:rightChars="0" w:right="0" w:firstLineChars="0" w:firstLine="0"/>
              <w:spacing w:line="240" w:lineRule="atLeast"/>
            </w:pPr>
            <w:r>
              <w:t>感染</w:t>
            </w:r>
            <w:r>
              <w:t>/</w:t>
            </w:r>
            <w:r>
              <w:t>总数</w:t>
            </w:r>
            <w:r>
              <w:t>（</w:t>
            </w:r>
            <w:r>
              <w:t>CFU</w:t>
            </w:r>
            <w:r>
              <w:t>）</w:t>
            </w:r>
          </w:p>
        </w:tc>
      </w:tr>
      <w:tr>
        <w:trPr>
          <w:trHeight w:val="480" w:hRule="atLeast"/>
        </w:trPr>
        <w:tc>
          <w:tcPr>
            <w:tcW w:w="1145" w:type="dxa"/>
            <w:tcBorders>
              <w:top w:val="single" w:sz="4" w:space="0" w:color="000000"/>
            </w:tcBorders>
          </w:tcPr>
          <w:p w:rsidR="0018722C">
            <w:pPr>
              <w:topLinePunct/>
              <w:ind w:leftChars="0" w:left="0" w:rightChars="0" w:right="0" w:firstLineChars="0" w:firstLine="0"/>
              <w:spacing w:line="240" w:lineRule="atLeast"/>
            </w:pPr>
            <w:r>
              <w:t>A</w:t>
            </w:r>
          </w:p>
        </w:tc>
        <w:tc>
          <w:tcPr>
            <w:tcW w:w="2672" w:type="dxa"/>
            <w:tcBorders>
              <w:top w:val="single" w:sz="4" w:space="0" w:color="000000"/>
            </w:tcBorders>
          </w:tcPr>
          <w:p w:rsidR="0018722C">
            <w:pPr>
              <w:topLinePunct/>
              <w:ind w:leftChars="0" w:left="0" w:rightChars="0" w:right="0" w:firstLineChars="0" w:firstLine="0"/>
              <w:spacing w:line="240" w:lineRule="atLeast"/>
            </w:pPr>
            <w:r>
              <w:t>0</w:t>
            </w:r>
            <w:r>
              <w:t>/</w:t>
            </w:r>
            <w:r>
              <w:t>8</w:t>
            </w:r>
            <w:r>
              <w:t>(</w:t>
            </w:r>
            <w:r>
              <w:t>1.01×10</w:t>
            </w:r>
            <w:r>
              <w:rPr>
                <w:vertAlign w:val="superscript"/>
                /&gt;
              </w:rPr>
              <w:t>1</w:t>
            </w:r>
            <w:r>
              <w:t>)</w:t>
            </w:r>
          </w:p>
        </w:tc>
        <w:tc>
          <w:tcPr>
            <w:tcW w:w="2601" w:type="dxa"/>
            <w:tcBorders>
              <w:top w:val="single" w:sz="4" w:space="0" w:color="000000"/>
            </w:tcBorders>
          </w:tcPr>
          <w:p w:rsidR="0018722C">
            <w:pPr>
              <w:topLinePunct/>
              <w:ind w:leftChars="0" w:left="0" w:rightChars="0" w:right="0" w:firstLineChars="0" w:firstLine="0"/>
              <w:spacing w:line="240" w:lineRule="atLeast"/>
            </w:pPr>
            <w:r>
              <w:t>0</w:t>
            </w:r>
            <w:r>
              <w:t>/</w:t>
            </w:r>
            <w:r>
              <w:t>8</w:t>
            </w:r>
            <w:r>
              <w:t>(</w:t>
            </w:r>
            <w:r>
              <w:t>1.01×10</w:t>
            </w:r>
            <w:r>
              <w:rPr>
                <w:vertAlign w:val="superscript"/>
                /&gt;
              </w:rPr>
              <w:t>1</w:t>
            </w:r>
            <w:r>
              <w:t>)</w:t>
            </w:r>
          </w:p>
        </w:tc>
      </w:tr>
      <w:tr>
        <w:trPr>
          <w:trHeight w:val="480" w:hRule="atLeast"/>
        </w:trPr>
        <w:tc>
          <w:tcPr>
            <w:tcW w:w="1145" w:type="dxa"/>
          </w:tcPr>
          <w:p w:rsidR="0018722C">
            <w:pPr>
              <w:topLinePunct/>
              <w:ind w:leftChars="0" w:left="0" w:rightChars="0" w:right="0" w:firstLineChars="0" w:firstLine="0"/>
              <w:spacing w:line="240" w:lineRule="atLeast"/>
            </w:pPr>
            <w:r>
              <w:t>B</w:t>
            </w:r>
          </w:p>
        </w:tc>
        <w:tc>
          <w:tcPr>
            <w:tcW w:w="2672" w:type="dxa"/>
          </w:tcPr>
          <w:p w:rsidR="0018722C">
            <w:pPr>
              <w:topLinePunct/>
              <w:ind w:leftChars="0" w:left="0" w:rightChars="0" w:right="0" w:firstLineChars="0" w:firstLine="0"/>
              <w:spacing w:line="240" w:lineRule="atLeast"/>
            </w:pPr>
            <w:r>
              <w:t>2</w:t>
            </w:r>
            <w:r>
              <w:t>/</w:t>
            </w:r>
            <w:r>
              <w:t>8</w:t>
            </w:r>
            <w:r>
              <w:t>(</w:t>
            </w:r>
            <w:r>
              <w:t>3.41×10</w:t>
            </w:r>
            <w:r>
              <w:rPr>
                <w:vertAlign w:val="superscript"/>
                /&gt;
              </w:rPr>
              <w:t>4</w:t>
            </w:r>
            <w:r>
              <w:t>)</w:t>
            </w:r>
          </w:p>
        </w:tc>
        <w:tc>
          <w:tcPr>
            <w:tcW w:w="2601" w:type="dxa"/>
          </w:tcPr>
          <w:p w:rsidR="0018722C">
            <w:pPr>
              <w:topLinePunct/>
              <w:ind w:leftChars="0" w:left="0" w:rightChars="0" w:right="0" w:firstLineChars="0" w:firstLine="0"/>
              <w:spacing w:line="240" w:lineRule="atLeast"/>
            </w:pPr>
            <w:r>
              <w:t>3</w:t>
            </w:r>
            <w:r>
              <w:t>/</w:t>
            </w:r>
            <w:r>
              <w:t>8</w:t>
            </w:r>
            <w:r>
              <w:t>(</w:t>
            </w:r>
            <w:r>
              <w:t>3.41×10</w:t>
            </w:r>
            <w:r>
              <w:rPr>
                <w:vertAlign w:val="superscript"/>
                /&gt;
              </w:rPr>
              <w:t>4</w:t>
            </w:r>
            <w:r>
              <w:t>)</w:t>
            </w:r>
          </w:p>
        </w:tc>
      </w:tr>
      <w:tr>
        <w:trPr>
          <w:trHeight w:val="480" w:hRule="atLeast"/>
        </w:trPr>
        <w:tc>
          <w:tcPr>
            <w:tcW w:w="1145" w:type="dxa"/>
          </w:tcPr>
          <w:p w:rsidR="0018722C">
            <w:pPr>
              <w:topLinePunct/>
              <w:ind w:leftChars="0" w:left="0" w:rightChars="0" w:right="0" w:firstLineChars="0" w:firstLine="0"/>
              <w:spacing w:line="240" w:lineRule="atLeast"/>
            </w:pPr>
            <w:r>
              <w:t>C</w:t>
            </w:r>
          </w:p>
        </w:tc>
        <w:tc>
          <w:tcPr>
            <w:tcW w:w="2672" w:type="dxa"/>
          </w:tcPr>
          <w:p w:rsidR="0018722C">
            <w:pPr>
              <w:topLinePunct/>
              <w:ind w:leftChars="0" w:left="0" w:rightChars="0" w:right="0" w:firstLineChars="0" w:firstLine="0"/>
              <w:spacing w:line="240" w:lineRule="atLeast"/>
            </w:pPr>
            <w:r>
              <w:t>8</w:t>
            </w:r>
            <w:r>
              <w:t>/</w:t>
            </w:r>
            <w:r>
              <w:t>8</w:t>
            </w:r>
            <w:r>
              <w:t>(</w:t>
            </w:r>
            <w:r>
              <w:t>5.23×10</w:t>
            </w:r>
            <w:r>
              <w:rPr>
                <w:vertAlign w:val="superscript"/>
                /&gt;
              </w:rPr>
              <w:t>7</w:t>
            </w:r>
            <w:r>
              <w:t>)</w:t>
            </w:r>
          </w:p>
        </w:tc>
        <w:tc>
          <w:tcPr>
            <w:tcW w:w="2601" w:type="dxa"/>
          </w:tcPr>
          <w:p w:rsidR="0018722C">
            <w:pPr>
              <w:topLinePunct/>
              <w:ind w:leftChars="0" w:left="0" w:rightChars="0" w:right="0" w:firstLineChars="0" w:firstLine="0"/>
              <w:spacing w:line="240" w:lineRule="atLeast"/>
            </w:pPr>
            <w:r>
              <w:t>8</w:t>
            </w:r>
            <w:r>
              <w:t>/</w:t>
            </w:r>
            <w:r>
              <w:t>8</w:t>
            </w:r>
            <w:r>
              <w:t>(</w:t>
            </w:r>
            <w:r>
              <w:t>5.09×10</w:t>
            </w:r>
            <w:r>
              <w:rPr>
                <w:vertAlign w:val="superscript"/>
                /&gt;
              </w:rPr>
              <w:t>7</w:t>
            </w:r>
            <w:r>
              <w:t>)</w:t>
            </w:r>
          </w:p>
        </w:tc>
      </w:tr>
      <w:tr>
        <w:trPr>
          <w:trHeight w:val="480" w:hRule="atLeast"/>
        </w:trPr>
        <w:tc>
          <w:tcPr>
            <w:tcW w:w="1145" w:type="dxa"/>
            <w:tcBorders>
              <w:bottom w:val="single" w:sz="4" w:space="0" w:color="000000"/>
            </w:tcBorders>
          </w:tcPr>
          <w:p w:rsidR="0018722C">
            <w:pPr>
              <w:topLinePunct/>
              <w:ind w:leftChars="0" w:left="0" w:rightChars="0" w:right="0" w:firstLineChars="0" w:firstLine="0"/>
              <w:spacing w:line="240" w:lineRule="atLeast"/>
            </w:pPr>
            <w:r>
              <w:t>D</w:t>
            </w:r>
          </w:p>
        </w:tc>
        <w:tc>
          <w:tcPr>
            <w:tcW w:w="2672" w:type="dxa"/>
            <w:tcBorders>
              <w:bottom w:val="single" w:sz="4" w:space="0" w:color="000000"/>
            </w:tcBorders>
          </w:tcPr>
          <w:p w:rsidR="0018722C">
            <w:pPr>
              <w:topLinePunct/>
              <w:ind w:leftChars="0" w:left="0" w:rightChars="0" w:right="0" w:firstLineChars="0" w:firstLine="0"/>
              <w:spacing w:line="240" w:lineRule="atLeast"/>
            </w:pPr>
            <w:r>
              <w:t>8</w:t>
            </w:r>
            <w:r>
              <w:t>/</w:t>
            </w:r>
            <w:r>
              <w:t>8</w:t>
            </w:r>
            <w:r>
              <w:t>(</w:t>
            </w:r>
            <w:r>
              <w:t>4.84×10</w:t>
            </w:r>
            <w:r>
              <w:rPr>
                <w:vertAlign w:val="superscript"/>
                /&gt;
              </w:rPr>
              <w:t>7</w:t>
            </w:r>
            <w:r>
              <w:t>)</w:t>
            </w:r>
          </w:p>
        </w:tc>
        <w:tc>
          <w:tcPr>
            <w:tcW w:w="2601" w:type="dxa"/>
            <w:tcBorders>
              <w:bottom w:val="single" w:sz="4" w:space="0" w:color="000000"/>
            </w:tcBorders>
          </w:tcPr>
          <w:p w:rsidR="0018722C">
            <w:pPr>
              <w:topLinePunct/>
              <w:ind w:leftChars="0" w:left="0" w:rightChars="0" w:right="0" w:firstLineChars="0" w:firstLine="0"/>
              <w:spacing w:line="240" w:lineRule="atLeast"/>
            </w:pPr>
            <w:r>
              <w:t>8</w:t>
            </w:r>
            <w:r>
              <w:t>/</w:t>
            </w:r>
            <w:r>
              <w:t>8</w:t>
            </w:r>
            <w:r>
              <w:t>(</w:t>
            </w:r>
            <w:r>
              <w:t>6.37×10</w:t>
            </w:r>
            <w:r>
              <w:rPr>
                <w:vertAlign w:val="superscript"/>
                /&gt;
              </w:rPr>
              <w:t>7</w:t>
            </w:r>
            <w:r>
              <w:t>)</w:t>
            </w:r>
          </w:p>
        </w:tc>
      </w:tr>
    </w:tbl>
    <w:p w:rsidR="0018722C">
      <w:pPr>
        <w:topLinePunct/>
        <w:pStyle w:val="affa"/>
      </w:pPr>
    </w:p>
    <w:p w:rsidR="0018722C">
      <w:pPr>
        <w:pStyle w:val="Heading3"/>
        <w:topLinePunct/>
        <w:ind w:left="200" w:hangingChars="200" w:hanging="200"/>
      </w:pPr>
      <w:r>
        <w:t>2.4</w:t>
      </w:r>
      <w:r>
        <w:t xml:space="preserve"> </w:t>
      </w:r>
      <w:r w:rsidRPr="00DB64CE">
        <w:t>各组</w:t>
      </w:r>
      <w:r w:rsidR="001852F3">
        <w:t xml:space="preserve">UHMWPE</w:t>
      </w:r>
      <w:r w:rsidR="001852F3">
        <w:t xml:space="preserve">垫片表面扫描电子显微镜观察</w:t>
      </w:r>
    </w:p>
    <w:p w:rsidR="0018722C">
      <w:pPr>
        <w:topLinePunct/>
      </w:pPr>
      <w:r>
        <w:t>我们随机选取</w:t>
      </w:r>
      <w:r>
        <w:t>UHMWPE</w:t>
      </w:r>
      <w:r/>
      <w:r w:rsidR="001852F3">
        <w:t xml:space="preserve">垫圈的观察区域，在扫描电子显微镜观察生理盐水对</w:t>
      </w:r>
      <w:r>
        <w:t>照组</w:t>
      </w:r>
      <w:r>
        <w:t>UHMWPE</w:t>
      </w:r>
      <w:r/>
      <w:r w:rsidR="001852F3">
        <w:t xml:space="preserve">表面时，几乎没有发现细菌和生物膜存在，仅见</w:t>
      </w:r>
      <w:r>
        <w:t>UHMWPE</w:t>
      </w:r>
      <w:r/>
      <w:r w:rsidR="001852F3">
        <w:t xml:space="preserve">表面在扫描电镜下呈现的表现</w:t>
      </w:r>
      <w:r>
        <w:t>（</w:t>
      </w:r>
      <w:r>
        <w:rPr>
          <w:spacing w:val="-12"/>
        </w:rPr>
        <w:t>图</w:t>
      </w:r>
      <w:r>
        <w:t>4-3</w:t>
      </w:r>
      <w:r>
        <w:t>a</w:t>
      </w:r>
      <w:r>
        <w:t>）</w:t>
      </w:r>
      <w:r>
        <w:t>；在接种</w:t>
      </w:r>
      <w:r>
        <w:t>10</w:t>
      </w:r>
      <w:r>
        <w:rPr>
          <w:vertAlign w:val="superscript"/>
          /&gt;
        </w:rPr>
        <w:t>3</w:t>
      </w:r>
      <w:r w:rsidR="001852F3">
        <w:rPr>
          <w:vertAlign w:val="superscript"/>
          /&gt;
        </w:rPr>
        <w:t xml:space="preserve"> </w:t>
      </w:r>
      <w:r>
        <w:t>CFU</w:t>
      </w:r>
      <w:r/>
      <w:r w:rsidR="001852F3">
        <w:t xml:space="preserve">表皮葡萄球菌组</w:t>
      </w:r>
      <w:r>
        <w:t>UHMWPE</w:t>
      </w:r>
      <w:r/>
      <w:r w:rsidR="001852F3">
        <w:t xml:space="preserve">垫片表</w:t>
      </w:r>
      <w:r>
        <w:t>面均有少量细菌和生物被膜形成，并可见部分没有细菌和生物膜覆盖的</w:t>
      </w:r>
      <w:r>
        <w:t>UHMWPE</w:t>
      </w:r>
      <w:r>
        <w:t>材料表面</w:t>
      </w:r>
      <w:r>
        <w:t>（</w:t>
      </w:r>
      <w:r>
        <w:rPr>
          <w:spacing w:val="-15"/>
        </w:rPr>
        <w:t>图</w:t>
      </w:r>
      <w:r>
        <w:t>4-3</w:t>
      </w:r>
      <w:r>
        <w:t>b</w:t>
      </w:r>
      <w:r>
        <w:t>）</w:t>
      </w:r>
      <w:r>
        <w:t>；在接种</w:t>
      </w:r>
      <w:r>
        <w:t>10</w:t>
      </w:r>
      <w:r>
        <w:rPr>
          <w:vertAlign w:val="superscript"/>
          /&gt;
        </w:rPr>
        <w:t>4</w:t>
      </w:r>
      <w:r>
        <w:t>和</w:t>
      </w:r>
      <w:r>
        <w:t>10</w:t>
      </w:r>
      <w:r>
        <w:rPr>
          <w:vertAlign w:val="superscript"/>
          /&gt;
        </w:rPr>
        <w:t>5 </w:t>
      </w:r>
      <w:r>
        <w:t>CFU</w:t>
      </w:r>
      <w:r/>
      <w:r w:rsidR="001852F3">
        <w:t xml:space="preserve">表皮葡萄球菌组</w:t>
      </w:r>
      <w:r>
        <w:t>UHMWPE</w:t>
      </w:r>
      <w:r/>
      <w:r w:rsidR="001852F3">
        <w:t xml:space="preserve">垫片表面均有大量细菌和生物被膜形成</w:t>
      </w:r>
      <w:r>
        <w:t>（</w:t>
      </w:r>
      <w:r>
        <w:rPr>
          <w:spacing w:val="-14"/>
        </w:rPr>
        <w:t>图</w:t>
      </w:r>
      <w:r>
        <w:t>4-3</w:t>
      </w:r>
      <w:r>
        <w:t>c</w:t>
      </w:r>
      <w:r>
        <w:t xml:space="preserve">, </w:t>
      </w:r>
      <w:r>
        <w:rPr>
          <w:spacing w:val="-12"/>
        </w:rPr>
        <w:t>图</w:t>
      </w:r>
      <w:r>
        <w:t>4-</w:t>
      </w:r>
      <w:r>
        <w:rPr>
          <w:spacing w:val="0"/>
        </w:rPr>
        <w:t>3</w:t>
      </w:r>
      <w:r>
        <w:t>d</w:t>
      </w:r>
      <w:r>
        <w:t>）</w:t>
      </w:r>
      <w:r>
        <w:t>，</w:t>
      </w:r>
      <w:r w:rsidR="001852F3">
        <w:t xml:space="preserve">生物被膜内表皮葡萄球菌聚集</w:t>
      </w:r>
      <w:r>
        <w:rPr>
          <w:rFonts w:hint="eastAsia"/>
        </w:rPr>
        <w:t>，</w:t>
      </w:r>
      <w:r w:rsidR="001852F3">
        <w:t xml:space="preserve">圆形的表皮葡萄球菌被基质包裹，生物被膜形态、大小不一，UHMWPE</w:t>
      </w:r>
      <w:r/>
      <w:r w:rsidR="001852F3">
        <w:t xml:space="preserve">表面均被生物膜或细菌覆盖。</w:t>
      </w:r>
    </w:p>
    <w:p w:rsidR="0018722C">
      <w:pPr>
        <w:pStyle w:val="aff7"/>
        <w:topLinePunct/>
      </w:pPr>
      <w:r>
        <w:rPr>
          <w:sz w:val="20"/>
        </w:rPr>
        <w:drawing>
          <wp:inline distT="0" distB="0" distL="0" distR="0">
            <wp:extent cx="4756494" cy="1819275"/>
            <wp:effectExtent l="0" t="0" r="0" b="0"/>
            <wp:docPr id="15" name="image10.jpeg" descr=""/>
            <wp:cNvGraphicFramePr>
              <a:graphicFrameLocks noChangeAspect="1"/>
            </wp:cNvGraphicFramePr>
            <a:graphic>
              <a:graphicData uri="http://schemas.openxmlformats.org/drawingml/2006/picture">
                <pic:pic>
                  <pic:nvPicPr>
                    <pic:cNvPr id="16" name="image10.jpeg"/>
                    <pic:cNvPicPr/>
                  </pic:nvPicPr>
                  <pic:blipFill>
                    <a:blip r:embed="rId70" cstate="print"/>
                    <a:stretch>
                      <a:fillRect/>
                    </a:stretch>
                  </pic:blipFill>
                  <pic:spPr>
                    <a:xfrm>
                      <a:off x="0" y="0"/>
                      <a:ext cx="4756494" cy="1819275"/>
                    </a:xfrm>
                    <a:prstGeom prst="rect">
                      <a:avLst/>
                    </a:prstGeom>
                  </pic:spPr>
                </pic:pic>
              </a:graphicData>
            </a:graphic>
          </wp:inline>
        </w:drawing>
      </w:r>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4-3</w:t>
      </w:r>
      <w:r>
        <w:rPr>
          <w:rFonts w:cstheme="minorBidi" w:hAnsiTheme="minorHAnsi" w:eastAsiaTheme="minorHAnsi" w:asciiTheme="minorHAnsi"/>
        </w:rPr>
        <w:t>a</w:t>
      </w:r>
      <w:r w:rsidR="001852F3">
        <w:rPr>
          <w:rFonts w:cstheme="minorBidi" w:hAnsiTheme="minorHAnsi" w:eastAsiaTheme="minorHAnsi" w:asciiTheme="minorHAnsi"/>
        </w:rPr>
        <w:t xml:space="preserve">为接种生理盐水作为对照组，没有发现细菌和生物膜存在；</w:t>
      </w:r>
      <w:r w:rsidR="001852F3">
        <w:rPr>
          <w:rFonts w:cstheme="minorBidi" w:hAnsiTheme="minorHAnsi" w:eastAsiaTheme="minorHAnsi" w:asciiTheme="minorHAnsi"/>
        </w:rPr>
        <w:t>图</w:t>
      </w:r>
      <w:r>
        <w:rPr>
          <w:rFonts w:cstheme="minorBidi" w:hAnsiTheme="minorHAnsi" w:eastAsiaTheme="minorHAnsi" w:asciiTheme="minorHAnsi"/>
        </w:rPr>
        <w:t>4-3</w:t>
      </w:r>
      <w:r>
        <w:rPr>
          <w:rFonts w:cstheme="minorBidi" w:hAnsiTheme="minorHAnsi" w:eastAsiaTheme="minorHAnsi" w:asciiTheme="minorHAnsi"/>
        </w:rPr>
        <w:t>b</w:t>
      </w:r>
      <w:r w:rsidR="001852F3">
        <w:rPr>
          <w:rFonts w:cstheme="minorBidi" w:hAnsiTheme="minorHAnsi" w:eastAsiaTheme="minorHAnsi" w:asciiTheme="minorHAnsi"/>
        </w:rPr>
        <w:t xml:space="preserve">示接种浓度</w:t>
      </w:r>
      <w:r>
        <w:rPr>
          <w:rFonts w:cstheme="minorBidi" w:hAnsiTheme="minorHAnsi" w:eastAsiaTheme="minorHAnsi" w:asciiTheme="minorHAnsi"/>
        </w:rPr>
        <w:t>为</w:t>
      </w:r>
      <w:r>
        <w:rPr>
          <w:rFonts w:cstheme="minorBidi" w:hAnsiTheme="minorHAnsi" w:eastAsiaTheme="minorHAnsi" w:asciiTheme="minorHAnsi"/>
        </w:rPr>
        <w:t>10</w:t>
      </w:r>
      <w:r>
        <w:rPr>
          <w:vertAlign w:val="superscript"/>
          /&gt;
        </w:rPr>
        <w:t>3 </w:t>
      </w:r>
      <w:r>
        <w:rPr>
          <w:rFonts w:cstheme="minorBidi" w:hAnsiTheme="minorHAnsi" w:eastAsiaTheme="minorHAnsi" w:asciiTheme="minorHAnsi"/>
        </w:rPr>
        <w:t>CFU</w:t>
      </w:r>
      <w:r w:rsidR="001852F3">
        <w:rPr>
          <w:rFonts w:cstheme="minorBidi" w:hAnsiTheme="minorHAnsi" w:eastAsiaTheme="minorHAnsi" w:asciiTheme="minorHAnsi"/>
        </w:rPr>
        <w:t xml:space="preserve">表皮葡萄球菌，在</w:t>
      </w:r>
      <w:r>
        <w:rPr>
          <w:rFonts w:cstheme="minorBidi" w:hAnsiTheme="minorHAnsi" w:eastAsiaTheme="minorHAnsi" w:asciiTheme="minorHAnsi"/>
        </w:rPr>
        <w:t>UHMWPE</w:t>
      </w:r>
      <w:r w:rsidR="001852F3">
        <w:rPr>
          <w:rFonts w:cstheme="minorBidi" w:hAnsiTheme="minorHAnsi" w:eastAsiaTheme="minorHAnsi" w:asciiTheme="minorHAnsi"/>
        </w:rPr>
        <w:t xml:space="preserve">垫片表面有少量细菌和生物被膜形成；</w:t>
      </w:r>
      <w:r w:rsidR="001852F3">
        <w:rPr>
          <w:rFonts w:cstheme="minorBidi" w:hAnsiTheme="minorHAnsi" w:eastAsiaTheme="minorHAnsi" w:asciiTheme="minorHAnsi"/>
        </w:rPr>
        <w:t>图</w:t>
      </w:r>
      <w:r>
        <w:rPr>
          <w:rFonts w:cstheme="minorBidi" w:hAnsiTheme="minorHAnsi" w:eastAsiaTheme="minorHAnsi" w:asciiTheme="minorHAnsi"/>
        </w:rPr>
        <w:t>4-3</w:t>
      </w:r>
      <w:r>
        <w:rPr>
          <w:rFonts w:cstheme="minorBidi" w:hAnsiTheme="minorHAnsi" w:eastAsiaTheme="minorHAnsi" w:asciiTheme="minorHAnsi"/>
        </w:rPr>
        <w:t>c，</w:t>
      </w:r>
      <w:r>
        <w:rPr>
          <w:rFonts w:cstheme="minorBidi" w:hAnsiTheme="minorHAnsi" w:eastAsiaTheme="minorHAnsi" w:asciiTheme="minorHAnsi"/>
        </w:rPr>
        <w:t>图</w:t>
      </w:r>
      <w:r>
        <w:rPr>
          <w:rFonts w:cstheme="minorBidi" w:hAnsiTheme="minorHAnsi" w:eastAsiaTheme="minorHAnsi" w:asciiTheme="minorHAnsi"/>
        </w:rPr>
        <w:t>4-3</w:t>
      </w:r>
      <w:r>
        <w:rPr>
          <w:rFonts w:cstheme="minorBidi" w:hAnsiTheme="minorHAnsi" w:eastAsiaTheme="minorHAnsi" w:asciiTheme="minorHAnsi"/>
        </w:rPr>
        <w:t>d</w:t>
      </w:r>
      <w:r w:rsidR="001852F3">
        <w:rPr>
          <w:rFonts w:cstheme="minorBidi" w:hAnsiTheme="minorHAnsi" w:eastAsiaTheme="minorHAnsi" w:asciiTheme="minorHAnsi"/>
        </w:rPr>
        <w:t xml:space="preserve">分别在接种</w:t>
      </w:r>
      <w:r>
        <w:rPr>
          <w:rFonts w:cstheme="minorBidi" w:hAnsiTheme="minorHAnsi" w:eastAsiaTheme="minorHAnsi" w:asciiTheme="minorHAnsi"/>
        </w:rPr>
        <w:t>10</w:t>
      </w:r>
      <w:r>
        <w:rPr>
          <w:vertAlign w:val="superscript"/>
          /&gt;
        </w:rPr>
        <w:t>4</w:t>
      </w:r>
      <w:r>
        <w:rPr>
          <w:rFonts w:cstheme="minorBidi" w:hAnsiTheme="minorHAnsi" w:eastAsiaTheme="minorHAnsi" w:asciiTheme="minorHAnsi"/>
        </w:rPr>
        <w:t>和</w:t>
      </w:r>
      <w:r>
        <w:rPr>
          <w:rFonts w:cstheme="minorBidi" w:hAnsiTheme="minorHAnsi" w:eastAsiaTheme="minorHAnsi" w:asciiTheme="minorHAnsi"/>
        </w:rPr>
        <w:t>10</w:t>
      </w:r>
      <w:r>
        <w:rPr>
          <w:vertAlign w:val="superscript"/>
          /&gt;
        </w:rPr>
        <w:t>5 </w:t>
      </w:r>
      <w:r>
        <w:rPr>
          <w:rFonts w:cstheme="minorBidi" w:hAnsiTheme="minorHAnsi" w:eastAsiaTheme="minorHAnsi" w:asciiTheme="minorHAnsi"/>
        </w:rPr>
        <w:t>CFU</w:t>
      </w:r>
      <w:r w:rsidR="001852F3">
        <w:rPr>
          <w:rFonts w:cstheme="minorBidi" w:hAnsiTheme="minorHAnsi" w:eastAsiaTheme="minorHAnsi" w:asciiTheme="minorHAnsi"/>
        </w:rPr>
        <w:t xml:space="preserve">浓度的表皮葡萄球菌，UHMWPE</w:t>
      </w:r>
      <w:r w:rsidR="001852F3">
        <w:rPr>
          <w:rFonts w:cstheme="minorBidi" w:hAnsiTheme="minorHAnsi" w:eastAsiaTheme="minorHAnsi" w:asciiTheme="minorHAnsi"/>
        </w:rPr>
        <w:t xml:space="preserve">垫片表面均有大量细菌和生物被膜形</w:t>
      </w:r>
      <w:r w:rsidR="001852F3">
        <w:rPr>
          <w:rFonts w:cstheme="minorBidi" w:hAnsiTheme="minorHAnsi" w:eastAsiaTheme="minorHAnsi" w:asciiTheme="minorHAnsi"/>
        </w:rPr>
        <w:t>成</w:t>
      </w:r>
    </w:p>
    <w:p w:rsidR="0018722C">
      <w:pPr>
        <w:topLinePunct/>
      </w:pPr>
      <w:r>
        <w:rPr>
          <w:rFonts w:cstheme="minorBidi" w:hAnsiTheme="minorHAnsi" w:eastAsiaTheme="minorHAnsi" w:asciiTheme="minorHAnsi" w:ascii="Times New Roman"/>
        </w:rPr>
        <w:t>53</w:t>
      </w:r>
    </w:p>
    <w:p w:rsidR="0018722C">
      <w:pPr>
        <w:pStyle w:val="Heading2"/>
        <w:topLinePunct/>
        <w:ind w:left="171" w:hangingChars="171" w:hanging="171"/>
      </w:pPr>
      <w:bookmarkStart w:id="488975" w:name="_Toc686488975"/>
      <w:bookmarkStart w:name="3 讨论 " w:id="42"/>
      <w:bookmarkEnd w:id="42"/>
      <w:r>
        <w:rPr>
          <w:b/>
        </w:rPr>
        <w:t>3</w:t>
      </w:r>
      <w:r>
        <w:t xml:space="preserve"> </w:t>
      </w:r>
      <w:bookmarkStart w:name="_bookmark17" w:id="43"/>
      <w:bookmarkEnd w:id="43"/>
      <w:bookmarkStart w:name="_bookmark17" w:id="44"/>
      <w:bookmarkEnd w:id="44"/>
      <w:r>
        <w:t>讨论</w:t>
      </w:r>
      <w:bookmarkEnd w:id="488975"/>
    </w:p>
    <w:p w:rsidR="0018722C">
      <w:pPr>
        <w:topLinePunct/>
      </w:pPr>
      <w:r>
        <w:t>全膝关节置换术后感染的是一种破坏性并发症，且治疗困难、预后不良。其</w:t>
      </w:r>
      <w:r>
        <w:t>治疗方法从关节灌洗到清创置换假体甚至截肢，这些治疗方法要么复发率高，要么治疗过程漫长、花费较大</w:t>
      </w:r>
      <w:r>
        <w:rPr>
          <w:rFonts w:ascii="Times New Roman" w:eastAsia="Times New Roman"/>
          <w:vertAlign w:val="superscript"/>
        </w:rPr>
        <w:t>[</w:t>
      </w:r>
      <w:r>
        <w:rPr>
          <w:rFonts w:ascii="Times New Roman" w:eastAsia="Times New Roman"/>
          <w:vertAlign w:val="superscript"/>
        </w:rPr>
        <w:t xml:space="preserve">116</w:t>
      </w:r>
      <w:r>
        <w:rPr>
          <w:rFonts w:ascii="Times New Roman" w:eastAsia="Times New Roman"/>
          <w:vertAlign w:val="superscript"/>
        </w:rPr>
        <w:t>]</w:t>
      </w:r>
      <w:r>
        <w:t>。所以人工关节置换后发生感染的治疗尚有很多</w:t>
      </w:r>
      <w:r>
        <w:t>问题需要解决，这对于骨科医生都是巨大的挑战。人工关节置换后假体感染属于</w:t>
      </w:r>
      <w:r>
        <w:t>内植入材料感染，此类感染发病机制的核心是生物膜形成，所以动物模型的建立首先需要选择能够产生生物膜的菌株；其次，生物膜形成与植入材料密切相关，</w:t>
      </w:r>
      <w:r>
        <w:t>在建立动物模型时应该选择目前临床常用的材料。另外，实验动物的选择应该根</w:t>
      </w:r>
      <w:r>
        <w:t>据研究的内容确定，对于涉及到外科治疗操作的实验研究，小型动物难以满足需</w:t>
      </w:r>
      <w:r>
        <w:t>要，但大型动物花费的费用太高，管理也更加困难，鉴于此，我们选择新西兰白兔作为实验动物。</w:t>
      </w:r>
    </w:p>
    <w:p w:rsidR="0018722C">
      <w:pPr>
        <w:topLinePunct/>
      </w:pPr>
      <w:r>
        <w:t>我们的实验结果提示在</w:t>
      </w:r>
      <w:r>
        <w:t>C</w:t>
      </w:r>
      <w:r/>
      <w:r w:rsidR="001852F3">
        <w:t xml:space="preserve">组和</w:t>
      </w:r>
      <w:r>
        <w:t>D</w:t>
      </w:r>
      <w:r/>
      <w:r w:rsidR="001852F3">
        <w:t xml:space="preserve">组实验动物的软组织均发现细菌存在，在假体表面均有生物膜出现，也就是说这两组动物关节假体和周围组织都已感染了，</w:t>
      </w:r>
      <w:r>
        <w:t>感染率为</w:t>
      </w:r>
      <w:r>
        <w:t>100%，</w:t>
      </w:r>
      <w:r>
        <w:t>结合伤口愈合情况，但</w:t>
      </w:r>
      <w:r>
        <w:t>D</w:t>
      </w:r>
      <w:r/>
      <w:r w:rsidR="001852F3">
        <w:t xml:space="preserve">组出现了手术切口的裂开和红肿，所</w:t>
      </w:r>
      <w:r>
        <w:t>以我们认为</w:t>
      </w:r>
      <w:r>
        <w:t>C</w:t>
      </w:r>
      <w:r/>
      <w:r w:rsidR="001852F3">
        <w:t xml:space="preserve">组接种菌量适合作为模型接种菌量。</w:t>
      </w:r>
    </w:p>
    <w:p w:rsidR="0018722C">
      <w:pPr>
        <w:topLinePunct/>
      </w:pPr>
      <w:r>
        <w:t>在人工关节置换术的动物模型中，包括人工关节常见组件材料的文献并未发</w:t>
      </w:r>
      <w:r w:rsidR="001852F3">
        <w:t xml:space="preserve">现</w:t>
      </w:r>
      <w:r>
        <w:rPr>
          <w:rFonts w:ascii="Times New Roman" w:eastAsia="宋体"/>
          <w:vertAlign w:val="superscript"/>
        </w:rPr>
        <w:t>[</w:t>
      </w:r>
      <w:r>
        <w:rPr>
          <w:rFonts w:ascii="Times New Roman" w:eastAsia="宋体"/>
          <w:vertAlign w:val="superscript"/>
        </w:rPr>
        <w:t xml:space="preserve">117</w:t>
      </w:r>
      <w:r>
        <w:rPr>
          <w:rFonts w:ascii="Times New Roman" w:eastAsia="宋体"/>
          <w:vertAlign w:val="superscript"/>
        </w:rPr>
        <w:t>]</w:t>
      </w:r>
      <w:r>
        <w:t>，而对于生物膜型感染，不同细菌对于不同材料的粘附及参数生物膜的能</w:t>
      </w:r>
      <w:r>
        <w:t>力亦有差异。也就是说，对于人工关节感染的动物模型采用的植入材料和感染细</w:t>
      </w:r>
      <w:r>
        <w:t>菌应该最大限度地接近临床实际使用的人工关节材料和最常见的感染菌株。我们</w:t>
      </w:r>
      <w:r>
        <w:t>的实验中植入的</w:t>
      </w:r>
      <w:r>
        <w:t>UHMWPE</w:t>
      </w:r>
      <w:r/>
      <w:r w:rsidR="001852F3">
        <w:t xml:space="preserve">和钛合金是目前人工关节常用的材料，感染菌株为能稳定</w:t>
      </w:r>
      <w:r>
        <w:t>产生生物膜的表皮葡萄球菌</w:t>
      </w:r>
      <w:r>
        <w:t>（</w:t>
      </w:r>
      <w:r>
        <w:t>RP62A</w:t>
      </w:r>
      <w:r>
        <w:t> </w:t>
      </w:r>
      <w:r>
        <w:t>ATCC35984</w:t>
      </w:r>
      <w:r>
        <w:t>）</w:t>
      </w:r>
      <w:r>
        <w:t>，这有利于模拟临床人工关节</w:t>
      </w:r>
      <w:r w:rsidR="001852F3">
        <w:t xml:space="preserve">生</w:t>
      </w:r>
      <w:r>
        <w:t>物膜感染，获得较为均一的动物模型。实验中，我们发现接种</w:t>
      </w:r>
      <w:r>
        <w:t>1mL</w:t>
      </w:r>
      <w:r/>
      <w:r w:rsidR="001852F3">
        <w:t xml:space="preserve">浓度为</w:t>
      </w:r>
      <w:r>
        <w:t>10</w:t>
      </w:r>
      <w:r>
        <w:rPr>
          <w:vertAlign w:val="superscript"/>
          /&gt;
        </w:rPr>
        <w:t>4</w:t>
      </w:r>
      <w:r>
        <w:t>CFU</w:t>
      </w:r>
      <w:r w:rsidR="001852F3">
        <w:t xml:space="preserve">的</w:t>
      </w:r>
      <w:r>
        <w:t>表皮葡萄球菌于兔膝关节后，在膝关节植入的</w:t>
      </w:r>
      <w:r>
        <w:t>UHMWPE</w:t>
      </w:r>
      <w:r/>
      <w:r w:rsidR="001852F3">
        <w:t xml:space="preserve">和钛合金表面产生了生物膜</w:t>
      </w:r>
      <w:r>
        <w:t>及细菌粘附，关节周围软组织发生了感染，且动物伤口愈合良好，没有出现</w:t>
      </w:r>
      <w:r w:rsidR="001852F3">
        <w:t xml:space="preserve">其他</w:t>
      </w:r>
      <w:r>
        <w:t>并发症，动物的感染率为</w:t>
      </w:r>
      <w:r>
        <w:t>100</w:t>
      </w:r>
      <w:r>
        <w:rPr>
          <w:rFonts w:ascii="Calibri" w:eastAsia="Calibri"/>
        </w:rPr>
        <w:t>%</w:t>
      </w:r>
      <w:r>
        <w:t>。可见，这种接种计量时较为理想的接种</w:t>
      </w:r>
      <w:r>
        <w:t>计</w:t>
      </w:r>
    </w:p>
    <w:p w:rsidR="0018722C">
      <w:pPr>
        <w:topLinePunct/>
      </w:pPr>
      <w:r>
        <w:t>量。在骨关节系统常见的生物膜感染动物模型时假体装置引发的骨髓炎动物模型，</w:t>
      </w:r>
    </w:p>
    <w:p w:rsidR="0018722C">
      <w:pPr>
        <w:topLinePunct/>
      </w:pPr>
      <w:r>
        <w:t>此类模型常选择金黄色葡萄球菌</w:t>
      </w:r>
      <w:r>
        <w:rPr>
          <w:rFonts w:ascii="Times New Roman" w:eastAsia="Times New Roman"/>
        </w:rPr>
        <w:t>[</w:t>
      </w:r>
      <w:r>
        <w:rPr>
          <w:rFonts w:ascii="Times New Roman" w:eastAsia="Times New Roman"/>
        </w:rPr>
        <w:t>118</w:t>
      </w:r>
      <w:r>
        <w:rPr>
          <w:rFonts w:ascii="Times New Roman" w:eastAsia="Times New Roman"/>
        </w:rPr>
        <w:t>,</w:t>
      </w:r>
      <w:r>
        <w:rPr>
          <w:rFonts w:ascii="Times New Roman" w:eastAsia="Times New Roman"/>
        </w:rPr>
        <w:t> </w:t>
      </w:r>
      <w:r>
        <w:rPr>
          <w:rFonts w:ascii="Times New Roman" w:eastAsia="Times New Roman"/>
        </w:rPr>
        <w:t>119</w:t>
      </w:r>
      <w:r>
        <w:rPr>
          <w:rFonts w:ascii="Times New Roman" w:eastAsia="Times New Roman"/>
        </w:rPr>
        <w:t>]</w:t>
      </w:r>
      <w:r>
        <w:t>，人工关节的动物模型应该具有应该保留</w:t>
      </w:r>
      <w:r>
        <w:t>关节的运动功能，这给模型的制作提出很高的要求，如果制作适合动物运动的</w:t>
      </w:r>
      <w:r>
        <w:t>动</w:t>
      </w:r>
    </w:p>
    <w:p w:rsidR="0018722C">
      <w:pPr>
        <w:topLinePunct/>
      </w:pPr>
      <w:r>
        <w:rPr>
          <w:rFonts w:cstheme="minorBidi" w:hAnsiTheme="minorHAnsi" w:eastAsiaTheme="minorHAnsi" w:asciiTheme="minorHAnsi" w:ascii="Times New Roman"/>
        </w:rPr>
        <w:t>54</w:t>
      </w:r>
    </w:p>
    <w:p w:rsidR="0018722C">
      <w:pPr>
        <w:topLinePunct/>
      </w:pPr>
      <w:r>
        <w:t>物假体关节，则需要花费大量的精力和财力，所以我们将假体植入到兔股骨外侧</w:t>
      </w:r>
      <w:r>
        <w:t>髁部位，在不破坏动物关节的前提下，成功地将与人工关节同样的材料的假体植</w:t>
      </w:r>
      <w:r>
        <w:t>入到关节腔内，基本满足模拟临床</w:t>
      </w:r>
      <w:r>
        <w:t>PJI</w:t>
      </w:r>
      <w:r/>
      <w:r w:rsidR="001852F3">
        <w:t xml:space="preserve">的假体环境。</w:t>
      </w:r>
    </w:p>
    <w:p w:rsidR="0018722C">
      <w:pPr>
        <w:topLinePunct/>
      </w:pPr>
      <w:r>
        <w:t>假体感染治疗及其困难，其主要原因是生物膜菌在假体表面形成生物膜，假</w:t>
      </w:r>
      <w:r>
        <w:t>体材料为生物膜型细菌的生存和繁衍提供了良好的体内环境，细菌粘附在假体表</w:t>
      </w:r>
      <w:r>
        <w:t>面产生生物膜，故人工关节感染是典型的生物膜感染，生物膜内包含一种或多种细菌</w:t>
      </w:r>
      <w:r>
        <w:rPr>
          <w:rFonts w:ascii="Calibri" w:eastAsia="Calibri"/>
          <w:rFonts w:hint="eastAsia"/>
        </w:rPr>
        <w:t>，</w:t>
      </w:r>
      <w:r>
        <w:t>由小的菌落、菌群、细胞外多聚物</w:t>
      </w:r>
      <w:r>
        <w:t>（</w:t>
      </w:r>
      <w:r>
        <w:t>如胞外多糖</w:t>
      </w:r>
      <w:r>
        <w:t>）</w:t>
      </w:r>
      <w:r>
        <w:t>基质及沉积在生物膜内</w:t>
      </w:r>
      <w:r>
        <w:t>的相关物质构成，生物膜内的细菌是有组织的、相互联系的共生体，在结构和</w:t>
      </w:r>
      <w:r>
        <w:t>功</w:t>
      </w:r>
    </w:p>
    <w:p w:rsidR="0018722C">
      <w:pPr>
        <w:topLinePunct/>
      </w:pPr>
      <w:r>
        <w:t>能上类似于多细胞有机体</w:t>
      </w:r>
      <w:r>
        <w:rPr>
          <w:rFonts w:ascii="Times New Roman" w:eastAsia="Times New Roman"/>
        </w:rPr>
        <w:t>[</w:t>
      </w:r>
      <w:r>
        <w:rPr>
          <w:rFonts w:ascii="Times New Roman" w:eastAsia="Times New Roman"/>
          <w:color w:val="FF0000"/>
          <w:position w:val="11"/>
          <w:sz w:val="16"/>
        </w:rPr>
        <w:t xml:space="preserve">120</w:t>
      </w:r>
      <w:r>
        <w:rPr>
          <w:rFonts w:ascii="Times New Roman" w:eastAsia="Times New Roman"/>
          <w:color w:val="FF0000"/>
          <w:position w:val="11"/>
          <w:sz w:val="16"/>
        </w:rPr>
        <w:t>,</w:t>
      </w:r>
      <w:r>
        <w:rPr>
          <w:rFonts w:ascii="Times New Roman" w:eastAsia="Times New Roman"/>
          <w:color w:val="FF0000"/>
          <w:position w:val="11"/>
          <w:sz w:val="16"/>
        </w:rPr>
        <w:t xml:space="preserve"> </w:t>
      </w:r>
      <w:r>
        <w:rPr>
          <w:rFonts w:ascii="Times New Roman" w:eastAsia="Times New Roman"/>
          <w:color w:val="FF0000"/>
          <w:spacing w:val="-4"/>
          <w:position w:val="11"/>
          <w:sz w:val="16"/>
        </w:rPr>
        <w:t>121</w:t>
      </w:r>
      <w:r>
        <w:rPr>
          <w:rFonts w:ascii="Times New Roman" w:eastAsia="Times New Roman"/>
        </w:rPr>
        <w:t>]</w:t>
      </w:r>
      <w:r>
        <w:t>，生物膜内的微生物可以被释放出来转化为浮游菌，并传播到其他部位再次形成生物膜</w:t>
      </w:r>
      <w:r>
        <w:rPr>
          <w:rFonts w:ascii="Times New Roman" w:eastAsia="Times New Roman"/>
          <w:vertAlign w:val="superscript"/>
        </w:rPr>
        <w:t>[</w:t>
      </w:r>
      <w:r>
        <w:rPr>
          <w:color w:val="FF0000"/>
          <w:rFonts w:ascii="Times New Roman" w:eastAsia="Times New Roman"/>
          <w:vertAlign w:val="superscript"/>
          <w:position w:val="11"/>
        </w:rPr>
        <w:t xml:space="preserve">122</w:t>
      </w:r>
      <w:r>
        <w:rPr>
          <w:rFonts w:ascii="Times New Roman" w:eastAsia="Times New Roman"/>
          <w:vertAlign w:val="superscript"/>
        </w:rPr>
        <w:t>]</w:t>
      </w:r>
      <w:r>
        <w:t>。生物膜作为细菌的一种生存形式，</w:t>
      </w:r>
      <w:r>
        <w:t>比浮游菌具有更强的耐药性。又因为假体没有血液供应，药物很难达到贴近假体表面的细菌，给治疗又增加了更大的困难。</w:t>
      </w:r>
    </w:p>
    <w:p w:rsidR="0018722C">
      <w:pPr>
        <w:topLinePunct/>
      </w:pPr>
      <w:r>
        <w:t>为了模仿围手术中伤口污染引起的</w:t>
      </w:r>
      <w:r>
        <w:t>PJI，细菌被直接注射到植入材料表面，</w:t>
      </w:r>
      <w:r w:rsidR="001852F3">
        <w:t xml:space="preserve">这种方法之前被成功地用在假体感染的其它动物模型中</w:t>
      </w:r>
      <w:r>
        <w:rPr>
          <w:rFonts w:ascii="Times New Roman" w:eastAsia="Times New Roman"/>
          <w:vertAlign w:val="superscript"/>
        </w:rPr>
        <w:t>[</w:t>
      </w:r>
      <w:r>
        <w:rPr>
          <w:color w:val="FF0000"/>
          <w:rFonts w:ascii="Times New Roman" w:eastAsia="Times New Roman"/>
          <w:vertAlign w:val="superscript"/>
          <w:position w:val="11"/>
        </w:rPr>
        <w:t xml:space="preserve">123</w:t>
      </w:r>
      <w:r>
        <w:rPr>
          <w:rFonts w:ascii="Times New Roman" w:eastAsia="Times New Roman"/>
          <w:vertAlign w:val="superscript"/>
        </w:rPr>
        <w:t>]</w:t>
      </w:r>
      <w:r>
        <w:t>。也有一些将植入材</w:t>
      </w:r>
      <w:r>
        <w:t>料先同细菌一起培养，让细菌在材料表面先形成生物膜，然后将沾有细菌的植入材料植入到动物体内</w:t>
      </w:r>
      <w:r>
        <w:rPr>
          <w:rFonts w:ascii="Times New Roman" w:eastAsia="Times New Roman"/>
        </w:rPr>
        <w:t>[</w:t>
      </w:r>
      <w:r>
        <w:rPr>
          <w:rFonts w:ascii="Times New Roman" w:eastAsia="Times New Roman"/>
          <w:color w:val="FF0000"/>
          <w:spacing w:val="-4"/>
          <w:position w:val="11"/>
          <w:sz w:val="16"/>
        </w:rPr>
        <w:t xml:space="preserve">124</w:t>
      </w:r>
      <w:r>
        <w:rPr>
          <w:rFonts w:ascii="Times New Roman" w:eastAsia="Times New Roman"/>
          <w:color w:val="FF0000"/>
          <w:spacing w:val="-4"/>
          <w:position w:val="11"/>
          <w:sz w:val="16"/>
        </w:rPr>
        <w:t>,</w:t>
      </w:r>
      <w:r>
        <w:rPr>
          <w:rFonts w:ascii="Times New Roman" w:eastAsia="Times New Roman"/>
          <w:color w:val="FF0000"/>
          <w:spacing w:val="-4"/>
          <w:position w:val="11"/>
          <w:sz w:val="16"/>
        </w:rPr>
        <w:t xml:space="preserve"> </w:t>
      </w:r>
      <w:r>
        <w:rPr>
          <w:rFonts w:ascii="Times New Roman" w:eastAsia="Times New Roman"/>
          <w:color w:val="FF0000"/>
          <w:spacing w:val="-2"/>
          <w:position w:val="11"/>
          <w:sz w:val="16"/>
        </w:rPr>
        <w:t>125</w:t>
      </w:r>
      <w:r>
        <w:rPr>
          <w:rFonts w:ascii="Times New Roman" w:eastAsia="Times New Roman"/>
        </w:rPr>
        <w:t>]</w:t>
      </w:r>
      <w:r>
        <w:t>，诱发感染。但这一细菌接种方案可能无法达到统一的细菌接种量，从而在动物模型中个体感染程度差异会增大。</w:t>
      </w:r>
    </w:p>
    <w:p w:rsidR="0018722C">
      <w:pPr>
        <w:topLinePunct/>
      </w:pPr>
      <w:r>
        <w:t>本实验制作的兔人工关节生物膜感染模型具有如下特点</w:t>
      </w:r>
      <w:r>
        <w:rPr>
          <w:rFonts w:ascii="Calibri" w:hAnsi="Calibri" w:eastAsia="Calibri"/>
          <w:spacing w:val="10"/>
          <w:rFonts w:hint="eastAsia"/>
        </w:rPr>
        <w:t>：</w:t>
      </w:r>
      <w:r>
        <w:t>①兔膝关节的关</w:t>
      </w:r>
      <w:r>
        <w:t>节面及韧带结构未损伤，对兔术后关节功能无影响，②植入材料反映了人工关节</w:t>
      </w:r>
      <w:r>
        <w:t>的材料特点，反映临床人工关节与感染细菌在体内的相互作用，③内植物与关</w:t>
      </w:r>
      <w:r>
        <w:t>节</w:t>
      </w:r>
    </w:p>
    <w:p w:rsidR="0018722C">
      <w:pPr>
        <w:topLinePunct/>
      </w:pPr>
      <w:r>
        <w:t>腔相通，可部分反应人工关节所处的环境。④实验中采用的菌株是标准株，具有</w:t>
      </w:r>
      <w:r>
        <w:t>较好的产生生物膜的稳定稳定性，有利于在动物模型之间产生较好均一性。但这</w:t>
      </w:r>
      <w:r>
        <w:t>类模型不能反映假体之间的磨损，对于研究假体磨损的实验该模型不适宜。总之，</w:t>
      </w:r>
      <w:r>
        <w:t>该模型基本上临床上人工关节材料和细菌的相互关系和周围环境，是研究生物膜</w:t>
      </w:r>
      <w:r>
        <w:t>细菌引起的人工关节感染药物治疗的适宜动物模型。⑤本模型植入的假体在形态</w:t>
      </w:r>
      <w:r>
        <w:t>结构和功能上并不具备人工关节的特点，对于研究关节磨损类的实验研究，此模型并不适合。</w:t>
      </w:r>
    </w:p>
    <w:p w:rsidR="0018722C">
      <w:pPr>
        <w:topLinePunct/>
      </w:pPr>
      <w:r>
        <w:rPr>
          <w:rFonts w:cstheme="minorBidi" w:hAnsiTheme="minorHAnsi" w:eastAsiaTheme="minorHAnsi" w:asciiTheme="minorHAnsi" w:ascii="Times New Roman"/>
        </w:rPr>
        <w:t>55</w:t>
      </w:r>
    </w:p>
    <w:p w:rsidR="0018722C">
      <w:pPr>
        <w:pStyle w:val="Heading1"/>
        <w:topLinePunct/>
      </w:pPr>
      <w:bookmarkStart w:id="488976" w:name="_Toc686488976"/>
      <w:bookmarkStart w:name="第五部分大蒜素联合万古霉素灌洗兔人工关节假体感染的实验研究 " w:id="45"/>
      <w:bookmarkEnd w:id="45"/>
      <w:bookmarkStart w:name="_bookmark18" w:id="46"/>
      <w:bookmarkEnd w:id="46"/>
      <w:r>
        <w:t>第五部分</w:t>
      </w:r>
      <w:r>
        <w:t xml:space="preserve">  </w:t>
      </w:r>
      <w:r w:rsidRPr="00DB64CE">
        <w:t>大蒜素联合万古霉素灌洗兔人工关节假体感染的</w:t>
      </w:r>
      <w:r w:rsidR="001852F3">
        <w:t xml:space="preserve">实验研究</w:t>
      </w:r>
      <w:bookmarkEnd w:id="488976"/>
    </w:p>
    <w:p w:rsidR="0018722C">
      <w:pPr>
        <w:topLinePunct/>
      </w:pPr>
      <w:r>
        <w:t>大约</w:t>
      </w:r>
      <w:r w:rsidR="001852F3">
        <w:t xml:space="preserve">1-2％的接受人工关节置换术的病人在手术后第</w:t>
      </w:r>
      <w:r w:rsidR="001852F3">
        <w:t xml:space="preserve">2</w:t>
      </w:r>
      <w:r w:rsidR="001852F3">
        <w:t xml:space="preserve">年发生人工关节感染</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，人工关节假体感染是一种少见的但非常严重的并发症</w:t>
      </w:r>
      <w:r>
        <w:rPr>
          <w:rFonts w:ascii="Times New Roman" w:eastAsia="Times New Roman" w:cstheme="minorBidi" w:hAnsiTheme="minorHAnsi"/>
          <w:vertAlign w:val="superscript"/>
        </w:rPr>
        <w:t>[</w:t>
      </w:r>
      <w:r>
        <w:rPr>
          <w:color w:val="FF0000"/>
          <w:rFonts w:ascii="Times New Roman" w:eastAsia="Times New Roman" w:cstheme="minorBidi" w:hAnsiTheme="minorHAnsi"/>
          <w:vertAlign w:val="superscript"/>
          <w:position w:val="11"/>
        </w:rPr>
        <w:t xml:space="preserve">127-129</w:t>
      </w:r>
      <w:r>
        <w:rPr>
          <w:rFonts w:ascii="Times New Roman" w:eastAsia="Times New Roman" w:cstheme="minorBidi" w:hAnsiTheme="minorHAnsi"/>
          <w:vertAlign w:val="superscript"/>
        </w:rPr>
        <w:t>]</w:t>
      </w:r>
      <w:r>
        <w:rPr>
          <w:rFonts w:cstheme="minorBidi" w:hAnsiTheme="minorHAnsi" w:eastAsiaTheme="minorHAnsi" w:asciiTheme="minorHAnsi"/>
        </w:rPr>
        <w:t>，由于行人工</w:t>
      </w:r>
    </w:p>
    <w:p w:rsidR="0018722C">
      <w:pPr>
        <w:topLinePunct/>
      </w:pPr>
      <w:r>
        <w:t>关节置换手术的病人越来也多，发生</w:t>
      </w:r>
      <w:r>
        <w:t>PJI</w:t>
      </w:r>
      <w:r/>
      <w:r w:rsidR="001852F3">
        <w:t xml:space="preserve">的人数将会逐渐增加</w:t>
      </w:r>
      <w:r>
        <w:rPr>
          <w:rFonts w:ascii="Times New Roman" w:eastAsia="宋体"/>
          <w:vertAlign w:val="superscript"/>
        </w:rPr>
        <w:t>[</w:t>
      </w:r>
      <w:r>
        <w:rPr>
          <w:color w:val="FF0000"/>
          <w:rFonts w:ascii="Times New Roman" w:eastAsia="宋体"/>
          <w:vertAlign w:val="superscript"/>
          <w:position w:val="11"/>
        </w:rPr>
        <w:t xml:space="preserve">129</w:t>
      </w:r>
      <w:r>
        <w:rPr>
          <w:rFonts w:ascii="Times New Roman" w:eastAsia="宋体"/>
          <w:vertAlign w:val="superscript"/>
        </w:rPr>
        <w:t>]</w:t>
      </w:r>
      <w:r>
        <w:t>。PJI</w:t>
      </w:r>
      <w:r/>
      <w:r w:rsidR="001852F3">
        <w:t xml:space="preserve">导致人</w:t>
      </w:r>
      <w:r>
        <w:t>工关节的功能下降，治疗中需要长期使用抗生素、甚至多次手术，这给患者个人和医疗保健系统都带来了巨大的经济负担</w:t>
      </w:r>
      <w:r>
        <w:rPr>
          <w:rFonts w:ascii="Times New Roman" w:eastAsia="宋体"/>
          <w:vertAlign w:val="superscript"/>
        </w:rPr>
        <w:t>[</w:t>
      </w:r>
      <w:r>
        <w:rPr>
          <w:color w:val="FF0000"/>
          <w:rFonts w:ascii="Times New Roman" w:eastAsia="宋体"/>
          <w:vertAlign w:val="superscript"/>
          <w:position w:val="11"/>
        </w:rPr>
        <w:t>116</w:t>
      </w:r>
      <w:r>
        <w:rPr>
          <w:color w:val="FF0000"/>
          <w:rFonts w:ascii="Times New Roman" w:eastAsia="宋体"/>
          <w:vertAlign w:val="superscript"/>
          <w:position w:val="11"/>
        </w:rPr>
        <w:t>,</w:t>
      </w:r>
      <w:r>
        <w:rPr>
          <w:color w:val="FF0000"/>
          <w:rFonts w:ascii="Times New Roman" w:eastAsia="宋体"/>
          <w:vertAlign w:val="superscript"/>
          <w:position w:val="11"/>
        </w:rPr>
        <w:t> </w:t>
      </w:r>
      <w:r>
        <w:rPr>
          <w:color w:val="FF0000"/>
          <w:rFonts w:ascii="Times New Roman" w:eastAsia="宋体"/>
          <w:vertAlign w:val="superscript"/>
          <w:position w:val="11"/>
        </w:rPr>
        <w:t>129</w:t>
      </w:r>
      <w:r>
        <w:rPr>
          <w:color w:val="FF0000"/>
          <w:rFonts w:ascii="Times New Roman" w:eastAsia="宋体"/>
          <w:vertAlign w:val="superscript"/>
          <w:position w:val="11"/>
        </w:rPr>
        <w:t>,</w:t>
      </w:r>
      <w:r>
        <w:rPr>
          <w:color w:val="FF0000"/>
          <w:rFonts w:ascii="Times New Roman" w:eastAsia="宋体"/>
          <w:vertAlign w:val="superscript"/>
          <w:position w:val="11"/>
        </w:rPr>
        <w:t> </w:t>
      </w:r>
      <w:r>
        <w:rPr>
          <w:color w:val="FF0000"/>
          <w:rFonts w:ascii="Times New Roman" w:eastAsia="宋体"/>
          <w:vertAlign w:val="superscript"/>
          <w:position w:val="11"/>
        </w:rPr>
        <w:t>130</w:t>
      </w:r>
      <w:r>
        <w:rPr>
          <w:rFonts w:ascii="Times New Roman" w:eastAsia="宋体"/>
          <w:vertAlign w:val="superscript"/>
        </w:rPr>
        <w:t>]</w:t>
      </w:r>
      <w:r>
        <w:t>，而且，</w:t>
      </w:r>
      <w:r>
        <w:t>PJI</w:t>
      </w:r>
      <w:r/>
      <w:r w:rsidR="001852F3">
        <w:t xml:space="preserve">的治疗对于骨科医生来说也是巨大的挑战，有研究表明目前的治疗细菌清除率较低</w:t>
      </w:r>
      <w:r>
        <w:rPr>
          <w:rFonts w:ascii="Times New Roman" w:eastAsia="宋体"/>
          <w:vertAlign w:val="superscript"/>
        </w:rPr>
        <w:t>[</w:t>
      </w:r>
      <w:r>
        <w:rPr>
          <w:color w:val="FF0000"/>
          <w:rFonts w:ascii="Times New Roman" w:eastAsia="宋体"/>
          <w:vertAlign w:val="superscript"/>
          <w:position w:val="11"/>
        </w:rPr>
        <w:t xml:space="preserve">131-133</w:t>
      </w:r>
      <w:r>
        <w:rPr>
          <w:rFonts w:ascii="Times New Roman" w:eastAsia="宋体"/>
          <w:vertAlign w:val="superscript"/>
        </w:rPr>
        <w:t>]</w:t>
      </w:r>
      <w:r>
        <w:t>。对于</w:t>
      </w:r>
      <w:r>
        <w:t>耐甲氧西林金黄色葡萄球菌的清除率在</w:t>
      </w:r>
      <w:r>
        <w:t>18%-37%之间</w:t>
      </w:r>
      <w:r>
        <w:rPr>
          <w:rFonts w:ascii="Times New Roman" w:eastAsia="宋体"/>
        </w:rPr>
        <w:t>[</w:t>
      </w:r>
      <w:r>
        <w:rPr>
          <w:rFonts w:ascii="Times New Roman" w:eastAsia="宋体"/>
          <w:color w:val="FF0000"/>
          <w:position w:val="11"/>
          <w:sz w:val="16"/>
        </w:rPr>
        <w:t xml:space="preserve">131</w:t>
      </w:r>
      <w:r>
        <w:rPr>
          <w:rFonts w:ascii="Times New Roman" w:eastAsia="宋体"/>
          <w:color w:val="FF0000"/>
          <w:position w:val="11"/>
          <w:sz w:val="16"/>
        </w:rPr>
        <w:t>,</w:t>
      </w:r>
      <w:r>
        <w:rPr>
          <w:rFonts w:ascii="Times New Roman" w:eastAsia="宋体"/>
          <w:color w:val="FF0000"/>
          <w:position w:val="11"/>
          <w:sz w:val="16"/>
        </w:rPr>
        <w:t xml:space="preserve"> 132</w:t>
      </w:r>
      <w:r>
        <w:rPr>
          <w:rFonts w:ascii="Times New Roman" w:eastAsia="宋体"/>
        </w:rPr>
        <w:t>]</w:t>
      </w:r>
      <w:r>
        <w:t>，对于链球菌和其它</w:t>
      </w:r>
      <w:r>
        <w:t>的病原菌大约在</w:t>
      </w:r>
      <w:r>
        <w:t>65%-75%之间</w:t>
      </w:r>
      <w:r>
        <w:rPr>
          <w:rFonts w:ascii="Times New Roman" w:eastAsia="宋体"/>
          <w:vertAlign w:val="superscript"/>
        </w:rPr>
        <w:t>[</w:t>
      </w:r>
      <w:r>
        <w:rPr>
          <w:color w:val="FF0000"/>
          <w:rFonts w:ascii="Times New Roman" w:eastAsia="宋体"/>
          <w:vertAlign w:val="superscript"/>
          <w:position w:val="11"/>
        </w:rPr>
        <w:t xml:space="preserve">133</w:t>
      </w:r>
      <w:r>
        <w:rPr>
          <w:rFonts w:ascii="Times New Roman" w:eastAsia="宋体"/>
          <w:vertAlign w:val="superscript"/>
        </w:rPr>
        <w:t>]</w:t>
      </w:r>
      <w:r>
        <w:t>。一些分析研究将葡萄球菌感染作为灌洗清创保留假体治疗失败的风险因素</w:t>
      </w:r>
      <w:r>
        <w:rPr>
          <w:rFonts w:ascii="Times New Roman" w:eastAsia="宋体"/>
          <w:vertAlign w:val="superscript"/>
        </w:rPr>
        <w:t>[</w:t>
      </w:r>
      <w:r>
        <w:rPr>
          <w:color w:val="FF0000"/>
          <w:rFonts w:ascii="Times New Roman" w:eastAsia="宋体"/>
          <w:vertAlign w:val="superscript"/>
          <w:position w:val="11"/>
        </w:rPr>
        <w:t xml:space="preserve">134</w:t>
      </w:r>
      <w:r>
        <w:rPr>
          <w:rFonts w:ascii="Times New Roman" w:eastAsia="宋体"/>
          <w:vertAlign w:val="superscript"/>
        </w:rPr>
        <w:t>]</w:t>
      </w:r>
      <w:r>
        <w:t>，而对于由革兰氏阴性细菌、耐甲氧西林金黄色葡萄球菌和对甲氧西林敏感的阳性菌引起的</w:t>
      </w:r>
      <w:r w:rsidR="001852F3">
        <w:t xml:space="preserve">PJI，即使是采用二期置换方案，</w:t>
      </w:r>
      <w:r>
        <w:t>其治愈率也只有</w:t>
      </w:r>
      <w:r>
        <w:t>52%、51%</w:t>
      </w:r>
      <w:r>
        <w:t>和</w:t>
      </w:r>
      <w:r>
        <w:t>69%</w:t>
      </w:r>
      <w:r>
        <w:rPr>
          <w:rFonts w:ascii="Times New Roman" w:eastAsia="宋体"/>
          <w:vertAlign w:val="superscript"/>
        </w:rPr>
        <w:t>[</w:t>
      </w:r>
      <w:r>
        <w:rPr>
          <w:color w:val="FF0000"/>
          <w:rFonts w:ascii="Times New Roman" w:eastAsia="宋体"/>
          <w:vertAlign w:val="superscript"/>
          <w:position w:val="11"/>
        </w:rPr>
        <w:t xml:space="preserve">135</w:t>
      </w:r>
      <w:r>
        <w:rPr>
          <w:rFonts w:ascii="Times New Roman" w:eastAsia="宋体"/>
          <w:vertAlign w:val="superscript"/>
        </w:rPr>
        <w:t>]</w:t>
      </w:r>
      <w:r>
        <w:t>。在</w:t>
      </w:r>
      <w:r>
        <w:t>PJI</w:t>
      </w:r>
      <w:r/>
      <w:r w:rsidR="001852F3">
        <w:t xml:space="preserve">使用抗生素治疗中，要想达到满意的疗效，必须要在生物膜中达到有效的抗生素活性</w:t>
      </w:r>
      <w:r>
        <w:rPr>
          <w:rFonts w:ascii="Times New Roman" w:eastAsia="宋体"/>
          <w:vertAlign w:val="superscript"/>
        </w:rPr>
        <w:t>[</w:t>
      </w:r>
      <w:r>
        <w:rPr>
          <w:color w:val="FF0000"/>
          <w:rFonts w:ascii="Times New Roman" w:eastAsia="宋体"/>
          <w:vertAlign w:val="superscript"/>
          <w:position w:val="11"/>
        </w:rPr>
        <w:t xml:space="preserve">116</w:t>
      </w:r>
      <w:r>
        <w:rPr>
          <w:rFonts w:ascii="Times New Roman" w:eastAsia="宋体"/>
          <w:vertAlign w:val="superscript"/>
        </w:rPr>
        <w:t>]</w:t>
      </w:r>
      <w:r>
        <w:t>。对于何时使用抗生素和整个使用抗生素时间目前尚没有统一的标准</w:t>
      </w:r>
      <w:r>
        <w:rPr>
          <w:rFonts w:ascii="Times New Roman" w:eastAsia="宋体"/>
          <w:vertAlign w:val="superscript"/>
        </w:rPr>
        <w:t>[</w:t>
      </w:r>
      <w:r>
        <w:rPr>
          <w:color w:val="FF0000"/>
          <w:rFonts w:ascii="Times New Roman" w:eastAsia="宋体"/>
          <w:vertAlign w:val="superscript"/>
          <w:position w:val="11"/>
        </w:rPr>
        <w:t xml:space="preserve">136</w:t>
      </w:r>
      <w:r>
        <w:rPr>
          <w:rFonts w:ascii="Times New Roman" w:eastAsia="宋体"/>
          <w:vertAlign w:val="superscript"/>
        </w:rPr>
        <w:t>]</w:t>
      </w:r>
      <w:r>
        <w:t>。另外，对于</w:t>
      </w:r>
      <w:r>
        <w:t>PJI</w:t>
      </w:r>
      <w:r/>
      <w:r w:rsidR="001852F3">
        <w:t xml:space="preserve">的治疗，北美和欧洲的治疗存在明显的不同</w:t>
      </w:r>
      <w:r>
        <w:rPr>
          <w:rFonts w:ascii="Times New Roman" w:eastAsia="宋体"/>
          <w:vertAlign w:val="superscript"/>
        </w:rPr>
        <w:t>[</w:t>
      </w:r>
      <w:r>
        <w:rPr>
          <w:color w:val="FF0000"/>
          <w:rFonts w:ascii="Times New Roman" w:eastAsia="宋体"/>
          <w:vertAlign w:val="superscript"/>
          <w:position w:val="11"/>
        </w:rPr>
        <w:t xml:space="preserve">136</w:t>
      </w:r>
      <w:r>
        <w:rPr>
          <w:rFonts w:ascii="Times New Roman" w:eastAsia="宋体"/>
          <w:vertAlign w:val="superscript"/>
        </w:rPr>
        <w:t>]</w:t>
      </w:r>
      <w:r>
        <w:t>，对于目前存在的治疗治疗方案依然存在很多争论</w:t>
      </w:r>
      <w:r>
        <w:rPr>
          <w:rFonts w:ascii="Times New Roman" w:eastAsia="宋体"/>
        </w:rPr>
        <w:t>[</w:t>
      </w:r>
      <w:r>
        <w:rPr>
          <w:rFonts w:ascii="Times New Roman" w:eastAsia="宋体"/>
          <w:color w:val="FF0000"/>
          <w:spacing w:val="-4"/>
          <w:position w:val="11"/>
          <w:sz w:val="16"/>
        </w:rPr>
        <w:t xml:space="preserve">116, </w:t>
      </w:r>
      <w:r>
        <w:rPr>
          <w:rFonts w:ascii="Times New Roman" w:eastAsia="宋体"/>
          <w:color w:val="FF0000"/>
          <w:position w:val="11"/>
          <w:sz w:val="16"/>
        </w:rPr>
        <w:t>137</w:t>
      </w:r>
      <w:r>
        <w:rPr>
          <w:rFonts w:ascii="Times New Roman" w:eastAsia="宋体"/>
        </w:rPr>
        <w:t>]</w:t>
      </w:r>
      <w:r>
        <w:t>。假体相关的感染细菌以表皮葡萄球菌和金黄色葡萄球菌为主</w:t>
      </w:r>
      <w:r>
        <w:rPr>
          <w:rFonts w:ascii="Times New Roman" w:eastAsia="宋体"/>
        </w:rPr>
        <w:t>[</w:t>
      </w:r>
      <w:r>
        <w:rPr>
          <w:rFonts w:ascii="Times New Roman" w:eastAsia="宋体"/>
          <w:color w:val="FF0000"/>
          <w:position w:val="11"/>
          <w:sz w:val="16"/>
        </w:rPr>
        <w:t xml:space="preserve">138</w:t>
      </w:r>
      <w:r>
        <w:rPr>
          <w:rFonts w:ascii="Times New Roman" w:eastAsia="宋体"/>
          <w:color w:val="FF0000"/>
          <w:position w:val="11"/>
          <w:sz w:val="16"/>
        </w:rPr>
        <w:t>,</w:t>
      </w:r>
      <w:r>
        <w:rPr>
          <w:rFonts w:ascii="Times New Roman" w:eastAsia="宋体"/>
          <w:color w:val="FF0000"/>
          <w:position w:val="11"/>
          <w:sz w:val="16"/>
        </w:rPr>
        <w:t xml:space="preserve"> 139</w:t>
      </w:r>
      <w:r>
        <w:rPr>
          <w:rFonts w:ascii="Times New Roman" w:eastAsia="宋体"/>
        </w:rPr>
        <w:t>]</w:t>
      </w:r>
      <w:r>
        <w:t>。</w:t>
      </w:r>
      <w:r>
        <w:t>表皮葡萄球菌对中的高分子聚乙烯材料具有较强的吸引力，而金黄色葡萄球菌则更易粘附假体的金属材料部分</w:t>
      </w:r>
      <w:r>
        <w:rPr>
          <w:rFonts w:ascii="Times New Roman" w:eastAsia="宋体"/>
          <w:vertAlign w:val="superscript"/>
        </w:rPr>
        <w:t>[</w:t>
      </w:r>
      <w:r>
        <w:rPr>
          <w:color w:val="FF0000"/>
          <w:rFonts w:ascii="Times New Roman" w:eastAsia="宋体"/>
          <w:vertAlign w:val="superscript"/>
          <w:position w:val="11"/>
        </w:rPr>
        <w:t xml:space="preserve">139</w:t>
      </w:r>
      <w:r>
        <w:rPr>
          <w:rFonts w:ascii="Times New Roman" w:eastAsia="宋体"/>
          <w:vertAlign w:val="superscript"/>
        </w:rPr>
        <w:t>]</w:t>
      </w:r>
      <w:r>
        <w:t>，可见，在</w:t>
      </w:r>
      <w:r>
        <w:t>PJI</w:t>
      </w:r>
      <w:r/>
      <w:r w:rsidR="001852F3">
        <w:t xml:space="preserve">的治疗中出现不同的结果是受很多因素影响。</w:t>
      </w:r>
    </w:p>
    <w:p w:rsidR="0018722C">
      <w:pPr>
        <w:topLinePunct/>
      </w:pPr>
      <w:r>
        <w:t>细菌粘附在关节假体表面产生生物膜，使得</w:t>
      </w:r>
      <w:r>
        <w:t>PJI</w:t>
      </w:r>
      <w:r/>
      <w:r w:rsidR="001852F3">
        <w:t xml:space="preserve">的治疗变得非常困难</w:t>
      </w:r>
      <w:r>
        <w:rPr>
          <w:rFonts w:ascii="Times New Roman" w:eastAsia="宋体"/>
          <w:vertAlign w:val="superscript"/>
        </w:rPr>
        <w:t>[</w:t>
      </w:r>
      <w:r>
        <w:rPr>
          <w:color w:val="FF0000"/>
          <w:rFonts w:ascii="Times New Roman" w:eastAsia="宋体"/>
          <w:vertAlign w:val="superscript"/>
          <w:position w:val="11"/>
        </w:rPr>
        <w:t xml:space="preserve">138</w:t>
      </w:r>
      <w:r>
        <w:rPr>
          <w:rFonts w:ascii="Times New Roman" w:eastAsia="宋体"/>
          <w:vertAlign w:val="superscript"/>
        </w:rPr>
        <w:t>]</w:t>
      </w:r>
      <w:r>
        <w:t>，</w:t>
      </w:r>
      <w:r>
        <w:t>其原因是生物膜能够抵御宿主的细胞免疫和体液免疫反应，同时生物膜内的细菌对抗生素具有较低的敏感性</w:t>
      </w:r>
      <w:r>
        <w:rPr>
          <w:rFonts w:ascii="Times New Roman" w:eastAsia="宋体"/>
        </w:rPr>
        <w:t>[</w:t>
      </w:r>
      <w:r>
        <w:rPr>
          <w:rFonts w:ascii="Times New Roman" w:eastAsia="宋体"/>
          <w:color w:val="FF0000"/>
          <w:spacing w:val="-2"/>
          <w:position w:val="11"/>
          <w:sz w:val="16"/>
        </w:rPr>
        <w:t xml:space="preserve">140</w:t>
      </w:r>
      <w:r>
        <w:rPr>
          <w:rFonts w:ascii="Times New Roman" w:eastAsia="宋体"/>
          <w:color w:val="FF0000"/>
          <w:spacing w:val="-2"/>
          <w:position w:val="11"/>
          <w:sz w:val="16"/>
        </w:rPr>
        <w:t>,</w:t>
      </w:r>
      <w:r>
        <w:rPr>
          <w:rFonts w:ascii="Times New Roman" w:eastAsia="宋体"/>
          <w:color w:val="FF0000"/>
          <w:spacing w:val="-2"/>
          <w:position w:val="11"/>
          <w:sz w:val="16"/>
        </w:rPr>
        <w:t xml:space="preserve"> </w:t>
      </w:r>
      <w:r>
        <w:rPr>
          <w:rFonts w:ascii="Times New Roman" w:eastAsia="宋体"/>
          <w:color w:val="FF0000"/>
          <w:position w:val="11"/>
          <w:sz w:val="16"/>
        </w:rPr>
        <w:t>141</w:t>
      </w:r>
      <w:r>
        <w:rPr>
          <w:rFonts w:ascii="Times New Roman" w:eastAsia="宋体"/>
        </w:rPr>
        <w:t>]</w:t>
      </w:r>
      <w:r>
        <w:t>。生物膜的形成和发展是一个动态的过程，包</w:t>
      </w:r>
      <w:r>
        <w:t>括细菌的粘附、聚集、成熟和播散</w:t>
      </w:r>
      <w:r>
        <w:rPr>
          <w:rFonts w:ascii="Times New Roman" w:eastAsia="宋体"/>
          <w:vertAlign w:val="superscript"/>
        </w:rPr>
        <w:t>[</w:t>
      </w:r>
      <w:r>
        <w:rPr>
          <w:color w:val="FF0000"/>
          <w:rFonts w:ascii="Times New Roman" w:eastAsia="宋体"/>
          <w:vertAlign w:val="superscript"/>
          <w:position w:val="11"/>
        </w:rPr>
        <w:t>142</w:t>
      </w:r>
      <w:r>
        <w:rPr>
          <w:rFonts w:ascii="Times New Roman" w:eastAsia="宋体"/>
          <w:vertAlign w:val="superscript"/>
        </w:rPr>
        <w:t>]</w:t>
      </w:r>
      <w:r>
        <w:t>，生物膜内的细菌可以长时间存在于体内，</w:t>
      </w:r>
      <w:r>
        <w:t>并可传播到其他植入物表面形成新的生物膜。常规的抗感染治疗可以杀死浮游细</w:t>
      </w:r>
      <w:r>
        <w:t>菌，但不能彻底杀灭生物膜内细菌，而这些生物膜内菌在某些情况下又可以作</w:t>
      </w:r>
      <w:r>
        <w:t>为</w:t>
      </w:r>
    </w:p>
    <w:p w:rsidR="0018722C">
      <w:pPr>
        <w:topLinePunct/>
      </w:pPr>
      <w:r>
        <w:rPr>
          <w:rFonts w:cstheme="minorBidi" w:hAnsiTheme="minorHAnsi" w:eastAsiaTheme="minorHAnsi" w:asciiTheme="minorHAnsi" w:ascii="Times New Roman"/>
        </w:rPr>
        <w:t>56</w:t>
      </w:r>
    </w:p>
    <w:p w:rsidR="0018722C">
      <w:pPr>
        <w:topLinePunct/>
      </w:pPr>
      <w:r>
        <w:t>细菌源引起感染的复发。这解释了临床上慢性人工关节感染治疗时间长、易复发的特性</w:t>
      </w:r>
      <w:r>
        <w:rPr>
          <w:rFonts w:ascii="Times New Roman" w:eastAsia="Times New Roman"/>
          <w:vertAlign w:val="superscript"/>
        </w:rPr>
        <w:t>[</w:t>
      </w:r>
      <w:r>
        <w:rPr>
          <w:color w:val="FF0000"/>
          <w:rFonts w:ascii="Times New Roman" w:eastAsia="Times New Roman"/>
          <w:vertAlign w:val="superscript"/>
          <w:position w:val="11"/>
        </w:rPr>
        <w:t xml:space="preserve">143</w:t>
      </w:r>
      <w:r>
        <w:rPr>
          <w:rFonts w:ascii="Times New Roman" w:eastAsia="Times New Roman"/>
          <w:vertAlign w:val="superscript"/>
        </w:rPr>
        <w:t>]</w:t>
      </w:r>
      <w:r>
        <w:t>。所以，抑制细菌粘附到假体植入材料表面阻止生物膜生长是治疗生</w:t>
      </w:r>
      <w:r>
        <w:t>物膜相关的假体感染的有效途径</w:t>
      </w:r>
      <w:r>
        <w:rPr>
          <w:rFonts w:ascii="Times New Roman" w:eastAsia="Times New Roman"/>
          <w:vertAlign w:val="superscript"/>
        </w:rPr>
        <w:t>[</w:t>
      </w:r>
      <w:r>
        <w:rPr>
          <w:color w:val="FF0000"/>
          <w:rFonts w:ascii="Times New Roman" w:eastAsia="Times New Roman"/>
          <w:vertAlign w:val="superscript"/>
          <w:position w:val="11"/>
        </w:rPr>
        <w:t xml:space="preserve">144</w:t>
      </w:r>
      <w:r>
        <w:rPr>
          <w:rFonts w:ascii="Times New Roman" w:eastAsia="Times New Roman"/>
          <w:vertAlign w:val="superscript"/>
        </w:rPr>
        <w:t>]</w:t>
      </w:r>
      <w:r>
        <w:t>。</w:t>
      </w:r>
    </w:p>
    <w:p w:rsidR="0018722C">
      <w:pPr>
        <w:topLinePunct/>
      </w:pPr>
      <w:r>
        <w:t>大蒜治疗感染具有悠久的历史，它的有效成分是蒜素。体外实验证实大蒜素</w:t>
      </w:r>
      <w:r>
        <w:t>具有抗表皮葡萄球菌生物膜形成的活性，亚抑菌浓度大蒜素可以阻止表皮葡萄球</w:t>
      </w:r>
      <w:r>
        <w:t>菌粘附和聚集，进而抑制了生物膜的形成</w:t>
      </w:r>
      <w:r>
        <w:rPr>
          <w:rFonts w:ascii="Times New Roman" w:eastAsia="Times New Roman"/>
        </w:rPr>
        <w:t>[</w:t>
      </w:r>
      <w:r>
        <w:rPr>
          <w:rFonts w:ascii="Times New Roman" w:eastAsia="Times New Roman"/>
          <w:color w:val="FF0000"/>
          <w:position w:val="11"/>
          <w:sz w:val="16"/>
        </w:rPr>
        <w:t xml:space="preserve">145, 146</w:t>
      </w:r>
      <w:r>
        <w:rPr>
          <w:rFonts w:ascii="Times New Roman" w:eastAsia="Times New Roman"/>
        </w:rPr>
        <w:t>]</w:t>
      </w:r>
      <w:r>
        <w:t>。万古霉素可以用来治疗耐甲氧西林金黄色葡萄球菌和表皮葡萄球菌感染</w:t>
      </w:r>
      <w:r>
        <w:rPr>
          <w:rFonts w:ascii="Times New Roman" w:eastAsia="Times New Roman"/>
        </w:rPr>
        <w:t>[</w:t>
      </w:r>
      <w:r>
        <w:rPr>
          <w:rFonts w:ascii="Times New Roman" w:eastAsia="Times New Roman"/>
          <w:color w:val="FF0000"/>
          <w:spacing w:val="-2"/>
          <w:position w:val="11"/>
          <w:sz w:val="16"/>
        </w:rPr>
        <w:t xml:space="preserve">147</w:t>
      </w:r>
      <w:r>
        <w:rPr>
          <w:rFonts w:ascii="Times New Roman" w:eastAsia="Times New Roman"/>
          <w:color w:val="FF0000"/>
          <w:spacing w:val="-2"/>
          <w:position w:val="11"/>
          <w:sz w:val="16"/>
        </w:rPr>
        <w:t>,</w:t>
      </w:r>
      <w:r>
        <w:rPr>
          <w:rFonts w:ascii="Times New Roman" w:eastAsia="Times New Roman"/>
          <w:color w:val="FF0000"/>
          <w:spacing w:val="-2"/>
          <w:position w:val="11"/>
          <w:sz w:val="16"/>
        </w:rPr>
        <w:t xml:space="preserve"> </w:t>
      </w:r>
      <w:r>
        <w:rPr>
          <w:rFonts w:ascii="Times New Roman" w:eastAsia="Times New Roman"/>
          <w:color w:val="FF0000"/>
          <w:spacing w:val="-4"/>
          <w:position w:val="11"/>
          <w:sz w:val="16"/>
        </w:rPr>
        <w:t>148</w:t>
      </w:r>
      <w:r>
        <w:rPr>
          <w:rFonts w:ascii="Times New Roman" w:eastAsia="Times New Roman"/>
        </w:rPr>
        <w:t>]</w:t>
      </w:r>
      <w:r>
        <w:t>，然而单独使用万古霉素并不能清除粘附于假体表面能产生生物膜的表皮葡萄球菌</w:t>
      </w:r>
      <w:r>
        <w:rPr>
          <w:rFonts w:ascii="Times New Roman" w:eastAsia="Times New Roman"/>
          <w:vertAlign w:val="superscript"/>
        </w:rPr>
        <w:t>[</w:t>
      </w:r>
      <w:r>
        <w:rPr>
          <w:color w:val="FF0000"/>
          <w:rFonts w:ascii="Times New Roman" w:eastAsia="Times New Roman"/>
          <w:vertAlign w:val="superscript"/>
          <w:position w:val="11"/>
        </w:rPr>
        <w:t xml:space="preserve">147</w:t>
      </w:r>
      <w:r>
        <w:rPr>
          <w:rFonts w:ascii="Times New Roman" w:eastAsia="Times New Roman"/>
          <w:vertAlign w:val="superscript"/>
        </w:rPr>
        <w:t>]</w:t>
      </w:r>
      <w:r>
        <w:t>，如果联合利福平却可以</w:t>
      </w:r>
      <w:r w:rsidR="001852F3">
        <w:t xml:space="preserve">用来</w:t>
      </w:r>
      <w:r>
        <w:t>治疗表皮葡萄球菌和耐甲氧西林金黄色葡萄球菌一起的</w:t>
      </w:r>
      <w:r>
        <w:t>PJI</w:t>
      </w:r>
      <w:r>
        <w:rPr>
          <w:rFonts w:ascii="Times New Roman" w:eastAsia="Times New Roman"/>
        </w:rPr>
        <w:t>[</w:t>
      </w:r>
      <w:r>
        <w:rPr>
          <w:rFonts w:ascii="Times New Roman" w:eastAsia="Times New Roman"/>
          <w:color w:val="FF0000"/>
          <w:position w:val="11"/>
          <w:sz w:val="16"/>
        </w:rPr>
        <w:t xml:space="preserve">9, 147</w:t>
      </w:r>
      <w:r>
        <w:rPr>
          <w:rFonts w:ascii="Times New Roman" w:eastAsia="Times New Roman"/>
        </w:rPr>
        <w:t>]</w:t>
      </w:r>
      <w:r>
        <w:t>。由于大蒜素能抑</w:t>
      </w:r>
      <w:r>
        <w:t>制细菌的粘附和聚集，阻止生物膜的形成，因此我们假设如果大蒜素联合</w:t>
      </w:r>
      <w:r w:rsidR="001852F3">
        <w:t xml:space="preserve">万古霉</w:t>
      </w:r>
      <w:r>
        <w:t>素治疗有生物膜形成的</w:t>
      </w:r>
      <w:r>
        <w:t>PJI</w:t>
      </w:r>
      <w:r>
        <w:t>，可以获得较好的疗效。本研究利用新西兰白兔制作</w:t>
      </w:r>
      <w:r>
        <w:t>人工关节假体感染的动物模型，将万古霉素和大蒜素联合灌洗感染的关节。</w:t>
      </w:r>
    </w:p>
    <w:p w:rsidR="0018722C">
      <w:pPr>
        <w:pStyle w:val="Heading2"/>
        <w:topLinePunct/>
        <w:ind w:left="171" w:hangingChars="171" w:hanging="171"/>
      </w:pPr>
      <w:bookmarkStart w:id="488977" w:name="_Toc686488977"/>
      <w:bookmarkStart w:name="1.材料与方法 " w:id="47"/>
      <w:bookmarkEnd w:id="47"/>
      <w:bookmarkStart w:name="_bookmark19" w:id="48"/>
      <w:bookmarkEnd w:id="48"/>
      <w:r>
        <w:rPr>
          <w:b/>
        </w:rPr>
        <w:t>1.</w:t>
      </w:r>
      <w:r>
        <w:t xml:space="preserve"> </w:t>
      </w:r>
      <w:r>
        <w:t>材料与方法</w:t>
      </w:r>
      <w:bookmarkEnd w:id="488977"/>
    </w:p>
    <w:p w:rsidR="0018722C">
      <w:pPr>
        <w:pStyle w:val="Heading3"/>
        <w:topLinePunct/>
        <w:ind w:left="200" w:hangingChars="200" w:hanging="200"/>
      </w:pPr>
      <w:r>
        <w:t>1.1</w:t>
      </w:r>
      <w:r>
        <w:t xml:space="preserve"> </w:t>
      </w:r>
      <w:r>
        <w:t>菌株与试剂</w:t>
      </w:r>
    </w:p>
    <w:p w:rsidR="0018722C">
      <w:pPr>
        <w:topLinePunct/>
      </w:pPr>
      <w:r>
        <w:t>表皮葡萄球菌</w:t>
      </w:r>
      <w:r>
        <w:t>（</w:t>
      </w:r>
      <w:r>
        <w:t>RP62AATCC35984</w:t>
      </w:r>
      <w:r>
        <w:t>）</w:t>
      </w:r>
      <w:r>
        <w:t>，购自美国国家标准菌种保藏中心胰蛋白胨大豆肉汤</w:t>
      </w:r>
      <w:r>
        <w:t>(</w:t>
      </w:r>
      <w:r>
        <w:t>TSB</w:t>
      </w:r>
      <w:r>
        <w:t>)</w:t>
      </w:r>
      <w:r>
        <w:t>，购自青岛海博生物科技有限公</w:t>
      </w:r>
      <w:r>
        <w:t>司</w:t>
      </w:r>
    </w:p>
    <w:p w:rsidR="0018722C">
      <w:pPr>
        <w:topLinePunct/>
      </w:pPr>
      <w:r>
        <w:t>万古霉素注射液，日本</w:t>
      </w:r>
      <w:r w:rsidR="001852F3">
        <w:t xml:space="preserve">EliLilly</w:t>
      </w:r>
      <w:r w:rsidR="001852F3">
        <w:t xml:space="preserve">公司生产</w:t>
      </w:r>
    </w:p>
    <w:p w:rsidR="0018722C">
      <w:pPr>
        <w:topLinePunct/>
      </w:pPr>
      <w:r>
        <w:t>大蒜素注射液，中国江苏徐州莱恩药业有限公司生产</w:t>
      </w:r>
    </w:p>
    <w:p w:rsidR="0018722C">
      <w:pPr>
        <w:pStyle w:val="Heading3"/>
        <w:topLinePunct/>
        <w:ind w:left="200" w:hangingChars="200" w:hanging="200"/>
      </w:pPr>
      <w:r>
        <w:t>1.2</w:t>
      </w:r>
      <w:r>
        <w:t xml:space="preserve"> </w:t>
      </w:r>
      <w:r>
        <w:t>实验试剂及仪器</w:t>
      </w:r>
    </w:p>
    <w:p w:rsidR="0018722C">
      <w:pPr>
        <w:topLinePunct/>
      </w:pPr>
      <w:r>
        <w:t>胰蛋白胨大豆肉汤</w:t>
      </w:r>
      <w:r>
        <w:t>(</w:t>
      </w:r>
      <w:r>
        <w:t>TSB</w:t>
      </w:r>
      <w:r>
        <w:t>)</w:t>
      </w:r>
      <w:r>
        <w:t>，英国</w:t>
      </w:r>
      <w:r w:rsidR="001852F3">
        <w:t xml:space="preserve">Oxoid</w:t>
      </w:r>
      <w:r w:rsidR="001852F3">
        <w:t xml:space="preserve">公司</w:t>
      </w:r>
    </w:p>
    <w:p w:rsidR="0018722C">
      <w:pPr>
        <w:topLinePunct/>
      </w:pPr>
      <w:r>
        <w:t>戊巴比妥钠</w:t>
      </w:r>
      <w:r>
        <w:t>（</w:t>
      </w:r>
      <w:r>
        <w:t>Pelltobarbitalum Natricum</w:t>
      </w:r>
      <w:r>
        <w:t>）</w:t>
      </w:r>
      <w:r>
        <w:t>，北京普博斯生物公司生产</w:t>
      </w:r>
      <w:r>
        <w:t>CO</w:t>
      </w:r>
      <w:r>
        <w:rPr>
          <w:vertAlign w:val="subscript"/>
          /&gt;
        </w:rPr>
        <w:t>2</w:t>
      </w:r>
      <w:r w:rsidR="001852F3">
        <w:rPr>
          <w:vertAlign w:val="subscript"/>
          /&gt;
        </w:rPr>
        <w:t xml:space="preserve"> </w:t>
      </w:r>
      <w:r>
        <w:t>控制细胞培养培养箱，瑞士</w:t>
      </w:r>
      <w:r>
        <w:t>Adolf Kuhner</w:t>
      </w:r>
      <w:r w:rsidR="001852F3">
        <w:t xml:space="preserve">公</w:t>
      </w:r>
      <w:r w:rsidR="001852F3">
        <w:t>司</w:t>
      </w:r>
    </w:p>
    <w:p w:rsidR="0018722C">
      <w:pPr>
        <w:topLinePunct/>
      </w:pPr>
      <w:r>
        <w:t>胰蛋白胨大豆琼脂</w:t>
      </w:r>
      <w:r>
        <w:t>（</w:t>
      </w:r>
      <w:r>
        <w:t>TSA</w:t>
      </w:r>
      <w:r>
        <w:t>）</w:t>
      </w:r>
      <w:r>
        <w:t>，英国</w:t>
      </w:r>
      <w:r>
        <w:t>Oxoid</w:t>
      </w:r>
      <w:r/>
      <w:r w:rsidR="001852F3">
        <w:t xml:space="preserve">公司</w:t>
      </w:r>
    </w:p>
    <w:p w:rsidR="0018722C">
      <w:pPr>
        <w:topLinePunct/>
      </w:pPr>
      <w:r>
        <w:t>DJ-220A</w:t>
      </w:r>
      <w:r/>
      <w:r w:rsidR="001852F3">
        <w:t xml:space="preserve">高精密电子天平，东莞东恒称重设备有限公司生产Q104-单槽超声波清洗机，东莞市万志自动化设备有限公司冷冻干燥机</w:t>
      </w:r>
      <w:r>
        <w:t>(</w:t>
      </w:r>
      <w:r>
        <w:t>FD-1</w:t>
      </w:r>
      <w:r>
        <w:t>)</w:t>
      </w:r>
      <w:r>
        <w:rPr>
          <w:spacing w:val="-4"/>
          <w:rFonts w:hint="eastAsia"/>
        </w:rPr>
        <w:t>，</w:t>
      </w:r>
      <w:r>
        <w:t>北京德天佑科技发展有限公</w:t>
      </w:r>
      <w:r>
        <w:t>司</w:t>
      </w:r>
    </w:p>
    <w:p w:rsidR="0018722C">
      <w:pPr>
        <w:topLinePunct/>
      </w:pPr>
      <w:r>
        <w:t>CrystalSpecTM</w:t>
      </w:r>
      <w:r w:rsidR="001852F3">
        <w:t xml:space="preserve">浊度计，美国</w:t>
      </w:r>
      <w:r w:rsidR="001852F3">
        <w:t xml:space="preserve">Becton Dickinson</w:t>
      </w:r>
    </w:p>
    <w:p w:rsidR="0018722C">
      <w:pPr>
        <w:topLinePunct/>
      </w:pPr>
      <w:r>
        <w:rPr>
          <w:rFonts w:cstheme="minorBidi" w:hAnsiTheme="minorHAnsi" w:eastAsiaTheme="minorHAnsi" w:asciiTheme="minorHAnsi" w:ascii="Times New Roman"/>
        </w:rPr>
        <w:t>57</w:t>
      </w:r>
    </w:p>
    <w:p w:rsidR="0018722C">
      <w:pPr>
        <w:topLinePunct/>
      </w:pPr>
      <w:r>
        <w:t>婴儿称</w:t>
      </w:r>
      <w:r w:rsidR="001852F3">
        <w:t xml:space="preserve">RTA-10A-TRG</w:t>
      </w:r>
      <w:r w:rsidR="001852F3">
        <w:t xml:space="preserve">型，无锡市衡器厂生产</w:t>
      </w:r>
    </w:p>
    <w:p w:rsidR="0018722C">
      <w:pPr>
        <w:topLinePunct/>
      </w:pPr>
      <w:r>
        <w:t>JSM-IT300</w:t>
      </w:r>
      <w:r w:rsidR="001852F3">
        <w:t xml:space="preserve">型</w:t>
      </w:r>
      <w:r>
        <w:t>扫描电子显微镜，日本，日本电子公司生产</w:t>
      </w:r>
    </w:p>
    <w:p w:rsidR="0018722C">
      <w:pPr>
        <w:pStyle w:val="Heading3"/>
        <w:topLinePunct/>
        <w:ind w:left="200" w:hangingChars="200" w:hanging="200"/>
      </w:pPr>
      <w:r>
        <w:t>1.3</w:t>
      </w:r>
      <w:r>
        <w:t xml:space="preserve"> </w:t>
      </w:r>
      <w:r>
        <w:t>兔膝关节假体感染动物模型制备</w:t>
      </w:r>
    </w:p>
    <w:p w:rsidR="0018722C">
      <w:pPr>
        <w:topLinePunct/>
      </w:pPr>
      <w:r>
        <w:t>32</w:t>
      </w:r>
      <w:r/>
      <w:r w:rsidR="001852F3">
        <w:t xml:space="preserve">只新西兰白兔购自广东实验动物中心，体重为</w:t>
      </w:r>
      <w:r>
        <w:t>2</w:t>
      </w:r>
      <w:r>
        <w:t>.</w:t>
      </w:r>
      <w:r>
        <w:t>5-3.5kg</w:t>
      </w:r>
      <w:r>
        <w:t>，雌雄不分，单</w:t>
      </w:r>
      <w:r>
        <w:t>笼喂养，常规喂食、水，常规昼夜交替。在适应性喂养</w:t>
      </w:r>
      <w:r>
        <w:t>1</w:t>
      </w:r>
      <w:r/>
      <w:r w:rsidR="001852F3">
        <w:t xml:space="preserve">周后，按照前述的</w:t>
      </w:r>
      <w:r>
        <w:t>PJI</w:t>
      </w:r>
      <w:r w:rsidR="001852F3">
        <w:t xml:space="preserve">兔模型的制作方法建模。详见第四章的实验。</w:t>
      </w:r>
    </w:p>
    <w:p w:rsidR="0018722C">
      <w:pPr>
        <w:pStyle w:val="cw21"/>
        <w:topLinePunct/>
      </w:pPr>
      <w:r>
        <w:rPr>
          <w:rFonts w:ascii="宋体" w:eastAsia="宋体" w:hint="eastAsia"/>
        </w:rPr>
        <w:t>1.4</w:t>
      </w:r>
      <w:r>
        <w:rPr>
          <w:rFonts w:ascii="宋体" w:eastAsia="宋体" w:hint="eastAsia"/>
        </w:rPr>
        <w:t>实验分组和关节灌洗</w:t>
      </w:r>
    </w:p>
    <w:p w:rsidR="0018722C">
      <w:pPr>
        <w:topLinePunct/>
      </w:pPr>
      <w:r>
        <w:t>细菌接种后</w:t>
      </w:r>
      <w:r>
        <w:t>14</w:t>
      </w:r>
      <w:r/>
      <w:r w:rsidR="001852F3">
        <w:t xml:space="preserve">天</w:t>
      </w:r>
      <w:r>
        <w:rPr>
          <w:rFonts w:hint="eastAsia"/>
        </w:rPr>
        <w:t>，</w:t>
      </w:r>
      <w:r>
        <w:t>兔</w:t>
      </w:r>
      <w:r>
        <w:t>PJI</w:t>
      </w:r>
      <w:r/>
      <w:r w:rsidR="001852F3">
        <w:t xml:space="preserve">模型利用随机数值表被随机分配到四组，在麻醉下</w:t>
      </w:r>
      <w:r>
        <w:t>安装关节内灌洗装置，每组</w:t>
      </w:r>
      <w:r>
        <w:t>8</w:t>
      </w:r>
      <w:r/>
      <w:r w:rsidR="001852F3">
        <w:t xml:space="preserve">只</w:t>
      </w:r>
      <w:r>
        <w:rPr>
          <w:rFonts w:hint="eastAsia"/>
        </w:rPr>
        <w:t>，</w:t>
      </w:r>
      <w:r>
        <w:t>各组关节内持续灌洗按照以下方案实施，</w:t>
      </w:r>
      <w:r>
        <w:t>A</w:t>
      </w:r>
      <w:r/>
      <w:r w:rsidR="001852F3">
        <w:t xml:space="preserve">组：</w:t>
      </w:r>
      <w:r w:rsidR="001852F3">
        <w:t xml:space="preserve">生理盐水；</w:t>
      </w:r>
      <w:r>
        <w:t>B</w:t>
      </w:r>
      <w:r w:rsidR="001852F3">
        <w:t xml:space="preserve">组：万古霉素</w:t>
      </w:r>
      <w:r>
        <w:t>20µg</w:t>
      </w:r>
      <w:r>
        <w:t>/</w:t>
      </w:r>
      <w:r>
        <w:t>mL；C</w:t>
      </w:r>
      <w:r/>
      <w:r w:rsidR="001852F3">
        <w:t xml:space="preserve">组：蒜素</w:t>
      </w:r>
      <w:r>
        <w:t>4</w:t>
      </w:r>
      <w:r>
        <w:t> </w:t>
      </w:r>
      <w:r>
        <w:t>mg</w:t>
      </w:r>
      <w:r>
        <w:t>/</w:t>
      </w:r>
      <w:r>
        <w:t>L；D</w:t>
      </w:r>
      <w:r/>
      <w:r w:rsidR="001852F3">
        <w:t xml:space="preserve">组：万古霉素</w:t>
      </w:r>
      <w:r>
        <w:t>20µg</w:t>
      </w:r>
      <w:r>
        <w:t>/</w:t>
      </w:r>
      <w:r>
        <w:t>m</w:t>
      </w:r>
      <w:r>
        <w:t>L</w:t>
      </w:r>
    </w:p>
    <w:p w:rsidR="0018722C">
      <w:pPr>
        <w:topLinePunct/>
      </w:pPr>
      <w:r>
        <w:t>＋蒜素</w:t>
      </w:r>
      <w:r w:rsidR="001852F3">
        <w:t xml:space="preserve">4mg</w:t>
      </w:r>
      <w:r>
        <w:t>/</w:t>
      </w:r>
      <w:r>
        <w:t>L。</w:t>
      </w:r>
    </w:p>
    <w:p w:rsidR="0018722C">
      <w:pPr>
        <w:topLinePunct/>
      </w:pPr>
      <w:r>
        <w:t>关节内灌洗装置安装如下。在全身麻醉下</w:t>
      </w:r>
      <w:r>
        <w:t>（</w:t>
      </w:r>
      <w:r>
        <w:t>同模型制作的麻醉方法</w:t>
      </w:r>
      <w:r>
        <w:t>）</w:t>
      </w:r>
      <w:r>
        <w:t>，在膝</w:t>
      </w:r>
      <w:r>
        <w:t>关节中线做一个</w:t>
      </w:r>
      <w:r>
        <w:t>2</w:t>
      </w:r>
      <w:r>
        <w:t>.</w:t>
      </w:r>
      <w:r>
        <w:t>5</w:t>
      </w:r>
      <w:r/>
      <w:r w:rsidR="001852F3">
        <w:t xml:space="preserve">厘米的皮肤切口，用</w:t>
      </w:r>
      <w:r>
        <w:t>12</w:t>
      </w:r>
      <w:r/>
      <w:r w:rsidR="001852F3">
        <w:t xml:space="preserve">号套管穿刺针横向自髌骨上方刺</w:t>
      </w:r>
      <w:r w:rsidR="001852F3">
        <w:t>入</w:t>
      </w:r>
    </w:p>
    <w:p w:rsidR="0018722C">
      <w:pPr>
        <w:topLinePunct/>
      </w:pPr>
      <w:r>
        <w:t>关节腔，拔出针芯，将一静脉输液管由穿刺针插入膝关节腔</w:t>
      </w:r>
      <w:r w:rsidR="001852F3">
        <w:t xml:space="preserve">1</w:t>
      </w:r>
      <w:r>
        <w:t>.</w:t>
      </w:r>
      <w:r>
        <w:t>5 - 2</w:t>
      </w:r>
      <w:r w:rsidR="001852F3">
        <w:t xml:space="preserve">厘米，用</w:t>
      </w:r>
    </w:p>
    <w:p w:rsidR="0018722C">
      <w:pPr>
        <w:topLinePunct/>
      </w:pPr>
      <w:r>
        <w:t>4-0</w:t>
      </w:r>
      <w:r/>
      <w:r w:rsidR="001852F3">
        <w:t xml:space="preserve">尼龙缝合线固定输液管与软组织上。此管作为灌洗液流入管道。同样的方法</w:t>
      </w:r>
      <w:r>
        <w:t>在髌骨下部植入灌洗液流出管</w:t>
      </w:r>
      <w:r>
        <w:t>（</w:t>
      </w:r>
      <w:r>
        <w:t>图</w:t>
      </w:r>
      <w:r w:rsidR="001852F3">
        <w:t xml:space="preserve">5-1</w:t>
      </w:r>
      <w:r>
        <w:t>）</w:t>
      </w:r>
      <w:r>
        <w:t>。最后缝合皮肤并消毒皮肤。伤口覆盖</w:t>
      </w:r>
      <w:r>
        <w:t>无菌辅料，石膏固定膝关节</w:t>
      </w:r>
      <w:r>
        <w:t>（</w:t>
      </w:r>
      <w:r>
        <w:rPr>
          <w:spacing w:val="-15"/>
        </w:rPr>
        <w:t>图</w:t>
      </w:r>
      <w:r>
        <w:t>5-2</w:t>
      </w:r>
      <w:r>
        <w:t>）</w:t>
      </w:r>
      <w:r>
        <w:t>。</w:t>
      </w:r>
      <w:r>
        <w:t>500</w:t>
      </w:r>
      <w:r/>
      <w:r w:rsidR="001852F3">
        <w:t xml:space="preserve">毫升液体灌洗袋放置在膝关节上方 </w:t>
      </w:r>
      <w:r>
        <w:t>1</w:t>
      </w:r>
    </w:p>
    <w:p w:rsidR="0018722C">
      <w:pPr>
        <w:topLinePunct/>
      </w:pPr>
      <w:r>
        <w:t>米处，通过调剂器控制灌洗液以</w:t>
      </w:r>
      <w:r>
        <w:t>1-1.5</w:t>
      </w:r>
      <w:r/>
      <w:r w:rsidR="001852F3">
        <w:t xml:space="preserve">毫升</w:t>
      </w:r>
      <w:r>
        <w:t>/</w:t>
      </w:r>
      <w:r>
        <w:t>分钟灌洗速度。连续灌洗</w:t>
      </w:r>
      <w:r>
        <w:t>3</w:t>
      </w:r>
      <w:r/>
      <w:r w:rsidR="001852F3">
        <w:t xml:space="preserve">天</w:t>
      </w:r>
      <w:r>
        <w:t>（</w:t>
      </w:r>
      <w:r>
        <w:t>图5</w:t>
      </w:r>
      <w:r>
        <w:t>-</w:t>
      </w:r>
      <w:r>
        <w:t>3</w:t>
      </w:r>
      <w:r>
        <w:t>）</w:t>
      </w:r>
      <w:r>
        <w:t>。灌洗治疗期间，将原兔笼用金属网分隔成窄笼，可以防止兔在笼中移动引起灌洗管扭曲。</w:t>
      </w:r>
    </w:p>
    <w:p w:rsidR="0018722C">
      <w:pPr>
        <w:pStyle w:val="affff5"/>
        <w:keepNext/>
        <w:topLinePunct/>
      </w:pPr>
      <w:r>
        <w:rPr>
          <w:sz w:val="20"/>
        </w:rPr>
        <w:drawing>
          <wp:inline distT="0" distB="0" distL="0" distR="0">
            <wp:extent cx="2750939" cy="2060638"/>
            <wp:effectExtent l="0" t="0" r="0" b="0"/>
            <wp:docPr id="17" name="image11.jpeg" descr=""/>
            <wp:cNvGraphicFramePr>
              <a:graphicFrameLocks noChangeAspect="1"/>
            </wp:cNvGraphicFramePr>
            <a:graphic>
              <a:graphicData uri="http://schemas.openxmlformats.org/drawingml/2006/picture">
                <pic:pic>
                  <pic:nvPicPr>
                    <pic:cNvPr id="18" name="image11.jpeg"/>
                    <pic:cNvPicPr/>
                  </pic:nvPicPr>
                  <pic:blipFill>
                    <a:blip r:embed="rId76" cstate="print"/>
                    <a:stretch>
                      <a:fillRect/>
                    </a:stretch>
                  </pic:blipFill>
                  <pic:spPr>
                    <a:xfrm>
                      <a:off x="0" y="0"/>
                      <a:ext cx="2750939" cy="2060638"/>
                    </a:xfrm>
                    <a:prstGeom prst="rect">
                      <a:avLst/>
                    </a:prstGeom>
                  </pic:spPr>
                </pic:pic>
              </a:graphicData>
            </a:graphic>
          </wp:inline>
        </w:drawing>
      </w:r>
      <w:r/>
    </w:p>
    <w:p w:rsidR="0018722C">
      <w:pPr>
        <w:pStyle w:val="a9"/>
        <w:topLinePunct/>
      </w:pPr>
      <w:r>
        <w:rPr>
          <w:rFonts w:cstheme="minorBidi" w:hAnsiTheme="minorHAnsi" w:eastAsiaTheme="minorHAnsi" w:asciiTheme="minorHAnsi"/>
        </w:rPr>
        <w:t>图5-1</w:t>
      </w:r>
      <w:r>
        <w:t xml:space="preserve">  </w:t>
      </w:r>
      <w:r w:rsidRPr="00DB64CE">
        <w:rPr>
          <w:rFonts w:cstheme="minorBidi" w:hAnsiTheme="minorHAnsi" w:eastAsiaTheme="minorHAnsi" w:asciiTheme="minorHAnsi"/>
        </w:rPr>
        <w:t>膝关节灌洗装置安装术中图，灌洗进水管自髌骨外上方进入关节腔，灌洗出水管自髌骨内下方进入关节腔</w:t>
      </w:r>
    </w:p>
    <w:p w:rsidR="0018722C">
      <w:pPr>
        <w:topLinePunct/>
      </w:pPr>
      <w:r>
        <w:rPr>
          <w:rFonts w:cstheme="minorBidi" w:hAnsiTheme="minorHAnsi" w:eastAsiaTheme="minorHAnsi" w:asciiTheme="minorHAnsi" w:ascii="Times New Roman"/>
        </w:rPr>
        <w:t>58</w:t>
      </w:r>
    </w:p>
    <w:p w:rsidR="0018722C">
      <w:pPr>
        <w:pStyle w:val="affff5"/>
        <w:keepNext/>
        <w:topLinePunct/>
      </w:pPr>
      <w:r>
        <w:rPr>
          <w:rFonts w:ascii="Times New Roman"/>
          <w:sz w:val="20"/>
        </w:rPr>
        <w:drawing>
          <wp:inline distT="0" distB="0" distL="0" distR="0">
            <wp:extent cx="2657144" cy="1994916"/>
            <wp:effectExtent l="0" t="0" r="0" b="0"/>
            <wp:docPr id="19" name="image12.jpeg" descr=""/>
            <wp:cNvGraphicFramePr>
              <a:graphicFrameLocks noChangeAspect="1"/>
            </wp:cNvGraphicFramePr>
            <a:graphic>
              <a:graphicData uri="http://schemas.openxmlformats.org/drawingml/2006/picture">
                <pic:pic>
                  <pic:nvPicPr>
                    <pic:cNvPr id="20" name="image12.jpeg"/>
                    <pic:cNvPicPr/>
                  </pic:nvPicPr>
                  <pic:blipFill>
                    <a:blip r:embed="rId78" cstate="print"/>
                    <a:stretch>
                      <a:fillRect/>
                    </a:stretch>
                  </pic:blipFill>
                  <pic:spPr>
                    <a:xfrm>
                      <a:off x="0" y="0"/>
                      <a:ext cx="2657144" cy="1994916"/>
                    </a:xfrm>
                    <a:prstGeom prst="rect">
                      <a:avLst/>
                    </a:prstGeom>
                  </pic:spPr>
                </pic:pic>
              </a:graphicData>
            </a:graphic>
          </wp:inline>
        </w:drawing>
      </w:r>
      <w:r/>
    </w:p>
    <w:p w:rsidR="0018722C">
      <w:pPr>
        <w:pStyle w:val="a9"/>
        <w:topLinePunct/>
      </w:pPr>
      <w:r>
        <w:rPr>
          <w:rFonts w:cstheme="minorBidi" w:hAnsiTheme="minorHAnsi" w:eastAsiaTheme="minorHAnsi" w:asciiTheme="minorHAnsi"/>
        </w:rPr>
        <w:t>图5-2</w:t>
      </w:r>
      <w:r>
        <w:t xml:space="preserve">  </w:t>
      </w:r>
      <w:r w:rsidRPr="00DB64CE">
        <w:rPr>
          <w:rFonts w:cstheme="minorBidi" w:hAnsiTheme="minorHAnsi" w:eastAsiaTheme="minorHAnsi" w:asciiTheme="minorHAnsi"/>
        </w:rPr>
        <w:t>膝关节假体感染灌洗石膏固定，固定石膏包括兔下肢的大腿和小腿部分</w:t>
      </w:r>
    </w:p>
    <w:p w:rsidR="0018722C">
      <w:pPr>
        <w:pStyle w:val="aff7"/>
        <w:topLinePunct/>
      </w:pPr>
      <w:r>
        <w:drawing>
          <wp:inline>
            <wp:extent cx="2548676" cy="1949386"/>
            <wp:effectExtent l="0" t="0" r="0" b="0"/>
            <wp:docPr id="21" name="image13.jpeg" descr=""/>
            <wp:cNvGraphicFramePr>
              <a:graphicFrameLocks noChangeAspect="1"/>
            </wp:cNvGraphicFramePr>
            <a:graphic>
              <a:graphicData uri="http://schemas.openxmlformats.org/drawingml/2006/picture">
                <pic:pic>
                  <pic:nvPicPr>
                    <pic:cNvPr id="22" name="image13.jpeg"/>
                    <pic:cNvPicPr/>
                  </pic:nvPicPr>
                  <pic:blipFill>
                    <a:blip r:embed="rId79" cstate="print"/>
                    <a:stretch>
                      <a:fillRect/>
                    </a:stretch>
                  </pic:blipFill>
                  <pic:spPr>
                    <a:xfrm>
                      <a:off x="0" y="0"/>
                      <a:ext cx="2548676" cy="1949386"/>
                    </a:xfrm>
                    <a:prstGeom prst="rect">
                      <a:avLst/>
                    </a:prstGeom>
                  </pic:spPr>
                </pic:pic>
              </a:graphicData>
            </a:graphic>
          </wp:inline>
        </w:drawing>
      </w:r>
    </w:p>
    <w:p w:rsidR="0018722C">
      <w:pPr>
        <w:pStyle w:val="a9"/>
        <w:topLinePunct/>
      </w:pPr>
      <w:r>
        <w:rPr>
          <w:rFonts w:cstheme="minorBidi" w:hAnsiTheme="minorHAnsi" w:eastAsiaTheme="minorHAnsi" w:asciiTheme="minorHAnsi"/>
        </w:rPr>
        <w:t>图5-3</w:t>
      </w:r>
      <w:r>
        <w:t xml:space="preserve">  </w:t>
      </w:r>
      <w:r w:rsidRPr="00DB64CE">
        <w:rPr>
          <w:rFonts w:cstheme="minorBidi" w:hAnsiTheme="minorHAnsi" w:eastAsiaTheme="minorHAnsi" w:asciiTheme="minorHAnsi"/>
        </w:rPr>
        <w:t>兔膝关节假体感染灌洗模式图，灌洗装置固定于兔胸壁上</w:t>
      </w:r>
    </w:p>
    <w:p w:rsidR="0018722C">
      <w:pPr>
        <w:pStyle w:val="Heading3"/>
        <w:topLinePunct/>
        <w:ind w:left="200" w:hangingChars="200" w:hanging="200"/>
      </w:pPr>
      <w:r>
        <w:t>1.4</w:t>
      </w:r>
      <w:r>
        <w:t xml:space="preserve"> </w:t>
      </w:r>
      <w:r>
        <w:t>标本取材、观测生物膜形成和细菌均数</w:t>
      </w:r>
    </w:p>
    <w:p w:rsidR="0018722C">
      <w:pPr>
        <w:topLinePunct/>
      </w:pPr>
      <w:r>
        <w:t>完成灌洗后</w:t>
      </w:r>
      <w:r>
        <w:t>12</w:t>
      </w:r>
      <w:r/>
      <w:r w:rsidR="001852F3">
        <w:t xml:space="preserve">小时，静脉注射苯巴比妥</w:t>
      </w:r>
      <w:r>
        <w:t>（</w:t>
      </w:r>
      <w:r>
        <w:t>100</w:t>
      </w:r>
      <w:r/>
      <w:r w:rsidR="001852F3">
        <w:t xml:space="preserve">毫克</w:t>
      </w:r>
      <w:r>
        <w:t>/</w:t>
      </w:r>
      <w:r>
        <w:t>公斤</w:t>
      </w:r>
      <w:r>
        <w:t>）</w:t>
      </w:r>
      <w:r>
        <w:t>安乐死实验动物</w:t>
      </w:r>
      <w:r>
        <w:t>并取材，无菌条件下切开兔右侧后肢膝关节并取出植入的螺钉和垫圈，</w:t>
      </w:r>
      <w:r>
        <w:t>5</w:t>
      </w:r>
      <w:r/>
      <w:r w:rsidR="001852F3">
        <w:t xml:space="preserve">毫升磷</w:t>
      </w:r>
      <w:r>
        <w:t>酸盐缓冲液淋洗螺钉冲洗去除表面浮游细菌</w:t>
      </w:r>
      <w:r>
        <w:rPr>
          <w:rFonts w:hint="eastAsia"/>
        </w:rPr>
        <w:t>，</w:t>
      </w:r>
      <w:r>
        <w:t>然后放置于玻璃烧杯并加入</w:t>
      </w:r>
      <w:r>
        <w:t>5</w:t>
      </w:r>
      <w:r/>
      <w:r w:rsidR="001852F3">
        <w:t xml:space="preserve">毫升</w:t>
      </w:r>
      <w:r>
        <w:t>无菌生理盐水。将烧杯连同螺钉放入超声洗脱仪进行洗脱</w:t>
      </w:r>
      <w:r>
        <w:t>5</w:t>
      </w:r>
      <w:r/>
      <w:r w:rsidR="001852F3">
        <w:t xml:space="preserve">分钟，完毕后取</w:t>
      </w:r>
      <w:r>
        <w:t>1mL</w:t>
      </w:r>
      <w:r>
        <w:t>洗脱液样本以</w:t>
      </w:r>
      <w:r>
        <w:t>TSB</w:t>
      </w:r>
      <w:r/>
      <w:r w:rsidR="001852F3">
        <w:t xml:space="preserve">连续稀释和接种</w:t>
      </w:r>
      <w:r>
        <w:t>TSA</w:t>
      </w:r>
      <w:r/>
      <w:r w:rsidR="001852F3">
        <w:t xml:space="preserve">琼脂板上。在</w:t>
      </w:r>
      <w:r>
        <w:t>37℃下经过</w:t>
      </w:r>
      <w:r w:rsidR="001852F3">
        <w:t xml:space="preserve">24 h</w:t>
      </w:r>
      <w:r/>
      <w:r w:rsidR="001852F3">
        <w:t xml:space="preserve">孵化后</w:t>
      </w:r>
      <w:r>
        <w:rPr>
          <w:rFonts w:hint="eastAsia"/>
        </w:rPr>
        <w:t>，</w:t>
      </w:r>
      <w:r>
        <w:t>进行细菌数数</w:t>
      </w:r>
      <w:r>
        <w:t>（</w:t>
      </w:r>
      <w:r>
        <w:t>具体操作方法见前述</w:t>
      </w:r>
      <w:r>
        <w:t>）</w:t>
      </w:r>
      <w:r>
        <w:t xml:space="preserve">,结果表示为</w:t>
      </w:r>
      <w:r>
        <w:t>log</w:t>
      </w:r>
      <w:r>
        <w:rPr>
          <w:vertAlign w:val="subscript"/>
          /&gt;
        </w:rPr>
        <w:t>10</w:t>
      </w:r>
      <w:r>
        <w:t>集落形成单位</w:t>
      </w:r>
      <w:r>
        <w:t>(</w:t>
      </w:r>
      <w:r>
        <w:t xml:space="preserve">CFU</w:t>
      </w:r>
      <w:r>
        <w:t>)</w:t>
      </w:r>
      <w:r w:rsidR="004B696B">
        <w:t xml:space="preserve"> </w:t>
      </w:r>
      <w:r/>
      <w:r>
        <w:t>/</w:t>
      </w:r>
      <w:r/>
      <w:r>
        <w:t>毫升。实验重复三次进行细菌计数。</w:t>
      </w:r>
    </w:p>
    <w:p w:rsidR="0018722C">
      <w:pPr>
        <w:topLinePunct/>
      </w:pPr>
      <w:r>
        <w:t>无菌条件下切取膝关节的关节囊和滑膜，称重、匀浆后经过</w:t>
      </w:r>
      <w:r>
        <w:t>TSB</w:t>
      </w:r>
      <w:r/>
      <w:r w:rsidR="001852F3">
        <w:t xml:space="preserve">连续稀释，</w:t>
      </w:r>
      <w:r>
        <w:t>去稀释液接种至</w:t>
      </w:r>
      <w:r>
        <w:t>TSA</w:t>
      </w:r>
      <w:r/>
      <w:r w:rsidR="001852F3">
        <w:t xml:space="preserve">板，在</w:t>
      </w:r>
      <w:r>
        <w:t>37℃</w:t>
      </w:r>
      <w:r>
        <w:t>培养</w:t>
      </w:r>
      <w:r>
        <w:t>24</w:t>
      </w:r>
      <w:r/>
      <w:r w:rsidR="001852F3">
        <w:t xml:space="preserve">小时后进行菌落计数，实验重复三次进行细菌计数。通过计算确定样品每克组织含有的菌落数。</w:t>
      </w:r>
    </w:p>
    <w:p w:rsidR="0018722C">
      <w:pPr>
        <w:topLinePunct/>
      </w:pPr>
      <w:r>
        <w:t>UHMWPE</w:t>
      </w:r>
      <w:r w:rsidR="001852F3">
        <w:t xml:space="preserve">垫圈同样使用磷酸盐缓冲液淋洗</w:t>
      </w:r>
      <w:r w:rsidR="001852F3">
        <w:t xml:space="preserve">3</w:t>
      </w:r>
      <w:r w:rsidR="001852F3">
        <w:t xml:space="preserve">次，每一个垫圈被保存在固定剂</w:t>
      </w:r>
      <w:r>
        <w:t>(</w:t>
      </w:r>
      <w:r>
        <w:t>2</w:t>
      </w:r>
      <w:r>
        <w:t>.</w:t>
      </w:r>
      <w:r>
        <w:t>5%戊二醛</w:t>
      </w:r>
      <w:r>
        <w:t>)</w:t>
      </w:r>
      <w:r w:rsidR="004B696B">
        <w:t xml:space="preserve"> </w:t>
      </w:r>
      <w:r>
        <w:t>24</w:t>
      </w:r>
      <w:r w:rsidR="001852F3">
        <w:t xml:space="preserve">小时</w:t>
      </w:r>
      <w:r>
        <w:rPr>
          <w:rFonts w:hint="eastAsia"/>
        </w:rPr>
        <w:t>，</w:t>
      </w:r>
      <w:r>
        <w:t>按照前面标本做扫描电子显微镜前的处理方法处理标</w:t>
      </w:r>
      <w:r>
        <w:t>本</w:t>
      </w:r>
      <w:r>
        <w:t>，</w:t>
      </w:r>
    </w:p>
    <w:p w:rsidR="0018722C">
      <w:pPr>
        <w:topLinePunct/>
      </w:pPr>
      <w:r>
        <w:rPr>
          <w:rFonts w:cstheme="minorBidi" w:hAnsiTheme="minorHAnsi" w:eastAsiaTheme="minorHAnsi" w:asciiTheme="minorHAnsi" w:ascii="Times New Roman"/>
        </w:rPr>
        <w:t>59</w:t>
      </w:r>
    </w:p>
    <w:p w:rsidR="0018722C">
      <w:pPr>
        <w:topLinePunct/>
      </w:pPr>
      <w:r>
        <w:t>随机选择观察区域作扫描电子显微镜观察。</w:t>
      </w:r>
    </w:p>
    <w:p w:rsidR="0018722C">
      <w:pPr>
        <w:pStyle w:val="Heading3"/>
        <w:topLinePunct/>
        <w:ind w:left="200" w:hangingChars="200" w:hanging="200"/>
      </w:pPr>
      <w:r>
        <w:t>1.5</w:t>
      </w:r>
      <w:r>
        <w:t xml:space="preserve"> </w:t>
      </w:r>
      <w:r>
        <w:t>统计分析</w:t>
      </w:r>
    </w:p>
    <w:p w:rsidR="0018722C">
      <w:pPr>
        <w:topLinePunct/>
      </w:pPr>
      <w:r>
        <w:t>使用</w:t>
      </w:r>
      <w:r>
        <w:t>SPSS</w:t>
      </w:r>
      <w:r>
        <w:t> </w:t>
      </w:r>
      <w:r>
        <w:t>17.0</w:t>
      </w:r>
      <w:r/>
      <w:r w:rsidR="001852F3">
        <w:t xml:space="preserve">软件做统计分析。数据表示为均数±标准差。生物膜细菌计数使用单因素方差分析评估，P＜0.05</w:t>
      </w:r>
      <w:r/>
      <w:r w:rsidR="001852F3">
        <w:t xml:space="preserve">被认为是具有统计学意义。</w:t>
      </w:r>
    </w:p>
    <w:p w:rsidR="0018722C">
      <w:pPr>
        <w:pStyle w:val="Heading2"/>
        <w:topLinePunct/>
        <w:ind w:left="171" w:hangingChars="171" w:hanging="171"/>
      </w:pPr>
      <w:bookmarkStart w:id="488978" w:name="_Toc686488978"/>
      <w:bookmarkStart w:name="2 结果 " w:id="49"/>
      <w:bookmarkEnd w:id="49"/>
      <w:r>
        <w:rPr>
          <w:b/>
        </w:rPr>
        <w:t>2</w:t>
      </w:r>
      <w:r>
        <w:t xml:space="preserve"> </w:t>
      </w:r>
      <w:bookmarkStart w:name="_bookmark20" w:id="50"/>
      <w:bookmarkEnd w:id="50"/>
      <w:bookmarkStart w:name="_bookmark20" w:id="51"/>
      <w:bookmarkEnd w:id="51"/>
      <w:r>
        <w:t>结果</w:t>
      </w:r>
      <w:bookmarkEnd w:id="488978"/>
    </w:p>
    <w:p w:rsidR="0018722C">
      <w:pPr>
        <w:pStyle w:val="BodyText"/>
        <w:spacing w:line="374" w:lineRule="auto" w:before="1"/>
        <w:ind w:leftChars="0" w:left="900" w:rightChars="0" w:right="135" w:firstLineChars="0" w:firstLine="479"/>
        <w:jc w:val="both"/>
        <w:topLinePunct/>
      </w:pPr>
      <w:r>
        <w:rPr>
          <w:spacing w:val="-4"/>
        </w:rPr>
        <w:t>利用兔膝关节</w:t>
      </w:r>
      <w:r>
        <w:t>PJI</w:t>
      </w:r>
      <w:r w:rsidR="001852F3">
        <w:rPr>
          <w:spacing w:val="-4"/>
        </w:rPr>
        <w:t xml:space="preserve">模型中</w:t>
      </w:r>
      <w:r>
        <w:rPr>
          <w:spacing w:val="-4"/>
          <w:rFonts w:hint="eastAsia"/>
        </w:rPr>
        <w:t>，</w:t>
      </w:r>
      <w:r>
        <w:rPr>
          <w:spacing w:val="-4"/>
        </w:rPr>
        <w:t>我们评估了使用抗生素联合生物膜抑制剂灌洗感</w:t>
      </w:r>
      <w:r>
        <w:rPr>
          <w:spacing w:val="-6"/>
        </w:rPr>
        <w:t>染后对假体表面生物膜形成和细菌数量的影响。通过对于高分子聚乙烯材料表面</w:t>
      </w:r>
      <w:r>
        <w:rPr>
          <w:spacing w:val="-10"/>
        </w:rPr>
        <w:t>的扫描电子显微镜观察，直观地观察了生物膜和细菌数量的变化。生理盐水组</w:t>
      </w:r>
      <w:r>
        <w:rPr>
          <w:spacing w:val="-10"/>
        </w:rPr>
        <w:t>（</w:t>
      </w:r>
      <w:r>
        <w:rPr>
          <w:spacing w:val="-10"/>
        </w:rPr>
        <w:t>图5-4a</w:t>
      </w:r>
      <w:r>
        <w:rPr>
          <w:spacing w:val="-10"/>
        </w:rPr>
        <w:t>）</w:t>
      </w:r>
      <w:r>
        <w:rPr>
          <w:spacing w:val="-10"/>
        </w:rPr>
        <w:t>，可见大量的生物膜和大量堆积的细菌；万古霉素组可见有较多的生物膜和一些镶嵌在生物膜内的细菌</w:t>
      </w:r>
      <w:r>
        <w:rPr>
          <w:spacing w:val="-10"/>
        </w:rPr>
        <w:t>（</w:t>
      </w:r>
      <w:r>
        <w:rPr>
          <w:spacing w:val="-10"/>
        </w:rPr>
        <w:t>图</w:t>
      </w:r>
      <w:r>
        <w:rPr>
          <w:spacing w:val="-3"/>
        </w:rPr>
        <w:t>5-4b</w:t>
      </w:r>
      <w:r>
        <w:rPr>
          <w:spacing w:val="-3"/>
        </w:rPr>
        <w:t>）</w:t>
      </w:r>
      <w:r>
        <w:rPr>
          <w:spacing w:val="-1"/>
        </w:rPr>
        <w:t>；大蒜素组的细菌生物膜的形成显著减</w:t>
      </w:r>
      <w:r>
        <w:rPr>
          <w:spacing w:val="-4"/>
        </w:rPr>
        <w:t>少，但仍然可见大量细菌存在</w:t>
      </w:r>
      <w:r>
        <w:rPr>
          <w:spacing w:val="-4"/>
        </w:rPr>
        <w:t>（</w:t>
      </w:r>
      <w:r>
        <w:rPr>
          <w:spacing w:val="-4"/>
        </w:rPr>
        <w:t>图</w:t>
      </w:r>
      <w:r>
        <w:rPr>
          <w:spacing w:val="-2"/>
        </w:rPr>
        <w:t>5-4c</w:t>
      </w:r>
      <w:r>
        <w:rPr>
          <w:spacing w:val="-2"/>
        </w:rPr>
        <w:t>）</w:t>
      </w:r>
      <w:r>
        <w:rPr>
          <w:spacing w:val="-1"/>
        </w:rPr>
        <w:t>；万古霉素联合大蒜素治疗组几乎无可</w:t>
      </w:r>
      <w:r>
        <w:rPr>
          <w:spacing w:val="-3"/>
        </w:rPr>
        <w:t>见的生物膜，只有零星的细菌被发现</w:t>
      </w:r>
      <w:r>
        <w:rPr>
          <w:spacing w:val="-3"/>
        </w:rPr>
        <w:t>（</w:t>
      </w:r>
      <w:r>
        <w:rPr>
          <w:spacing w:val="-3"/>
        </w:rPr>
        <w:t>图</w:t>
      </w:r>
      <w:r>
        <w:t>5-4d</w:t>
      </w:r>
      <w:r>
        <w:t>）</w:t>
      </w:r>
      <w:r>
        <w:t>。</w:t>
      </w:r>
    </w:p>
    <w:p w:rsidR="00000000">
      <w:pPr>
        <w:pStyle w:val="aff7"/>
        <w:spacing w:line="240" w:lineRule="atLeast"/>
        <w:topLinePunct/>
      </w:pPr>
      <w:r>
        <w:drawing>
          <wp:inline>
            <wp:extent cx="5148645" cy="1691068"/>
            <wp:effectExtent l="0" t="0" r="0" b="0"/>
            <wp:docPr id="23" name="image14.jpeg" descr=""/>
            <wp:cNvGraphicFramePr>
              <a:graphicFrameLocks noChangeAspect="1"/>
            </wp:cNvGraphicFramePr>
            <a:graphic>
              <a:graphicData uri="http://schemas.openxmlformats.org/drawingml/2006/picture">
                <pic:pic>
                  <pic:nvPicPr>
                    <pic:cNvPr id="24" name="image14.jpeg"/>
                    <pic:cNvPicPr/>
                  </pic:nvPicPr>
                  <pic:blipFill>
                    <a:blip r:embed="rId81" cstate="print"/>
                    <a:stretch>
                      <a:fillRect/>
                    </a:stretch>
                  </pic:blipFill>
                  <pic:spPr>
                    <a:xfrm>
                      <a:off x="0" y="0"/>
                      <a:ext cx="5148645" cy="1691068"/>
                    </a:xfrm>
                    <a:prstGeom prst="rect">
                      <a:avLst/>
                    </a:prstGeom>
                  </pic:spPr>
                </pic:pic>
              </a:graphicData>
            </a:graphic>
          </wp:inline>
        </w:drawing>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cstheme="minorBidi" w:hAnsiTheme="minorHAnsi" w:eastAsiaTheme="minorHAnsi" w:asciiTheme="minorHAnsi"/>
        </w:rPr>
        <w:t>5-4</w:t>
      </w:r>
      <w:r>
        <w:rPr>
          <w:rFonts w:cstheme="minorBidi" w:hAnsiTheme="minorHAnsi" w:eastAsiaTheme="minorHAnsi" w:asciiTheme="minorHAnsi"/>
        </w:rPr>
        <w:t>a</w:t>
      </w:r>
      <w:r>
        <w:rPr>
          <w:rFonts w:cstheme="minorBidi" w:hAnsiTheme="minorHAnsi" w:eastAsiaTheme="minorHAnsi" w:asciiTheme="minorHAnsi"/>
        </w:rPr>
        <w:t>，生理盐水灌洗组，可见大量的生物膜和大量堆积的细菌，</w:t>
      </w:r>
      <w:r>
        <w:rPr>
          <w:rFonts w:cstheme="minorBidi" w:hAnsiTheme="minorHAnsi" w:eastAsiaTheme="minorHAnsi" w:asciiTheme="minorHAnsi"/>
        </w:rPr>
        <w:t>图</w:t>
      </w:r>
      <w:r>
        <w:rPr>
          <w:rFonts w:cstheme="minorBidi" w:hAnsiTheme="minorHAnsi" w:eastAsiaTheme="minorHAnsi" w:asciiTheme="minorHAnsi"/>
        </w:rPr>
        <w:t>5-4</w:t>
      </w:r>
      <w:r>
        <w:rPr>
          <w:rFonts w:cstheme="minorBidi" w:hAnsiTheme="minorHAnsi" w:eastAsiaTheme="minorHAnsi" w:asciiTheme="minorHAnsi"/>
        </w:rPr>
        <w:t>b</w:t>
      </w:r>
      <w:r w:rsidR="001852F3">
        <w:rPr>
          <w:rFonts w:cstheme="minorBidi" w:hAnsiTheme="minorHAnsi" w:eastAsiaTheme="minorHAnsi" w:asciiTheme="minorHAnsi"/>
        </w:rPr>
        <w:t xml:space="preserve">万古霉素灌洗组，</w:t>
      </w:r>
      <w:r>
        <w:rPr>
          <w:rFonts w:cstheme="minorBidi" w:hAnsiTheme="minorHAnsi" w:eastAsiaTheme="minorHAnsi" w:asciiTheme="minorHAnsi"/>
        </w:rPr>
        <w:t>可见有较多的生物膜和一些镶嵌在生物膜内的细菌</w:t>
      </w:r>
      <w:r>
        <w:rPr>
          <w:rFonts w:cstheme="minorBidi" w:hAnsiTheme="minorHAnsi" w:eastAsiaTheme="minorHAnsi" w:asciiTheme="minorHAnsi"/>
        </w:rPr>
        <w:t>图</w:t>
      </w:r>
      <w:r>
        <w:rPr>
          <w:rFonts w:cstheme="minorBidi" w:hAnsiTheme="minorHAnsi" w:eastAsiaTheme="minorHAnsi" w:asciiTheme="minorHAnsi"/>
        </w:rPr>
        <w:t>5-4</w:t>
      </w:r>
      <w:r>
        <w:rPr>
          <w:rFonts w:cstheme="minorBidi" w:hAnsiTheme="minorHAnsi" w:eastAsiaTheme="minorHAnsi" w:asciiTheme="minorHAnsi"/>
        </w:rPr>
        <w:t>c</w:t>
      </w:r>
      <w:r>
        <w:rPr>
          <w:rFonts w:cstheme="minorBidi" w:hAnsiTheme="minorHAnsi" w:eastAsiaTheme="minorHAnsi" w:asciiTheme="minorHAnsi"/>
        </w:rPr>
        <w:t>，大蒜素灌洗组，细菌生物膜的形成</w:t>
      </w:r>
      <w:r>
        <w:rPr>
          <w:rFonts w:cstheme="minorBidi" w:hAnsiTheme="minorHAnsi" w:eastAsiaTheme="minorHAnsi" w:asciiTheme="minorHAnsi"/>
        </w:rPr>
        <w:t>显著减少，可见大量细菌存在，</w:t>
      </w:r>
      <w:r>
        <w:rPr>
          <w:rFonts w:cstheme="minorBidi" w:hAnsiTheme="minorHAnsi" w:eastAsiaTheme="minorHAnsi" w:asciiTheme="minorHAnsi"/>
        </w:rPr>
        <w:t>图</w:t>
      </w:r>
      <w:r>
        <w:rPr>
          <w:rFonts w:cstheme="minorBidi" w:hAnsiTheme="minorHAnsi" w:eastAsiaTheme="minorHAnsi" w:asciiTheme="minorHAnsi"/>
        </w:rPr>
        <w:t>5-4</w:t>
      </w:r>
      <w:r>
        <w:rPr>
          <w:rFonts w:cstheme="minorBidi" w:hAnsiTheme="minorHAnsi" w:eastAsiaTheme="minorHAnsi" w:asciiTheme="minorHAnsi"/>
        </w:rPr>
        <w:t>d</w:t>
      </w:r>
      <w:r w:rsidR="001852F3">
        <w:rPr>
          <w:rFonts w:cstheme="minorBidi" w:hAnsiTheme="minorHAnsi" w:eastAsiaTheme="minorHAnsi" w:asciiTheme="minorHAnsi"/>
        </w:rPr>
        <w:t xml:space="preserve">万古霉素联合大蒜素灌洗组，几乎无可见的生物膜，</w:t>
      </w:r>
      <w:r w:rsidR="001852F3">
        <w:rPr>
          <w:rFonts w:cstheme="minorBidi" w:hAnsiTheme="minorHAnsi" w:eastAsiaTheme="minorHAnsi" w:asciiTheme="minorHAnsi"/>
        </w:rPr>
        <w:t xml:space="preserve">只有零星的细</w:t>
      </w:r>
      <w:r w:rsidR="001852F3">
        <w:rPr>
          <w:rFonts w:cstheme="minorBidi" w:hAnsiTheme="minorHAnsi" w:eastAsiaTheme="minorHAnsi" w:asciiTheme="minorHAnsi"/>
        </w:rPr>
        <w:t>菌</w:t>
      </w:r>
    </w:p>
    <w:p w:rsidR="0018722C">
      <w:pPr>
        <w:topLinePunct/>
      </w:pPr>
      <w:r>
        <w:t>假体表面的细菌计数进一步证实了电镜发现，螺钉的超声洗脱液细菌计数</w:t>
      </w:r>
    </w:p>
    <w:p w:rsidR="0018722C">
      <w:pPr>
        <w:topLinePunct/>
      </w:pPr>
      <w:r>
        <w:t>（</w:t>
      </w:r>
      <w:r>
        <w:t>图</w:t>
      </w:r>
      <w:r>
        <w:t>5-5</w:t>
      </w:r>
      <w:r>
        <w:t>）</w:t>
      </w:r>
      <w:r>
        <w:t>，各组之间有显著差异</w:t>
      </w:r>
      <w:r>
        <w:t>（</w:t>
      </w:r>
      <w:r>
        <w:t>F = 71.14,</w:t>
      </w:r>
      <w:r w:rsidR="001852F3">
        <w:t xml:space="preserve"> </w:t>
      </w:r>
      <w:r w:rsidR="001852F3">
        <w:t xml:space="preserve">P,71.14</w:t>
      </w:r>
      <w:r>
        <w:t>）</w:t>
      </w:r>
      <w:r>
        <w:t>。生理盐水</w:t>
      </w:r>
      <w:r>
        <w:t>（</w:t>
      </w:r>
      <w:r>
        <w:t>A</w:t>
      </w:r>
      <w:r w:rsidR="001852F3">
        <w:rPr>
          <w:spacing w:val="-4"/>
        </w:rPr>
        <w:t xml:space="preserve">组</w:t>
      </w:r>
      <w:r>
        <w:rPr>
          <w:spacing w:val="-4"/>
        </w:rPr>
        <w:t>）</w:t>
      </w:r>
      <w:r>
        <w:rPr>
          <w:spacing w:val="-4"/>
          <w:rFonts w:hint="eastAsia"/>
        </w:rPr>
        <w:t>，</w:t>
      </w:r>
      <w:r>
        <w:t>万古</w:t>
      </w:r>
      <w:r>
        <w:t>霉素</w:t>
      </w:r>
      <w:r>
        <w:rPr>
          <w:spacing w:val="-4"/>
          <w:position w:val="2"/>
        </w:rPr>
        <w:t>（</w:t>
      </w:r>
      <w:r>
        <w:rPr>
          <w:spacing w:val="-4"/>
          <w:position w:val="2"/>
        </w:rPr>
        <w:t>B</w:t>
      </w:r>
      <w:r w:rsidR="001852F3">
        <w:rPr>
          <w:spacing w:val="-4"/>
          <w:position w:val="2"/>
        </w:rPr>
        <w:t xml:space="preserve">组</w:t>
      </w:r>
      <w:r>
        <w:rPr>
          <w:spacing w:val="-4"/>
          <w:position w:val="2"/>
        </w:rPr>
        <w:t>）</w:t>
      </w:r>
      <w:r>
        <w:rPr>
          <w:spacing w:val="-4"/>
          <w:position w:val="2"/>
          <w:rFonts w:hint="eastAsia"/>
        </w:rPr>
        <w:t>，</w:t>
      </w:r>
      <w:r>
        <w:t>大蒜素</w:t>
      </w:r>
      <w:r>
        <w:rPr>
          <w:position w:val="2"/>
        </w:rPr>
        <w:t>（</w:t>
      </w:r>
      <w:r>
        <w:rPr>
          <w:position w:val="2"/>
        </w:rPr>
        <w:t>C</w:t>
      </w:r>
      <w:r w:rsidR="001852F3">
        <w:rPr>
          <w:spacing w:val="-4"/>
          <w:position w:val="2"/>
        </w:rPr>
        <w:t xml:space="preserve">组</w:t>
      </w:r>
      <w:r>
        <w:rPr>
          <w:spacing w:val="-4"/>
          <w:position w:val="2"/>
        </w:rPr>
        <w:t>）</w:t>
      </w:r>
      <w:r>
        <w:rPr>
          <w:spacing w:val="-4"/>
          <w:position w:val="2"/>
          <w:rFonts w:hint="eastAsia"/>
        </w:rPr>
        <w:t>，</w:t>
      </w:r>
      <w:r>
        <w:t>万古霉素和蒜素组</w:t>
      </w:r>
      <w:r>
        <w:rPr>
          <w:position w:val="2"/>
        </w:rPr>
        <w:t>（</w:t>
      </w:r>
      <w:r>
        <w:rPr>
          <w:position w:val="2"/>
        </w:rPr>
        <w:t>D</w:t>
      </w:r>
      <w:r w:rsidR="001852F3">
        <w:rPr>
          <w:spacing w:val="-6"/>
          <w:position w:val="2"/>
        </w:rPr>
        <w:t xml:space="preserve">组</w:t>
      </w:r>
      <w:r>
        <w:rPr>
          <w:spacing w:val="-6"/>
          <w:position w:val="2"/>
        </w:rPr>
        <w:t>）</w:t>
      </w:r>
      <w:r>
        <w:t xml:space="preserve">的细菌计数</w:t>
      </w:r>
      <w:r>
        <w:rPr>
          <w:spacing w:val="-6"/>
          <w:position w:val="2"/>
        </w:rPr>
        <w:t>（</w:t>
      </w:r>
      <w:r>
        <w:t xml:space="preserve">表示为</w:t>
      </w:r>
      <w:r>
        <w:t>log</w:t>
      </w:r>
      <w:r>
        <w:t>10</w:t>
      </w:r>
      <w:r>
        <w:t>C</w:t>
      </w:r>
      <w:r>
        <w:t>F</w:t>
      </w:r>
      <w:r>
        <w:t>U</w:t>
      </w:r>
    </w:p>
    <w:p w:rsidR="0018722C">
      <w:pPr>
        <w:topLinePunct/>
      </w:pPr>
      <w:r>
        <w:t>/</w:t>
      </w:r>
      <w:r>
        <w:t>毫升</w:t>
      </w:r>
      <w:r>
        <w:rPr>
          <w:spacing w:val="-5"/>
        </w:rPr>
        <w:t>）</w:t>
      </w:r>
      <w:r>
        <w:t xml:space="preserve">分别为</w:t>
      </w:r>
      <w:r>
        <w:t>4</w:t>
      </w:r>
      <w:r>
        <w:t>.</w:t>
      </w:r>
      <w:r>
        <w:t>94±0.72</w:t>
      </w:r>
      <w:r>
        <w:t>、</w:t>
      </w:r>
      <w:r>
        <w:t>4.13±0.95，4.45±0.63</w:t>
      </w:r>
      <w:r/>
      <w:r w:rsidR="001852F3">
        <w:t xml:space="preserve">和</w:t>
      </w:r>
      <w:r>
        <w:t>2.88±0.56</w:t>
      </w:r>
      <w:r>
        <w:t>。的是万古</w:t>
      </w:r>
    </w:p>
    <w:p w:rsidR="0018722C">
      <w:pPr>
        <w:topLinePunct/>
      </w:pPr>
      <w:r>
        <w:t>霉素联合大蒜素灌洗组细菌计数最低明显低于其它组</w:t>
      </w:r>
      <w:r>
        <w:t>（</w:t>
      </w:r>
      <w:r>
        <w:t>P＜0.01</w:t>
      </w:r>
      <w:r>
        <w:t>）</w:t>
      </w:r>
      <w:r>
        <w:t>。</w:t>
      </w:r>
    </w:p>
    <w:p w:rsidR="0018722C">
      <w:pPr>
        <w:topLinePunct/>
      </w:pPr>
      <w:r>
        <w:rPr>
          <w:rFonts w:cstheme="minorBidi" w:hAnsiTheme="minorHAnsi" w:eastAsiaTheme="minorHAnsi" w:asciiTheme="minorHAnsi" w:ascii="Times New Roman"/>
        </w:rPr>
        <w:t>60</w:t>
      </w:r>
    </w:p>
    <w:p w:rsidR="0018722C">
      <w:pPr>
        <w:pStyle w:val="aff7"/>
        <w:topLinePunct/>
      </w:pPr>
      <w:r>
        <w:rPr>
          <w:rFonts w:ascii="Times New Roman"/>
          <w:sz w:val="20"/>
        </w:rPr>
        <w:drawing>
          <wp:inline distT="0" distB="0" distL="0" distR="0">
            <wp:extent cx="2801151" cy="2978086"/>
            <wp:effectExtent l="0" t="0" r="0" b="0"/>
            <wp:docPr id="25" name="image15.jpeg" descr=""/>
            <wp:cNvGraphicFramePr>
              <a:graphicFrameLocks noChangeAspect="1"/>
            </wp:cNvGraphicFramePr>
            <a:graphic>
              <a:graphicData uri="http://schemas.openxmlformats.org/drawingml/2006/picture">
                <pic:pic>
                  <pic:nvPicPr>
                    <pic:cNvPr id="26" name="image15.jpeg"/>
                    <pic:cNvPicPr/>
                  </pic:nvPicPr>
                  <pic:blipFill>
                    <a:blip r:embed="rId83" cstate="print"/>
                    <a:stretch>
                      <a:fillRect/>
                    </a:stretch>
                  </pic:blipFill>
                  <pic:spPr>
                    <a:xfrm>
                      <a:off x="0" y="0"/>
                      <a:ext cx="2801151" cy="2978086"/>
                    </a:xfrm>
                    <a:prstGeom prst="rect">
                      <a:avLst/>
                    </a:prstGeom>
                  </pic:spPr>
                </pic:pic>
              </a:graphicData>
            </a:graphic>
          </wp:inline>
        </w:drawing>
      </w:r>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图</w:t>
      </w:r>
      <w:r>
        <w:rPr>
          <w:rFonts w:cstheme="minorBidi" w:hAnsiTheme="minorHAnsi" w:eastAsiaTheme="minorHAnsi" w:asciiTheme="minorHAnsi"/>
        </w:rPr>
        <w:t xml:space="preserve">5-5</w:t>
      </w:r>
      <w:r w:rsidR="001852F3">
        <w:rPr>
          <w:rFonts w:cstheme="minorBidi" w:hAnsiTheme="minorHAnsi" w:eastAsiaTheme="minorHAnsi" w:asciiTheme="minorHAnsi"/>
        </w:rPr>
        <w:t xml:space="preserve">为螺钉表面细菌计数</w:t>
      </w:r>
      <w:r>
        <w:rPr>
          <w:rFonts w:cstheme="minorBidi" w:hAnsiTheme="minorHAnsi" w:eastAsiaTheme="minorHAnsi" w:asciiTheme="minorHAnsi"/>
        </w:rPr>
        <w:t xml:space="preserve">(</w:t>
      </w:r>
      <w:r>
        <w:rPr>
          <w:rFonts w:cstheme="minorBidi" w:hAnsiTheme="minorHAnsi" w:eastAsiaTheme="minorHAnsi" w:asciiTheme="minorHAnsi"/>
        </w:rPr>
        <w:t xml:space="preserve">log</w:t>
      </w:r>
      <w:r>
        <w:rPr>
          <w:vertAlign w:val="subscript"/>
          <w:rFonts w:cstheme="minorBidi" w:hAnsiTheme="minorHAnsi" w:eastAsiaTheme="minorHAnsi" w:asciiTheme="minorHAnsi"/>
        </w:rPr>
        <w:t xml:space="preserve">10</w:t>
      </w:r>
      <w:r>
        <w:rPr>
          <w:rFonts w:cstheme="minorBidi" w:hAnsiTheme="minorHAnsi" w:eastAsiaTheme="minorHAnsi" w:asciiTheme="minorHAnsi"/>
        </w:rPr>
        <w:t xml:space="preserve">CFU </w:t>
      </w:r>
      <w:r>
        <w:rPr>
          <w:rFonts w:cstheme="minorBidi" w:hAnsiTheme="minorHAnsi" w:eastAsiaTheme="minorHAnsi" w:asciiTheme="minorHAnsi"/>
        </w:rPr>
        <w:t xml:space="preserve">/</w:t>
      </w:r>
      <w:r>
        <w:rPr>
          <w:rFonts w:cstheme="minorBidi" w:hAnsiTheme="minorHAnsi" w:eastAsiaTheme="minorHAnsi" w:asciiTheme="minorHAnsi"/>
        </w:rPr>
        <w:t xml:space="preserve">毫升</w:t>
      </w:r>
      <w:r>
        <w:rPr>
          <w:rFonts w:cstheme="minorBidi" w:hAnsiTheme="minorHAnsi" w:eastAsiaTheme="minorHAnsi" w:asciiTheme="minorHAnsi"/>
        </w:rPr>
        <w:t xml:space="preserve">)</w:t>
      </w:r>
      <w:r>
        <w:rPr>
          <w:rFonts w:cstheme="minorBidi" w:hAnsiTheme="minorHAnsi" w:eastAsiaTheme="minorHAnsi" w:asciiTheme="minorHAnsi"/>
        </w:rPr>
        <w:t xml:space="preserve">直方图，A</w:t>
      </w:r>
      <w:r w:rsidR="001852F3">
        <w:rPr>
          <w:rFonts w:cstheme="minorBidi" w:hAnsiTheme="minorHAnsi" w:eastAsiaTheme="minorHAnsi" w:asciiTheme="minorHAnsi"/>
        </w:rPr>
        <w:t xml:space="preserve">组为生理盐水灌洗组</w:t>
      </w:r>
      <w:r>
        <w:rPr>
          <w:rFonts w:hint="eastAsia"/>
        </w:rPr>
        <w:t xml:space="preserve">，</w:t>
      </w:r>
      <w:r>
        <w:rPr>
          <w:rFonts w:cstheme="minorBidi" w:hAnsiTheme="minorHAnsi" w:eastAsiaTheme="minorHAnsi" w:asciiTheme="minorHAnsi"/>
        </w:rPr>
        <w:t xml:space="preserve">细菌计数</w:t>
      </w:r>
      <w:r>
        <w:rPr>
          <w:rFonts w:cstheme="minorBidi" w:hAnsiTheme="minorHAnsi" w:eastAsiaTheme="minorHAnsi" w:asciiTheme="minorHAnsi"/>
        </w:rPr>
        <w:t xml:space="preserve">为</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 xml:space="preserve">94±0.72；B</w:t>
      </w:r>
      <w:r w:rsidR="001852F3">
        <w:rPr>
          <w:rFonts w:cstheme="minorBidi" w:hAnsiTheme="minorHAnsi" w:eastAsiaTheme="minorHAnsi" w:asciiTheme="minorHAnsi"/>
        </w:rPr>
        <w:t xml:space="preserve">组为万古霉素灌洗组，细菌计数为</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 xml:space="preserve">13±0.95；C</w:t>
      </w:r>
      <w:r w:rsidR="001852F3">
        <w:rPr>
          <w:rFonts w:cstheme="minorBidi" w:hAnsiTheme="minorHAnsi" w:eastAsiaTheme="minorHAnsi" w:asciiTheme="minorHAnsi"/>
        </w:rPr>
        <w:t xml:space="preserve">组为大蒜素灌洗组，</w:t>
      </w:r>
      <w:r>
        <w:rPr>
          <w:rFonts w:cstheme="minorBidi" w:hAnsiTheme="minorHAnsi" w:eastAsiaTheme="minorHAnsi" w:asciiTheme="minorHAnsi"/>
        </w:rPr>
        <w:t xml:space="preserve">细菌计数为</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0</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D</w:t>
      </w:r>
      <w:r w:rsidR="001852F3">
        <w:rPr>
          <w:rFonts w:cstheme="minorBidi" w:hAnsiTheme="minorHAnsi" w:eastAsiaTheme="minorHAnsi" w:asciiTheme="minorHAnsi"/>
        </w:rPr>
        <w:t xml:space="preserve">组为万古霉素联合大蒜素组灌洗组，细菌计数为</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 xml:space="preserve">8</w:t>
      </w:r>
      <w:r>
        <w:rPr>
          <w:rFonts w:cstheme="minorBidi" w:hAnsiTheme="minorHAnsi" w:eastAsiaTheme="minorHAnsi" w:asciiTheme="minorHAnsi"/>
        </w:rPr>
        <w:t xml:space="preserve">±</w:t>
      </w:r>
      <w:r>
        <w:rPr>
          <w:rFonts w:cstheme="minorBidi" w:hAnsiTheme="minorHAnsi" w:eastAsiaTheme="minorHAnsi" w:asciiTheme="minorHAnsi"/>
        </w:rPr>
        <w:t xml:space="preserve">0</w:t>
      </w:r>
      <w:r>
        <w:rPr>
          <w:rFonts w:cstheme="minorBidi" w:hAnsiTheme="minorHAnsi" w:eastAsiaTheme="minorHAnsi" w:asciiTheme="minorHAnsi"/>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6</w:t>
      </w:r>
      <w:r>
        <w:rPr>
          <w:rFonts w:cstheme="minorBidi" w:hAnsiTheme="minorHAnsi" w:eastAsiaTheme="minorHAnsi" w:asciiTheme="minorHAnsi"/>
        </w:rPr>
        <w:t xml:space="preserve">。万古霉素联合大蒜素灌洗组细菌计数最低。</w:t>
      </w:r>
    </w:p>
    <w:p w:rsidR="0018722C">
      <w:pPr>
        <w:topLinePunct/>
      </w:pPr>
      <w:r>
        <w:t xml:space="preserve">各组软组织细菌计数</w:t>
      </w:r>
      <w:r>
        <w:t xml:space="preserve">（</w:t>
      </w:r>
      <w:r>
        <w:t xml:space="preserve">图</w:t>
      </w:r>
      <w:r w:rsidR="001852F3">
        <w:t xml:space="preserve">5-6</w:t>
      </w:r>
      <w:r>
        <w:t xml:space="preserve">）</w:t>
      </w:r>
      <w:r>
        <w:t xml:space="preserve">，生理盐水</w:t>
      </w:r>
      <w:r>
        <w:t xml:space="preserve">（</w:t>
      </w:r>
      <w:r>
        <w:t xml:space="preserve">A</w:t>
      </w:r>
      <w:r w:rsidR="001852F3">
        <w:t xml:space="preserve">组</w:t>
      </w:r>
      <w:r>
        <w:t xml:space="preserve">）</w:t>
      </w:r>
      <w:r>
        <w:rPr>
          <w:rFonts w:hint="eastAsia"/>
        </w:rPr>
        <w:t xml:space="preserve">，</w:t>
      </w:r>
      <w:r>
        <w:t xml:space="preserve">万古霉素</w:t>
      </w:r>
      <w:r>
        <w:t xml:space="preserve">（</w:t>
      </w:r>
      <w:r>
        <w:t xml:space="preserve">B</w:t>
      </w:r>
      <w:r w:rsidR="001852F3">
        <w:t xml:space="preserve">组</w:t>
      </w:r>
      <w:r>
        <w:t xml:space="preserve">）</w:t>
      </w:r>
      <w:r>
        <w:rPr>
          <w:rFonts w:hint="eastAsia"/>
        </w:rPr>
        <w:t xml:space="preserve">，</w:t>
      </w:r>
      <w:r>
        <w:t xml:space="preserve">蒜素</w:t>
      </w:r>
      <w:r>
        <w:t xml:space="preserve">（</w:t>
      </w:r>
      <w:r>
        <w:t xml:space="preserve">C</w:t>
      </w:r>
      <w:r>
        <w:rPr>
          <w:spacing w:val="2"/>
          <w:position w:val="2"/>
        </w:rPr>
        <w:t xml:space="preserve">组</w:t>
      </w:r>
      <w:r>
        <w:rPr>
          <w:spacing w:val="2"/>
          <w:position w:val="2"/>
        </w:rPr>
        <w:t xml:space="preserve">）</w:t>
      </w:r>
      <w:r>
        <w:rPr>
          <w:spacing w:val="2"/>
          <w:position w:val="2"/>
          <w:rFonts w:hint="eastAsia"/>
        </w:rPr>
        <w:t xml:space="preserve">，</w:t>
      </w:r>
      <w:r/>
      <w:r w:rsidR="001852F3">
        <w:t xml:space="preserve">万古霉素和蒜素组</w:t>
      </w:r>
      <w:r>
        <w:rPr>
          <w:position w:val="2"/>
        </w:rPr>
        <w:t xml:space="preserve">（</w:t>
      </w:r>
      <w:r>
        <w:rPr>
          <w:position w:val="2"/>
        </w:rPr>
        <w:t xml:space="preserve">D</w:t>
      </w:r>
      <w:r w:rsidR="001852F3">
        <w:rPr>
          <w:spacing w:val="-1"/>
          <w:position w:val="2"/>
        </w:rPr>
        <w:t xml:space="preserve">组</w:t>
      </w:r>
      <w:r>
        <w:rPr>
          <w:spacing w:val="-1"/>
          <w:position w:val="2"/>
        </w:rPr>
        <w:t xml:space="preserve">）</w:t>
      </w:r>
      <w:r/>
      <w:r w:rsidR="001852F3">
        <w:t xml:space="preserve">的细菌计数</w:t>
      </w:r>
      <w:r>
        <w:rPr>
          <w:spacing w:val="-1"/>
          <w:position w:val="2"/>
        </w:rPr>
        <w:t xml:space="preserve">（</w:t>
      </w:r>
      <w:r w:rsidR="001852F3">
        <w:rPr>
          <w:spacing w:val="-1"/>
          <w:position w:val="2"/>
        </w:rPr>
        <w:t xml:space="preserve">表示为</w:t>
      </w:r>
      <w:r>
        <w:rPr>
          <w:position w:val="2"/>
        </w:rPr>
        <w:t xml:space="preserve">log</w:t>
      </w:r>
      <w:r>
        <w:rPr>
          <w:sz w:val="12"/>
        </w:rPr>
        <w:t xml:space="preserve">10</w:t>
      </w:r>
      <w:r>
        <w:rPr>
          <w:position w:val="2"/>
        </w:rPr>
        <w:t xml:space="preserve">CFU </w:t>
      </w:r>
      <w:r>
        <w:rPr>
          <w:position w:val="2"/>
        </w:rPr>
        <w:t xml:space="preserve">/</w:t>
      </w:r>
      <w:r w:rsidR="001852F3">
        <w:rPr>
          <w:spacing w:val="-7"/>
          <w:position w:val="2"/>
        </w:rPr>
        <w:t xml:space="preserve">毫升</w:t>
      </w:r>
      <w:r>
        <w:rPr>
          <w:spacing w:val="-7"/>
          <w:position w:val="2"/>
        </w:rPr>
        <w:t xml:space="preserve">）</w:t>
      </w:r>
      <w:r/>
      <w:r w:rsidR="001852F3">
        <w:t xml:space="preserve">分别</w:t>
      </w:r>
      <w:r w:rsidR="001852F3">
        <w:t>为</w:t>
      </w:r>
    </w:p>
    <w:p w:rsidR="0018722C">
      <w:pPr>
        <w:topLinePunct/>
      </w:pPr>
      <w:r>
        <w:t>4.90±0.79、4.49±0.74，4.01±0.77</w:t>
      </w:r>
      <w:r w:rsidR="001852F3">
        <w:t xml:space="preserve">和</w:t>
      </w:r>
      <w:r w:rsidR="001852F3">
        <w:t xml:space="preserve">3.85±0.96。万古霉素联合大蒜素灌</w:t>
      </w:r>
    </w:p>
    <w:p w:rsidR="0018722C">
      <w:pPr>
        <w:topLinePunct/>
      </w:pPr>
      <w:r>
        <w:t>洗组细菌计数最低，但仅在生理盐水组与万古霉素组、生理盐水组与大蒜素联合</w:t>
      </w:r>
      <w:r>
        <w:t>万古霉素组间差异具有统计学意义</w:t>
      </w:r>
      <w:r>
        <w:t>（</w:t>
      </w:r>
      <w:r>
        <w:rPr>
          <w:i/>
          <w:w w:val="96"/>
          <w:sz w:val="25"/>
        </w:rPr>
        <w:t>P</w:t>
      </w:r>
      <w:r>
        <w:t>＜0.0</w:t>
      </w:r>
      <w:r>
        <w:rPr>
          <w:spacing w:val="0"/>
        </w:rPr>
        <w:t>5</w:t>
      </w:r>
      <w:r>
        <w:t>）</w:t>
      </w:r>
      <w:r>
        <w:t>。而在万古霉素组合大蒜素联合</w:t>
      </w:r>
      <w:r>
        <w:t>万古霉素在之间差异没有统计学意义</w:t>
      </w:r>
      <w:r>
        <w:t>（</w:t>
      </w:r>
      <w:r>
        <w:rPr>
          <w:i/>
          <w:w w:val="95"/>
          <w:sz w:val="25"/>
        </w:rPr>
        <w:t>P</w:t>
      </w:r>
      <w:r>
        <w:t>﹥0.05</w:t>
      </w:r>
      <w:r>
        <w:t>）</w:t>
      </w:r>
      <w:r>
        <w:t>，在大蒜素组与生理盐水组之间差异没有统计学意义</w:t>
      </w:r>
      <w:r>
        <w:t>（</w:t>
      </w:r>
      <w:r>
        <w:rPr>
          <w:i/>
          <w:spacing w:val="-4"/>
          <w:w w:val="96"/>
          <w:sz w:val="25"/>
        </w:rPr>
        <w:t>P</w:t>
      </w:r>
      <w:r>
        <w:rPr>
          <w:spacing w:val="-4"/>
        </w:rPr>
        <w:t>﹥0.05</w:t>
      </w:r>
      <w:r>
        <w:t>）</w:t>
      </w:r>
      <w:r>
        <w:t>。</w:t>
      </w:r>
    </w:p>
    <w:p w:rsidR="0018722C">
      <w:pPr>
        <w:topLinePunct/>
      </w:pPr>
      <w:r>
        <w:rPr>
          <w:rFonts w:cstheme="minorBidi" w:hAnsiTheme="minorHAnsi" w:eastAsiaTheme="minorHAnsi" w:asciiTheme="minorHAnsi" w:ascii="Times New Roman"/>
        </w:rPr>
        <w:t>61</w:t>
      </w:r>
    </w:p>
    <w:p w:rsidR="0018722C">
      <w:pPr>
        <w:pStyle w:val="affff5"/>
        <w:keepNext/>
        <w:topLinePunct/>
      </w:pPr>
      <w:r>
        <w:rPr>
          <w:rFonts w:ascii="Times New Roman"/>
          <w:sz w:val="20"/>
        </w:rPr>
        <w:drawing>
          <wp:inline distT="0" distB="0" distL="0" distR="0">
            <wp:extent cx="2859799" cy="2893504"/>
            <wp:effectExtent l="0" t="0" r="0" b="0"/>
            <wp:docPr id="27" name="image16.jpeg" descr=""/>
            <wp:cNvGraphicFramePr>
              <a:graphicFrameLocks noChangeAspect="1"/>
            </wp:cNvGraphicFramePr>
            <a:graphic>
              <a:graphicData uri="http://schemas.openxmlformats.org/drawingml/2006/picture">
                <pic:pic>
                  <pic:nvPicPr>
                    <pic:cNvPr id="28" name="image16.jpeg"/>
                    <pic:cNvPicPr/>
                  </pic:nvPicPr>
                  <pic:blipFill>
                    <a:blip r:embed="rId85" cstate="print"/>
                    <a:stretch>
                      <a:fillRect/>
                    </a:stretch>
                  </pic:blipFill>
                  <pic:spPr>
                    <a:xfrm>
                      <a:off x="0" y="0"/>
                      <a:ext cx="2859799" cy="2893504"/>
                    </a:xfrm>
                    <a:prstGeom prst="rect">
                      <a:avLst/>
                    </a:prstGeom>
                  </pic:spPr>
                </pic:pic>
              </a:graphicData>
            </a:graphic>
          </wp:inline>
        </w:drawing>
      </w:r>
      <w:r/>
    </w:p>
    <w:p w:rsidR="0018722C">
      <w:pPr>
        <w:pStyle w:val="a9"/>
        <w:topLinePunct/>
      </w:pPr>
      <w:r>
        <w:rPr>
          <w:rFonts w:cstheme="minorBidi" w:hAnsiTheme="minorHAnsi" w:eastAsiaTheme="minorHAnsi" w:asciiTheme="minorHAnsi"/>
        </w:rPr>
        <w:t xml:space="preserve">图5-6</w:t>
      </w:r>
      <w:r>
        <w:t xml:space="preserve">  </w:t>
      </w:r>
      <w:r w:rsidRPr="00DB64CE">
        <w:rPr>
          <w:rFonts w:cstheme="minorBidi" w:hAnsiTheme="minorHAnsi" w:eastAsiaTheme="minorHAnsi" w:asciiTheme="minorHAnsi"/>
        </w:rPr>
        <w:t>为软组织细菌计数</w:t>
      </w:r>
      <w:r>
        <w:rPr>
          <w:rFonts w:cstheme="minorBidi" w:hAnsiTheme="minorHAnsi" w:eastAsiaTheme="minorHAnsi" w:asciiTheme="minorHAnsi"/>
        </w:rPr>
        <w:t xml:space="preserve">(</w:t>
      </w:r>
      <w:r>
        <w:rPr>
          <w:rFonts w:cstheme="minorBidi" w:hAnsiTheme="minorHAnsi" w:eastAsiaTheme="minorHAnsi" w:asciiTheme="minorHAnsi"/>
        </w:rPr>
        <w:t xml:space="preserve">log</w:t>
      </w:r>
      <w:r>
        <w:rPr>
          <w:vertAlign w:val="subscript"/>
          <w:rFonts w:cstheme="minorBidi" w:hAnsiTheme="minorHAnsi" w:eastAsiaTheme="minorHAnsi" w:asciiTheme="minorHAnsi"/>
        </w:rPr>
        <w:t xml:space="preserve">10</w:t>
      </w:r>
      <w:r>
        <w:rPr>
          <w:rFonts w:cstheme="minorBidi" w:hAnsiTheme="minorHAnsi" w:eastAsiaTheme="minorHAnsi" w:asciiTheme="minorHAnsi"/>
        </w:rPr>
        <w:t xml:space="preserve">CFU </w:t>
      </w:r>
      <w:r>
        <w:rPr>
          <w:rFonts w:cstheme="minorBidi" w:hAnsiTheme="minorHAnsi" w:eastAsiaTheme="minorHAnsi" w:asciiTheme="minorHAnsi"/>
        </w:rPr>
        <w:t xml:space="preserve">/</w:t>
      </w:r>
      <w:r>
        <w:rPr>
          <w:rFonts w:cstheme="minorBidi" w:hAnsiTheme="minorHAnsi" w:eastAsiaTheme="minorHAnsi" w:asciiTheme="minorHAnsi"/>
        </w:rPr>
        <w:t xml:space="preserve">毫升</w:t>
      </w:r>
      <w:r>
        <w:rPr>
          <w:rFonts w:cstheme="minorBidi" w:hAnsiTheme="minorHAnsi" w:eastAsiaTheme="minorHAnsi" w:asciiTheme="minorHAnsi"/>
        </w:rPr>
        <w:t xml:space="preserve">)</w:t>
      </w:r>
      <w:r>
        <w:rPr>
          <w:rFonts w:cstheme="minorBidi" w:hAnsiTheme="minorHAnsi" w:eastAsiaTheme="minorHAnsi" w:asciiTheme="minorHAnsi"/>
        </w:rPr>
        <w:t xml:space="preserve">直方图，A</w:t>
      </w:r>
      <w:r w:rsidR="001852F3">
        <w:rPr>
          <w:rFonts w:cstheme="minorBidi" w:hAnsiTheme="minorHAnsi" w:eastAsiaTheme="minorHAnsi" w:asciiTheme="minorHAnsi"/>
        </w:rPr>
        <w:t xml:space="preserve">组为生理盐水灌洗组</w:t>
      </w:r>
      <w:r w:rsidP="AA7D325B">
        <w:rPr>
          <w:rFonts w:cstheme="minorBidi" w:hAnsiTheme="minorHAnsi" w:eastAsiaTheme="minorHAnsi" w:asciiTheme="minorHAnsi"/>
        </w:rPr>
        <w:t>,</w:t>
      </w:r>
      <w:r>
        <w:rPr>
          <w:rFonts w:cstheme="minorBidi" w:hAnsiTheme="minorHAnsi" w:eastAsiaTheme="minorHAnsi" w:asciiTheme="minorHAnsi"/>
        </w:rPr>
        <w:t xml:space="preserve"> 细菌计数为</w:t>
      </w:r>
    </w:p>
    <w:p w:rsidR="0018722C">
      <w:pPr>
        <w:topLinePunct/>
      </w:pPr>
      <w:r>
        <w:rPr>
          <w:rFonts w:cstheme="minorBidi" w:hAnsiTheme="minorHAnsi" w:eastAsiaTheme="minorHAnsi" w:asciiTheme="minorHAnsi"/>
        </w:rPr>
        <w:t>4.90±0.79；B</w:t>
      </w:r>
      <w:r w:rsidR="001852F3">
        <w:rPr>
          <w:rFonts w:cstheme="minorBidi" w:hAnsiTheme="minorHAnsi" w:eastAsiaTheme="minorHAnsi" w:asciiTheme="minorHAnsi"/>
        </w:rPr>
        <w:t xml:space="preserve">组为万古霉素灌洗组，细菌计数为</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49±0.74；C</w:t>
      </w:r>
      <w:r w:rsidR="001852F3">
        <w:rPr>
          <w:rFonts w:cstheme="minorBidi" w:hAnsiTheme="minorHAnsi" w:eastAsiaTheme="minorHAnsi" w:asciiTheme="minorHAnsi"/>
        </w:rPr>
        <w:t xml:space="preserve">组为大蒜素灌洗组，</w:t>
      </w:r>
      <w:r>
        <w:rPr>
          <w:rFonts w:cstheme="minorBidi" w:hAnsiTheme="minorHAnsi" w:eastAsiaTheme="minorHAnsi" w:asciiTheme="minorHAnsi"/>
        </w:rPr>
        <w:t>细菌计数为</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D</w:t>
      </w:r>
      <w:r w:rsidR="001852F3">
        <w:rPr>
          <w:rFonts w:cstheme="minorBidi" w:hAnsiTheme="minorHAnsi" w:eastAsiaTheme="minorHAnsi" w:asciiTheme="minorHAnsi"/>
        </w:rPr>
        <w:t xml:space="preserve">组为万古霉素联合大蒜素组灌洗组，细菌计数为</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6</w:t>
      </w:r>
      <w:r>
        <w:rPr>
          <w:rFonts w:cstheme="minorBidi" w:hAnsiTheme="minorHAnsi" w:eastAsiaTheme="minorHAnsi" w:asciiTheme="minorHAnsi"/>
        </w:rPr>
        <w:t>。万古霉素联合大蒜素灌洗组细菌计数最低，在生理盐水组与万古霉素组、生理盐水组与大蒜素联合万古霉素组之间差异具有统计学意义，</w:t>
      </w:r>
      <w:r>
        <w:rPr>
          <w:rFonts w:cstheme="minorBidi" w:hAnsiTheme="minorHAnsi" w:eastAsiaTheme="minorHAnsi" w:asciiTheme="minorHAnsi"/>
          <w:i/>
        </w:rPr>
        <w:t>P</w:t>
      </w:r>
      <w:r>
        <w:rPr>
          <w:rFonts w:cstheme="minorBidi" w:hAnsiTheme="minorHAnsi" w:eastAsiaTheme="minorHAnsi" w:asciiTheme="minorHAnsi"/>
        </w:rPr>
        <w:t>＜0.05。而在万古霉素组与大蒜素</w:t>
      </w:r>
      <w:r>
        <w:rPr>
          <w:rFonts w:cstheme="minorBidi" w:hAnsiTheme="minorHAnsi" w:eastAsiaTheme="minorHAnsi" w:asciiTheme="minorHAnsi"/>
        </w:rPr>
        <w:t>联合万古霉素组在之间差异没有统计学意义，</w:t>
      </w:r>
      <w:r>
        <w:rPr>
          <w:rFonts w:cstheme="minorBidi" w:hAnsiTheme="minorHAnsi" w:eastAsiaTheme="minorHAnsi" w:asciiTheme="minorHAnsi"/>
          <w:i/>
        </w:rPr>
        <w:t>P</w:t>
      </w:r>
      <w:r>
        <w:rPr>
          <w:rFonts w:cstheme="minorBidi" w:hAnsiTheme="minorHAnsi" w:eastAsiaTheme="minorHAnsi" w:asciiTheme="minorHAnsi"/>
        </w:rPr>
        <w:t>﹥0.05</w:t>
      </w:r>
      <w:r>
        <w:rPr>
          <w:rFonts w:cstheme="minorBidi" w:hAnsiTheme="minorHAnsi" w:eastAsiaTheme="minorHAnsi" w:asciiTheme="minorHAnsi"/>
        </w:rPr>
        <w:t>，在大蒜素组与生理盐水组之间差异没有统计学意义，P﹥0.0</w:t>
      </w:r>
      <w:r>
        <w:rPr>
          <w:rFonts w:cstheme="minorBidi" w:hAnsiTheme="minorHAnsi" w:eastAsiaTheme="minorHAnsi" w:asciiTheme="minorHAnsi"/>
        </w:rPr>
        <w:t>5</w:t>
      </w:r>
    </w:p>
    <w:p w:rsidR="0018722C">
      <w:pPr>
        <w:pStyle w:val="Heading2"/>
        <w:topLinePunct/>
        <w:ind w:left="171" w:hangingChars="171" w:hanging="171"/>
      </w:pPr>
      <w:bookmarkStart w:id="488979" w:name="_Toc686488979"/>
      <w:bookmarkStart w:name="3 讨论 " w:id="52"/>
      <w:bookmarkEnd w:id="52"/>
      <w:r>
        <w:rPr>
          <w:b/>
        </w:rPr>
        <w:t>3</w:t>
      </w:r>
      <w:r>
        <w:t xml:space="preserve"> </w:t>
      </w:r>
      <w:bookmarkStart w:name="_bookmark21" w:id="53"/>
      <w:bookmarkEnd w:id="53"/>
      <w:bookmarkStart w:name="_bookmark21" w:id="54"/>
      <w:bookmarkEnd w:id="54"/>
      <w:r>
        <w:t>讨论</w:t>
      </w:r>
      <w:bookmarkEnd w:id="488979"/>
    </w:p>
    <w:p w:rsidR="0018722C">
      <w:pPr>
        <w:topLinePunct/>
      </w:pPr>
      <w:r>
        <w:t>对于人工关节置换术来说，生物膜型感染是一种灾难性的并发症，生物膜内</w:t>
      </w:r>
      <w:r>
        <w:t>的细菌对于抗生素的抵抗力是浮游菌的</w:t>
      </w:r>
      <w:r>
        <w:t>100-1000</w:t>
      </w:r>
      <w:r/>
      <w:r w:rsidR="001852F3">
        <w:t xml:space="preserve">倍</w:t>
      </w:r>
      <w:r>
        <w:rPr>
          <w:rFonts w:ascii="Times New Roman" w:eastAsia="宋体"/>
          <w:vertAlign w:val="superscript"/>
        </w:rPr>
        <w:t>[</w:t>
      </w:r>
      <w:r>
        <w:rPr>
          <w:rFonts w:ascii="Times New Roman" w:eastAsia="宋体"/>
          <w:vertAlign w:val="superscript"/>
        </w:rPr>
        <w:t xml:space="preserve">140</w:t>
      </w:r>
      <w:r>
        <w:rPr>
          <w:rFonts w:ascii="Times New Roman" w:eastAsia="宋体"/>
          <w:vertAlign w:val="superscript"/>
        </w:rPr>
        <w:t>]</w:t>
      </w:r>
      <w:r>
        <w:t>。为了提高抗菌药物对生</w:t>
      </w:r>
      <w:r>
        <w:t>物膜内细菌的杀菌作用，抑制细菌粘附和生物膜的形成是一项有效的策略。最近，</w:t>
      </w:r>
      <w:r w:rsidR="001852F3">
        <w:t xml:space="preserve">体外实验研究表明，大蒜素可以抑制细菌粘附和聚集并能阻止生物膜的形成</w:t>
      </w:r>
      <w:r>
        <w:rPr>
          <w:rFonts w:ascii="Times New Roman" w:eastAsia="宋体"/>
        </w:rPr>
        <w:t>[</w:t>
      </w:r>
      <w:r>
        <w:rPr>
          <w:rFonts w:ascii="Times New Roman" w:eastAsia="宋体"/>
        </w:rPr>
        <w:t>145</w:t>
      </w:r>
      <w:r>
        <w:rPr>
          <w:rFonts w:ascii="Times New Roman" w:eastAsia="宋体"/>
        </w:rPr>
        <w:t>,</w:t>
      </w:r>
    </w:p>
    <w:p w:rsidR="0018722C">
      <w:pPr>
        <w:topLinePunct/>
      </w:pPr>
      <w:r>
        <w:rPr>
          <w:rFonts w:ascii="Times New Roman" w:eastAsia="宋体"/>
        </w:rPr>
        <w:t>146</w:t>
      </w:r>
      <w:r>
        <w:rPr>
          <w:rFonts w:ascii="Times New Roman" w:eastAsia="宋体"/>
        </w:rPr>
        <w:t>]</w:t>
      </w:r>
      <w:r>
        <w:t>，但大蒜素联合万古霉素对生物膜型治疗</w:t>
      </w:r>
      <w:r>
        <w:t>PJI</w:t>
      </w:r>
      <w:r/>
      <w:r w:rsidR="001852F3">
        <w:t xml:space="preserve">的体内实验尚未见报道。在我们</w:t>
      </w:r>
      <w:r>
        <w:t>的研究中，我们评估关节内大蒜素联合万古霉素灌洗治疗</w:t>
      </w:r>
      <w:r>
        <w:t>PJI</w:t>
      </w:r>
      <w:r/>
      <w:r w:rsidR="001852F3">
        <w:t xml:space="preserve">兔模型的有效性。结</w:t>
      </w:r>
      <w:r>
        <w:t>果显示，大蒜素在体内可以抑制人工关节假体表面生物膜的形成，大蒜素联合</w:t>
      </w:r>
      <w:r w:rsidR="001852F3">
        <w:t xml:space="preserve">万</w:t>
      </w:r>
      <w:r>
        <w:t>古霉素有效地杀死生物膜内细菌。而对于关节周围软组织而言，单独使用万古</w:t>
      </w:r>
      <w:r w:rsidR="001852F3">
        <w:t xml:space="preserve">霉</w:t>
      </w:r>
      <w:r>
        <w:t>素和万古霉素联合大蒜素的杀菌效果相似，单独使用大蒜素对感染关节周围软</w:t>
      </w:r>
      <w:r w:rsidR="001852F3">
        <w:t xml:space="preserve">组</w:t>
      </w:r>
      <w:r>
        <w:t>织没有明显的杀菌作用，这说明在软组织中发挥抗菌作用的药物是大蒜素，其</w:t>
      </w:r>
      <w:r w:rsidR="001852F3">
        <w:t xml:space="preserve">原</w:t>
      </w:r>
      <w:r>
        <w:t>因是软组织中的细菌是浮游菌，万古霉素可以有效发挥杀菌作用，而大蒜素没</w:t>
      </w:r>
      <w:r w:rsidR="001852F3">
        <w:t xml:space="preserve">有</w:t>
      </w:r>
      <w:r>
        <w:t>杀菌作用，只有抑菌作用。</w:t>
      </w:r>
    </w:p>
    <w:p w:rsidR="0018722C">
      <w:pPr>
        <w:topLinePunct/>
      </w:pPr>
      <w:r>
        <w:rPr>
          <w:rFonts w:cstheme="minorBidi" w:hAnsiTheme="minorHAnsi" w:eastAsiaTheme="minorHAnsi" w:asciiTheme="minorHAnsi" w:ascii="Times New Roman"/>
        </w:rPr>
        <w:t>62</w:t>
      </w:r>
    </w:p>
    <w:p w:rsidR="0018722C">
      <w:pPr>
        <w:topLinePunct/>
      </w:pPr>
      <w:r>
        <w:t>与生理盐水灌洗组相比较，大蒜素联合万古霉素灌洗组对兔假体表面生物膜</w:t>
      </w:r>
      <w:r>
        <w:t>菌具有显著的杀菌能力，这一个结果从假体表面的细菌计数和扫描电子显微镜图像均得到证实。对于上述的结果我们可以从以下几个方面来解释。首先，生物膜的形成和发展是一个动态的过程</w:t>
      </w:r>
      <w:r>
        <w:rPr>
          <w:rFonts w:ascii="Times New Roman" w:hAnsi="Times New Roman" w:eastAsia="宋体"/>
        </w:rPr>
        <w:t>[</w:t>
      </w:r>
      <w:r>
        <w:rPr>
          <w:rFonts w:ascii="Times New Roman" w:hAnsi="Times New Roman" w:eastAsia="宋体"/>
        </w:rPr>
        <w:t xml:space="preserve">142</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149</w:t>
      </w:r>
      <w:r>
        <w:rPr>
          <w:rFonts w:ascii="Times New Roman" w:hAnsi="Times New Roman" w:eastAsia="宋体"/>
        </w:rPr>
        <w:t>]</w:t>
      </w:r>
      <w:r>
        <w:t>，通常这一过程是细菌从崩解的生物膜释</w:t>
      </w:r>
      <w:r>
        <w:t>放出来，播散到假体其它部分并粘附在假体上形成新的生物膜；在大蒜素存在时，</w:t>
      </w:r>
      <w:r>
        <w:t>这些自生物膜释放出来的细菌</w:t>
      </w:r>
      <w:r>
        <w:t>（</w:t>
      </w:r>
      <w:r>
        <w:t>本实验为表皮葡萄球菌</w:t>
      </w:r>
      <w:r>
        <w:t>）</w:t>
      </w:r>
      <w:r>
        <w:t>便不能再发生粘附和聚集于关节假体表面</w:t>
      </w:r>
      <w:r>
        <w:rPr>
          <w:rFonts w:ascii="Times New Roman" w:hAnsi="Times New Roman" w:eastAsia="宋体"/>
          <w:vertAlign w:val="superscript"/>
        </w:rPr>
        <w:t>[</w:t>
      </w:r>
      <w:r>
        <w:rPr>
          <w:rFonts w:ascii="Times New Roman" w:hAnsi="Times New Roman" w:eastAsia="宋体"/>
          <w:vertAlign w:val="superscript"/>
        </w:rPr>
        <w:t xml:space="preserve">24</w:t>
      </w:r>
      <w:r>
        <w:rPr>
          <w:rFonts w:ascii="Times New Roman" w:hAnsi="Times New Roman" w:eastAsia="宋体"/>
          <w:vertAlign w:val="superscript"/>
        </w:rPr>
        <w:t>]</w:t>
      </w:r>
      <w:r>
        <w:t>，它们呈浮游菌状态存在于关节腔内，很容易被抗生素</w:t>
      </w:r>
      <w:r>
        <w:t>（</w:t>
      </w:r>
      <w:r>
        <w:t xml:space="preserve">本实验为万古霉素</w:t>
      </w:r>
      <w:r>
        <w:t>）</w:t>
      </w:r>
      <w:r>
        <w:t xml:space="preserve">杀灭。其次，抗生素对于生物膜的渗透是呈浓度递减的形式，</w:t>
      </w:r>
      <w:r>
        <w:t>处于浅层的细菌较为活跃，对抗生素也较敏感。也就是说，对于处于生物膜浅层的生物膜内菌，抗生素是有杀灭作用的</w:t>
      </w:r>
      <w:r>
        <w:rPr>
          <w:rFonts w:ascii="Times New Roman" w:hAnsi="Times New Roman" w:eastAsia="宋体"/>
          <w:vertAlign w:val="superscript"/>
        </w:rPr>
        <w:t>[</w:t>
      </w:r>
      <w:r>
        <w:rPr>
          <w:rFonts w:ascii="Times New Roman" w:hAnsi="Times New Roman" w:eastAsia="宋体"/>
          <w:vertAlign w:val="superscript"/>
        </w:rPr>
        <w:t xml:space="preserve">150</w:t>
      </w:r>
      <w:r>
        <w:rPr>
          <w:rFonts w:ascii="Times New Roman" w:hAnsi="Times New Roman" w:eastAsia="宋体"/>
          <w:vertAlign w:val="superscript"/>
        </w:rPr>
        <w:t>]</w:t>
      </w:r>
      <w:r>
        <w:t>。在大蒜素的存在情况下，新的生物</w:t>
      </w:r>
      <w:r>
        <w:t>膜不能及时形成，生物膜逐渐变“薄”，随着浅层的生物膜菌逐渐被杀灭，原来</w:t>
      </w:r>
      <w:r>
        <w:t>处于深层的生物膜菌逐渐成为生物膜浅层的生物膜菌，它们由于可以获得较好的</w:t>
      </w:r>
      <w:r>
        <w:t>营养条件而呈现活跃状态，所以更容易被抗生素杀灭。从电子扫描显微镜图像可</w:t>
      </w:r>
      <w:r>
        <w:t>以发现，在含有大蒜素灌洗组中，生物膜较少。这一体内试验结果和先前的体外实验结果是一致的</w:t>
      </w:r>
      <w:r>
        <w:rPr>
          <w:rFonts w:ascii="Times New Roman" w:hAnsi="Times New Roman" w:eastAsia="宋体"/>
        </w:rPr>
        <w:t>[</w:t>
      </w:r>
      <w:r>
        <w:rPr>
          <w:rFonts w:ascii="Times New Roman" w:hAnsi="Times New Roman" w:eastAsia="宋体"/>
        </w:rPr>
        <w:t xml:space="preserve">145</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146</w:t>
      </w:r>
      <w:r>
        <w:rPr>
          <w:rFonts w:ascii="Times New Roman" w:hAnsi="Times New Roman" w:eastAsia="宋体"/>
        </w:rPr>
        <w:t>]</w:t>
      </w:r>
      <w:r>
        <w:t>。大蒜素组超声洗脱液的细菌数略低于生理盐水和万古霉素组</w:t>
      </w:r>
      <w:r>
        <w:t>（</w:t>
      </w:r>
      <w:r>
        <w:t>图</w:t>
      </w:r>
      <w:r w:rsidR="001852F3">
        <w:t xml:space="preserve">4-2</w:t>
      </w:r>
      <w:r>
        <w:t>）</w:t>
      </w:r>
      <w:r>
        <w:t>，这可能是由于大蒜素阻止了假体表面细菌形成生物膜，导致</w:t>
      </w:r>
      <w:r>
        <w:t>残存的生物膜内细菌的减少所致。万古霉素组的细菌计数比生理盐水组少，这提</w:t>
      </w:r>
      <w:r>
        <w:t>示了万古霉素对于生物膜内菌有弱的杀灭作用，这也符合抗生素能杀灭浅层生物</w:t>
      </w:r>
      <w:r>
        <w:t>膜内菌的理论。另外可能和我们灌洗治疗时间仅有</w:t>
      </w:r>
      <w:r>
        <w:t>3</w:t>
      </w:r>
      <w:r/>
      <w:r w:rsidR="001852F3">
        <w:t xml:space="preserve">天</w:t>
      </w:r>
      <w:r>
        <w:t>（</w:t>
      </w:r>
      <w:r>
        <w:t>灌洗时间的选择在后文讨论</w:t>
      </w:r>
      <w:r>
        <w:t>）</w:t>
      </w:r>
      <w:r>
        <w:t>也有关系。</w:t>
      </w:r>
    </w:p>
    <w:p w:rsidR="0018722C">
      <w:pPr>
        <w:topLinePunct/>
      </w:pPr>
      <w:r>
        <w:t>生物膜的形成机制是复杂的，大蒜素抑制生物膜的形成的机理目前仍然知之</w:t>
      </w:r>
      <w:r>
        <w:t>甚少。然而，我们的研究结果第一次反映了大蒜素在关节内抑制表皮葡萄球菌在</w:t>
      </w:r>
      <w:r>
        <w:t>假体表面生物膜的形成，先前的研究只证实了大蒜素体外抑制表皮葡萄球菌生物膜形成的作用。</w:t>
      </w:r>
    </w:p>
    <w:p w:rsidR="0018722C">
      <w:pPr>
        <w:topLinePunct/>
      </w:pPr>
      <w:r>
        <w:t>大蒜素联合万古霉素关节内的灌洗可能是治疗表皮葡萄球菌引起的</w:t>
      </w:r>
      <w:r w:rsidR="001852F3">
        <w:t xml:space="preserve">PJI</w:t>
      </w:r>
      <w:r w:rsidR="001852F3">
        <w:t xml:space="preserve">的抗感染治疗的策略。生物膜在</w:t>
      </w:r>
      <w:r w:rsidR="001852F3">
        <w:t xml:space="preserve">PJI</w:t>
      </w:r>
      <w:r w:rsidR="001852F3">
        <w:t xml:space="preserve">发病机制中扮演一个重要的角色，成功治</w:t>
      </w:r>
      <w:r w:rsidR="001852F3">
        <w:t>疗</w:t>
      </w:r>
    </w:p>
    <w:p w:rsidR="0018722C">
      <w:pPr>
        <w:topLinePunct/>
      </w:pPr>
      <w:r>
        <w:t>PJI</w:t>
      </w:r>
      <w:r/>
      <w:r w:rsidR="001852F3">
        <w:t xml:space="preserve">必须根除生物膜菌赖以存在的生物膜</w:t>
      </w:r>
      <w:r>
        <w:rPr>
          <w:rFonts w:ascii="Times New Roman" w:eastAsia="宋体"/>
        </w:rPr>
        <w:t>[</w:t>
      </w:r>
      <w:r>
        <w:rPr>
          <w:rFonts w:ascii="Times New Roman" w:eastAsia="宋体"/>
          <w:color w:val="FF0000"/>
          <w:position w:val="11"/>
          <w:sz w:val="16"/>
        </w:rPr>
        <w:t>116</w:t>
      </w:r>
      <w:r>
        <w:rPr>
          <w:rFonts w:ascii="Times New Roman" w:eastAsia="宋体"/>
          <w:color w:val="FF0000"/>
          <w:spacing w:val="6"/>
          <w:position w:val="11"/>
          <w:sz w:val="16"/>
        </w:rPr>
        <w:t>,</w:t>
      </w:r>
      <w:r>
        <w:rPr>
          <w:rFonts w:ascii="Times New Roman" w:eastAsia="宋体"/>
          <w:color w:val="FF0000"/>
          <w:spacing w:val="6"/>
          <w:position w:val="11"/>
          <w:sz w:val="16"/>
        </w:rPr>
        <w:t> </w:t>
      </w:r>
      <w:r>
        <w:rPr>
          <w:rFonts w:ascii="Times New Roman" w:eastAsia="宋体"/>
          <w:color w:val="FF0000"/>
          <w:position w:val="11"/>
          <w:sz w:val="16"/>
        </w:rPr>
        <w:t>136</w:t>
      </w:r>
      <w:r>
        <w:rPr>
          <w:rFonts w:ascii="Times New Roman" w:eastAsia="宋体"/>
        </w:rPr>
        <w:t>]</w:t>
      </w:r>
      <w:r>
        <w:t>。清除保留假体的</w:t>
      </w:r>
      <w:r>
        <w:t>PJI</w:t>
      </w:r>
      <w:r/>
      <w:r w:rsidR="001852F3">
        <w:t xml:space="preserve">治疗方案是</w:t>
      </w:r>
      <w:r>
        <w:t>目前较为保守的治疗策略，在选择适合的病例前提下治愈率大约在</w:t>
      </w:r>
      <w:r>
        <w:t>80%左右</w:t>
      </w:r>
      <w:r>
        <w:rPr>
          <w:rFonts w:ascii="Times New Roman" w:eastAsia="宋体"/>
          <w:vertAlign w:val="superscript"/>
        </w:rPr>
        <w:t>[</w:t>
      </w:r>
      <w:r>
        <w:rPr>
          <w:color w:val="FF0000"/>
          <w:rFonts w:ascii="Times New Roman" w:eastAsia="宋体"/>
          <w:vertAlign w:val="superscript"/>
          <w:position w:val="11"/>
        </w:rPr>
        <w:t xml:space="preserve">151</w:t>
      </w:r>
      <w:r>
        <w:rPr>
          <w:rFonts w:ascii="Times New Roman" w:eastAsia="宋体"/>
          <w:vertAlign w:val="superscript"/>
        </w:rPr>
        <w:t>]</w:t>
      </w:r>
      <w:r>
        <w:t>，</w:t>
      </w:r>
    </w:p>
    <w:p w:rsidR="0018722C">
      <w:pPr>
        <w:topLinePunct/>
      </w:pPr>
      <w:r>
        <w:rPr>
          <w:rFonts w:cstheme="minorBidi" w:hAnsiTheme="minorHAnsi" w:eastAsiaTheme="minorHAnsi" w:asciiTheme="minorHAnsi" w:ascii="Times New Roman"/>
        </w:rPr>
        <w:t>63</w:t>
      </w:r>
    </w:p>
    <w:p w:rsidR="0018722C">
      <w:pPr>
        <w:topLinePunct/>
      </w:pPr>
      <w:r>
        <w:t>这一结果比一期和二期置换方案均低</w:t>
      </w:r>
      <w:r>
        <w:rPr>
          <w:rFonts w:ascii="Times New Roman" w:eastAsia="宋体"/>
          <w:vertAlign w:val="superscript"/>
        </w:rPr>
        <w:t>[</w:t>
      </w:r>
      <w:r>
        <w:rPr>
          <w:rFonts w:ascii="Times New Roman" w:eastAsia="宋体"/>
          <w:vertAlign w:val="superscript"/>
        </w:rPr>
        <w:t xml:space="preserve">9</w:t>
      </w:r>
      <w:r>
        <w:rPr>
          <w:rFonts w:ascii="Times New Roman" w:eastAsia="宋体"/>
          <w:vertAlign w:val="superscript"/>
        </w:rPr>
        <w:t>]</w:t>
      </w:r>
      <w:r>
        <w:t>。对于内置物相关的感染，若单独使用抗</w:t>
      </w:r>
      <w:r>
        <w:t>生素，即使是对感染菌敏感的抗生素，其细菌的清除率都较低，因为单独使用抗生素并不能清除假体表面的生物膜</w:t>
      </w:r>
      <w:r>
        <w:rPr>
          <w:rFonts w:ascii="Times New Roman" w:eastAsia="宋体"/>
          <w:vertAlign w:val="superscript"/>
        </w:rPr>
        <w:t>[</w:t>
      </w:r>
      <w:r>
        <w:rPr>
          <w:rFonts w:ascii="Times New Roman" w:eastAsia="宋体"/>
          <w:vertAlign w:val="superscript"/>
        </w:rPr>
        <w:t xml:space="preserve">9</w:t>
      </w:r>
      <w:r>
        <w:rPr>
          <w:rFonts w:ascii="Times New Roman" w:eastAsia="宋体"/>
          <w:vertAlign w:val="superscript"/>
        </w:rPr>
        <w:t>]</w:t>
      </w:r>
      <w:r>
        <w:t>。临床上如果全身性应用抗生素在关节腔内</w:t>
      </w:r>
      <w:r>
        <w:t>是很难达到细菌的最小抑菌浓度</w:t>
      </w:r>
      <w:r>
        <w:t>（</w:t>
      </w:r>
      <w:r>
        <w:rPr>
          <w:spacing w:val="-2"/>
        </w:rPr>
        <w:t xml:space="preserve">MIC</w:t>
      </w:r>
      <w:r>
        <w:t>）</w:t>
      </w:r>
      <w:r>
        <w:rPr>
          <w:rFonts w:ascii="Times New Roman" w:eastAsia="宋体"/>
          <w:vertAlign w:val="superscript"/>
        </w:rPr>
        <w:t>[</w:t>
      </w:r>
      <w:r>
        <w:rPr>
          <w:color w:val="FF0000"/>
          <w:rFonts w:ascii="Times New Roman" w:eastAsia="宋体"/>
          <w:vertAlign w:val="superscript"/>
          <w:position w:val="11"/>
        </w:rPr>
        <w:t xml:space="preserve">152</w:t>
      </w:r>
      <w:r>
        <w:rPr>
          <w:rFonts w:ascii="Times New Roman" w:eastAsia="宋体"/>
          <w:vertAlign w:val="superscript"/>
        </w:rPr>
        <w:t>]</w:t>
      </w:r>
      <w:r>
        <w:t>。通过使用灌洗这种给药方式，关节</w:t>
      </w:r>
      <w:r>
        <w:t>内的抗生素浓度可以有效的保证。我们推测，大蒜素联合万古霉素灌洗治疗表皮</w:t>
      </w:r>
      <w:r>
        <w:t>葡萄球菌引起的</w:t>
      </w:r>
      <w:r>
        <w:t>PJI</w:t>
      </w:r>
      <w:r/>
      <w:r w:rsidR="001852F3">
        <w:t xml:space="preserve">可以改善保留假体治疗方案的治愈率。</w:t>
      </w:r>
    </w:p>
    <w:p w:rsidR="0018722C">
      <w:pPr>
        <w:topLinePunct/>
      </w:pPr>
      <w:r>
        <w:t>理论上，灌洗时间越长，清除假体表面的生物膜菌越彻底。但灌洗时间的延</w:t>
      </w:r>
      <w:r>
        <w:t>长又会增加外源性感染的风险，我们的实验必须在观察到大蒜素发挥有效的抗生</w:t>
      </w:r>
      <w:r>
        <w:t>物膜作用和防止外源性感染之间找到最佳的时间点。有文献报道，关节灌洗治疗</w:t>
      </w:r>
      <w:r>
        <w:t>持续的时间可以在</w:t>
      </w:r>
      <w:r>
        <w:t>2-6</w:t>
      </w:r>
      <w:r/>
      <w:r w:rsidR="001852F3">
        <w:t xml:space="preserve">天之间</w:t>
      </w:r>
      <w:r>
        <w:rPr>
          <w:rFonts w:ascii="Times New Roman" w:eastAsia="宋体"/>
          <w:vertAlign w:val="superscript"/>
        </w:rPr>
        <w:t>[</w:t>
      </w:r>
      <w:r>
        <w:rPr>
          <w:color w:val="FF0000"/>
          <w:rFonts w:ascii="Times New Roman" w:eastAsia="宋体"/>
          <w:vertAlign w:val="superscript"/>
          <w:position w:val="11"/>
        </w:rPr>
        <w:t xml:space="preserve">153</w:t>
      </w:r>
      <w:r>
        <w:rPr>
          <w:rFonts w:ascii="Times New Roman" w:eastAsia="宋体"/>
          <w:vertAlign w:val="superscript"/>
        </w:rPr>
        <w:t>]</w:t>
      </w:r>
      <w:r>
        <w:t>，所以我们选择了</w:t>
      </w:r>
      <w:r>
        <w:t>3</w:t>
      </w:r>
      <w:r/>
      <w:r w:rsidR="001852F3">
        <w:t xml:space="preserve">天时间的持续灌洗治疗。</w:t>
      </w:r>
      <w:r>
        <w:t>关节内灌洗治疗可以将关节内感染，可将各种肉眼可见的或肉眼不能发现的各种</w:t>
      </w:r>
      <w:r>
        <w:t>感染残留物清除体外，是各种关节化脓性感染的常见治疗手段</w:t>
      </w:r>
      <w:r>
        <w:rPr>
          <w:rFonts w:ascii="Times New Roman" w:eastAsia="宋体"/>
          <w:vertAlign w:val="superscript"/>
        </w:rPr>
        <w:t>[</w:t>
      </w:r>
      <w:r>
        <w:rPr>
          <w:color w:val="FF0000"/>
          <w:rFonts w:ascii="Times New Roman" w:eastAsia="宋体"/>
          <w:vertAlign w:val="superscript"/>
          <w:position w:val="11"/>
        </w:rPr>
        <w:t xml:space="preserve">154-158</w:t>
      </w:r>
      <w:r>
        <w:rPr>
          <w:rFonts w:ascii="Times New Roman" w:eastAsia="宋体"/>
          <w:vertAlign w:val="superscript"/>
        </w:rPr>
        <w:t>]</w:t>
      </w:r>
      <w:r>
        <w:t>，现已有报</w:t>
      </w:r>
      <w:r>
        <w:t>道将此方法应用到</w:t>
      </w:r>
      <w:r>
        <w:t>PJI</w:t>
      </w:r>
      <w:r/>
      <w:r w:rsidR="001852F3">
        <w:t xml:space="preserve">的治疗中</w:t>
      </w:r>
      <w:r>
        <w:rPr>
          <w:rFonts w:ascii="Times New Roman" w:eastAsia="宋体"/>
          <w:vertAlign w:val="superscript"/>
        </w:rPr>
        <w:t>[</w:t>
      </w:r>
      <w:r>
        <w:rPr>
          <w:color w:val="FF0000"/>
          <w:rFonts w:ascii="Times New Roman" w:eastAsia="宋体"/>
          <w:vertAlign w:val="superscript"/>
          <w:position w:val="11"/>
        </w:rPr>
        <w:t xml:space="preserve">159-163</w:t>
      </w:r>
      <w:r>
        <w:rPr>
          <w:rFonts w:ascii="Times New Roman" w:eastAsia="宋体"/>
          <w:vertAlign w:val="superscript"/>
        </w:rPr>
        <w:t>]</w:t>
      </w:r>
      <w:r>
        <w:t>。持续灌洗治疗可以有效降低植入材料表面细菌量</w:t>
      </w:r>
      <w:r>
        <w:rPr>
          <w:rFonts w:ascii="Times New Roman" w:eastAsia="宋体"/>
          <w:vertAlign w:val="superscript"/>
        </w:rPr>
        <w:t>[</w:t>
      </w:r>
      <w:r>
        <w:rPr>
          <w:color w:val="FF0000"/>
          <w:rFonts w:ascii="Times New Roman" w:eastAsia="宋体"/>
          <w:vertAlign w:val="superscript"/>
          <w:position w:val="11"/>
        </w:rPr>
        <w:t xml:space="preserve">164</w:t>
      </w:r>
      <w:r>
        <w:rPr>
          <w:rFonts w:ascii="Times New Roman" w:eastAsia="宋体"/>
          <w:vertAlign w:val="superscript"/>
        </w:rPr>
        <w:t>]</w:t>
      </w:r>
      <w:r>
        <w:t>，还能够使关节腔内保持有效的抗生素浓度，我们的实验也证明了这一理论。</w:t>
      </w:r>
    </w:p>
    <w:p w:rsidR="0018722C">
      <w:pPr>
        <w:topLinePunct/>
      </w:pPr>
      <w:r>
        <w:t>10</w:t>
      </w:r>
      <w:r>
        <w:rPr>
          <w:vertAlign w:val="superscript"/>
          /&gt;
        </w:rPr>
        <w:t>4</w:t>
      </w:r>
      <w:r>
        <w:t>CUFS</w:t>
      </w:r>
      <w:r/>
      <w:r w:rsidR="001852F3">
        <w:t xml:space="preserve">表皮葡萄球菌接种到兔关节腔，扫描电镜结果提出大量生物膜形成。</w:t>
      </w:r>
      <w:r>
        <w:t>我们相信这已经真正反映了临床</w:t>
      </w:r>
      <w:r>
        <w:t>PJI</w:t>
      </w:r>
      <w:r/>
      <w:r w:rsidR="001852F3">
        <w:t xml:space="preserve">情况，如果一个更高剂量的细菌接种，可能</w:t>
      </w:r>
      <w:r>
        <w:t>导致伤口不裂开、窦道形成等并发症出现。在这项研究中的动物模型的关节内植</w:t>
      </w:r>
      <w:r>
        <w:t>入材料通常用于人体人工关节置换术，该动物模型适用于有关</w:t>
      </w:r>
      <w:r>
        <w:t>PJI</w:t>
      </w:r>
      <w:r/>
      <w:r w:rsidR="001852F3">
        <w:t xml:space="preserve">药物疗效的研</w:t>
      </w:r>
      <w:r>
        <w:t>究，不适合其他人工关节相关的研究，如人工关节松动。所以开发新的人工关节假体动物模型以便更接近人类的人工关节是必要的。</w:t>
      </w:r>
    </w:p>
    <w:p w:rsidR="0018722C">
      <w:pPr>
        <w:topLinePunct/>
      </w:pPr>
      <w:r>
        <w:t>还需要进一步的研究来确定大蒜素可以抑制其它细菌产生的生物膜。在这项</w:t>
      </w:r>
      <w:r>
        <w:t>研究中，植入物表面上的生物膜很难量化，这在今后的研究中需要改进。未来的工作还应该包括大蒜素结合万古霉素的全身性给药治疗</w:t>
      </w:r>
      <w:r>
        <w:t>PJI</w:t>
      </w:r>
      <w:r w:rsidR="001852F3">
        <w:t xml:space="preserve">来验证他们的协同效应，因为全身性给药引起的外源性感染的风险更低。</w:t>
      </w:r>
    </w:p>
    <w:p w:rsidR="0018722C">
      <w:pPr>
        <w:topLinePunct/>
      </w:pPr>
      <w:r>
        <w:t>总之</w:t>
      </w:r>
      <w:r>
        <w:rPr>
          <w:rFonts w:hint="eastAsia"/>
        </w:rPr>
        <w:t>，</w:t>
      </w:r>
      <w:r>
        <w:t>我们的研究结果显示</w:t>
      </w:r>
      <w:r>
        <w:rPr>
          <w:rFonts w:hint="eastAsia"/>
        </w:rPr>
        <w:t>，</w:t>
      </w:r>
      <w:r>
        <w:t>大蒜素在体内可以抑制表皮葡萄球菌生物膜形</w:t>
      </w:r>
      <w:r>
        <w:t>成，大蒜素可以增强万古霉素的杀灭生物膜内菌作用。大蒜素与万古霉素的联合</w:t>
      </w:r>
      <w:r>
        <w:t>使用有希望成为治疗表皮葡萄球菌引起的</w:t>
      </w:r>
      <w:r>
        <w:t>PJI</w:t>
      </w:r>
      <w:r/>
      <w:r w:rsidR="001852F3">
        <w:t xml:space="preserve">新的抗感染治疗的策略。</w:t>
      </w:r>
    </w:p>
    <w:p w:rsidR="0018722C">
      <w:pPr>
        <w:topLinePunct/>
      </w:pPr>
      <w:r>
        <w:rPr>
          <w:rFonts w:cstheme="minorBidi" w:hAnsiTheme="minorHAnsi" w:eastAsiaTheme="minorHAnsi" w:asciiTheme="minorHAnsi" w:ascii="Times New Roman"/>
        </w:rPr>
        <w:t>64</w:t>
      </w:r>
    </w:p>
    <w:p w:rsidR="0018722C">
      <w:pPr>
        <w:pStyle w:val="Heading1"/>
        <w:topLinePunct/>
      </w:pPr>
      <w:bookmarkStart w:id="488980" w:name="_Toc686488980"/>
      <w:bookmarkStart w:name="全文总结与展望 " w:id="55"/>
      <w:bookmarkEnd w:id="55"/>
      <w:bookmarkStart w:name="_bookmark22" w:id="56"/>
      <w:bookmarkEnd w:id="56"/>
      <w:r>
        <w:t>全文总结与展望</w:t>
      </w:r>
      <w:bookmarkEnd w:id="488980"/>
    </w:p>
    <w:p w:rsidR="0018722C">
      <w:pPr>
        <w:pStyle w:val="cw21"/>
        <w:topLinePunct/>
      </w:pPr>
      <w:r>
        <w:rPr>
          <w:rFonts w:ascii="宋体" w:eastAsia="宋体" w:hint="eastAsia"/>
        </w:rPr>
        <w:t>1. </w:t>
      </w:r>
      <w:r>
        <w:rPr>
          <w:rFonts w:ascii="宋体" w:eastAsia="宋体" w:hint="eastAsia"/>
        </w:rPr>
        <w:t>在体外实验中亚抑菌浓度的大蒜素</w:t>
      </w:r>
      <w:r>
        <w:rPr>
          <w:rFonts w:ascii="宋体" w:eastAsia="宋体" w:hint="eastAsia"/>
        </w:rPr>
        <w:t>（</w:t>
      </w:r>
      <w:r>
        <w:rPr>
          <w:rFonts w:ascii="宋体" w:eastAsia="宋体" w:hint="eastAsia"/>
        </w:rPr>
        <w:t>4mg</w:t>
      </w:r>
      <w:r>
        <w:rPr>
          <w:rFonts w:ascii="宋体" w:eastAsia="宋体" w:hint="eastAsia"/>
        </w:rPr>
        <w:t>/</w:t>
      </w:r>
      <w:r>
        <w:rPr>
          <w:rFonts w:ascii="宋体" w:eastAsia="宋体" w:hint="eastAsia"/>
        </w:rPr>
        <w:t>L</w:t>
      </w:r>
      <w:r>
        <w:rPr>
          <w:rFonts w:ascii="宋体" w:eastAsia="宋体" w:hint="eastAsia"/>
        </w:rPr>
        <w:t>）</w:t>
      </w:r>
      <w:r>
        <w:rPr>
          <w:rFonts w:ascii="宋体" w:eastAsia="宋体" w:hint="eastAsia"/>
        </w:rPr>
        <w:t>可以抑制表皮葡萄球菌生物膜的形成。</w:t>
      </w:r>
    </w:p>
    <w:p w:rsidR="0018722C">
      <w:pPr>
        <w:pStyle w:val="cw21"/>
        <w:topLinePunct/>
      </w:pPr>
      <w:r>
        <w:rPr>
          <w:rFonts w:ascii="宋体" w:eastAsia="宋体" w:hint="eastAsia"/>
        </w:rPr>
        <w:t>2. </w:t>
      </w:r>
      <w:r>
        <w:rPr>
          <w:rFonts w:ascii="宋体" w:eastAsia="宋体" w:hint="eastAsia"/>
        </w:rPr>
        <w:t>亚抑菌浓度大蒜素抑制了表皮葡萄球菌生物膜的胞外多糖粘附素，阻止</w:t>
      </w:r>
      <w:r>
        <w:rPr>
          <w:rFonts w:ascii="宋体" w:eastAsia="宋体" w:hint="eastAsia"/>
        </w:rPr>
        <w:t>了细菌在</w:t>
      </w:r>
      <w:r>
        <w:rPr>
          <w:rFonts w:ascii="宋体" w:eastAsia="宋体" w:hint="eastAsia"/>
        </w:rPr>
        <w:t>UHMWPE</w:t>
      </w:r>
      <w:r w:rsidR="001852F3">
        <w:rPr>
          <w:rFonts w:ascii="宋体" w:eastAsia="宋体" w:hint="eastAsia"/>
        </w:rPr>
        <w:t xml:space="preserve">和钛合金材料表面的粘附、聚集，进而减少了生物膜的形成。</w:t>
      </w:r>
    </w:p>
    <w:p w:rsidR="0018722C">
      <w:pPr>
        <w:pStyle w:val="cw21"/>
        <w:topLinePunct/>
      </w:pPr>
      <w:r>
        <w:rPr>
          <w:rFonts w:ascii="宋体" w:eastAsia="宋体" w:hint="eastAsia"/>
        </w:rPr>
        <w:t>3. </w:t>
      </w:r>
      <w:r>
        <w:rPr>
          <w:rFonts w:ascii="宋体" w:eastAsia="宋体" w:hint="eastAsia"/>
        </w:rPr>
        <w:t>亚抑菌浓度大蒜素可能是通过降低正调控基因</w:t>
      </w:r>
      <w:r>
        <w:rPr>
          <w:rFonts w:ascii="宋体" w:eastAsia="宋体" w:hint="eastAsia"/>
        </w:rPr>
        <w:t>icaA</w:t>
      </w:r>
      <w:r w:rsidR="001852F3">
        <w:rPr>
          <w:rFonts w:ascii="宋体" w:eastAsia="宋体" w:hint="eastAsia"/>
        </w:rPr>
        <w:t xml:space="preserve">和</w:t>
      </w:r>
      <w:r>
        <w:rPr>
          <w:rFonts w:ascii="宋体" w:eastAsia="宋体" w:hint="eastAsia"/>
        </w:rPr>
        <w:t>SigB</w:t>
      </w:r>
      <w:r w:rsidR="001852F3">
        <w:rPr>
          <w:rFonts w:ascii="宋体" w:eastAsia="宋体" w:hint="eastAsia"/>
        </w:rPr>
        <w:t xml:space="preserve">的表达</w:t>
      </w:r>
      <w:r>
        <w:rPr>
          <w:rFonts w:ascii="宋体" w:eastAsia="宋体" w:hint="eastAsia"/>
        </w:rPr>
        <w:t>和增加负调控基因</w:t>
      </w:r>
      <w:r>
        <w:rPr>
          <w:rFonts w:ascii="宋体" w:eastAsia="宋体" w:hint="eastAsia"/>
        </w:rPr>
        <w:t>icaR</w:t>
      </w:r>
      <w:r w:rsidR="001852F3">
        <w:rPr>
          <w:rFonts w:ascii="宋体" w:eastAsia="宋体" w:hint="eastAsia"/>
        </w:rPr>
        <w:t xml:space="preserve">和</w:t>
      </w:r>
      <w:r>
        <w:rPr>
          <w:rFonts w:ascii="宋体" w:eastAsia="宋体" w:hint="eastAsia"/>
        </w:rPr>
        <w:t>luxS</w:t>
      </w:r>
      <w:r w:rsidR="001852F3">
        <w:rPr>
          <w:rFonts w:ascii="宋体" w:eastAsia="宋体" w:hint="eastAsia"/>
        </w:rPr>
        <w:t xml:space="preserve">的表达来减少表皮葡萄球菌生物膜中</w:t>
      </w:r>
      <w:r>
        <w:rPr>
          <w:rFonts w:ascii="宋体" w:eastAsia="宋体" w:hint="eastAsia"/>
        </w:rPr>
        <w:t>PIA</w:t>
      </w:r>
      <w:r w:rsidR="001852F3">
        <w:rPr>
          <w:rFonts w:ascii="宋体" w:eastAsia="宋体" w:hint="eastAsia"/>
        </w:rPr>
        <w:t xml:space="preserve">的产生。</w:t>
      </w:r>
    </w:p>
    <w:p w:rsidR="0018722C">
      <w:pPr>
        <w:pStyle w:val="cw21"/>
        <w:topLinePunct/>
      </w:pPr>
      <w:r>
        <w:rPr>
          <w:rFonts w:ascii="宋体" w:eastAsia="宋体" w:hint="eastAsia"/>
        </w:rPr>
        <w:t>4. </w:t>
      </w:r>
      <w:r>
        <w:rPr>
          <w:rFonts w:ascii="宋体" w:eastAsia="宋体" w:hint="eastAsia"/>
        </w:rPr>
        <w:t>亚抑菌浓度大蒜素联合万古霉素在体外可以有效杀灭表皮葡萄球菌生物膜内细菌。这位临床使用大蒜素治疗人工关节感染提供了有力的支持。</w:t>
      </w:r>
    </w:p>
    <w:p w:rsidR="0018722C">
      <w:pPr>
        <w:pStyle w:val="cw21"/>
        <w:topLinePunct/>
      </w:pPr>
      <w:bookmarkStart w:id="592601" w:name="_cwCmt1"/>
      <w:r>
        <w:rPr>
          <w:rFonts w:ascii="宋体" w:eastAsia="宋体" w:hint="eastAsia"/>
        </w:rPr>
        <w:t>5. </w:t>
      </w:r>
      <w:r>
        <w:rPr>
          <w:rFonts w:ascii="宋体" w:eastAsia="宋体" w:hint="eastAsia"/>
        </w:rPr>
        <w:t>亚抑菌浓度大蒜素联合万古霉素灌洗兔人工关节假体感染模型，有效杀灭了假体表面生物膜菌；对于感染假体周围软组织也有杀灭作用，这可能是万古霉素在关节滑膜和关节囊的局部到有效杀菌浓度所发挥作用。</w:t>
      </w:r>
      <w:bookmarkEnd w:id="592601"/>
    </w:p>
    <w:p w:rsidR="0018722C">
      <w:pPr>
        <w:topLinePunct/>
      </w:pPr>
      <w:r>
        <w:t>6.对于人工关节感染采用清除保留假体这一治疗策略，若在此基础之上，</w:t>
      </w:r>
      <w:r w:rsidR="001852F3">
        <w:t xml:space="preserve">联合大蒜素使用或许能提高治愈率和降低复发率。当然对于全身性用药后，在关节假体表面是否达到抗生物膜的药物浓度则需要进一步的实验研究，另外，</w:t>
      </w:r>
      <w:r w:rsidR="001852F3">
        <w:t xml:space="preserve">大蒜素对于感染假体周围软组织疾病免疫的影响尚需要开展相关研究。</w:t>
      </w:r>
    </w:p>
    <w:p w:rsidR="0018722C">
      <w:pPr>
        <w:topLinePunct/>
      </w:pPr>
      <w:r>
        <w:t>7.我们实验研究是针对表皮葡萄球菌，大蒜素对于其它能产生生物膜的细菌是否也同样具有抗生物膜作用需要新的实验来给于证明。</w:t>
      </w:r>
    </w:p>
    <w:p w:rsidR="0018722C">
      <w:pPr>
        <w:topLinePunct/>
      </w:pPr>
      <w:r>
        <w:rPr>
          <w:rFonts w:cstheme="minorBidi" w:hAnsiTheme="minorHAnsi" w:eastAsiaTheme="minorHAnsi" w:asciiTheme="minorHAnsi" w:ascii="Times New Roman"/>
        </w:rPr>
        <w:t>65</w:t>
      </w:r>
    </w:p>
    <w:p w:rsidR="0018722C">
      <w:pPr>
        <w:pStyle w:val="afff1"/>
        <w:topLinePunct/>
      </w:pPr>
      <w:bookmarkStart w:id="488981" w:name="_Toc686488981"/>
      <w:bookmarkStart w:name="参考文献 " w:id="57"/>
      <w:bookmarkEnd w:id="57"/>
      <w:bookmarkStart w:name="_bookmark23" w:id="58"/>
      <w:bookmarkEnd w:id="58"/>
      <w:r>
        <w:t>参考文献</w:t>
      </w:r>
      <w:bookmarkEnd w:id="488981"/>
    </w:p>
    <w:p w:rsidR="0018722C">
      <w:pPr>
        <w:pStyle w:val="ab"/>
        <w:topLinePunct/>
        <w:ind w:left="200" w:hangingChars="200" w:hanging="200"/>
      </w:pPr>
      <w:r>
        <w:t>[</w:t>
      </w:r>
      <w:r>
        <w:t xml:space="preserve">1</w:t>
      </w:r>
      <w:r>
        <w:t>]</w:t>
      </w:r>
      <w:r w:rsidRPr="00281126">
        <w:t xml:space="preserve">  </w:t>
      </w:r>
      <w:r/>
      <w:r>
        <w:t>Laupacis A, Bourne R, Rorabeck C, et al. The effect of elective total hip replacement on health-related quality of life. J Bone Joint Surg Am,</w:t>
      </w:r>
      <w:r>
        <w:t> </w:t>
      </w:r>
      <w:r>
        <w:t xml:space="preserve">1993,</w:t>
      </w:r>
      <w:r>
        <w:t xml:space="preserve"> </w:t>
      </w:r>
      <w:r>
        <w:t>75</w:t>
      </w:r>
      <w:r>
        <w:t>(</w:t>
      </w:r>
      <w:r>
        <w:t>11</w:t>
      </w:r>
      <w:r>
        <w:t>)</w:t>
      </w:r>
      <w:r>
        <w:t xml:space="preserve">:</w:t>
      </w:r>
      <w:r>
        <w:t xml:space="preserve"> </w:t>
      </w:r>
      <w:r>
        <w:t>1619-26.</w:t>
      </w:r>
    </w:p>
    <w:p w:rsidR="0018722C">
      <w:pPr>
        <w:pStyle w:val="ab"/>
        <w:topLinePunct/>
        <w:ind w:left="200" w:hangingChars="200" w:hanging="200"/>
      </w:pPr>
      <w:r>
        <w:t>[</w:t>
      </w:r>
      <w:r>
        <w:t xml:space="preserve">2</w:t>
      </w:r>
      <w:r>
        <w:t>]</w:t>
      </w:r>
      <w:r w:rsidRPr="00281126">
        <w:t xml:space="preserve">  </w:t>
      </w:r>
      <w:r/>
      <w:r>
        <w:t>Trampuz</w:t>
      </w:r>
      <w:r/>
      <w:r w:rsidR="001852F3">
        <w:t xml:space="preserve"> </w:t>
      </w:r>
      <w:r>
        <w:t>A</w:t>
      </w:r>
      <w:r>
        <w:t>, </w:t>
      </w:r>
      <w:r>
        <w:t>Osmon</w:t>
      </w:r>
      <w:r/>
      <w:r w:rsidR="001852F3">
        <w:t xml:space="preserve"> </w:t>
      </w:r>
      <w:r>
        <w:t>DR,</w:t>
      </w:r>
      <w:r>
        <w:t> </w:t>
      </w:r>
      <w:r>
        <w:t>Hanssen</w:t>
      </w:r>
      <w:r/>
      <w:r w:rsidR="001852F3">
        <w:t xml:space="preserve"> </w:t>
      </w:r>
      <w:r>
        <w:t>AD,</w:t>
      </w:r>
      <w:r>
        <w:t> </w:t>
      </w:r>
      <w:r>
        <w:t>et</w:t>
      </w:r>
      <w:r/>
      <w:r w:rsidR="001852F3">
        <w:t xml:space="preserve"> </w:t>
      </w:r>
      <w:r>
        <w:t>al.</w:t>
      </w:r>
      <w:r>
        <w:t> </w:t>
      </w:r>
      <w:r>
        <w:t>Molecular</w:t>
      </w:r>
      <w:r/>
      <w:r w:rsidR="001852F3">
        <w:t xml:space="preserve"> </w:t>
      </w:r>
      <w:r>
        <w:t>and</w:t>
      </w:r>
      <w:r w:rsidR="001852F3">
        <w:t xml:space="preserve"> antibiofilm</w:t>
      </w:r>
      <w:r>
        <w:t>(</w:t>
      </w:r>
      <w:r>
        <w:rPr>
          <w:rFonts w:ascii="宋体" w:eastAsia="宋体" w:hint="eastAsia"/>
        </w:rPr>
        <w:t>反生物膜</w:t>
      </w:r>
      <w:r>
        <w:t>)</w:t>
      </w:r>
      <w:r/>
      <w:r w:rsidR="001852F3">
        <w:t xml:space="preserve"> </w:t>
      </w:r>
      <w:r>
        <w:t>approaches</w:t>
      </w:r>
      <w:r/>
      <w:r w:rsidR="001852F3">
        <w:t xml:space="preserve"> </w:t>
      </w:r>
      <w:r>
        <w:t>to</w:t>
      </w:r>
      <w:r>
        <w:rPr>
          <w:rFonts w:cstheme="minorBidi" w:hAnsiTheme="minorHAnsi" w:eastAsiaTheme="minorHAnsi" w:asciiTheme="minorHAnsi" w:ascii="Times New Roman"/>
        </w:rPr>
        <w:t xml:space="preserve">prosthetic joint infection. Clin Orthop Relat Res, 2003, </w:t>
      </w:r>
      <w:r>
        <w:rPr>
          <w:rFonts w:cstheme="minorBidi" w:hAnsiTheme="minorHAnsi" w:eastAsiaTheme="minorHAnsi" w:asciiTheme="minorHAnsi" w:ascii="Times New Roman"/>
        </w:rPr>
        <w:t>(</w:t>
      </w:r>
      <w:r>
        <w:rPr>
          <w:rFonts w:cstheme="minorBidi" w:hAnsiTheme="minorHAnsi" w:eastAsiaTheme="minorHAnsi" w:asciiTheme="minorHAnsi" w:ascii="Times New Roman"/>
        </w:rPr>
        <w:t>414</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69-88.</w:t>
      </w:r>
    </w:p>
    <w:p w:rsidR="0018722C">
      <w:pPr>
        <w:pStyle w:val="ab"/>
        <w:topLinePunct/>
        <w:ind w:left="200" w:hangingChars="200" w:hanging="200"/>
      </w:pPr>
      <w:r>
        <w:t>[</w:t>
      </w:r>
      <w:r>
        <w:t xml:space="preserve">3</w:t>
      </w:r>
      <w:r>
        <w:t>]</w:t>
      </w:r>
      <w:r w:rsidRPr="00281126">
        <w:t xml:space="preserve">  </w:t>
      </w:r>
      <w:r/>
      <w:r>
        <w:t>Tande </w:t>
      </w:r>
      <w:r>
        <w:t>AJ, Patel R. Prosthetic joint infection. Clin Microbiol </w:t>
      </w:r>
      <w:r>
        <w:t>Rev,</w:t>
      </w:r>
      <w:r>
        <w:t> </w:t>
      </w:r>
      <w:r>
        <w:t xml:space="preserve">2014,</w:t>
      </w:r>
      <w:r>
        <w:t xml:space="preserve"> </w:t>
      </w:r>
      <w:r>
        <w:t>27</w:t>
      </w:r>
      <w:r>
        <w:t>(</w:t>
      </w:r>
      <w:r>
        <w:t>2</w:t>
      </w:r>
      <w:r>
        <w:t>)</w:t>
      </w:r>
      <w:r>
        <w:t xml:space="preserve">:</w:t>
      </w:r>
      <w:r>
        <w:t xml:space="preserve"> </w:t>
      </w:r>
      <w:r>
        <w:t>302-45.</w:t>
      </w:r>
    </w:p>
    <w:p w:rsidR="0018722C">
      <w:pPr>
        <w:pStyle w:val="ab"/>
        <w:topLinePunct/>
        <w:ind w:left="200" w:hangingChars="200" w:hanging="200"/>
      </w:pPr>
      <w:r>
        <w:t>[</w:t>
      </w:r>
      <w:r>
        <w:t xml:space="preserve">4</w:t>
      </w:r>
      <w:r>
        <w:t>]</w:t>
      </w:r>
      <w:r w:rsidRPr="00281126">
        <w:t xml:space="preserve">  </w:t>
      </w:r>
      <w:r/>
      <w:r>
        <w:t xml:space="preserve">Havelin LI, Fenstad AM, Salomonsson R, et al. The Nordic Arthroplasty Register Association: a unique collaboration between 3 national hip arthroplasty registries with 280,</w:t>
      </w:r>
      <w:r>
        <w:t xml:space="preserve"> </w:t>
      </w:r>
      <w:r>
        <w:t xml:space="preserve">201 THRs. Acta Orthop, 2009,</w:t>
      </w:r>
      <w:r>
        <w:t xml:space="preserve"> </w:t>
      </w:r>
      <w:r>
        <w:t>80</w:t>
      </w:r>
      <w:r>
        <w:t>(</w:t>
      </w:r>
      <w:r>
        <w:t>4</w:t>
      </w:r>
      <w:r>
        <w:t>)</w:t>
      </w:r>
      <w:r>
        <w:t xml:space="preserve">:</w:t>
      </w:r>
      <w:r>
        <w:t xml:space="preserve"> </w:t>
      </w:r>
      <w:r>
        <w:t>393-401.</w:t>
      </w:r>
    </w:p>
    <w:p w:rsidR="0018722C">
      <w:pPr>
        <w:pStyle w:val="ab"/>
        <w:topLinePunct/>
        <w:ind w:left="200" w:hangingChars="200" w:hanging="200"/>
      </w:pPr>
      <w:r>
        <w:t>[</w:t>
      </w:r>
      <w:r>
        <w:t xml:space="preserve">5</w:t>
      </w:r>
      <w:r>
        <w:t>]</w:t>
      </w:r>
      <w:r w:rsidRPr="00281126">
        <w:t xml:space="preserve">  </w:t>
      </w:r>
      <w:r/>
      <w:r>
        <w:t>Kurtz SM, Lau E, </w:t>
      </w:r>
      <w:r>
        <w:t>Watson </w:t>
      </w:r>
      <w:r>
        <w:t xml:space="preserve">H, et al. Economic burden of periprosthetic joint infection in the United States. J Arthroplasty, 2012,</w:t>
      </w:r>
      <w:r>
        <w:t xml:space="preserve"> </w:t>
      </w:r>
      <w:r>
        <w:t>27</w:t>
      </w:r>
      <w:r>
        <w:t>(</w:t>
      </w:r>
      <w:r>
        <w:t>8</w:t>
      </w:r>
      <w:r>
        <w:t> </w:t>
      </w:r>
      <w:r>
        <w:t>Suppl</w:t>
      </w:r>
      <w:r>
        <w:t>)</w:t>
      </w:r>
      <w:r>
        <w:t xml:space="preserve">:</w:t>
      </w:r>
      <w:r>
        <w:t xml:space="preserve"> </w:t>
      </w:r>
      <w:r>
        <w:t>61-5.</w:t>
      </w:r>
      <w:r>
        <w:t xml:space="preserve"> </w:t>
      </w:r>
      <w:r>
        <w:t>e1.</w:t>
      </w:r>
    </w:p>
    <w:p w:rsidR="0018722C">
      <w:pPr>
        <w:pStyle w:val="ab"/>
        <w:topLinePunct/>
        <w:ind w:left="200" w:hangingChars="200" w:hanging="200"/>
      </w:pPr>
      <w:r>
        <w:t>[</w:t>
      </w:r>
      <w:r>
        <w:t xml:space="preserve">6</w:t>
      </w:r>
      <w:r>
        <w:t>]</w:t>
      </w:r>
      <w:r w:rsidRPr="00281126">
        <w:t xml:space="preserve">  </w:t>
      </w:r>
      <w:r/>
      <w:r>
        <w:t>Kurtz S, Ong K, Lau E, et al. Projections of primary and revision hip and knee arthroplasty in the United States from 2005 to 2030. J Bone Joint Surg Am,</w:t>
      </w:r>
      <w:r>
        <w:t> </w:t>
      </w:r>
      <w:r>
        <w:t xml:space="preserve">2007,</w:t>
      </w:r>
      <w:r>
        <w:t xml:space="preserve"> </w:t>
      </w:r>
      <w:r>
        <w:t>89</w:t>
      </w:r>
      <w:r>
        <w:t>(</w:t>
      </w:r>
      <w:r>
        <w:t>4</w:t>
      </w:r>
      <w:r>
        <w:t>)</w:t>
      </w:r>
      <w:r>
        <w:t xml:space="preserve">:</w:t>
      </w:r>
      <w:r>
        <w:t xml:space="preserve"> </w:t>
      </w:r>
      <w:r>
        <w:t>780-5.</w:t>
      </w:r>
    </w:p>
    <w:p w:rsidR="0018722C">
      <w:pPr>
        <w:pStyle w:val="ab"/>
        <w:topLinePunct/>
        <w:ind w:left="200" w:hangingChars="200" w:hanging="200"/>
      </w:pPr>
      <w:r>
        <w:t>[</w:t>
      </w:r>
      <w:r>
        <w:t xml:space="preserve">7</w:t>
      </w:r>
      <w:r>
        <w:t>]</w:t>
      </w:r>
      <w:r w:rsidRPr="00281126">
        <w:t xml:space="preserve">  </w:t>
      </w:r>
      <w:r/>
      <w:r>
        <w:t>Otto M. Staphylococcal infections: mechanisms of biofilm maturation and detachment as critical determinants of pathogenicity. Annu Rev Med,</w:t>
      </w:r>
      <w:r>
        <w:t> </w:t>
      </w:r>
      <w:r>
        <w:t xml:space="preserve">2013,</w:t>
      </w:r>
      <w:r>
        <w:t xml:space="preserve"> </w:t>
      </w:r>
      <w:r>
        <w:t>64:</w:t>
      </w:r>
      <w:r>
        <w:t xml:space="preserve"> </w:t>
      </w:r>
      <w:r>
        <w:t>175-88.</w:t>
      </w:r>
    </w:p>
    <w:p w:rsidR="0018722C">
      <w:pPr>
        <w:pStyle w:val="ab"/>
        <w:topLinePunct/>
        <w:ind w:left="200" w:hangingChars="200" w:hanging="200"/>
      </w:pPr>
      <w:r>
        <w:t>[</w:t>
      </w:r>
      <w:r>
        <w:t xml:space="preserve">8</w:t>
      </w:r>
      <w:r>
        <w:t>]</w:t>
      </w:r>
      <w:r w:rsidRPr="00281126">
        <w:t xml:space="preserve">  </w:t>
      </w:r>
      <w:r/>
      <w:r>
        <w:t>Montanaro L, Speziale </w:t>
      </w:r>
      <w:r>
        <w:t>P, </w:t>
      </w:r>
      <w:r>
        <w:t>Campoccia D, et al. Scenery of Staphylococcus implant infections in orthopedics. Future Microbiol,</w:t>
      </w:r>
      <w:r>
        <w:t> </w:t>
      </w:r>
      <w:r>
        <w:t xml:space="preserve">2011,</w:t>
      </w:r>
      <w:r>
        <w:t xml:space="preserve"> </w:t>
      </w:r>
      <w:r>
        <w:t>6</w:t>
      </w:r>
      <w:r>
        <w:t>(</w:t>
      </w:r>
      <w:r>
        <w:t>11</w:t>
      </w:r>
      <w:r>
        <w:t>)</w:t>
      </w:r>
      <w:r>
        <w:t xml:space="preserve">:</w:t>
      </w:r>
      <w:r>
        <w:t xml:space="preserve"> </w:t>
      </w:r>
      <w:r>
        <w:t>1329-49.</w:t>
      </w:r>
    </w:p>
    <w:p w:rsidR="0018722C">
      <w:pPr>
        <w:pStyle w:val="ab"/>
        <w:topLinePunct/>
        <w:ind w:left="200" w:hangingChars="200" w:hanging="200"/>
      </w:pPr>
      <w:r>
        <w:t>[</w:t>
      </w:r>
      <w:r>
        <w:t xml:space="preserve">9</w:t>
      </w:r>
      <w:r>
        <w:t>]</w:t>
      </w:r>
      <w:r w:rsidRPr="00281126">
        <w:t xml:space="preserve">  </w:t>
      </w:r>
      <w:r/>
      <w:r>
        <w:t>Zimmerli </w:t>
      </w:r>
      <w:r>
        <w:t>W, </w:t>
      </w:r>
      <w:r>
        <w:t>Moser C. Pathogenesis and treatment concepts of orthopaedic biofilm infections. FEMS Immunol Med Microbiol,</w:t>
      </w:r>
      <w:r>
        <w:t> </w:t>
      </w:r>
      <w:r>
        <w:t xml:space="preserve">2012,</w:t>
      </w:r>
      <w:r>
        <w:t xml:space="preserve"> </w:t>
      </w:r>
      <w:r>
        <w:t>65</w:t>
      </w:r>
      <w:r>
        <w:t>(</w:t>
      </w:r>
      <w:r>
        <w:t>2</w:t>
      </w:r>
      <w:r>
        <w:t>)</w:t>
      </w:r>
      <w:r>
        <w:t xml:space="preserve">:</w:t>
      </w:r>
      <w:r>
        <w:t xml:space="preserve"> </w:t>
      </w:r>
      <w:r>
        <w:t>158-68.</w:t>
      </w:r>
    </w:p>
    <w:p w:rsidR="0018722C">
      <w:pPr>
        <w:pStyle w:val="ab"/>
        <w:topLinePunct/>
        <w:ind w:left="200" w:hangingChars="200" w:hanging="200"/>
      </w:pPr>
      <w:r>
        <w:t>[</w:t>
      </w:r>
      <w:r>
        <w:t xml:space="preserve">10</w:t>
      </w:r>
      <w:r>
        <w:t>]</w:t>
      </w:r>
      <w:r w:rsidRPr="00281126">
        <w:t xml:space="preserve"> </w:t>
      </w:r>
      <w:r/>
      <w:r>
        <w:t>Esteban J, Cordero-Ampuero J. Treatment of prosthetic osteoarticular infections. Expert Opin Pharmacother,</w:t>
      </w:r>
      <w:r>
        <w:t> </w:t>
      </w:r>
      <w:r>
        <w:t xml:space="preserve">2011,</w:t>
      </w:r>
      <w:r>
        <w:t xml:space="preserve"> </w:t>
      </w:r>
      <w:r>
        <w:t>12</w:t>
      </w:r>
      <w:r>
        <w:t>(</w:t>
      </w:r>
      <w:r>
        <w:t>6</w:t>
      </w:r>
      <w:r>
        <w:t>)</w:t>
      </w:r>
      <w:r>
        <w:t xml:space="preserve">:</w:t>
      </w:r>
      <w:r>
        <w:t xml:space="preserve"> </w:t>
      </w:r>
      <w:r>
        <w:t>899-912.</w:t>
      </w:r>
    </w:p>
    <w:p w:rsidR="0018722C">
      <w:pPr>
        <w:pStyle w:val="ab"/>
        <w:topLinePunct/>
        <w:ind w:left="200" w:hangingChars="200" w:hanging="200"/>
      </w:pPr>
      <w:bookmarkStart w:id="592620" w:name="_cwCmt20"/>
      <w:bookmarkStart w:id="592602" w:name="_cwCmt2"/>
      <w:r>
        <w:t>[</w:t>
      </w:r>
      <w:r>
        <w:t xml:space="preserve">11</w:t>
      </w:r>
      <w:r>
        <w:t>]</w:t>
      </w:r>
      <w:r w:rsidRPr="00281126">
        <w:t xml:space="preserve"> </w:t>
      </w:r>
      <w:r/>
      <w:r>
        <w:t>Costerton </w:t>
      </w:r>
      <w:r>
        <w:t>JW, </w:t>
      </w:r>
      <w:r>
        <w:t>Stewart PS, Greenberg </w:t>
      </w:r>
      <w:r>
        <w:t>EP. </w:t>
      </w:r>
      <w:r>
        <w:t>Bacterial biofilms: a common cause of persistent infections. Science,</w:t>
      </w:r>
      <w:r>
        <w:t> </w:t>
      </w:r>
      <w:r>
        <w:t xml:space="preserve">1999,</w:t>
      </w:r>
      <w:r>
        <w:t xml:space="preserve"> </w:t>
      </w:r>
      <w:r>
        <w:t>284</w:t>
      </w:r>
      <w:r>
        <w:t>(</w:t>
      </w:r>
      <w:r>
        <w:t>5418</w:t>
      </w:r>
      <w:r>
        <w:t>)</w:t>
      </w:r>
      <w:r>
        <w:t xml:space="preserve">:</w:t>
      </w:r>
      <w:r>
        <w:t xml:space="preserve"> </w:t>
      </w:r>
      <w:r>
        <w:t>1318-22.</w:t>
      </w:r>
      <w:bookmarkEnd w:id="592602"/>
      <w:bookmarkEnd w:id="592620"/>
    </w:p>
    <w:p w:rsidR="0018722C">
      <w:pPr>
        <w:pStyle w:val="ab"/>
        <w:topLinePunct/>
        <w:ind w:left="200" w:hangingChars="200" w:hanging="200"/>
      </w:pPr>
      <w:r>
        <w:t>[</w:t>
      </w:r>
      <w:r>
        <w:t xml:space="preserve">12</w:t>
      </w:r>
      <w:r>
        <w:t>]</w:t>
      </w:r>
      <w:r w:rsidRPr="00281126">
        <w:t xml:space="preserve"> </w:t>
      </w:r>
      <w:r/>
      <w:r>
        <w:t>Shih PC, Huang </w:t>
      </w:r>
      <w:r>
        <w:t>CT. </w:t>
      </w:r>
      <w:r>
        <w:t>Effects of quorum-sensing deficiency on Pseudomonas aeruginosa biofilm</w:t>
      </w:r>
      <w:r w:rsidR="001852F3">
        <w:t xml:space="preserve"> formation and antibiotic resistance. J</w:t>
      </w:r>
      <w:r>
        <w:t> </w:t>
      </w:r>
      <w:r>
        <w:t xml:space="preserve">Antimicrob Chemother, 2002,</w:t>
      </w:r>
      <w:r>
        <w:t xml:space="preserve"> </w:t>
      </w:r>
      <w:r>
        <w:t>49</w:t>
      </w:r>
      <w:r>
        <w:t>(</w:t>
      </w:r>
      <w:r>
        <w:t>2</w:t>
      </w:r>
      <w:r>
        <w:t>)</w:t>
      </w:r>
      <w:r>
        <w:t xml:space="preserve">:</w:t>
      </w:r>
      <w:r>
        <w:t xml:space="preserve"> </w:t>
      </w:r>
      <w:r>
        <w:t>309-14.</w:t>
      </w:r>
    </w:p>
    <w:p w:rsidR="0018722C">
      <w:pPr>
        <w:pStyle w:val="ab"/>
        <w:topLinePunct/>
        <w:ind w:left="200" w:hangingChars="200" w:hanging="200"/>
      </w:pPr>
      <w:r>
        <w:t>[</w:t>
      </w:r>
      <w:r>
        <w:t xml:space="preserve">13</w:t>
      </w:r>
      <w:r>
        <w:t>]</w:t>
      </w:r>
      <w:r w:rsidRPr="00281126">
        <w:t xml:space="preserve"> </w:t>
      </w:r>
      <w:r/>
      <w:r>
        <w:t>Costerton </w:t>
      </w:r>
      <w:r>
        <w:t>JW, </w:t>
      </w:r>
      <w:r>
        <w:t>Montanaro L, Arciola CR. Biofilm in implant infections: its production and regulation. Int</w:t>
      </w:r>
      <w:r w:rsidR="001852F3">
        <w:t xml:space="preserve"> J Artif Organs,</w:t>
      </w:r>
      <w:r>
        <w:t> </w:t>
      </w:r>
      <w:r>
        <w:t xml:space="preserve">2005,</w:t>
      </w:r>
      <w:r>
        <w:t xml:space="preserve"> </w:t>
      </w:r>
      <w:r>
        <w:t>28</w:t>
      </w:r>
      <w:r>
        <w:t>(</w:t>
      </w:r>
      <w:r>
        <w:t>11</w:t>
      </w:r>
      <w:r>
        <w:t>)</w:t>
      </w:r>
      <w:r>
        <w:t xml:space="preserve">:</w:t>
      </w:r>
      <w:r>
        <w:t xml:space="preserve"> </w:t>
      </w:r>
      <w:r>
        <w:t>1062-8.</w:t>
      </w:r>
    </w:p>
    <w:p w:rsidR="0018722C">
      <w:pPr>
        <w:pStyle w:val="ab"/>
        <w:topLinePunct/>
        <w:ind w:left="200" w:hangingChars="200" w:hanging="200"/>
      </w:pPr>
      <w:bookmarkStart w:id="592604" w:name="_cwCmt4"/>
      <w:r>
        <w:t>[</w:t>
      </w:r>
      <w:r>
        <w:t xml:space="preserve">14</w:t>
      </w:r>
      <w:r>
        <w:t>]</w:t>
      </w:r>
      <w:r w:rsidRPr="00281126">
        <w:t xml:space="preserve"> </w:t>
      </w:r>
      <w:r/>
      <w:r>
        <w:t>von EC, Peters G, Heilmann C. Pathogenesis of infections due to coagulase-negative staphylococci. Lancet Infect Dis,</w:t>
      </w:r>
      <w:r>
        <w:t> </w:t>
      </w:r>
      <w:r>
        <w:t xml:space="preserve">2002,</w:t>
      </w:r>
      <w:r>
        <w:t xml:space="preserve"> </w:t>
      </w:r>
      <w:r>
        <w:t>2</w:t>
      </w:r>
      <w:r>
        <w:t>(</w:t>
      </w:r>
      <w:r>
        <w:t>11</w:t>
      </w:r>
      <w:r>
        <w:t>)</w:t>
      </w:r>
      <w:r>
        <w:t xml:space="preserve">:</w:t>
      </w:r>
      <w:r>
        <w:t xml:space="preserve"> </w:t>
      </w:r>
      <w:r>
        <w:t>677-85.</w:t>
      </w:r>
      <w:bookmarkEnd w:id="592604"/>
    </w:p>
    <w:p w:rsidR="0018722C">
      <w:pPr>
        <w:pStyle w:val="ab"/>
        <w:topLinePunct/>
        <w:ind w:left="200" w:hangingChars="200" w:hanging="200"/>
      </w:pPr>
      <w:bookmarkStart w:id="592616" w:name="_cwCmt16"/>
      <w:r>
        <w:t>[</w:t>
      </w:r>
      <w:r>
        <w:t xml:space="preserve">15</w:t>
      </w:r>
      <w:r>
        <w:t>]</w:t>
      </w:r>
      <w:r w:rsidRPr="00281126">
        <w:t xml:space="preserve"> </w:t>
      </w:r>
      <w:r/>
      <w:r>
        <w:t>Peel TN, Cheng AC, Buising KL, et al. Microbiological aetiology, epidemiology, and clinical profile of prosthetic joint infections: are current antibiotic prophylaxis guidelines effective. Antimicrob Agents Chemother,</w:t>
      </w:r>
      <w:r>
        <w:t> </w:t>
      </w:r>
      <w:r>
        <w:t xml:space="preserve">2012,</w:t>
      </w:r>
      <w:r>
        <w:t xml:space="preserve"> </w:t>
      </w:r>
      <w:r>
        <w:t>56</w:t>
      </w:r>
      <w:r>
        <w:t>(</w:t>
      </w:r>
      <w:r>
        <w:t>5</w:t>
      </w:r>
      <w:r>
        <w:t>)</w:t>
      </w:r>
      <w:r>
        <w:t xml:space="preserve">:</w:t>
      </w:r>
      <w:r>
        <w:t xml:space="preserve"> </w:t>
      </w:r>
      <w:r>
        <w:t>2386-91.</w:t>
      </w:r>
      <w:bookmarkEnd w:id="592616"/>
    </w:p>
    <w:p w:rsidR="0018722C">
      <w:pPr>
        <w:pStyle w:val="ab"/>
        <w:topLinePunct/>
        <w:ind w:left="200" w:hangingChars="200" w:hanging="200"/>
      </w:pPr>
      <w:bookmarkStart w:id="592608" w:name="_cwCmt8"/>
      <w:r>
        <w:t>[</w:t>
      </w:r>
      <w:r>
        <w:t xml:space="preserve">16</w:t>
      </w:r>
      <w:r>
        <w:t>]</w:t>
      </w:r>
      <w:r w:rsidRPr="00281126">
        <w:t xml:space="preserve"> </w:t>
      </w:r>
      <w:r/>
      <w:r>
        <w:t>Nayak N, Satpathy G, Nag HL, et al. Slime production is essential for the adherence of Staphylococcus epidermidis in implant-related infections. J Hosp Infect,</w:t>
      </w:r>
      <w:r>
        <w:t> </w:t>
      </w:r>
      <w:r>
        <w:t xml:space="preserve">2011,</w:t>
      </w:r>
      <w:r>
        <w:t xml:space="preserve"> </w:t>
      </w:r>
      <w:r>
        <w:t>77</w:t>
      </w:r>
      <w:r>
        <w:t>(</w:t>
      </w:r>
      <w:r>
        <w:t>2</w:t>
      </w:r>
      <w:r>
        <w:t>)</w:t>
      </w:r>
      <w:r>
        <w:t xml:space="preserve">:</w:t>
      </w:r>
      <w:r>
        <w:t xml:space="preserve"> </w:t>
      </w:r>
      <w:r>
        <w:t>153-6.</w:t>
      </w:r>
      <w:bookmarkEnd w:id="592608"/>
    </w:p>
    <w:p w:rsidR="0018722C">
      <w:pPr>
        <w:pStyle w:val="ab"/>
        <w:topLinePunct/>
        <w:ind w:left="200" w:hangingChars="200" w:hanging="200"/>
      </w:pPr>
      <w:r>
        <w:t>[</w:t>
      </w:r>
      <w:r>
        <w:t xml:space="preserve">17</w:t>
      </w:r>
      <w:r>
        <w:t>]</w:t>
      </w:r>
      <w:r w:rsidRPr="00281126">
        <w:t xml:space="preserve"> </w:t>
      </w:r>
      <w:r/>
      <w:r>
        <w:t>Fey PD, Olson ME. Current concepts in biofilm formation of Staphylococcus epidermidis. Future Microbiol,</w:t>
      </w:r>
      <w:r>
        <w:t> </w:t>
      </w:r>
      <w:r>
        <w:t xml:space="preserve">2010,</w:t>
      </w:r>
      <w:r>
        <w:t xml:space="preserve"> </w:t>
      </w:r>
      <w:r>
        <w:t>5</w:t>
      </w:r>
      <w:r>
        <w:t>(</w:t>
      </w:r>
      <w:r>
        <w:t>6</w:t>
      </w:r>
      <w:r>
        <w:t>)</w:t>
      </w:r>
      <w:r>
        <w:t xml:space="preserve">:</w:t>
      </w:r>
      <w:r>
        <w:t xml:space="preserve"> </w:t>
      </w:r>
      <w:r>
        <w:t>917-33.</w:t>
      </w:r>
    </w:p>
    <w:p w:rsidR="0018722C">
      <w:pPr>
        <w:pStyle w:val="ab"/>
        <w:topLinePunct/>
        <w:ind w:left="200" w:hangingChars="200" w:hanging="200"/>
      </w:pPr>
      <w:r>
        <w:t>[</w:t>
      </w:r>
      <w:r>
        <w:t xml:space="preserve">18</w:t>
      </w:r>
      <w:r>
        <w:t>]</w:t>
      </w:r>
      <w:r w:rsidRPr="00281126">
        <w:t xml:space="preserve"> </w:t>
      </w:r>
      <w:r/>
      <w:r>
        <w:t>Mah </w:t>
      </w:r>
      <w:r>
        <w:t>TF, </w:t>
      </w:r>
      <w:r>
        <w:t>Pitts B, Pellock B, et al. A genetic basis for Pseudomonas aeruginosa biofilm antibiotic resistance. Nature,</w:t>
      </w:r>
      <w:r>
        <w:t> </w:t>
      </w:r>
      <w:r>
        <w:t xml:space="preserve">2003,</w:t>
      </w:r>
      <w:r>
        <w:t xml:space="preserve"> </w:t>
      </w:r>
      <w:r>
        <w:t>426</w:t>
      </w:r>
      <w:r>
        <w:t>(</w:t>
      </w:r>
      <w:r>
        <w:t>6964</w:t>
      </w:r>
      <w:r>
        <w:t>)</w:t>
      </w:r>
      <w:r>
        <w:t xml:space="preserve">:</w:t>
      </w:r>
      <w:r>
        <w:t xml:space="preserve"> </w:t>
      </w:r>
      <w:r>
        <w:t>306-10.</w:t>
      </w:r>
    </w:p>
    <w:p w:rsidR="0018722C">
      <w:pPr>
        <w:pStyle w:val="ab"/>
        <w:topLinePunct/>
        <w:ind w:left="200" w:hangingChars="200" w:hanging="200"/>
      </w:pPr>
      <w:bookmarkStart w:id="592605" w:name="_cwCmt5"/>
      <w:r>
        <w:t>[</w:t>
      </w:r>
      <w:r>
        <w:t xml:space="preserve">19</w:t>
      </w:r>
      <w:r>
        <w:t>]</w:t>
      </w:r>
      <w:r w:rsidRPr="00281126">
        <w:t xml:space="preserve"> </w:t>
      </w:r>
      <w:r/>
      <w:r>
        <w:t>Kloos WE, Bannerman TL. Update on clinical significance of coagulase-negative staphylococci. Clin Microbiol </w:t>
      </w:r>
      <w:r>
        <w:t>Rev,</w:t>
      </w:r>
      <w:r>
        <w:t> </w:t>
      </w:r>
      <w:r>
        <w:t xml:space="preserve">1994,</w:t>
      </w:r>
      <w:r>
        <w:t xml:space="preserve"> </w:t>
      </w:r>
      <w:r>
        <w:t>7</w:t>
      </w:r>
      <w:r>
        <w:t>(</w:t>
      </w:r>
      <w:r>
        <w:t>1</w:t>
      </w:r>
      <w:r>
        <w:t>)</w:t>
      </w:r>
      <w:r>
        <w:t xml:space="preserve">:</w:t>
      </w:r>
      <w:r>
        <w:t xml:space="preserve"> </w:t>
      </w:r>
      <w:r>
        <w:t>117-40.</w:t>
      </w:r>
      <w:r>
        <w:rPr>
          <w:rFonts w:cstheme="minorBidi" w:hAnsiTheme="minorHAnsi" w:eastAsiaTheme="minorHAnsi" w:asciiTheme="minorHAnsi" w:ascii="Times New Roman"/>
        </w:rPr>
        <w:t>66</w:t>
      </w:r>
      <w:bookmarkEnd w:id="592605"/>
    </w:p>
    <w:p w:rsidR="0018722C">
      <w:pPr>
        <w:pStyle w:val="ab"/>
        <w:topLinePunct/>
        <w:ind w:left="200" w:hangingChars="200" w:hanging="200"/>
      </w:pPr>
      <w:bookmarkStart w:id="592606" w:name="_cwCmt6"/>
      <w:r>
        <w:t>[</w:t>
      </w:r>
      <w:r>
        <w:t xml:space="preserve">20</w:t>
      </w:r>
      <w:r>
        <w:t>]</w:t>
      </w:r>
      <w:r w:rsidRPr="00281126">
        <w:t xml:space="preserve"> </w:t>
      </w:r>
      <w:r/>
      <w:r>
        <w:t>Ankri S, Mirelman D. Antimicrobial properties of allicin from garlic. Microbes Infect,</w:t>
      </w:r>
      <w:r>
        <w:t> </w:t>
      </w:r>
      <w:r>
        <w:t xml:space="preserve">1999,</w:t>
      </w:r>
      <w:r>
        <w:t xml:space="preserve"> </w:t>
      </w:r>
      <w:r>
        <w:t>1</w:t>
      </w:r>
      <w:r>
        <w:t>(</w:t>
      </w:r>
      <w:r>
        <w:t>2</w:t>
      </w:r>
      <w:r>
        <w:t>)</w:t>
      </w:r>
      <w:r>
        <w:t xml:space="preserve">:</w:t>
      </w:r>
      <w:r>
        <w:t xml:space="preserve"> </w:t>
      </w:r>
      <w:r>
        <w:t>125-9.</w:t>
      </w:r>
      <w:bookmarkEnd w:id="592606"/>
    </w:p>
    <w:p w:rsidR="0018722C">
      <w:pPr>
        <w:pStyle w:val="ab"/>
        <w:topLinePunct/>
        <w:ind w:left="200" w:hangingChars="200" w:hanging="200"/>
      </w:pPr>
      <w:r>
        <w:t>[</w:t>
      </w:r>
      <w:r>
        <w:t xml:space="preserve">21</w:t>
      </w:r>
      <w:r>
        <w:t>]</w:t>
      </w:r>
      <w:r w:rsidRPr="00281126">
        <w:t xml:space="preserve"> </w:t>
      </w:r>
      <w:r/>
      <w:r>
        <w:t>Barone FE, </w:t>
      </w:r>
      <w:r>
        <w:t>Tansey </w:t>
      </w:r>
      <w:r>
        <w:t xml:space="preserve">MR. Isolation, purification, identification, synthesis, and kinetics of activity of the anticandidal component of Allium sativum, and a hypothesis for its mode of action. Mycologia, 1977,</w:t>
      </w:r>
      <w:r>
        <w:t xml:space="preserve"> </w:t>
      </w:r>
      <w:r>
        <w:t>69</w:t>
      </w:r>
      <w:r>
        <w:t>(</w:t>
      </w:r>
      <w:r>
        <w:t>4</w:t>
      </w:r>
      <w:r>
        <w:t>)</w:t>
      </w:r>
      <w:r>
        <w:t xml:space="preserve">:</w:t>
      </w:r>
      <w:r>
        <w:t xml:space="preserve"> </w:t>
      </w:r>
      <w:r>
        <w:t>793-825.</w:t>
      </w:r>
    </w:p>
    <w:p w:rsidR="0018722C">
      <w:pPr>
        <w:pStyle w:val="ab"/>
        <w:topLinePunct/>
        <w:ind w:left="200" w:hangingChars="200" w:hanging="200"/>
      </w:pPr>
      <w:r>
        <w:t>[</w:t>
      </w:r>
      <w:r>
        <w:t xml:space="preserve">22</w:t>
      </w:r>
      <w:r>
        <w:t>]</w:t>
      </w:r>
      <w:r w:rsidRPr="00281126">
        <w:t xml:space="preserve"> </w:t>
      </w:r>
      <w:r/>
      <w:r>
        <w:t>Coppi A, Cabinian M, Mirelman D, et al. Antimalarial activity of allicin, a biologically active compound from</w:t>
      </w:r>
      <w:r>
        <w:t> </w:t>
      </w:r>
      <w:r>
        <w:t>garlic</w:t>
      </w:r>
      <w:r>
        <w:t> </w:t>
      </w:r>
      <w:r>
        <w:t>cloves.</w:t>
      </w:r>
      <w:r>
        <w:t> </w:t>
      </w:r>
      <w:r>
        <w:t>Antimicrob</w:t>
      </w:r>
      <w:r>
        <w:t> </w:t>
      </w:r>
      <w:r>
        <w:t>Agents</w:t>
      </w:r>
      <w:r>
        <w:t> </w:t>
      </w:r>
      <w:r>
        <w:t xml:space="preserve">Chemother, 2006,</w:t>
      </w:r>
      <w:r>
        <w:t xml:space="preserve"> </w:t>
      </w:r>
      <w:r>
        <w:t>50</w:t>
      </w:r>
      <w:r>
        <w:t>(</w:t>
      </w:r>
      <w:r>
        <w:t>5</w:t>
      </w:r>
      <w:r>
        <w:t>)</w:t>
      </w:r>
      <w:r>
        <w:t xml:space="preserve">:</w:t>
      </w:r>
      <w:r>
        <w:t xml:space="preserve"> </w:t>
      </w:r>
      <w:r>
        <w:t>1731-7.</w:t>
      </w:r>
    </w:p>
    <w:p w:rsidR="0018722C">
      <w:pPr>
        <w:pStyle w:val="ab"/>
        <w:topLinePunct/>
        <w:ind w:left="200" w:hangingChars="200" w:hanging="200"/>
      </w:pPr>
      <w:r>
        <w:t>[</w:t>
      </w:r>
      <w:r>
        <w:t xml:space="preserve">23</w:t>
      </w:r>
      <w:r>
        <w:t>]</w:t>
      </w:r>
      <w:r w:rsidRPr="00281126">
        <w:t xml:space="preserve"> </w:t>
      </w:r>
      <w:r/>
      <w:r>
        <w:t>Fujisawa H, </w:t>
      </w:r>
      <w:r>
        <w:t>Watanabe </w:t>
      </w:r>
      <w:r>
        <w:t>K, Suma K, et al. Antibacterial potential of garlic-derived allicin and its cancellation by sulfhydryl compounds. Biosci Biotechnol Biochem,</w:t>
      </w:r>
      <w:r>
        <w:t> </w:t>
      </w:r>
      <w:r>
        <w:t xml:space="preserve">2009,</w:t>
      </w:r>
      <w:r>
        <w:t xml:space="preserve"> </w:t>
      </w:r>
      <w:r>
        <w:t>73</w:t>
      </w:r>
      <w:r>
        <w:t>(</w:t>
      </w:r>
      <w:r>
        <w:t>9</w:t>
      </w:r>
      <w:r>
        <w:t>)</w:t>
      </w:r>
      <w:r>
        <w:t xml:space="preserve">:</w:t>
      </w:r>
      <w:r>
        <w:t xml:space="preserve"> </w:t>
      </w:r>
      <w:r>
        <w:t>1948-55.</w:t>
      </w:r>
    </w:p>
    <w:p w:rsidR="0018722C">
      <w:pPr>
        <w:pStyle w:val="ab"/>
        <w:topLinePunct/>
        <w:ind w:left="200" w:hangingChars="200" w:hanging="200"/>
      </w:pPr>
      <w:bookmarkStart w:id="592622" w:name="_cwCmt22"/>
      <w:bookmarkStart w:id="592603" w:name="_cwCmt3"/>
      <w:r>
        <w:t>[</w:t>
      </w:r>
      <w:r>
        <w:t xml:space="preserve">24</w:t>
      </w:r>
      <w:r>
        <w:t>]</w:t>
      </w:r>
      <w:r w:rsidRPr="00281126">
        <w:t xml:space="preserve"> </w:t>
      </w:r>
      <w:r/>
      <w:r>
        <w:t>Perez-Giraldo C, Cruz-Villalon G, Sanchez-Silos R, et al. In vitro activity of allicin against Staphylococcus epidermidis and influence of subinhibitory concentrations on biofilm formation. J Appl Microbiol,</w:t>
      </w:r>
      <w:r>
        <w:t> </w:t>
      </w:r>
      <w:r>
        <w:t xml:space="preserve">2003,</w:t>
      </w:r>
      <w:r>
        <w:t xml:space="preserve"> </w:t>
      </w:r>
      <w:r>
        <w:t>95</w:t>
      </w:r>
      <w:r>
        <w:t>(</w:t>
      </w:r>
      <w:r>
        <w:t>4</w:t>
      </w:r>
      <w:r>
        <w:t>)</w:t>
      </w:r>
      <w:r>
        <w:t xml:space="preserve">:</w:t>
      </w:r>
      <w:r>
        <w:t xml:space="preserve"> </w:t>
      </w:r>
      <w:r>
        <w:t>709-11.</w:t>
      </w:r>
      <w:bookmarkEnd w:id="592603"/>
      <w:bookmarkEnd w:id="592622"/>
    </w:p>
    <w:p w:rsidR="0018722C">
      <w:pPr>
        <w:pStyle w:val="ab"/>
        <w:topLinePunct/>
        <w:ind w:left="200" w:hangingChars="200" w:hanging="200"/>
      </w:pPr>
      <w:r>
        <w:t>[</w:t>
      </w:r>
      <w:r>
        <w:t xml:space="preserve">25</w:t>
      </w:r>
      <w:r>
        <w:t>]</w:t>
      </w:r>
      <w:r w:rsidRPr="00281126">
        <w:t xml:space="preserve"> </w:t>
      </w:r>
      <w:r/>
      <w:r>
        <w:t>Khodavandi A, Harmal NS, Alizadeh </w:t>
      </w:r>
      <w:r>
        <w:t>F, </w:t>
      </w:r>
      <w:r>
        <w:t xml:space="preserve">et al. Comparison between allicin and fluconazole in Candida albicans biofilm inhibition and in suppression of HWP1 gene expression. Phytomedicine, 2011,</w:t>
      </w:r>
      <w:r>
        <w:t xml:space="preserve"> </w:t>
      </w:r>
      <w:r>
        <w:t>19</w:t>
      </w:r>
      <w:r>
        <w:t>(</w:t>
      </w:r>
      <w:r>
        <w:t>1</w:t>
      </w:r>
      <w:r>
        <w:t>)</w:t>
      </w:r>
      <w:r>
        <w:t xml:space="preserve">:</w:t>
      </w:r>
      <w:r>
        <w:t xml:space="preserve"> </w:t>
      </w:r>
      <w:r>
        <w:t>56-63.</w:t>
      </w:r>
    </w:p>
    <w:p w:rsidR="0018722C">
      <w:pPr>
        <w:pStyle w:val="ab"/>
        <w:topLinePunct/>
        <w:ind w:left="200" w:hangingChars="200" w:hanging="200"/>
      </w:pPr>
      <w:bookmarkStart w:id="592607" w:name="_cwCmt7"/>
      <w:r>
        <w:t>[</w:t>
      </w:r>
      <w:r>
        <w:t xml:space="preserve">26</w:t>
      </w:r>
      <w:r>
        <w:t>]</w:t>
      </w:r>
      <w:r w:rsidRPr="00281126">
        <w:t xml:space="preserve"> </w:t>
      </w:r>
      <w:r/>
      <w:r>
        <w:t>Lihua L, Jianhuit </w:t>
      </w:r>
      <w:r>
        <w:t>W, </w:t>
      </w:r>
      <w:r>
        <w:t>Jialini </w:t>
      </w:r>
      <w:r>
        <w:t>Y, </w:t>
      </w:r>
      <w:r>
        <w:t xml:space="preserve">et al. Effects of allicin on the formation of Pseudomonas aeruginosa biofinm and the production of quorum-sensing controlled virulence factors. Pol J Microbiol, 2013,</w:t>
      </w:r>
      <w:r>
        <w:t xml:space="preserve"> </w:t>
      </w:r>
      <w:r>
        <w:t>62</w:t>
      </w:r>
      <w:r>
        <w:t>(</w:t>
      </w:r>
      <w:r>
        <w:t>3</w:t>
      </w:r>
      <w:r>
        <w:t>)</w:t>
      </w:r>
      <w:r>
        <w:t xml:space="preserve">:</w:t>
      </w:r>
      <w:r>
        <w:t xml:space="preserve"> </w:t>
      </w:r>
      <w:r>
        <w:t>243-51.</w:t>
      </w:r>
      <w:bookmarkEnd w:id="592607"/>
    </w:p>
    <w:p w:rsidR="0018722C">
      <w:pPr>
        <w:pStyle w:val="ab"/>
        <w:topLinePunct/>
        <w:ind w:left="200" w:hangingChars="200" w:hanging="200"/>
      </w:pPr>
      <w:r>
        <w:t>[</w:t>
      </w:r>
      <w:r>
        <w:t xml:space="preserve">27</w:t>
      </w:r>
      <w:r>
        <w:t>]</w:t>
      </w:r>
      <w:r w:rsidRPr="00281126">
        <w:t xml:space="preserve"> </w:t>
      </w:r>
      <w:r/>
      <w:r>
        <w:t>Kaplan JB, Ragunath C, Velliyagounder K, et al. Enzymatic detachment of Staphylococcus epidermidis biofilms.</w:t>
      </w:r>
      <w:r>
        <w:t> </w:t>
      </w:r>
      <w:r>
        <w:t>Antimicrob</w:t>
      </w:r>
      <w:r>
        <w:t> </w:t>
      </w:r>
      <w:r>
        <w:t>Agents</w:t>
      </w:r>
      <w:r>
        <w:t> </w:t>
      </w:r>
      <w:r>
        <w:t>Chemother,</w:t>
      </w:r>
      <w:r>
        <w:t> </w:t>
      </w:r>
      <w:r>
        <w:t xml:space="preserve">2004,</w:t>
      </w:r>
      <w:r>
        <w:t xml:space="preserve"> </w:t>
      </w:r>
      <w:r>
        <w:t>48</w:t>
      </w:r>
      <w:r>
        <w:t>(</w:t>
      </w:r>
      <w:r>
        <w:t>7</w:t>
      </w:r>
      <w:r>
        <w:t>)</w:t>
      </w:r>
      <w:r>
        <w:t xml:space="preserve">:</w:t>
      </w:r>
      <w:r>
        <w:t xml:space="preserve"> </w:t>
      </w:r>
      <w:r>
        <w:t>2633-6.</w:t>
      </w:r>
    </w:p>
    <w:p w:rsidR="0018722C">
      <w:pPr>
        <w:pStyle w:val="ab"/>
        <w:topLinePunct/>
        <w:ind w:left="200" w:hangingChars="200" w:hanging="200"/>
      </w:pPr>
      <w:r>
        <w:t>[</w:t>
      </w:r>
      <w:r>
        <w:t xml:space="preserve">28</w:t>
      </w:r>
      <w:r>
        <w:t>]</w:t>
      </w:r>
      <w:r w:rsidRPr="00281126">
        <w:t xml:space="preserve"> </w:t>
      </w:r>
      <w:r/>
      <w:r>
        <w:t>Wu </w:t>
      </w:r>
      <w:r>
        <w:t>X, </w:t>
      </w:r>
      <w:r>
        <w:t>Wang </w:t>
      </w:r>
      <w:r>
        <w:t>Y, </w:t>
      </w:r>
      <w:r>
        <w:t>Tao </w:t>
      </w:r>
      <w:r>
        <w:t>L. Sulfhydryl compounds reduce Staphylococcus aureus biofilm formation by inhibiting PIA biosynthesis. FEMS Microbiol Lett,</w:t>
      </w:r>
      <w:r>
        <w:t> </w:t>
      </w:r>
      <w:r>
        <w:t xml:space="preserve">2011,</w:t>
      </w:r>
      <w:r>
        <w:t xml:space="preserve"> </w:t>
      </w:r>
      <w:r>
        <w:t>316</w:t>
      </w:r>
      <w:r>
        <w:t>(</w:t>
      </w:r>
      <w:r>
        <w:t>1</w:t>
      </w:r>
      <w:r>
        <w:t>)</w:t>
      </w:r>
      <w:r>
        <w:t xml:space="preserve">:</w:t>
      </w:r>
      <w:r>
        <w:t xml:space="preserve"> </w:t>
      </w:r>
      <w:r>
        <w:t>44-50.</w:t>
      </w:r>
    </w:p>
    <w:p w:rsidR="0018722C">
      <w:pPr>
        <w:pStyle w:val="ab"/>
        <w:topLinePunct/>
        <w:ind w:left="200" w:hangingChars="200" w:hanging="200"/>
      </w:pPr>
      <w:bookmarkStart w:id="592618" w:name="_cwCmt18"/>
      <w:r>
        <w:t>[</w:t>
      </w:r>
      <w:r>
        <w:t xml:space="preserve">29</w:t>
      </w:r>
      <w:r>
        <w:t>]</w:t>
      </w:r>
      <w:r w:rsidRPr="00281126">
        <w:t xml:space="preserve"> </w:t>
      </w:r>
      <w:r/>
      <w:r>
        <w:t>Zimmerli </w:t>
      </w:r>
      <w:r>
        <w:t>W, </w:t>
      </w:r>
      <w:r>
        <w:t>Trampuz A, Ochsner PE. Prosthetic-joint infections. N Engl J Med,</w:t>
      </w:r>
      <w:r>
        <w:t> </w:t>
      </w:r>
      <w:r>
        <w:t xml:space="preserve">2004,</w:t>
      </w:r>
      <w:r>
        <w:t xml:space="preserve"> </w:t>
      </w:r>
      <w:r>
        <w:t>351</w:t>
      </w:r>
      <w:r>
        <w:t>(</w:t>
      </w:r>
      <w:r>
        <w:t>16</w:t>
      </w:r>
      <w:r>
        <w:t>)</w:t>
      </w:r>
      <w:r>
        <w:t xml:space="preserve">:</w:t>
      </w:r>
      <w:r>
        <w:t xml:space="preserve"> </w:t>
      </w:r>
      <w:r>
        <w:t>1645-54.</w:t>
      </w:r>
      <w:bookmarkEnd w:id="592618"/>
    </w:p>
    <w:p w:rsidR="0018722C">
      <w:pPr>
        <w:pStyle w:val="ab"/>
        <w:topLinePunct/>
        <w:ind w:left="200" w:hangingChars="200" w:hanging="200"/>
      </w:pPr>
      <w:r>
        <w:t>[</w:t>
      </w:r>
      <w:r>
        <w:t xml:space="preserve">30</w:t>
      </w:r>
      <w:r>
        <w:t>]</w:t>
      </w:r>
      <w:r w:rsidRPr="00281126">
        <w:t xml:space="preserve"> </w:t>
      </w:r>
      <w:r/>
      <w:r>
        <w:t>Costerton </w:t>
      </w:r>
      <w:r>
        <w:t>JW, </w:t>
      </w:r>
      <w:r>
        <w:t>Stewart PS, Greenberg </w:t>
      </w:r>
      <w:r>
        <w:t>EP. </w:t>
      </w:r>
      <w:r>
        <w:t>Bacterial biofilms: a common cause of persistent infections. Science,</w:t>
      </w:r>
      <w:r>
        <w:t> </w:t>
      </w:r>
      <w:r>
        <w:t xml:space="preserve">1999,</w:t>
      </w:r>
      <w:r>
        <w:t xml:space="preserve"> </w:t>
      </w:r>
      <w:r>
        <w:t>284</w:t>
      </w:r>
      <w:r>
        <w:t>(</w:t>
      </w:r>
      <w:r>
        <w:t>5418</w:t>
      </w:r>
      <w:r>
        <w:t>)</w:t>
      </w:r>
      <w:r>
        <w:t xml:space="preserve">:</w:t>
      </w:r>
      <w:r>
        <w:t xml:space="preserve"> </w:t>
      </w:r>
      <w:r>
        <w:t>1318-22.</w:t>
      </w:r>
    </w:p>
    <w:p w:rsidR="0018722C">
      <w:pPr>
        <w:pStyle w:val="ab"/>
        <w:topLinePunct/>
        <w:ind w:left="200" w:hangingChars="200" w:hanging="200"/>
      </w:pPr>
      <w:r>
        <w:t>[</w:t>
      </w:r>
      <w:r>
        <w:t xml:space="preserve">31</w:t>
      </w:r>
      <w:r>
        <w:t>]</w:t>
      </w:r>
      <w:r w:rsidRPr="00281126">
        <w:t xml:space="preserve"> </w:t>
      </w:r>
      <w:r/>
      <w:r>
        <w:t>Murdoch DR, Roberts SA, Fowler JVG </w:t>
      </w:r>
      <w:r>
        <w:t>Jr, </w:t>
      </w:r>
      <w:r>
        <w:t>et al. Infection of orthopedic prostheses after Staphylococcus aureus bacteremia. Clin Infect Dis,</w:t>
      </w:r>
      <w:r>
        <w:t> </w:t>
      </w:r>
      <w:r>
        <w:t xml:space="preserve">2001,</w:t>
      </w:r>
      <w:r>
        <w:t xml:space="preserve"> </w:t>
      </w:r>
      <w:r>
        <w:t>32</w:t>
      </w:r>
      <w:r>
        <w:t>(</w:t>
      </w:r>
      <w:r>
        <w:t>4</w:t>
      </w:r>
      <w:r>
        <w:t>)</w:t>
      </w:r>
      <w:r>
        <w:t xml:space="preserve">:</w:t>
      </w:r>
      <w:r>
        <w:t xml:space="preserve"> </w:t>
      </w:r>
      <w:r>
        <w:t>647-9.</w:t>
      </w:r>
    </w:p>
    <w:p w:rsidR="0018722C">
      <w:pPr>
        <w:pStyle w:val="ab"/>
        <w:topLinePunct/>
        <w:ind w:left="200" w:hangingChars="200" w:hanging="200"/>
      </w:pPr>
      <w:r>
        <w:t>[</w:t>
      </w:r>
      <w:r>
        <w:t xml:space="preserve">32</w:t>
      </w:r>
      <w:r>
        <w:t>]</w:t>
      </w:r>
      <w:r w:rsidRPr="00281126">
        <w:t xml:space="preserve"> </w:t>
      </w:r>
      <w:r/>
      <w:r>
        <w:t>Trampuz A, Zimmerli </w:t>
      </w:r>
      <w:r>
        <w:t>W. </w:t>
      </w:r>
      <w:r>
        <w:t>Diagnosis and treatment of implant-associated septic arthritis and osteomyelitis. Curr Infect Dis Rep,</w:t>
      </w:r>
      <w:r>
        <w:t> </w:t>
      </w:r>
      <w:r>
        <w:t xml:space="preserve">2008,</w:t>
      </w:r>
      <w:r>
        <w:t xml:space="preserve"> </w:t>
      </w:r>
      <w:r>
        <w:t>10</w:t>
      </w:r>
      <w:r>
        <w:t>(</w:t>
      </w:r>
      <w:r>
        <w:t>5</w:t>
      </w:r>
      <w:r>
        <w:t>)</w:t>
      </w:r>
      <w:r>
        <w:t xml:space="preserve">:</w:t>
      </w:r>
      <w:r>
        <w:t xml:space="preserve"> </w:t>
      </w:r>
      <w:r>
        <w:t>394-403.</w:t>
      </w:r>
    </w:p>
    <w:p w:rsidR="0018722C">
      <w:pPr>
        <w:pStyle w:val="ab"/>
        <w:topLinePunct/>
        <w:ind w:left="200" w:hangingChars="200" w:hanging="200"/>
      </w:pPr>
      <w:r>
        <w:t xml:space="preserve">[</w:t>
      </w:r>
      <w:r>
        <w:t xml:space="preserve">33</w:t>
      </w:r>
      <w:r>
        <w:t xml:space="preserve">]</w:t>
      </w:r>
      <w:r w:rsidRPr="00281126">
        <w:t xml:space="preserve"> </w:t>
      </w:r>
      <w:r/>
      <w:r>
        <w:t xml:space="preserve">Garcia-Oltra E, Garcia-Ramiro S, Martinez JC, et al. </w:t>
      </w:r>
      <w:r>
        <w:t xml:space="preserve">[</w:t>
      </w:r>
      <w:r>
        <w:t xml:space="preserve">Prosthetic joint infection by Candida spp.</w:t>
      </w:r>
      <w:r>
        <w:t xml:space="preserve">]</w:t>
      </w:r>
      <w:r>
        <w:t xml:space="preserve">. Rev</w:t>
      </w:r>
      <w:r w:rsidR="001852F3">
        <w:t xml:space="preserve"> Esp Quimioter,</w:t>
      </w:r>
      <w:r>
        <w:t xml:space="preserve"> </w:t>
      </w:r>
      <w:r>
        <w:t xml:space="preserve">2011,</w:t>
      </w:r>
      <w:r>
        <w:t xml:space="preserve"> </w:t>
      </w:r>
      <w:r>
        <w:t>24</w:t>
      </w:r>
      <w:r>
        <w:t xml:space="preserve">(</w:t>
      </w:r>
      <w:r>
        <w:t xml:space="preserve">1</w:t>
      </w:r>
      <w:r>
        <w:t xml:space="preserve">)</w:t>
      </w:r>
      <w:r>
        <w:t xml:space="preserve">:</w:t>
      </w:r>
      <w:r>
        <w:t xml:space="preserve"> </w:t>
      </w:r>
      <w:r>
        <w:t>37-41.</w:t>
      </w:r>
    </w:p>
    <w:p w:rsidR="0018722C">
      <w:pPr>
        <w:pStyle w:val="ab"/>
        <w:topLinePunct/>
        <w:ind w:left="200" w:hangingChars="200" w:hanging="200"/>
      </w:pPr>
      <w:r>
        <w:t>[</w:t>
      </w:r>
      <w:r>
        <w:t xml:space="preserve">34</w:t>
      </w:r>
      <w:r>
        <w:t>]</w:t>
      </w:r>
      <w:r w:rsidRPr="00281126">
        <w:t xml:space="preserve"> </w:t>
      </w:r>
      <w:r/>
      <w:r>
        <w:t>Langlais </w:t>
      </w:r>
      <w:r>
        <w:t>F. </w:t>
      </w:r>
      <w:r>
        <w:t>Can we improve the results of revision arthroplasty for infected total hip replacement. J Bone Joint Surg </w:t>
      </w:r>
      <w:r>
        <w:t>Br,</w:t>
      </w:r>
      <w:r>
        <w:t> </w:t>
      </w:r>
      <w:r>
        <w:t xml:space="preserve">2003,</w:t>
      </w:r>
      <w:r>
        <w:t xml:space="preserve"> </w:t>
      </w:r>
      <w:r>
        <w:t>85</w:t>
      </w:r>
      <w:r>
        <w:t>(</w:t>
      </w:r>
      <w:r>
        <w:t>5</w:t>
      </w:r>
      <w:r>
        <w:t>)</w:t>
      </w:r>
      <w:r>
        <w:t xml:space="preserve">:</w:t>
      </w:r>
      <w:r>
        <w:t xml:space="preserve"> </w:t>
      </w:r>
      <w:r>
        <w:t>637-40.</w:t>
      </w:r>
    </w:p>
    <w:p w:rsidR="0018722C">
      <w:pPr>
        <w:pStyle w:val="ab"/>
        <w:topLinePunct/>
        <w:ind w:left="200" w:hangingChars="200" w:hanging="200"/>
      </w:pPr>
      <w:r>
        <w:t>[</w:t>
      </w:r>
      <w:r>
        <w:t xml:space="preserve">35</w:t>
      </w:r>
      <w:r>
        <w:t>]</w:t>
      </w:r>
      <w:r w:rsidRPr="00281126">
        <w:t xml:space="preserve"> </w:t>
      </w:r>
      <w:r/>
      <w:r>
        <w:t>Engesaeter LB, Dale H, Schrama JC, et al. Surgical procedures in the treatment of 784 infected THAs reported</w:t>
      </w:r>
      <w:r>
        <w:t> </w:t>
      </w:r>
      <w:r>
        <w:t>to</w:t>
      </w:r>
      <w:r>
        <w:t> </w:t>
      </w:r>
      <w:r>
        <w:t>the</w:t>
      </w:r>
      <w:r>
        <w:t> </w:t>
      </w:r>
      <w:r>
        <w:t>Norwegian</w:t>
      </w:r>
      <w:r>
        <w:t> </w:t>
      </w:r>
      <w:r>
        <w:t>Arthroplasty</w:t>
      </w:r>
      <w:r>
        <w:t> </w:t>
      </w:r>
      <w:r>
        <w:t>Register.</w:t>
      </w:r>
      <w:r>
        <w:t> </w:t>
      </w:r>
      <w:r>
        <w:t>Acta</w:t>
      </w:r>
      <w:r>
        <w:t> </w:t>
      </w:r>
      <w:r>
        <w:t>Orthop,</w:t>
      </w:r>
      <w:r>
        <w:t> </w:t>
      </w:r>
      <w:r>
        <w:t xml:space="preserve">2011,</w:t>
      </w:r>
      <w:r>
        <w:t xml:space="preserve"> </w:t>
      </w:r>
      <w:r>
        <w:t>82</w:t>
      </w:r>
      <w:r>
        <w:t>(</w:t>
      </w:r>
      <w:r>
        <w:t>5</w:t>
      </w:r>
      <w:r>
        <w:t>)</w:t>
      </w:r>
      <w:r>
        <w:t xml:space="preserve">:</w:t>
      </w:r>
      <w:r>
        <w:t xml:space="preserve"> </w:t>
      </w:r>
      <w:r>
        <w:t>530-7.</w:t>
      </w:r>
    </w:p>
    <w:p w:rsidR="0018722C">
      <w:pPr>
        <w:pStyle w:val="ab"/>
        <w:topLinePunct/>
        <w:ind w:left="200" w:hangingChars="200" w:hanging="200"/>
      </w:pPr>
      <w:bookmarkStart w:id="592619" w:name="_cwCmt19"/>
      <w:r>
        <w:t>[</w:t>
      </w:r>
      <w:r>
        <w:t xml:space="preserve">36</w:t>
      </w:r>
      <w:r>
        <w:t>]</w:t>
      </w:r>
      <w:r w:rsidRPr="00281126">
        <w:t xml:space="preserve"> </w:t>
      </w:r>
      <w:r/>
      <w:r>
        <w:t>Beswick AD, Elvers </w:t>
      </w:r>
      <w:r>
        <w:t>KT, </w:t>
      </w:r>
      <w:r>
        <w:t>Smith AJ, et al. What is the evidence base to guide surgical treatment of</w:t>
      </w:r>
      <w:r w:rsidR="001852F3">
        <w:t xml:space="preserve"> infected hip prostheses</w:t>
      </w:r>
      <w:r/>
      <w:r/>
      <w:r w:rsidR="001852F3">
        <w:t xml:space="preserve">systematic</w:t>
      </w:r>
      <w:r w:rsidR="001852F3">
        <w:t xml:space="preserve">review</w:t>
      </w:r>
      <w:r w:rsidR="001852F3">
        <w:t xml:space="preserve">of</w:t>
      </w:r>
      <w:r w:rsidR="001852F3">
        <w:t xml:space="preserve">longitudinal</w:t>
      </w:r>
      <w:r w:rsidR="001852F3">
        <w:t xml:space="preserve">studies</w:t>
      </w:r>
      <w:r w:rsidR="001852F3">
        <w:t xml:space="preserve">in</w:t>
      </w:r>
      <w:r w:rsidR="001852F3">
        <w:t xml:space="preserve">unselected</w:t>
      </w:r>
      <w:r w:rsidR="001852F3">
        <w:t xml:space="preserve">patients. BMC</w:t>
      </w:r>
      <w:r w:rsidR="001852F3">
        <w:t xml:space="preserve">Med, 2012,</w:t>
      </w:r>
      <w:r w:rsidR="001852F3">
        <w:t xml:space="preserve"> </w:t>
      </w:r>
      <w:r w:rsidR="001852F3">
        <w:t>10:</w:t>
      </w:r>
      <w:r w:rsidR="001852F3">
        <w:t xml:space="preserve"> </w:t>
      </w:r>
      <w:r w:rsidR="001852F3">
        <w:t>18.</w:t>
      </w:r>
      <w:bookmarkEnd w:id="592619"/>
    </w:p>
    <w:p w:rsidR="0018722C">
      <w:pPr>
        <w:pStyle w:val="ab"/>
        <w:topLinePunct/>
        <w:ind w:left="200" w:hangingChars="200" w:hanging="200"/>
      </w:pPr>
      <w:r>
        <w:t>[</w:t>
      </w:r>
      <w:r>
        <w:t xml:space="preserve">37</w:t>
      </w:r>
      <w:r>
        <w:t>]</w:t>
      </w:r>
      <w:r w:rsidRPr="00281126">
        <w:t xml:space="preserve"> </w:t>
      </w:r>
      <w:r/>
      <w:r>
        <w:t>Brandt CM, Sistrunk </w:t>
      </w:r>
      <w:r>
        <w:t>WW, </w:t>
      </w:r>
      <w:r>
        <w:t>Duffy MC, et al. Staphylococcus aureus prosthetic joint infection treated with debridement and prosthesis retention. Clin Infect Dis,</w:t>
      </w:r>
      <w:r>
        <w:t> </w:t>
      </w:r>
      <w:r>
        <w:t xml:space="preserve">1997,</w:t>
      </w:r>
      <w:r>
        <w:t xml:space="preserve"> </w:t>
      </w:r>
      <w:r>
        <w:t>24</w:t>
      </w:r>
      <w:r>
        <w:t>(</w:t>
      </w:r>
      <w:r>
        <w:t>5</w:t>
      </w:r>
      <w:r>
        <w:t>)</w:t>
      </w:r>
      <w:r>
        <w:t xml:space="preserve">:</w:t>
      </w:r>
      <w:r>
        <w:t xml:space="preserve"> </w:t>
      </w:r>
      <w:r>
        <w:t>914-9.</w:t>
      </w:r>
    </w:p>
    <w:p w:rsidR="0018722C">
      <w:pPr>
        <w:pStyle w:val="ab"/>
        <w:topLinePunct/>
        <w:ind w:left="200" w:hangingChars="200" w:hanging="200"/>
      </w:pPr>
      <w:r>
        <w:t>[</w:t>
      </w:r>
      <w:r>
        <w:t xml:space="preserve">38</w:t>
      </w:r>
      <w:r>
        <w:t>]</w:t>
      </w:r>
      <w:r w:rsidRPr="00281126">
        <w:t xml:space="preserve"> </w:t>
      </w:r>
      <w:r/>
      <w:r>
        <w:t>Laffer RR, Graber </w:t>
      </w:r>
      <w:r>
        <w:t>P, </w:t>
      </w:r>
      <w:r>
        <w:t>Ochsner PE, et al. Outcome of prosthetic knee-associated infection: evaluation of 40 consecutive episodes at a single centre. Clin Microbiol Infect,</w:t>
      </w:r>
      <w:r>
        <w:t> </w:t>
      </w:r>
      <w:r>
        <w:t xml:space="preserve">2006,</w:t>
      </w:r>
      <w:r>
        <w:t xml:space="preserve"> </w:t>
      </w:r>
      <w:r>
        <w:t>12</w:t>
      </w:r>
      <w:r>
        <w:t>(</w:t>
      </w:r>
      <w:r>
        <w:t>5</w:t>
      </w:r>
      <w:r>
        <w:t>)</w:t>
      </w:r>
      <w:r>
        <w:t xml:space="preserve">:</w:t>
      </w:r>
      <w:r>
        <w:t xml:space="preserve"> </w:t>
      </w:r>
      <w:r>
        <w:t>433-9.</w:t>
      </w:r>
    </w:p>
    <w:p w:rsidR="0018722C">
      <w:pPr>
        <w:pStyle w:val="ab"/>
        <w:topLinePunct/>
        <w:ind w:left="200" w:hangingChars="200" w:hanging="200"/>
      </w:pPr>
      <w:r>
        <w:t>[</w:t>
      </w:r>
      <w:r>
        <w:t xml:space="preserve">39</w:t>
      </w:r>
      <w:r>
        <w:t>]</w:t>
      </w:r>
      <w:r w:rsidRPr="00281126">
        <w:t xml:space="preserve"> </w:t>
      </w:r>
      <w:r/>
      <w:r>
        <w:t>Widmer </w:t>
      </w:r>
      <w:r>
        <w:t>AF, </w:t>
      </w:r>
      <w:r>
        <w:t>Frei R, Rajacic Z, et al. Correlation between in vivo and in vitro efficacy of antimicrobial agents against foreign body infections. J Infect Dis,</w:t>
      </w:r>
      <w:r>
        <w:t> </w:t>
      </w:r>
      <w:r>
        <w:t xml:space="preserve">1990,</w:t>
      </w:r>
      <w:r>
        <w:t xml:space="preserve"> </w:t>
      </w:r>
      <w:r>
        <w:t>162</w:t>
      </w:r>
      <w:r>
        <w:t>(</w:t>
      </w:r>
      <w:r>
        <w:t>1</w:t>
      </w:r>
      <w:r>
        <w:t>)</w:t>
      </w:r>
      <w:r>
        <w:t xml:space="preserve">:</w:t>
      </w:r>
      <w:r>
        <w:t xml:space="preserve"> </w:t>
      </w:r>
      <w:r>
        <w:t>96-102.</w:t>
      </w:r>
    </w:p>
    <w:p w:rsidR="0018722C">
      <w:pPr>
        <w:pStyle w:val="ab"/>
        <w:topLinePunct/>
        <w:ind w:left="200" w:hangingChars="200" w:hanging="200"/>
      </w:pPr>
      <w:r>
        <w:t>[</w:t>
      </w:r>
      <w:r>
        <w:t xml:space="preserve">40</w:t>
      </w:r>
      <w:r>
        <w:t>]</w:t>
      </w:r>
      <w:r w:rsidRPr="00281126">
        <w:t xml:space="preserve"> </w:t>
      </w:r>
      <w:r/>
      <w:r>
        <w:t>Widmer</w:t>
      </w:r>
      <w:r>
        <w:t> </w:t>
      </w:r>
      <w:r>
        <w:t>AF,</w:t>
      </w:r>
      <w:r>
        <w:t> </w:t>
      </w:r>
      <w:r>
        <w:t>Wiestner</w:t>
      </w:r>
      <w:r>
        <w:t> </w:t>
      </w:r>
      <w:r>
        <w:t>A,</w:t>
      </w:r>
      <w:r>
        <w:t> </w:t>
      </w:r>
      <w:r>
        <w:t>Frei</w:t>
      </w:r>
      <w:r>
        <w:t> </w:t>
      </w:r>
      <w:r>
        <w:t>R,</w:t>
      </w:r>
      <w:r>
        <w:t> </w:t>
      </w:r>
      <w:r>
        <w:t>et</w:t>
      </w:r>
      <w:r>
        <w:t> </w:t>
      </w:r>
      <w:r>
        <w:t>al.</w:t>
      </w:r>
      <w:r>
        <w:t> </w:t>
      </w:r>
      <w:r>
        <w:t>Killing</w:t>
      </w:r>
      <w:r>
        <w:t> </w:t>
      </w:r>
      <w:r>
        <w:t>of</w:t>
      </w:r>
      <w:r>
        <w:t> </w:t>
      </w:r>
      <w:r>
        <w:t>nongrowing</w:t>
      </w:r>
      <w:r>
        <w:t> </w:t>
      </w:r>
      <w:r>
        <w:t>and</w:t>
      </w:r>
      <w:r>
        <w:t> </w:t>
      </w:r>
      <w:r>
        <w:t>adherent</w:t>
      </w:r>
      <w:r>
        <w:t> </w:t>
      </w:r>
      <w:r>
        <w:t>Escherichia</w:t>
      </w:r>
      <w:r>
        <w:t> </w:t>
      </w:r>
      <w:r>
        <w:t>coli</w:t>
      </w:r>
      <w:r>
        <w:t> </w:t>
      </w:r>
      <w:r>
        <w:t>determines</w:t>
      </w:r>
    </w:p>
    <w:p w:rsidR="0018722C">
      <w:pPr>
        <w:topLinePunct/>
      </w:pPr>
      <w:r>
        <w:rPr>
          <w:rFonts w:cstheme="minorBidi" w:hAnsiTheme="minorHAnsi" w:eastAsiaTheme="minorHAnsi" w:asciiTheme="minorHAnsi" w:ascii="Times New Roman"/>
        </w:rPr>
        <w:t>67</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D</w:t>
      </w:r>
      <w:r>
        <w:rPr>
          <w:rFonts w:cstheme="minorBidi" w:hAnsiTheme="minorHAnsi" w:eastAsiaTheme="minorHAnsi" w:asciiTheme="minorHAnsi" w:ascii="Times New Roman"/>
        </w:rPr>
        <w:t>rug efficacy in device-related infections. Antimicrob Agents Chemother, 1991,35</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:741-6.</w:t>
      </w:r>
    </w:p>
    <w:p w:rsidR="0018722C">
      <w:pPr>
        <w:pStyle w:val="ab"/>
        <w:topLinePunct/>
        <w:ind w:left="200" w:hangingChars="200" w:hanging="200"/>
      </w:pPr>
      <w:r>
        <w:t>[</w:t>
      </w:r>
      <w:r>
        <w:t xml:space="preserve">41</w:t>
      </w:r>
      <w:r>
        <w:t>]</w:t>
      </w:r>
      <w:r w:rsidRPr="00281126">
        <w:t xml:space="preserve"> </w:t>
      </w:r>
      <w:r/>
      <w:r>
        <w:t>Forrest GN, </w:t>
      </w:r>
      <w:r>
        <w:t>Tamura </w:t>
      </w:r>
      <w:r>
        <w:t>K. Rifampin combination therapy for nonmycobacterial infections. Clin Microbiol </w:t>
      </w:r>
      <w:r>
        <w:t>Rev,</w:t>
      </w:r>
      <w:r>
        <w:t xml:space="preserve"> 2010,</w:t>
      </w:r>
      <w:r>
        <w:t xml:space="preserve"> </w:t>
      </w:r>
      <w:r>
        <w:t>23</w:t>
      </w:r>
      <w:r>
        <w:t>(</w:t>
      </w:r>
      <w:r>
        <w:t>1</w:t>
      </w:r>
      <w:r>
        <w:t>)</w:t>
      </w:r>
      <w:r>
        <w:t xml:space="preserve">:</w:t>
      </w:r>
      <w:r>
        <w:t xml:space="preserve"> </w:t>
      </w:r>
      <w:r>
        <w:t>14-34.</w:t>
      </w:r>
    </w:p>
    <w:p w:rsidR="0018722C">
      <w:pPr>
        <w:pStyle w:val="ab"/>
        <w:topLinePunct/>
        <w:ind w:left="200" w:hangingChars="200" w:hanging="200"/>
      </w:pPr>
      <w:r>
        <w:t>[</w:t>
      </w:r>
      <w:r>
        <w:t xml:space="preserve">42</w:t>
      </w:r>
      <w:r>
        <w:t>]</w:t>
      </w:r>
      <w:r w:rsidRPr="00281126">
        <w:t xml:space="preserve"> </w:t>
      </w:r>
      <w:r/>
      <w:r>
        <w:t>Nimmo GR, Pearson JC, Collignon PJ, et al. Prevalence of MRSA among Staphylococcus aureus</w:t>
      </w:r>
      <w:r>
        <w:t> </w:t>
      </w:r>
      <w:r>
        <w:t>isolated from hospital inpatients, 2005: report from the Australian Group for Antimicrobial Resistance. Commun Dis Intell Q Rep,</w:t>
      </w:r>
      <w:r>
        <w:t> </w:t>
      </w:r>
      <w:r>
        <w:t xml:space="preserve">2007,</w:t>
      </w:r>
      <w:r>
        <w:t xml:space="preserve"> </w:t>
      </w:r>
      <w:r>
        <w:t>31</w:t>
      </w:r>
      <w:r>
        <w:t>(</w:t>
      </w:r>
      <w:r>
        <w:t>3</w:t>
      </w:r>
      <w:r>
        <w:t>)</w:t>
      </w:r>
      <w:r>
        <w:t xml:space="preserve">:</w:t>
      </w:r>
      <w:r>
        <w:t xml:space="preserve"> </w:t>
      </w:r>
      <w:r>
        <w:t>288-96.</w:t>
      </w:r>
    </w:p>
    <w:p w:rsidR="0018722C">
      <w:pPr>
        <w:pStyle w:val="ab"/>
        <w:topLinePunct/>
        <w:ind w:left="200" w:hangingChars="200" w:hanging="200"/>
      </w:pPr>
      <w:r>
        <w:t>[</w:t>
      </w:r>
      <w:r>
        <w:t xml:space="preserve">43</w:t>
      </w:r>
      <w:r>
        <w:t>]</w:t>
      </w:r>
      <w:r w:rsidRPr="00281126">
        <w:t xml:space="preserve"> </w:t>
      </w:r>
      <w:r/>
      <w:r>
        <w:t xml:space="preserve">Aboltins CA, Page MA, Buising KL, et al. Treatment of staphylococcal prosthetic joint infections with debridement, prosthesis retention and oral rifampicin and fusidic acid. Clin Microbiol Infect, 2007,</w:t>
      </w:r>
      <w:r>
        <w:t xml:space="preserve"> </w:t>
      </w:r>
      <w:r>
        <w:t>13</w:t>
      </w:r>
      <w:r>
        <w:t>(</w:t>
      </w:r>
      <w:r>
        <w:t>6</w:t>
      </w:r>
      <w:r>
        <w:t>)</w:t>
      </w:r>
      <w:r>
        <w:t xml:space="preserve">:</w:t>
      </w:r>
      <w:r>
        <w:t xml:space="preserve"> </w:t>
      </w:r>
      <w:r>
        <w:t>586-91.</w:t>
      </w:r>
    </w:p>
    <w:p w:rsidR="0018722C">
      <w:pPr>
        <w:pStyle w:val="ab"/>
        <w:topLinePunct/>
        <w:ind w:left="200" w:hangingChars="200" w:hanging="200"/>
      </w:pPr>
      <w:r>
        <w:t>[</w:t>
      </w:r>
      <w:r>
        <w:t xml:space="preserve">44</w:t>
      </w:r>
      <w:r>
        <w:t>]</w:t>
      </w:r>
      <w:r w:rsidRPr="00281126">
        <w:t xml:space="preserve"> </w:t>
      </w:r>
      <w:r/>
      <w:r>
        <w:t>Segreti J, Nelson JA, Trenholme GM. Prolonged suppressive antibiotic therapy for infected orthopedic prostheses. Clin Infect Dis,</w:t>
      </w:r>
      <w:r>
        <w:t> </w:t>
      </w:r>
      <w:r>
        <w:t xml:space="preserve">1998,</w:t>
      </w:r>
      <w:r>
        <w:t xml:space="preserve"> </w:t>
      </w:r>
      <w:r>
        <w:t>27</w:t>
      </w:r>
      <w:r>
        <w:t>(</w:t>
      </w:r>
      <w:r>
        <w:t>4</w:t>
      </w:r>
      <w:r>
        <w:t>)</w:t>
      </w:r>
      <w:r>
        <w:t xml:space="preserve">:</w:t>
      </w:r>
      <w:r>
        <w:t xml:space="preserve"> </w:t>
      </w:r>
      <w:r>
        <w:t>711-3.</w:t>
      </w:r>
    </w:p>
    <w:p w:rsidR="0018722C">
      <w:pPr>
        <w:pStyle w:val="ab"/>
        <w:topLinePunct/>
        <w:ind w:left="200" w:hangingChars="200" w:hanging="200"/>
      </w:pPr>
      <w:r>
        <w:t>[</w:t>
      </w:r>
      <w:r>
        <w:t xml:space="preserve">45</w:t>
      </w:r>
      <w:r>
        <w:t>]</w:t>
      </w:r>
      <w:r w:rsidRPr="00281126">
        <w:t xml:space="preserve"> </w:t>
      </w:r>
      <w:r/>
      <w:r>
        <w:t>Soriano A, Gomez J, Gomez L, et al. Efficacy and tolerability of prolonged linezolid therapy in the treatment of orthopedic implant infections. Eur J Clin Microbiol Infect Dis,</w:t>
      </w:r>
      <w:r>
        <w:t> </w:t>
      </w:r>
      <w:r>
        <w:t xml:space="preserve">2007,</w:t>
      </w:r>
      <w:r>
        <w:t xml:space="preserve"> </w:t>
      </w:r>
      <w:r>
        <w:t>26</w:t>
      </w:r>
      <w:r>
        <w:t>(</w:t>
      </w:r>
      <w:r>
        <w:t>5</w:t>
      </w:r>
      <w:r>
        <w:t>)</w:t>
      </w:r>
      <w:r>
        <w:t xml:space="preserve">:</w:t>
      </w:r>
      <w:r>
        <w:t xml:space="preserve"> </w:t>
      </w:r>
      <w:r>
        <w:t>353-6.</w:t>
      </w:r>
    </w:p>
    <w:p w:rsidR="0018722C">
      <w:pPr>
        <w:pStyle w:val="ab"/>
        <w:topLinePunct/>
        <w:ind w:left="200" w:hangingChars="200" w:hanging="200"/>
      </w:pPr>
      <w:r>
        <w:t>[</w:t>
      </w:r>
      <w:r>
        <w:t xml:space="preserve">46</w:t>
      </w:r>
      <w:r>
        <w:t>]</w:t>
      </w:r>
      <w:r w:rsidRPr="00281126">
        <w:t xml:space="preserve"> </w:t>
      </w:r>
      <w:r/>
      <w:r>
        <w:t>Rao N, Regalla DM. Uncertain efficacy of daptomycin for prosthetic joint infections: a prospective case series. Clin Orthop Relat Res,</w:t>
      </w:r>
      <w:r>
        <w:t> </w:t>
      </w:r>
      <w:r>
        <w:t xml:space="preserve">2006,</w:t>
      </w:r>
      <w:r>
        <w:t xml:space="preserve"> </w:t>
      </w:r>
      <w:r>
        <w:t>451:</w:t>
      </w:r>
      <w:r>
        <w:t xml:space="preserve"> </w:t>
      </w:r>
      <w:r>
        <w:t>34-7.</w:t>
      </w:r>
    </w:p>
    <w:p w:rsidR="0018722C">
      <w:pPr>
        <w:pStyle w:val="ab"/>
        <w:topLinePunct/>
        <w:ind w:left="200" w:hangingChars="200" w:hanging="200"/>
      </w:pPr>
      <w:r>
        <w:t>[</w:t>
      </w:r>
      <w:r>
        <w:t xml:space="preserve">47</w:t>
      </w:r>
      <w:r>
        <w:t>]</w:t>
      </w:r>
      <w:r w:rsidRPr="00281126">
        <w:t xml:space="preserve"> </w:t>
      </w:r>
      <w:r/>
      <w:r>
        <w:t>John AK, Baldoni D, Haschke M, et al. Efficacy of daptomycin in implant-associated infection due to methicillin-resistant Staphylococcus aureus: importance of combination with rifampin. Antimicrob Agents Chemother,</w:t>
      </w:r>
      <w:r>
        <w:t> </w:t>
      </w:r>
      <w:r>
        <w:t xml:space="preserve">2009,</w:t>
      </w:r>
      <w:r>
        <w:t xml:space="preserve"> </w:t>
      </w:r>
      <w:r>
        <w:t>53</w:t>
      </w:r>
      <w:r>
        <w:t>(</w:t>
      </w:r>
      <w:r>
        <w:t>7</w:t>
      </w:r>
      <w:r>
        <w:t>)</w:t>
      </w:r>
      <w:r>
        <w:t xml:space="preserve">:</w:t>
      </w:r>
      <w:r>
        <w:t xml:space="preserve"> </w:t>
      </w:r>
      <w:r>
        <w:t>2719-24.</w:t>
      </w:r>
    </w:p>
    <w:p w:rsidR="0018722C">
      <w:pPr>
        <w:pStyle w:val="ab"/>
        <w:topLinePunct/>
        <w:ind w:left="200" w:hangingChars="200" w:hanging="200"/>
      </w:pPr>
      <w:r>
        <w:t>[</w:t>
      </w:r>
      <w:r>
        <w:t xml:space="preserve">48</w:t>
      </w:r>
      <w:r>
        <w:t>]</w:t>
      </w:r>
      <w:r w:rsidRPr="00281126">
        <w:t xml:space="preserve"> </w:t>
      </w:r>
      <w:r/>
      <w:r>
        <w:t xml:space="preserve">Furustrand TU, Corvec S, Betrisey B, et al. Role of rifampin against Propionibacterium acnes biofilm in vitro and in an experimental foreign-body infection model. Antimicrob Agents Chemother, 2012,</w:t>
      </w:r>
      <w:r>
        <w:t xml:space="preserve"> </w:t>
      </w:r>
      <w:r>
        <w:t>56</w:t>
      </w:r>
      <w:r>
        <w:t>(</w:t>
      </w:r>
      <w:r>
        <w:t>4</w:t>
      </w:r>
      <w:r>
        <w:t>)</w:t>
      </w:r>
      <w:r>
        <w:t xml:space="preserve">:</w:t>
      </w:r>
      <w:r>
        <w:t xml:space="preserve"> </w:t>
      </w:r>
      <w:r>
        <w:t>1885-91.</w:t>
      </w:r>
    </w:p>
    <w:p w:rsidR="0018722C">
      <w:pPr>
        <w:pStyle w:val="ab"/>
        <w:topLinePunct/>
        <w:ind w:left="200" w:hangingChars="200" w:hanging="200"/>
      </w:pPr>
      <w:r>
        <w:t>[</w:t>
      </w:r>
      <w:r>
        <w:t xml:space="preserve">49</w:t>
      </w:r>
      <w:r>
        <w:t>]</w:t>
      </w:r>
      <w:r w:rsidRPr="00281126">
        <w:t xml:space="preserve"> </w:t>
      </w:r>
      <w:r/>
      <w:r>
        <w:t>Holmberg A, Morgelin M, Rasmussen M. Effectiveness of ciprofloxacin or linezolid in combination with rifampicin</w:t>
      </w:r>
      <w:r>
        <w:t> </w:t>
      </w:r>
      <w:r>
        <w:t>against</w:t>
      </w:r>
      <w:r>
        <w:t> </w:t>
      </w:r>
      <w:r>
        <w:t>Enterococcus</w:t>
      </w:r>
      <w:r>
        <w:t> </w:t>
      </w:r>
      <w:r>
        <w:t>faecalis</w:t>
      </w:r>
      <w:r>
        <w:t> </w:t>
      </w:r>
      <w:r>
        <w:t>in</w:t>
      </w:r>
      <w:r>
        <w:t> </w:t>
      </w:r>
      <w:r>
        <w:t>biofilms.</w:t>
      </w:r>
      <w:r>
        <w:t> </w:t>
      </w:r>
      <w:r>
        <w:t>J</w:t>
      </w:r>
      <w:r>
        <w:t> </w:t>
      </w:r>
      <w:r>
        <w:t>Antimicrob</w:t>
      </w:r>
      <w:r>
        <w:t> </w:t>
      </w:r>
      <w:r>
        <w:t>Chemother,</w:t>
      </w:r>
      <w:r>
        <w:t> </w:t>
      </w:r>
      <w:r>
        <w:t xml:space="preserve">2012,</w:t>
      </w:r>
      <w:r>
        <w:t xml:space="preserve"> </w:t>
      </w:r>
      <w:r>
        <w:t>67</w:t>
      </w:r>
      <w:r>
        <w:t>(</w:t>
      </w:r>
      <w:r>
        <w:t>2</w:t>
      </w:r>
      <w:r>
        <w:t>)</w:t>
      </w:r>
      <w:r>
        <w:t xml:space="preserve">:</w:t>
      </w:r>
      <w:r>
        <w:t xml:space="preserve"> </w:t>
      </w:r>
      <w:r>
        <w:t>433-9.</w:t>
      </w:r>
    </w:p>
    <w:p w:rsidR="0018722C">
      <w:pPr>
        <w:pStyle w:val="ab"/>
        <w:topLinePunct/>
        <w:ind w:left="200" w:hangingChars="200" w:hanging="200"/>
      </w:pPr>
      <w:r>
        <w:t>[</w:t>
      </w:r>
      <w:r>
        <w:t xml:space="preserve">50</w:t>
      </w:r>
      <w:r>
        <w:t>]</w:t>
      </w:r>
      <w:r w:rsidRPr="00281126">
        <w:t xml:space="preserve"> </w:t>
      </w:r>
      <w:r/>
      <w:r>
        <w:t>Hsieh PH, Lee MS, Hsu </w:t>
      </w:r>
      <w:r>
        <w:t>KY, </w:t>
      </w:r>
      <w:r>
        <w:t>et al. Gram-negative prosthetic joint infections: risk factors and outcome of treatment. Clin Infect Dis,</w:t>
      </w:r>
      <w:r>
        <w:t> </w:t>
      </w:r>
      <w:r>
        <w:t xml:space="preserve">2009,</w:t>
      </w:r>
      <w:r>
        <w:t xml:space="preserve"> </w:t>
      </w:r>
      <w:r>
        <w:t>49</w:t>
      </w:r>
      <w:r>
        <w:t>(</w:t>
      </w:r>
      <w:r>
        <w:t>7</w:t>
      </w:r>
      <w:r>
        <w:t>)</w:t>
      </w:r>
      <w:r>
        <w:t xml:space="preserve">:</w:t>
      </w:r>
      <w:r>
        <w:t xml:space="preserve"> </w:t>
      </w:r>
      <w:r>
        <w:t>1036-43.</w:t>
      </w:r>
    </w:p>
    <w:p w:rsidR="0018722C">
      <w:pPr>
        <w:pStyle w:val="ab"/>
        <w:topLinePunct/>
        <w:ind w:left="200" w:hangingChars="200" w:hanging="200"/>
      </w:pPr>
      <w:r>
        <w:t>[</w:t>
      </w:r>
      <w:r>
        <w:t xml:space="preserve">51</w:t>
      </w:r>
      <w:r>
        <w:t>]</w:t>
      </w:r>
      <w:r w:rsidRPr="00281126">
        <w:t xml:space="preserve"> </w:t>
      </w:r>
      <w:r/>
      <w:r>
        <w:t>Aboltins CA, Dowsey MM, Buising KL, et al. Gram-negative prosthetic joint infection treated with debridement, prosthesis retention and antibiotic regimens including a fluoroquinolone. Clin Microbiol Infect,</w:t>
      </w:r>
      <w:r>
        <w:t> </w:t>
      </w:r>
      <w:r>
        <w:t xml:space="preserve">2011,</w:t>
      </w:r>
      <w:r>
        <w:t xml:space="preserve"> </w:t>
      </w:r>
      <w:r>
        <w:t>17</w:t>
      </w:r>
      <w:r>
        <w:t>(</w:t>
      </w:r>
      <w:r>
        <w:t>6</w:t>
      </w:r>
      <w:r>
        <w:t>)</w:t>
      </w:r>
      <w:r>
        <w:t xml:space="preserve">:</w:t>
      </w:r>
      <w:r>
        <w:t xml:space="preserve"> </w:t>
      </w:r>
      <w:r>
        <w:t>862-7.</w:t>
      </w:r>
    </w:p>
    <w:p w:rsidR="0018722C">
      <w:pPr>
        <w:pStyle w:val="ab"/>
        <w:topLinePunct/>
        <w:ind w:left="200" w:hangingChars="200" w:hanging="200"/>
      </w:pPr>
      <w:r>
        <w:t>[</w:t>
      </w:r>
      <w:r>
        <w:t xml:space="preserve">52</w:t>
      </w:r>
      <w:r>
        <w:t>]</w:t>
      </w:r>
      <w:r w:rsidRPr="00281126">
        <w:t xml:space="preserve"> </w:t>
      </w:r>
      <w:r/>
      <w:r>
        <w:t>Uppuluri </w:t>
      </w:r>
      <w:r>
        <w:t>P, </w:t>
      </w:r>
      <w:r>
        <w:t>Srinivasan A, Ramasubramanian A, et al. Effects of fluconazole, amphotericin B, and caspofungin on Candida albicans biofilms under conditions of flow and on biofilm dispersion. </w:t>
      </w:r>
      <w:r w:rsidR="001852F3">
        <w:t xml:space="preserve">Antimicrob Agents Chemother,</w:t>
      </w:r>
      <w:r>
        <w:t> </w:t>
      </w:r>
      <w:r>
        <w:t xml:space="preserve">2011,</w:t>
      </w:r>
      <w:r>
        <w:t xml:space="preserve"> </w:t>
      </w:r>
      <w:r>
        <w:t>55</w:t>
      </w:r>
      <w:r>
        <w:t>(</w:t>
      </w:r>
      <w:r>
        <w:t>7</w:t>
      </w:r>
      <w:r>
        <w:t>)</w:t>
      </w:r>
      <w:r>
        <w:t xml:space="preserve">:</w:t>
      </w:r>
      <w:r>
        <w:t xml:space="preserve"> </w:t>
      </w:r>
      <w:r>
        <w:t>3591-3.</w:t>
      </w:r>
    </w:p>
    <w:p w:rsidR="0018722C">
      <w:pPr>
        <w:pStyle w:val="ab"/>
        <w:topLinePunct/>
        <w:ind w:left="200" w:hangingChars="200" w:hanging="200"/>
      </w:pPr>
      <w:r>
        <w:t>[</w:t>
      </w:r>
      <w:r>
        <w:t xml:space="preserve">53</w:t>
      </w:r>
      <w:r>
        <w:t>]</w:t>
      </w:r>
      <w:r w:rsidRPr="00281126">
        <w:t xml:space="preserve"> </w:t>
      </w:r>
      <w:r/>
      <w:r>
        <w:t>Perez-Giraldo C, Cruz-Villalon G, Sanchez-Silos R, et al. In vitro activity of allicin against Staphylococcus epidermidis and influence of subinhibitory concentrations on biofilm formation. J Appl Microbiol,</w:t>
      </w:r>
      <w:r>
        <w:t> </w:t>
      </w:r>
      <w:r>
        <w:t xml:space="preserve">2003,</w:t>
      </w:r>
      <w:r>
        <w:t xml:space="preserve"> </w:t>
      </w:r>
      <w:r>
        <w:t>95</w:t>
      </w:r>
      <w:r>
        <w:t>(</w:t>
      </w:r>
      <w:r>
        <w:t>4</w:t>
      </w:r>
      <w:r>
        <w:t>)</w:t>
      </w:r>
      <w:r>
        <w:t xml:space="preserve">:</w:t>
      </w:r>
      <w:r>
        <w:t xml:space="preserve"> </w:t>
      </w:r>
      <w:r>
        <w:t>709-11.</w:t>
      </w:r>
    </w:p>
    <w:p w:rsidR="0018722C">
      <w:pPr>
        <w:pStyle w:val="ab"/>
        <w:topLinePunct/>
        <w:ind w:left="200" w:hangingChars="200" w:hanging="200"/>
      </w:pPr>
      <w:bookmarkStart w:id="592621" w:name="_cwCmt21"/>
      <w:r>
        <w:t>[</w:t>
      </w:r>
      <w:r>
        <w:t xml:space="preserve">54</w:t>
      </w:r>
      <w:r>
        <w:t>]</w:t>
      </w:r>
      <w:r w:rsidRPr="00281126">
        <w:t xml:space="preserve"> </w:t>
      </w:r>
      <w:r/>
      <w:r>
        <w:t>Cruz-Villalon G, Perez-Giraldo C. Effect of allicin on the production of polysaccharide intercellular adhesin</w:t>
      </w:r>
      <w:r>
        <w:t> </w:t>
      </w:r>
      <w:r>
        <w:t>in</w:t>
      </w:r>
      <w:r>
        <w:t> </w:t>
      </w:r>
      <w:r>
        <w:t>Staphylococcus</w:t>
      </w:r>
      <w:r>
        <w:t> </w:t>
      </w:r>
      <w:r>
        <w:t>epidermidis.</w:t>
      </w:r>
      <w:r>
        <w:t> </w:t>
      </w:r>
      <w:r>
        <w:t>J</w:t>
      </w:r>
      <w:r>
        <w:t> </w:t>
      </w:r>
      <w:r>
        <w:t>Appl</w:t>
      </w:r>
      <w:r>
        <w:t> </w:t>
      </w:r>
      <w:r>
        <w:t>Microbiol,</w:t>
      </w:r>
      <w:r>
        <w:t> </w:t>
      </w:r>
      <w:r>
        <w:t xml:space="preserve">2011,</w:t>
      </w:r>
      <w:r>
        <w:t xml:space="preserve"> </w:t>
      </w:r>
      <w:r>
        <w:t>110</w:t>
      </w:r>
      <w:r>
        <w:t>(</w:t>
      </w:r>
      <w:r>
        <w:t>3</w:t>
      </w:r>
      <w:r>
        <w:t>)</w:t>
      </w:r>
      <w:r>
        <w:t xml:space="preserve">:</w:t>
      </w:r>
      <w:r>
        <w:t xml:space="preserve"> </w:t>
      </w:r>
      <w:r>
        <w:t>723-8.</w:t>
      </w:r>
      <w:bookmarkEnd w:id="592621"/>
    </w:p>
    <w:p w:rsidR="0018722C">
      <w:pPr>
        <w:pStyle w:val="ab"/>
        <w:topLinePunct/>
        <w:ind w:left="200" w:hangingChars="200" w:hanging="200"/>
      </w:pPr>
      <w:r>
        <w:t>[</w:t>
      </w:r>
      <w:r>
        <w:t xml:space="preserve">55</w:t>
      </w:r>
      <w:r>
        <w:t>]</w:t>
      </w:r>
      <w:r w:rsidRPr="00281126">
        <w:t xml:space="preserve"> </w:t>
      </w:r>
      <w:r/>
      <w:r>
        <w:t>Mack D, Becker </w:t>
      </w:r>
      <w:r>
        <w:t>P, </w:t>
      </w:r>
      <w:r>
        <w:t>Chatterjee I, et al. Mechanisms of biofilm formation in Staphylococcus epidermidis and Staphylococcus aureus: functional molecules, regulatory circuits, and adaptive responses. Int J Med Microbiol,</w:t>
      </w:r>
      <w:r>
        <w:t> </w:t>
      </w:r>
      <w:r>
        <w:t xml:space="preserve">2004,</w:t>
      </w:r>
      <w:r>
        <w:t xml:space="preserve"> </w:t>
      </w:r>
      <w:r>
        <w:t>294</w:t>
      </w:r>
      <w:r>
        <w:t>(</w:t>
      </w:r>
      <w:r>
        <w:t>2-3</w:t>
      </w:r>
      <w:r>
        <w:t>)</w:t>
      </w:r>
      <w:r>
        <w:t xml:space="preserve">:</w:t>
      </w:r>
      <w:r>
        <w:t xml:space="preserve"> </w:t>
      </w:r>
      <w:r>
        <w:t>203-12.</w:t>
      </w:r>
    </w:p>
    <w:p w:rsidR="0018722C">
      <w:pPr>
        <w:pStyle w:val="ab"/>
        <w:topLinePunct/>
        <w:ind w:left="200" w:hangingChars="200" w:hanging="200"/>
      </w:pPr>
      <w:r>
        <w:t>[</w:t>
      </w:r>
      <w:r>
        <w:t xml:space="preserve">56</w:t>
      </w:r>
      <w:r>
        <w:t>]</w:t>
      </w:r>
      <w:r w:rsidRPr="00281126">
        <w:t xml:space="preserve"> </w:t>
      </w:r>
      <w:r/>
      <w:r>
        <w:t>von EC, Peters G, Heilmann C. Pathogenesis of infections due to coagulase-negative staphylococci. Lancet Infect Dis,</w:t>
      </w:r>
      <w:r>
        <w:t> </w:t>
      </w:r>
      <w:r>
        <w:t xml:space="preserve">2002,</w:t>
      </w:r>
      <w:r>
        <w:t xml:space="preserve"> </w:t>
      </w:r>
      <w:r>
        <w:t>2</w:t>
      </w:r>
      <w:r>
        <w:t>(</w:t>
      </w:r>
      <w:r>
        <w:t>11</w:t>
      </w:r>
      <w:r>
        <w:t>)</w:t>
      </w:r>
      <w:r>
        <w:t xml:space="preserve">:</w:t>
      </w:r>
      <w:r>
        <w:t xml:space="preserve"> </w:t>
      </w:r>
      <w:r>
        <w:t>677-85.</w:t>
      </w:r>
    </w:p>
    <w:p w:rsidR="0018722C">
      <w:pPr>
        <w:pStyle w:val="ab"/>
        <w:topLinePunct/>
        <w:ind w:left="200" w:hangingChars="200" w:hanging="200"/>
      </w:pPr>
      <w:r>
        <w:t>[</w:t>
      </w:r>
      <w:r>
        <w:t xml:space="preserve">57</w:t>
      </w:r>
      <w:r>
        <w:t>]</w:t>
      </w:r>
      <w:r w:rsidRPr="00281126">
        <w:t xml:space="preserve"> </w:t>
      </w:r>
      <w:r/>
      <w:r>
        <w:t>Wisplinghoff H, Seifert H, </w:t>
      </w:r>
      <w:r>
        <w:t>Wenzel </w:t>
      </w:r>
      <w:r>
        <w:t>RP,</w:t>
      </w:r>
      <w:r>
        <w:t> </w:t>
      </w:r>
      <w:r>
        <w:t>et al. Current trends in the epidemiology of nosocomial bloodstream infections in patients with hematological malignancies and solid neoplasms in hospitals in the United States. Clin Infect Dis,</w:t>
      </w:r>
      <w:r>
        <w:t> </w:t>
      </w:r>
      <w:r>
        <w:t xml:space="preserve">2003,</w:t>
      </w:r>
      <w:r>
        <w:t xml:space="preserve"> </w:t>
      </w:r>
      <w:r>
        <w:t>36</w:t>
      </w:r>
      <w:r>
        <w:t>(</w:t>
      </w:r>
      <w:r>
        <w:t>9</w:t>
      </w:r>
      <w:r>
        <w:t>)</w:t>
      </w:r>
      <w:r>
        <w:t xml:space="preserve">:</w:t>
      </w:r>
      <w:r>
        <w:t xml:space="preserve"> </w:t>
      </w:r>
      <w:r>
        <w:t>1103-10.</w:t>
      </w:r>
      <w:r>
        <w:rPr>
          <w:rFonts w:cstheme="minorBidi" w:hAnsiTheme="minorHAnsi" w:eastAsiaTheme="minorHAnsi" w:asciiTheme="minorHAnsi" w:ascii="Times New Roman"/>
        </w:rPr>
        <w:t>68</w:t>
      </w:r>
    </w:p>
    <w:p w:rsidR="0018722C">
      <w:pPr>
        <w:pStyle w:val="ab"/>
        <w:topLinePunct/>
        <w:ind w:left="200" w:hangingChars="200" w:hanging="200"/>
      </w:pPr>
      <w:r>
        <w:t>[</w:t>
      </w:r>
      <w:r>
        <w:t xml:space="preserve">58</w:t>
      </w:r>
      <w:r>
        <w:t>]</w:t>
      </w:r>
      <w:r w:rsidRPr="00281126">
        <w:t xml:space="preserve"> </w:t>
      </w:r>
      <w:r/>
      <w:r>
        <w:t>Kloos WE, Bannerman TL. Update on clinical significance of coagulase-negative staphylococci. Clin Microbiol </w:t>
      </w:r>
      <w:r>
        <w:t>Rev,</w:t>
      </w:r>
      <w:r>
        <w:t> </w:t>
      </w:r>
      <w:r>
        <w:t xml:space="preserve">1994,</w:t>
      </w:r>
      <w:r>
        <w:t xml:space="preserve"> </w:t>
      </w:r>
      <w:r>
        <w:t>7</w:t>
      </w:r>
      <w:r>
        <w:t>(</w:t>
      </w:r>
      <w:r>
        <w:t>1</w:t>
      </w:r>
      <w:r>
        <w:t>)</w:t>
      </w:r>
      <w:r>
        <w:t xml:space="preserve">:</w:t>
      </w:r>
      <w:r>
        <w:t xml:space="preserve"> </w:t>
      </w:r>
      <w:r>
        <w:t>117-40.</w:t>
      </w:r>
    </w:p>
    <w:p w:rsidR="0018722C">
      <w:pPr>
        <w:pStyle w:val="ab"/>
        <w:topLinePunct/>
        <w:ind w:left="200" w:hangingChars="200" w:hanging="200"/>
      </w:pPr>
      <w:r>
        <w:t>[</w:t>
      </w:r>
      <w:r>
        <w:t xml:space="preserve">59</w:t>
      </w:r>
      <w:r>
        <w:t>]</w:t>
      </w:r>
      <w:r w:rsidRPr="00281126">
        <w:t xml:space="preserve"> </w:t>
      </w:r>
      <w:r/>
      <w:r>
        <w:t>Gotz </w:t>
      </w:r>
      <w:r>
        <w:t>F. </w:t>
      </w:r>
      <w:r>
        <w:t>Staphylococcus and biofilms. Mol Microbiol,</w:t>
      </w:r>
      <w:r>
        <w:t> </w:t>
      </w:r>
      <w:r>
        <w:t xml:space="preserve">2002,</w:t>
      </w:r>
      <w:r>
        <w:t xml:space="preserve"> </w:t>
      </w:r>
      <w:r>
        <w:t>43</w:t>
      </w:r>
      <w:r>
        <w:t>(</w:t>
      </w:r>
      <w:r>
        <w:t>6</w:t>
      </w:r>
      <w:r>
        <w:t>)</w:t>
      </w:r>
      <w:r>
        <w:t xml:space="preserve">:</w:t>
      </w:r>
      <w:r>
        <w:t xml:space="preserve"> </w:t>
      </w:r>
      <w:r>
        <w:t>1367-78.</w:t>
      </w:r>
    </w:p>
    <w:p w:rsidR="0018722C">
      <w:pPr>
        <w:pStyle w:val="ab"/>
        <w:topLinePunct/>
        <w:ind w:left="200" w:hangingChars="200" w:hanging="200"/>
      </w:pPr>
      <w:r>
        <w:t>[</w:t>
      </w:r>
      <w:r>
        <w:t xml:space="preserve">60</w:t>
      </w:r>
      <w:r>
        <w:t>]</w:t>
      </w:r>
      <w:r w:rsidRPr="00281126">
        <w:t xml:space="preserve"> </w:t>
      </w:r>
      <w:r/>
      <w:r>
        <w:t>Stewart PS, Costerton </w:t>
      </w:r>
      <w:r>
        <w:t>JW. </w:t>
      </w:r>
      <w:r>
        <w:t>Antibiotic resistance of bacteria in biofilms. Lancet,</w:t>
      </w:r>
      <w:r>
        <w:t> </w:t>
      </w:r>
      <w:r>
        <w:t xml:space="preserve">2001,</w:t>
      </w:r>
      <w:r>
        <w:t xml:space="preserve"> </w:t>
      </w:r>
      <w:r>
        <w:t>358</w:t>
      </w:r>
      <w:r>
        <w:t>(</w:t>
      </w:r>
      <w:r>
        <w:t>9276</w:t>
      </w:r>
      <w:r>
        <w:t>)</w:t>
      </w:r>
      <w:r>
        <w:t xml:space="preserve">:</w:t>
      </w:r>
      <w:r>
        <w:t xml:space="preserve"> </w:t>
      </w:r>
      <w:r>
        <w:t>135-8.</w:t>
      </w:r>
    </w:p>
    <w:p w:rsidR="0018722C">
      <w:pPr>
        <w:pStyle w:val="ab"/>
        <w:topLinePunct/>
        <w:ind w:left="200" w:hangingChars="200" w:hanging="200"/>
      </w:pPr>
      <w:r>
        <w:t>[</w:t>
      </w:r>
      <w:r>
        <w:t xml:space="preserve">61</w:t>
      </w:r>
      <w:r>
        <w:t>]</w:t>
      </w:r>
      <w:r w:rsidRPr="00281126">
        <w:t xml:space="preserve"> </w:t>
      </w:r>
      <w:r/>
      <w:r>
        <w:t>Borlinghaus J, Albrecht </w:t>
      </w:r>
      <w:r>
        <w:t>F, </w:t>
      </w:r>
      <w:r>
        <w:t xml:space="preserve">Gruhlke MC, et al. Allicin: chemistry and biological properties. Molecules, 2014,</w:t>
      </w:r>
      <w:r>
        <w:t xml:space="preserve"> </w:t>
      </w:r>
      <w:r>
        <w:t>19</w:t>
      </w:r>
      <w:r>
        <w:t>(</w:t>
      </w:r>
      <w:r>
        <w:t>8</w:t>
      </w:r>
      <w:r>
        <w:t>)</w:t>
      </w:r>
      <w:r>
        <w:t xml:space="preserve">:</w:t>
      </w:r>
      <w:r>
        <w:t xml:space="preserve"> </w:t>
      </w:r>
      <w:r>
        <w:t>12591-618.</w:t>
      </w:r>
    </w:p>
    <w:p w:rsidR="0018722C">
      <w:pPr>
        <w:pStyle w:val="ab"/>
        <w:topLinePunct/>
        <w:ind w:left="200" w:hangingChars="200" w:hanging="200"/>
      </w:pPr>
      <w:r>
        <w:t>[</w:t>
      </w:r>
      <w:r>
        <w:t xml:space="preserve">62</w:t>
      </w:r>
      <w:r>
        <w:t>]</w:t>
      </w:r>
      <w:r w:rsidRPr="00281126">
        <w:t xml:space="preserve"> </w:t>
      </w:r>
      <w:r/>
      <w:r>
        <w:t>Ali M, Al-Qattan KK, Al-Enezi </w:t>
      </w:r>
      <w:r>
        <w:t>F, </w:t>
      </w:r>
      <w:r>
        <w:t xml:space="preserve">et al. Effect of allicin from garlic powder on serum lipids and blood pressure in rats fed with a high cholesterol diet. Prostaglandins Leukot Essent Fatty Acids, 2000,</w:t>
      </w:r>
      <w:r>
        <w:t xml:space="preserve"> </w:t>
      </w:r>
      <w:r>
        <w:t>62</w:t>
      </w:r>
      <w:r>
        <w:t>(</w:t>
      </w:r>
      <w:r>
        <w:t>4</w:t>
      </w:r>
      <w:r>
        <w:t>)</w:t>
      </w:r>
      <w:r>
        <w:t xml:space="preserve">:</w:t>
      </w:r>
      <w:r>
        <w:t xml:space="preserve"> </w:t>
      </w:r>
      <w:r>
        <w:t>253-9.</w:t>
      </w:r>
    </w:p>
    <w:p w:rsidR="0018722C">
      <w:pPr>
        <w:pStyle w:val="ab"/>
        <w:topLinePunct/>
        <w:ind w:left="200" w:hangingChars="200" w:hanging="200"/>
      </w:pPr>
      <w:r>
        <w:t>[</w:t>
      </w:r>
      <w:r>
        <w:t xml:space="preserve">63</w:t>
      </w:r>
      <w:r>
        <w:t>]</w:t>
      </w:r>
      <w:r w:rsidRPr="00281126">
        <w:t xml:space="preserve"> </w:t>
      </w:r>
      <w:r/>
      <w:r>
        <w:t>Fukao </w:t>
      </w:r>
      <w:r>
        <w:t>T, </w:t>
      </w:r>
      <w:r>
        <w:t>Hosono </w:t>
      </w:r>
      <w:r>
        <w:t>T, </w:t>
      </w:r>
      <w:r>
        <w:t>Misawa S, et al. The effects of allyl sulfides on the induction of phase II detoxification enzymes and liver injury by carbon tetrachloride. Food Chem </w:t>
      </w:r>
      <w:r>
        <w:t>Toxicol,</w:t>
      </w:r>
      <w:r>
        <w:t> </w:t>
      </w:r>
      <w:r>
        <w:t xml:space="preserve">2004,</w:t>
      </w:r>
      <w:r>
        <w:t xml:space="preserve"> </w:t>
      </w:r>
      <w:r>
        <w:t>42</w:t>
      </w:r>
      <w:r>
        <w:t>(</w:t>
      </w:r>
      <w:r>
        <w:t>5</w:t>
      </w:r>
      <w:r>
        <w:t>)</w:t>
      </w:r>
      <w:r>
        <w:t xml:space="preserve">:</w:t>
      </w:r>
      <w:r>
        <w:t xml:space="preserve"> </w:t>
      </w:r>
      <w:r>
        <w:t>743-9.</w:t>
      </w:r>
    </w:p>
    <w:p w:rsidR="0018722C">
      <w:pPr>
        <w:pStyle w:val="ab"/>
        <w:topLinePunct/>
        <w:ind w:left="200" w:hangingChars="200" w:hanging="200"/>
      </w:pPr>
      <w:r>
        <w:t>[</w:t>
      </w:r>
      <w:r>
        <w:t xml:space="preserve">64</w:t>
      </w:r>
      <w:r>
        <w:t>]</w:t>
      </w:r>
      <w:r w:rsidRPr="00281126">
        <w:t xml:space="preserve"> </w:t>
      </w:r>
      <w:r/>
      <w:r>
        <w:t>Tsao </w:t>
      </w:r>
      <w:r>
        <w:t>SM, Hsu CC, </w:t>
      </w:r>
      <w:r>
        <w:t>Yin </w:t>
      </w:r>
      <w:r>
        <w:t>MC. Garlic extract and two diallyl sulphides inhibit methicillin-resistant Staphylococcus</w:t>
      </w:r>
      <w:r>
        <w:t> </w:t>
      </w:r>
      <w:r>
        <w:t>aureus</w:t>
      </w:r>
      <w:r>
        <w:t> </w:t>
      </w:r>
      <w:r>
        <w:t>infection</w:t>
      </w:r>
      <w:r>
        <w:t> </w:t>
      </w:r>
      <w:r>
        <w:t>in</w:t>
      </w:r>
      <w:r>
        <w:t> </w:t>
      </w:r>
      <w:r>
        <w:t>BALB</w:t>
      </w:r>
      <w:r>
        <w:t>/</w:t>
      </w:r>
      <w:r>
        <w:t>cA</w:t>
      </w:r>
      <w:r>
        <w:t> </w:t>
      </w:r>
      <w:r>
        <w:t>mice.</w:t>
      </w:r>
      <w:r>
        <w:t> </w:t>
      </w:r>
      <w:r>
        <w:t>J</w:t>
      </w:r>
      <w:r>
        <w:t> </w:t>
      </w:r>
      <w:r>
        <w:t>Antimicrob</w:t>
      </w:r>
      <w:r>
        <w:t> </w:t>
      </w:r>
      <w:r>
        <w:t>Chemother,</w:t>
      </w:r>
      <w:r>
        <w:t> </w:t>
      </w:r>
      <w:r>
        <w:t xml:space="preserve">2003,</w:t>
      </w:r>
      <w:r>
        <w:t xml:space="preserve"> </w:t>
      </w:r>
      <w:r>
        <w:t>52</w:t>
      </w:r>
      <w:r>
        <w:t>(</w:t>
      </w:r>
      <w:r>
        <w:t>6</w:t>
      </w:r>
      <w:r>
        <w:t>)</w:t>
      </w:r>
      <w:r>
        <w:t xml:space="preserve">:</w:t>
      </w:r>
      <w:r>
        <w:t xml:space="preserve"> </w:t>
      </w:r>
      <w:r>
        <w:t>974-80.</w:t>
      </w:r>
    </w:p>
    <w:p w:rsidR="0018722C">
      <w:pPr>
        <w:pStyle w:val="ab"/>
        <w:topLinePunct/>
        <w:ind w:left="200" w:hangingChars="200" w:hanging="200"/>
      </w:pPr>
      <w:r>
        <w:t>[</w:t>
      </w:r>
      <w:r>
        <w:t xml:space="preserve">65</w:t>
      </w:r>
      <w:r>
        <w:t>]</w:t>
      </w:r>
      <w:r w:rsidRPr="00281126">
        <w:t xml:space="preserve"> </w:t>
      </w:r>
      <w:r/>
      <w:r>
        <w:t>Velliyagounder K, Ganeshnarayan K, </w:t>
      </w:r>
      <w:r>
        <w:t>Velusamy </w:t>
      </w:r>
      <w:r>
        <w:t xml:space="preserve">SK, et al. In vitro efficacy of diallyl sulfides against the periodontopathogen Aggregatibacter actinomycetemcomitans. Antimicrob Agents Chemother, 2012,</w:t>
      </w:r>
      <w:r>
        <w:t xml:space="preserve"> </w:t>
      </w:r>
      <w:r>
        <w:t>56</w:t>
      </w:r>
      <w:r>
        <w:t>(</w:t>
      </w:r>
      <w:r>
        <w:t>5</w:t>
      </w:r>
      <w:r>
        <w:t>)</w:t>
      </w:r>
      <w:r>
        <w:t xml:space="preserve">:</w:t>
      </w:r>
      <w:r>
        <w:t xml:space="preserve"> </w:t>
      </w:r>
      <w:r>
        <w:t>2397-407.</w:t>
      </w:r>
    </w:p>
    <w:p w:rsidR="0018722C">
      <w:pPr>
        <w:pStyle w:val="ab"/>
        <w:topLinePunct/>
        <w:ind w:left="200" w:hangingChars="200" w:hanging="200"/>
      </w:pPr>
      <w:r>
        <w:t>[</w:t>
      </w:r>
      <w:r>
        <w:t xml:space="preserve">66</w:t>
      </w:r>
      <w:r>
        <w:t>]</w:t>
      </w:r>
      <w:r w:rsidRPr="00281126">
        <w:t xml:space="preserve"> </w:t>
      </w:r>
      <w:r/>
      <w:r>
        <w:t>Otto M. Staphylococcal biofilms. Curr </w:t>
      </w:r>
      <w:r>
        <w:t>Top </w:t>
      </w:r>
      <w:r>
        <w:t>Microbiol Immunol,</w:t>
      </w:r>
      <w:r>
        <w:t> </w:t>
      </w:r>
      <w:r>
        <w:t xml:space="preserve">2008,</w:t>
      </w:r>
      <w:r>
        <w:t xml:space="preserve"> </w:t>
      </w:r>
      <w:r>
        <w:t>322:</w:t>
      </w:r>
      <w:r>
        <w:t xml:space="preserve"> </w:t>
      </w:r>
      <w:r>
        <w:t>207-28.</w:t>
      </w:r>
    </w:p>
    <w:p w:rsidR="0018722C">
      <w:pPr>
        <w:pStyle w:val="ab"/>
        <w:topLinePunct/>
        <w:ind w:left="200" w:hangingChars="200" w:hanging="200"/>
      </w:pPr>
      <w:r>
        <w:t>[</w:t>
      </w:r>
      <w:r>
        <w:t xml:space="preserve">67</w:t>
      </w:r>
      <w:r>
        <w:t>]</w:t>
      </w:r>
      <w:r w:rsidRPr="00281126">
        <w:t xml:space="preserve"> </w:t>
      </w:r>
      <w:r/>
      <w:r>
        <w:t>Teichberg </w:t>
      </w:r>
      <w:r>
        <w:t>S, Farber </w:t>
      </w:r>
      <w:r>
        <w:t>BF, Wolff </w:t>
      </w:r>
      <w:r>
        <w:t>AG, et al. Salicylic acid decreases extracellular biofilm production by Staphylococcus epidermidis: electron microscopic analysis. J Infect Dis,</w:t>
      </w:r>
      <w:r>
        <w:t> </w:t>
      </w:r>
      <w:r>
        <w:t xml:space="preserve">1993,</w:t>
      </w:r>
      <w:r>
        <w:t xml:space="preserve"> </w:t>
      </w:r>
      <w:r>
        <w:t>167</w:t>
      </w:r>
      <w:r>
        <w:t>(</w:t>
      </w:r>
      <w:r>
        <w:t>6</w:t>
      </w:r>
      <w:r>
        <w:t>)</w:t>
      </w:r>
      <w:r>
        <w:t xml:space="preserve">:</w:t>
      </w:r>
      <w:r>
        <w:t xml:space="preserve"> </w:t>
      </w:r>
      <w:r>
        <w:t>1501-3.</w:t>
      </w:r>
    </w:p>
    <w:p w:rsidR="0018722C">
      <w:pPr>
        <w:pStyle w:val="ab"/>
        <w:topLinePunct/>
        <w:ind w:left="200" w:hangingChars="200" w:hanging="200"/>
      </w:pPr>
      <w:r>
        <w:t>[</w:t>
      </w:r>
      <w:r>
        <w:t xml:space="preserve">68</w:t>
      </w:r>
      <w:r>
        <w:t>]</w:t>
      </w:r>
      <w:r w:rsidRPr="00281126">
        <w:t xml:space="preserve"> </w:t>
      </w:r>
      <w:r/>
      <w:r>
        <w:t>Lu Q, </w:t>
      </w:r>
      <w:r>
        <w:t>Yu </w:t>
      </w:r>
      <w:r>
        <w:t>J, </w:t>
      </w:r>
      <w:r>
        <w:t>Yang </w:t>
      </w:r>
      <w:r>
        <w:t>X, et al. Ambroxol interferes with Pseudomonas aeruginosa quorum sensing. Int J Antimicrob Agents,</w:t>
      </w:r>
      <w:r>
        <w:t> </w:t>
      </w:r>
      <w:r>
        <w:t xml:space="preserve">2010,</w:t>
      </w:r>
      <w:r>
        <w:t xml:space="preserve"> </w:t>
      </w:r>
      <w:r>
        <w:t>36</w:t>
      </w:r>
      <w:r>
        <w:t>(</w:t>
      </w:r>
      <w:r>
        <w:t>3</w:t>
      </w:r>
      <w:r>
        <w:t>)</w:t>
      </w:r>
      <w:r>
        <w:t xml:space="preserve">:</w:t>
      </w:r>
      <w:r>
        <w:t xml:space="preserve"> </w:t>
      </w:r>
      <w:r>
        <w:t>211-5.</w:t>
      </w:r>
    </w:p>
    <w:p w:rsidR="0018722C">
      <w:pPr>
        <w:pStyle w:val="ab"/>
        <w:topLinePunct/>
        <w:ind w:left="200" w:hangingChars="200" w:hanging="200"/>
      </w:pPr>
      <w:r>
        <w:t>[</w:t>
      </w:r>
      <w:r>
        <w:t xml:space="preserve">69</w:t>
      </w:r>
      <w:r>
        <w:t>]</w:t>
      </w:r>
      <w:r w:rsidRPr="00281126">
        <w:t xml:space="preserve"> </w:t>
      </w:r>
      <w:r/>
      <w:r>
        <w:t>Ankri S, Mirelman D. Antimicrobial properties of allicin from garlic. Microbes Infect,</w:t>
      </w:r>
      <w:r>
        <w:t> </w:t>
      </w:r>
      <w:r>
        <w:t xml:space="preserve">1999,</w:t>
      </w:r>
      <w:r>
        <w:t xml:space="preserve"> </w:t>
      </w:r>
      <w:r>
        <w:t>1</w:t>
      </w:r>
      <w:r>
        <w:t>(</w:t>
      </w:r>
      <w:r>
        <w:t>2</w:t>
      </w:r>
      <w:r>
        <w:t>)</w:t>
      </w:r>
      <w:r>
        <w:t xml:space="preserve">:</w:t>
      </w:r>
      <w:r>
        <w:t xml:space="preserve"> </w:t>
      </w:r>
      <w:r>
        <w:t>125-9.</w:t>
      </w:r>
    </w:p>
    <w:p w:rsidR="0018722C">
      <w:pPr>
        <w:pStyle w:val="ab"/>
        <w:topLinePunct/>
        <w:ind w:left="200" w:hangingChars="200" w:hanging="200"/>
      </w:pPr>
      <w:r>
        <w:t>[</w:t>
      </w:r>
      <w:r>
        <w:t xml:space="preserve">70</w:t>
      </w:r>
      <w:r>
        <w:t>]</w:t>
      </w:r>
      <w:r w:rsidRPr="00281126">
        <w:t xml:space="preserve"> </w:t>
      </w:r>
      <w:r/>
      <w:r>
        <w:t>Rabinkov A, Miron </w:t>
      </w:r>
      <w:r>
        <w:t>T, </w:t>
      </w:r>
      <w:r>
        <w:t>Konstantinovski L, et al. The mode of action of allicin: trapping of radicals and interaction with thiol containing proteins. Biochim Biophys Acta,</w:t>
      </w:r>
      <w:r>
        <w:t> </w:t>
      </w:r>
      <w:r>
        <w:t xml:space="preserve">1998,</w:t>
      </w:r>
      <w:r>
        <w:t xml:space="preserve"> </w:t>
      </w:r>
      <w:r>
        <w:t>1379</w:t>
      </w:r>
      <w:r>
        <w:t>(</w:t>
      </w:r>
      <w:r>
        <w:t>2</w:t>
      </w:r>
      <w:r>
        <w:t>)</w:t>
      </w:r>
      <w:r>
        <w:t xml:space="preserve">:</w:t>
      </w:r>
      <w:r>
        <w:t xml:space="preserve"> </w:t>
      </w:r>
      <w:r>
        <w:t>233-44.</w:t>
      </w:r>
    </w:p>
    <w:p w:rsidR="0018722C">
      <w:pPr>
        <w:pStyle w:val="ab"/>
        <w:topLinePunct/>
        <w:ind w:left="200" w:hangingChars="200" w:hanging="200"/>
      </w:pPr>
      <w:r>
        <w:t>[</w:t>
      </w:r>
      <w:r>
        <w:t xml:space="preserve">71</w:t>
      </w:r>
      <w:r>
        <w:t>]</w:t>
      </w:r>
      <w:r w:rsidRPr="00281126">
        <w:t xml:space="preserve"> </w:t>
      </w:r>
      <w:r/>
      <w:r>
        <w:t>Lihua L, Jianhuit </w:t>
      </w:r>
      <w:r>
        <w:t>W, </w:t>
      </w:r>
      <w:r>
        <w:t>Jialini </w:t>
      </w:r>
      <w:r>
        <w:t>Y, </w:t>
      </w:r>
      <w:r>
        <w:t xml:space="preserve">et al. Effects of allicin on the formation of Pseudomonas aeruginosa biofinm and the production of quorum-sensing controlled virulence factors. Pol J Microbiol, 2013,</w:t>
      </w:r>
      <w:r>
        <w:t xml:space="preserve"> </w:t>
      </w:r>
      <w:r>
        <w:t>62</w:t>
      </w:r>
      <w:r>
        <w:t>(</w:t>
      </w:r>
      <w:r>
        <w:t>3</w:t>
      </w:r>
      <w:r>
        <w:t>)</w:t>
      </w:r>
      <w:r>
        <w:t xml:space="preserve">:</w:t>
      </w:r>
      <w:r>
        <w:t xml:space="preserve"> </w:t>
      </w:r>
      <w:r>
        <w:t>243-51.</w:t>
      </w:r>
    </w:p>
    <w:p w:rsidR="0018722C">
      <w:pPr>
        <w:pStyle w:val="ab"/>
        <w:topLinePunct/>
        <w:ind w:left="200" w:hangingChars="200" w:hanging="200"/>
      </w:pPr>
      <w:r>
        <w:t>[</w:t>
      </w:r>
      <w:r>
        <w:t xml:space="preserve">72</w:t>
      </w:r>
      <w:r>
        <w:t>]</w:t>
      </w:r>
      <w:r w:rsidRPr="00281126">
        <w:t xml:space="preserve"> </w:t>
      </w:r>
      <w:r/>
      <w:r>
        <w:t>Cao </w:t>
      </w:r>
      <w:r>
        <w:t>Y, </w:t>
      </w:r>
      <w:r>
        <w:t>Dai B, </w:t>
      </w:r>
      <w:r>
        <w:t>Wang </w:t>
      </w:r>
      <w:r>
        <w:t>Y, </w:t>
      </w:r>
      <w:r>
        <w:t>et al. In vitro activity of baicalein against Candida albicans biofilms. </w:t>
      </w:r>
      <w:r>
        <w:t>Int </w:t>
      </w:r>
      <w:r>
        <w:t>J Antimicrob Agents,</w:t>
      </w:r>
      <w:r>
        <w:t> </w:t>
      </w:r>
      <w:r>
        <w:t xml:space="preserve">2008,</w:t>
      </w:r>
      <w:r>
        <w:t xml:space="preserve"> </w:t>
      </w:r>
      <w:r>
        <w:t>32</w:t>
      </w:r>
      <w:r>
        <w:t>(</w:t>
      </w:r>
      <w:r>
        <w:t>1</w:t>
      </w:r>
      <w:r>
        <w:t>)</w:t>
      </w:r>
      <w:r>
        <w:t xml:space="preserve">:</w:t>
      </w:r>
      <w:r>
        <w:t xml:space="preserve"> </w:t>
      </w:r>
      <w:r>
        <w:t>73-7.</w:t>
      </w:r>
    </w:p>
    <w:p w:rsidR="0018722C">
      <w:pPr>
        <w:pStyle w:val="ab"/>
        <w:topLinePunct/>
        <w:ind w:left="200" w:hangingChars="200" w:hanging="200"/>
      </w:pPr>
      <w:r>
        <w:t>[</w:t>
      </w:r>
      <w:r>
        <w:t xml:space="preserve">73</w:t>
      </w:r>
      <w:r>
        <w:t>]</w:t>
      </w:r>
      <w:r w:rsidRPr="00281126">
        <w:t xml:space="preserve"> </w:t>
      </w:r>
      <w:r/>
      <w:r>
        <w:t>Zeng Z, Qian L, Cao L, et al. Virtual screening for novel quorum sensing inhibitors to eradicate biofilm formation</w:t>
      </w:r>
      <w:r>
        <w:t> </w:t>
      </w:r>
      <w:r>
        <w:t>of</w:t>
      </w:r>
      <w:r>
        <w:t> </w:t>
      </w:r>
      <w:r>
        <w:t>Pseudomonas</w:t>
      </w:r>
      <w:r>
        <w:t> </w:t>
      </w:r>
      <w:r>
        <w:t>aeruginosa.</w:t>
      </w:r>
      <w:r>
        <w:t> </w:t>
      </w:r>
      <w:r>
        <w:t>Appl</w:t>
      </w:r>
      <w:r>
        <w:t> </w:t>
      </w:r>
      <w:r>
        <w:t>Microbiol</w:t>
      </w:r>
      <w:r>
        <w:t> </w:t>
      </w:r>
      <w:r>
        <w:t>Biotechnol,</w:t>
      </w:r>
      <w:r>
        <w:t> </w:t>
      </w:r>
      <w:r>
        <w:t xml:space="preserve">2008,</w:t>
      </w:r>
      <w:r>
        <w:t xml:space="preserve"> </w:t>
      </w:r>
      <w:r>
        <w:t>79</w:t>
      </w:r>
      <w:r>
        <w:t>(</w:t>
      </w:r>
      <w:r>
        <w:t>1</w:t>
      </w:r>
      <w:r>
        <w:t>)</w:t>
      </w:r>
      <w:r>
        <w:t xml:space="preserve">:</w:t>
      </w:r>
      <w:r>
        <w:t xml:space="preserve"> </w:t>
      </w:r>
      <w:r>
        <w:t>119-26.</w:t>
      </w:r>
    </w:p>
    <w:p w:rsidR="0018722C">
      <w:pPr>
        <w:pStyle w:val="ab"/>
        <w:topLinePunct/>
        <w:ind w:left="200" w:hangingChars="200" w:hanging="200"/>
      </w:pPr>
      <w:bookmarkStart w:id="592611" w:name="_cwCmt11"/>
      <w:r>
        <w:t>[</w:t>
      </w:r>
      <w:r>
        <w:t xml:space="preserve">74</w:t>
      </w:r>
      <w:r>
        <w:t>]</w:t>
      </w:r>
      <w:r w:rsidRPr="00281126">
        <w:t xml:space="preserve"> </w:t>
      </w:r>
      <w:r/>
      <w:r>
        <w:t>Gerke C, Kraft A, Sussmuth R, et al. Characterization of the N-acetylglucosaminyltransferase activity involved in the biosynthesis of the Staphylococcus epidermidis polysaccharide intercellular adhesin. J Biol Chem,</w:t>
      </w:r>
      <w:r>
        <w:t> </w:t>
      </w:r>
      <w:r>
        <w:t xml:space="preserve">1998,</w:t>
      </w:r>
      <w:r>
        <w:t xml:space="preserve"> </w:t>
      </w:r>
      <w:r>
        <w:t>273</w:t>
      </w:r>
      <w:r>
        <w:t>(</w:t>
      </w:r>
      <w:r>
        <w:t>29</w:t>
      </w:r>
      <w:r>
        <w:t>)</w:t>
      </w:r>
      <w:r>
        <w:t xml:space="preserve">:</w:t>
      </w:r>
      <w:r>
        <w:t xml:space="preserve"> </w:t>
      </w:r>
      <w:r>
        <w:t>18586-93.</w:t>
      </w:r>
      <w:bookmarkEnd w:id="592611"/>
    </w:p>
    <w:p w:rsidR="0018722C">
      <w:pPr>
        <w:pStyle w:val="ab"/>
        <w:topLinePunct/>
        <w:ind w:left="200" w:hangingChars="200" w:hanging="200"/>
      </w:pPr>
      <w:bookmarkStart w:id="592612" w:name="_cwCmt12"/>
      <w:bookmarkStart w:id="592610" w:name="_cwCmt10"/>
      <w:r>
        <w:t>[</w:t>
      </w:r>
      <w:r>
        <w:t xml:space="preserve">75</w:t>
      </w:r>
      <w:r>
        <w:t>]</w:t>
      </w:r>
      <w:r w:rsidRPr="00281126">
        <w:t xml:space="preserve"> </w:t>
      </w:r>
      <w:r/>
      <w:r>
        <w:t>Vuong </w:t>
      </w:r>
      <w:r>
        <w:t>C, Kocianova S, </w:t>
      </w:r>
      <w:r>
        <w:t>Voyich </w:t>
      </w:r>
      <w:r>
        <w:t>JM, et al. A crucial role for exopolysaccharide modification in bacterial biofilm formation, immune evasion, and virulence. J Biol Chem,</w:t>
      </w:r>
      <w:r>
        <w:t> </w:t>
      </w:r>
      <w:r>
        <w:t xml:space="preserve">2004,</w:t>
      </w:r>
      <w:r>
        <w:t xml:space="preserve"> </w:t>
      </w:r>
      <w:r>
        <w:t>279</w:t>
      </w:r>
      <w:r>
        <w:t>(</w:t>
      </w:r>
      <w:r>
        <w:t>52</w:t>
      </w:r>
      <w:r>
        <w:t>)</w:t>
      </w:r>
      <w:r>
        <w:t xml:space="preserve">:</w:t>
      </w:r>
      <w:r>
        <w:t xml:space="preserve"> </w:t>
      </w:r>
      <w:r>
        <w:t>54881-6.</w:t>
      </w:r>
      <w:bookmarkEnd w:id="592610"/>
      <w:bookmarkEnd w:id="592612"/>
    </w:p>
    <w:p w:rsidR="0018722C">
      <w:pPr>
        <w:pStyle w:val="ab"/>
        <w:topLinePunct/>
        <w:ind w:left="200" w:hangingChars="200" w:hanging="200"/>
      </w:pPr>
      <w:bookmarkStart w:id="592613" w:name="_cwCmt13"/>
      <w:r>
        <w:t>[</w:t>
      </w:r>
      <w:r>
        <w:t xml:space="preserve">76</w:t>
      </w:r>
      <w:r>
        <w:t>]</w:t>
      </w:r>
      <w:r w:rsidRPr="00281126">
        <w:t xml:space="preserve"> </w:t>
      </w:r>
      <w:r/>
      <w:r>
        <w:t>O'Gara </w:t>
      </w:r>
      <w:r>
        <w:t>JP. </w:t>
      </w:r>
      <w:r>
        <w:t>ica and beyond: biofilm mechanisms and regulation in Staphylococcus epidermidis and Staphylococcus aureus. FEMS Microbiol Lett,</w:t>
      </w:r>
      <w:r>
        <w:t> </w:t>
      </w:r>
      <w:r>
        <w:t xml:space="preserve">2007,</w:t>
      </w:r>
      <w:r>
        <w:t xml:space="preserve"> </w:t>
      </w:r>
      <w:r>
        <w:t>270</w:t>
      </w:r>
      <w:r>
        <w:t>(</w:t>
      </w:r>
      <w:r>
        <w:t>2</w:t>
      </w:r>
      <w:r>
        <w:t>)</w:t>
      </w:r>
      <w:r>
        <w:t xml:space="preserve">:</w:t>
      </w:r>
      <w:r>
        <w:t xml:space="preserve"> </w:t>
      </w:r>
      <w:r>
        <w:t>179-88.</w:t>
      </w:r>
      <w:bookmarkEnd w:id="592613"/>
    </w:p>
    <w:p w:rsidR="0018722C">
      <w:pPr>
        <w:pStyle w:val="ab"/>
        <w:topLinePunct/>
        <w:ind w:left="200" w:hangingChars="200" w:hanging="200"/>
      </w:pPr>
      <w:bookmarkStart w:id="592614" w:name="_cwCmt14"/>
      <w:r>
        <w:t>[</w:t>
      </w:r>
      <w:r>
        <w:t xml:space="preserve">77</w:t>
      </w:r>
      <w:r>
        <w:t>]</w:t>
      </w:r>
      <w:r w:rsidRPr="00281126">
        <w:t xml:space="preserve"> </w:t>
      </w:r>
      <w:r/>
      <w:r>
        <w:t>Conlon KM, Humphreys H, O'Gara </w:t>
      </w:r>
      <w:r>
        <w:t>JP. </w:t>
      </w:r>
      <w:r>
        <w:t>Regulation of icaR gene expression in Staphylococcus epidermidis. FEMS Microbiol Lett,</w:t>
      </w:r>
      <w:r>
        <w:t> </w:t>
      </w:r>
      <w:r>
        <w:t xml:space="preserve">2002,</w:t>
      </w:r>
      <w:r>
        <w:t xml:space="preserve"> </w:t>
      </w:r>
      <w:r>
        <w:t>216</w:t>
      </w:r>
      <w:r>
        <w:t>(</w:t>
      </w:r>
      <w:r>
        <w:t>2</w:t>
      </w:r>
      <w:r>
        <w:t>)</w:t>
      </w:r>
      <w:r>
        <w:t xml:space="preserve">:</w:t>
      </w:r>
      <w:r>
        <w:t xml:space="preserve"> </w:t>
      </w:r>
      <w:r>
        <w:t>171-7.</w:t>
      </w:r>
      <w:bookmarkEnd w:id="592614"/>
    </w:p>
    <w:p w:rsidR="0018722C">
      <w:pPr>
        <w:pStyle w:val="ab"/>
        <w:topLinePunct/>
        <w:ind w:left="200" w:hangingChars="200" w:hanging="200"/>
      </w:pPr>
      <w:r>
        <w:t>[</w:t>
      </w:r>
      <w:r>
        <w:t xml:space="preserve">78</w:t>
      </w:r>
      <w:r>
        <w:t>]</w:t>
      </w:r>
      <w:r w:rsidRPr="00281126">
        <w:t xml:space="preserve"> </w:t>
      </w:r>
      <w:r/>
      <w:r>
        <w:t>Vuong </w:t>
      </w:r>
      <w:r>
        <w:t>C, Gerke C, Somerville GA, et al. Quorum-sensing control of biofilm factors in Staphylococcus epidermidis. J Infect Dis,</w:t>
      </w:r>
      <w:r>
        <w:t> </w:t>
      </w:r>
      <w:r>
        <w:t xml:space="preserve">2003,</w:t>
      </w:r>
      <w:r>
        <w:t xml:space="preserve"> </w:t>
      </w:r>
      <w:r>
        <w:t>188</w:t>
      </w:r>
      <w:r>
        <w:t>(</w:t>
      </w:r>
      <w:r>
        <w:t>5</w:t>
      </w:r>
      <w:r>
        <w:t>)</w:t>
      </w:r>
      <w:r>
        <w:t xml:space="preserve">:</w:t>
      </w:r>
      <w:r>
        <w:t xml:space="preserve"> </w:t>
      </w:r>
      <w:r>
        <w:t>706-18.</w:t>
      </w:r>
    </w:p>
    <w:p w:rsidR="0018722C">
      <w:pPr>
        <w:pStyle w:val="ab"/>
        <w:topLinePunct/>
        <w:ind w:left="200" w:hangingChars="200" w:hanging="200"/>
      </w:pPr>
      <w:r>
        <w:t>[</w:t>
      </w:r>
      <w:r>
        <w:t xml:space="preserve">79</w:t>
      </w:r>
      <w:r>
        <w:t>]</w:t>
      </w:r>
      <w:r w:rsidRPr="00281126">
        <w:t xml:space="preserve"> </w:t>
      </w:r>
      <w:r/>
      <w:r>
        <w:t>Nickel JC, Wright JB, Ruseska I, et al. Antibiotic resistance of Pseudomonas aeruginosa colonizing a urinary catheter in vitro. Eur J Clin Microbiol,</w:t>
      </w:r>
      <w:r>
        <w:t> </w:t>
      </w:r>
      <w:r>
        <w:t xml:space="preserve">1985,</w:t>
      </w:r>
      <w:r>
        <w:t xml:space="preserve"> </w:t>
      </w:r>
      <w:r>
        <w:t>4</w:t>
      </w:r>
      <w:r>
        <w:t>(</w:t>
      </w:r>
      <w:r>
        <w:t>2</w:t>
      </w:r>
      <w:r>
        <w:t>)</w:t>
      </w:r>
      <w:r>
        <w:t xml:space="preserve">:</w:t>
      </w:r>
      <w:r>
        <w:t xml:space="preserve"> </w:t>
      </w:r>
      <w:r>
        <w:t>213-8.</w:t>
      </w:r>
      <w:r>
        <w:rPr>
          <w:rFonts w:cstheme="minorBidi" w:hAnsiTheme="minorHAnsi" w:eastAsiaTheme="minorHAnsi" w:asciiTheme="minorHAnsi" w:ascii="Times New Roman"/>
        </w:rPr>
        <w:t>69</w:t>
      </w:r>
    </w:p>
    <w:p w:rsidR="0018722C">
      <w:pPr>
        <w:pStyle w:val="ab"/>
        <w:topLinePunct/>
        <w:ind w:left="200" w:hangingChars="200" w:hanging="200"/>
      </w:pPr>
      <w:r>
        <w:t>[</w:t>
      </w:r>
      <w:r>
        <w:t xml:space="preserve">80</w:t>
      </w:r>
      <w:r>
        <w:t>]</w:t>
      </w:r>
      <w:r w:rsidRPr="00281126">
        <w:t xml:space="preserve"> </w:t>
      </w:r>
      <w:r/>
      <w:r>
        <w:t>Khardori N, </w:t>
      </w:r>
      <w:r>
        <w:t>Yassien </w:t>
      </w:r>
      <w:r>
        <w:t>M, Wilson K. Tolerance of Staphylococcus epidermidis grown from indwelling vascular catheters to antimicrobial agents. J Ind Microbiol,</w:t>
      </w:r>
      <w:r>
        <w:t> </w:t>
      </w:r>
      <w:r>
        <w:t xml:space="preserve">1995,</w:t>
      </w:r>
      <w:r>
        <w:t xml:space="preserve"> </w:t>
      </w:r>
      <w:r>
        <w:t>15</w:t>
      </w:r>
      <w:r>
        <w:t>(</w:t>
      </w:r>
      <w:r>
        <w:t>3</w:t>
      </w:r>
      <w:r>
        <w:t>)</w:t>
      </w:r>
      <w:r>
        <w:t xml:space="preserve">:</w:t>
      </w:r>
      <w:r>
        <w:t xml:space="preserve"> </w:t>
      </w:r>
      <w:r>
        <w:t>148-51.</w:t>
      </w:r>
    </w:p>
    <w:p w:rsidR="0018722C">
      <w:pPr>
        <w:pStyle w:val="ab"/>
        <w:topLinePunct/>
        <w:ind w:left="200" w:hangingChars="200" w:hanging="200"/>
      </w:pPr>
      <w:r>
        <w:t>[</w:t>
      </w:r>
      <w:r>
        <w:t xml:space="preserve">81</w:t>
      </w:r>
      <w:r>
        <w:t>]</w:t>
      </w:r>
      <w:r w:rsidRPr="00281126">
        <w:t xml:space="preserve"> </w:t>
      </w:r>
      <w:r/>
      <w:r>
        <w:t>Costerton </w:t>
      </w:r>
      <w:r>
        <w:t>JW,</w:t>
      </w:r>
      <w:r>
        <w:t> </w:t>
      </w:r>
      <w:r>
        <w:t xml:space="preserve">Lewandowski Z, Caldwell DE, et al. Microbial biofilms. Annu Rev Microbiol, 1995,</w:t>
      </w:r>
      <w:r>
        <w:t xml:space="preserve"> </w:t>
      </w:r>
      <w:r>
        <w:t>49:</w:t>
      </w:r>
      <w:r>
        <w:t xml:space="preserve"> </w:t>
      </w:r>
      <w:r>
        <w:t>711-45.</w:t>
      </w:r>
    </w:p>
    <w:p w:rsidR="0018722C">
      <w:pPr>
        <w:pStyle w:val="ab"/>
        <w:topLinePunct/>
        <w:ind w:left="200" w:hangingChars="200" w:hanging="200"/>
      </w:pPr>
      <w:r>
        <w:t>[</w:t>
      </w:r>
      <w:r>
        <w:t xml:space="preserve">82</w:t>
      </w:r>
      <w:r>
        <w:t>]</w:t>
      </w:r>
      <w:r w:rsidRPr="00281126">
        <w:t xml:space="preserve"> </w:t>
      </w:r>
      <w:r/>
      <w:r>
        <w:t>Leid JG, Shirtliff ME, Costerton </w:t>
      </w:r>
      <w:r>
        <w:t>JW, </w:t>
      </w:r>
      <w:r>
        <w:t>et al. Human leukocytes adhere to, penetrate, and respond to Staphylococcus aureus biofilms. Infect Immun,</w:t>
      </w:r>
      <w:r>
        <w:t> </w:t>
      </w:r>
      <w:r>
        <w:t xml:space="preserve">2002,</w:t>
      </w:r>
      <w:r>
        <w:t xml:space="preserve"> </w:t>
      </w:r>
      <w:r>
        <w:t>70</w:t>
      </w:r>
      <w:r>
        <w:t>(</w:t>
      </w:r>
      <w:r>
        <w:t>11</w:t>
      </w:r>
      <w:r>
        <w:t>)</w:t>
      </w:r>
      <w:r>
        <w:t xml:space="preserve">:</w:t>
      </w:r>
      <w:r>
        <w:t xml:space="preserve"> </w:t>
      </w:r>
      <w:r>
        <w:t>6339-45.</w:t>
      </w:r>
    </w:p>
    <w:p w:rsidR="0018722C">
      <w:pPr>
        <w:pStyle w:val="ab"/>
        <w:topLinePunct/>
        <w:ind w:left="200" w:hangingChars="200" w:hanging="200"/>
      </w:pPr>
      <w:r>
        <w:t>[</w:t>
      </w:r>
      <w:r>
        <w:t xml:space="preserve">83</w:t>
      </w:r>
      <w:r>
        <w:t>]</w:t>
      </w:r>
      <w:r w:rsidRPr="00281126">
        <w:t xml:space="preserve"> </w:t>
      </w:r>
      <w:r/>
      <w:r>
        <w:t>Mah </w:t>
      </w:r>
      <w:r>
        <w:t>TF, </w:t>
      </w:r>
      <w:r>
        <w:t>O'Toole </w:t>
      </w:r>
      <w:r>
        <w:t xml:space="preserve">GA. Mechanisms of biofilm resistance to antimicrobial agents. Trends Microbiol, 2001,</w:t>
      </w:r>
      <w:r>
        <w:t xml:space="preserve"> </w:t>
      </w:r>
      <w:r>
        <w:t>9</w:t>
      </w:r>
      <w:r>
        <w:t>(</w:t>
      </w:r>
      <w:r>
        <w:t>1</w:t>
      </w:r>
      <w:r>
        <w:t>)</w:t>
      </w:r>
      <w:r>
        <w:t xml:space="preserve">:</w:t>
      </w:r>
      <w:r>
        <w:t xml:space="preserve"> </w:t>
      </w:r>
      <w:r>
        <w:t>34-9.</w:t>
      </w:r>
    </w:p>
    <w:p w:rsidR="0018722C">
      <w:pPr>
        <w:pStyle w:val="ab"/>
        <w:topLinePunct/>
        <w:ind w:left="200" w:hangingChars="200" w:hanging="200"/>
      </w:pPr>
      <w:r>
        <w:t>[</w:t>
      </w:r>
      <w:r>
        <w:t xml:space="preserve">84</w:t>
      </w:r>
      <w:r>
        <w:t>]</w:t>
      </w:r>
      <w:r w:rsidRPr="00281126">
        <w:t xml:space="preserve"> </w:t>
      </w:r>
      <w:r/>
      <w:r>
        <w:t>Keren I, Kaldalu N, Spoering A, et al. Persister cells and tolerance to antimicrobials. FEMS Microbiol Lett,</w:t>
      </w:r>
      <w:r>
        <w:t> </w:t>
      </w:r>
      <w:r>
        <w:t xml:space="preserve">2004,</w:t>
      </w:r>
      <w:r>
        <w:t xml:space="preserve"> </w:t>
      </w:r>
      <w:r>
        <w:t>230</w:t>
      </w:r>
      <w:r>
        <w:t>(</w:t>
      </w:r>
      <w:r>
        <w:t>1</w:t>
      </w:r>
      <w:r>
        <w:t>)</w:t>
      </w:r>
      <w:r>
        <w:t xml:space="preserve">:</w:t>
      </w:r>
      <w:r>
        <w:t xml:space="preserve"> </w:t>
      </w:r>
      <w:r>
        <w:t>13-8.</w:t>
      </w:r>
    </w:p>
    <w:p w:rsidR="0018722C">
      <w:pPr>
        <w:pStyle w:val="ab"/>
        <w:topLinePunct/>
        <w:ind w:left="200" w:hangingChars="200" w:hanging="200"/>
      </w:pPr>
      <w:r>
        <w:t>[</w:t>
      </w:r>
      <w:r>
        <w:t xml:space="preserve">85</w:t>
      </w:r>
      <w:r>
        <w:t>]</w:t>
      </w:r>
      <w:r w:rsidRPr="00281126">
        <w:t xml:space="preserve"> </w:t>
      </w:r>
      <w:r/>
      <w:r>
        <w:t>Rodgers J, Phillips </w:t>
      </w:r>
      <w:r>
        <w:t>F, </w:t>
      </w:r>
      <w:r>
        <w:t>Olliff C. The effects of extracellular slime from Staphylococcus epidermidis on phagocytic ingestion and killing. FEMS Immunol Med Microbiol,</w:t>
      </w:r>
      <w:r>
        <w:t> </w:t>
      </w:r>
      <w:r>
        <w:t xml:space="preserve">1994,</w:t>
      </w:r>
      <w:r>
        <w:t xml:space="preserve"> </w:t>
      </w:r>
      <w:r>
        <w:t>9</w:t>
      </w:r>
      <w:r>
        <w:t>(</w:t>
      </w:r>
      <w:r>
        <w:t>2</w:t>
      </w:r>
      <w:r>
        <w:t>)</w:t>
      </w:r>
      <w:r>
        <w:t xml:space="preserve">:</w:t>
      </w:r>
      <w:r>
        <w:t xml:space="preserve"> </w:t>
      </w:r>
      <w:r>
        <w:t>109-15.</w:t>
      </w:r>
    </w:p>
    <w:p w:rsidR="0018722C">
      <w:pPr>
        <w:pStyle w:val="ab"/>
        <w:topLinePunct/>
        <w:ind w:left="200" w:hangingChars="200" w:hanging="200"/>
      </w:pPr>
      <w:r>
        <w:t>[</w:t>
      </w:r>
      <w:r>
        <w:t xml:space="preserve">86</w:t>
      </w:r>
      <w:r>
        <w:t>]</w:t>
      </w:r>
      <w:r w:rsidRPr="00281126">
        <w:t xml:space="preserve"> </w:t>
      </w:r>
      <w:r/>
      <w:r>
        <w:t>Nayak N, Satpathy G, Nag HL, et al. Slime production is essential for the adherence of Staphylococcus epidermidis in implant-related infections. J Hosp Infect,</w:t>
      </w:r>
      <w:r>
        <w:t> </w:t>
      </w:r>
      <w:r>
        <w:t xml:space="preserve">2011,</w:t>
      </w:r>
      <w:r>
        <w:t xml:space="preserve"> </w:t>
      </w:r>
      <w:r>
        <w:t>77</w:t>
      </w:r>
      <w:r>
        <w:t>(</w:t>
      </w:r>
      <w:r>
        <w:t>2</w:t>
      </w:r>
      <w:r>
        <w:t>)</w:t>
      </w:r>
      <w:r>
        <w:t xml:space="preserve">:</w:t>
      </w:r>
      <w:r>
        <w:t xml:space="preserve"> </w:t>
      </w:r>
      <w:r>
        <w:t>153-6.</w:t>
      </w:r>
    </w:p>
    <w:p w:rsidR="0018722C">
      <w:pPr>
        <w:pStyle w:val="ab"/>
        <w:topLinePunct/>
        <w:ind w:left="200" w:hangingChars="200" w:hanging="200"/>
      </w:pPr>
      <w:r>
        <w:t xml:space="preserve">[</w:t>
      </w:r>
      <w:r>
        <w:t xml:space="preserve">87</w:t>
      </w:r>
      <w:r>
        <w:t xml:space="preserve">]</w:t>
      </w:r>
      <w:r w:rsidRPr="00281126">
        <w:t xml:space="preserve"> </w:t>
      </w:r>
      <w:r/>
      <w:r>
        <w:t xml:space="preserve">Szczuka E, </w:t>
      </w:r>
      <w:r>
        <w:t xml:space="preserve">Telega </w:t>
      </w:r>
      <w:r>
        <w:t xml:space="preserve">K, Kaznowski A. Biofilm formation by Staphylococcus hominis strains isolated from human clinical specimens. Folia Microbiol </w:t>
      </w:r>
      <w:r>
        <w:t xml:space="preserve">(</w:t>
      </w:r>
      <w:r>
        <w:rPr>
          <w:sz w:val="18"/>
        </w:rPr>
        <w:t xml:space="preserve">Praha</w:t>
      </w:r>
      <w:r>
        <w:t xml:space="preserve">)</w:t>
      </w:r>
      <w:r>
        <w:t xml:space="preserve">,</w:t>
      </w:r>
      <w:r>
        <w:t xml:space="preserve"> </w:t>
      </w:r>
      <w:r>
        <w:t xml:space="preserve">2015,</w:t>
      </w:r>
      <w:r>
        <w:t xml:space="preserve"> </w:t>
      </w:r>
      <w:r>
        <w:t>60</w:t>
      </w:r>
      <w:r>
        <w:t xml:space="preserve">(</w:t>
      </w:r>
      <w:r>
        <w:rPr>
          <w:sz w:val="18"/>
        </w:rPr>
        <w:t xml:space="preserve">1</w:t>
      </w:r>
      <w:r>
        <w:t xml:space="preserve">)</w:t>
      </w:r>
      <w:r>
        <w:t xml:space="preserve">:</w:t>
      </w:r>
      <w:r>
        <w:t xml:space="preserve"> </w:t>
      </w:r>
      <w:r>
        <w:t>1-5.</w:t>
      </w:r>
    </w:p>
    <w:p w:rsidR="0018722C">
      <w:pPr>
        <w:pStyle w:val="ab"/>
        <w:topLinePunct/>
        <w:ind w:left="200" w:hangingChars="200" w:hanging="200"/>
      </w:pPr>
      <w:bookmarkStart w:id="592609" w:name="_cwCmt9"/>
      <w:r>
        <w:t>[</w:t>
      </w:r>
      <w:r>
        <w:t xml:space="preserve">88</w:t>
      </w:r>
      <w:r>
        <w:t>]</w:t>
      </w:r>
      <w:r w:rsidRPr="00281126">
        <w:t xml:space="preserve"> </w:t>
      </w:r>
      <w:r/>
      <w:r>
        <w:t>Mack D, Fischer </w:t>
      </w:r>
      <w:r>
        <w:t>W, </w:t>
      </w:r>
      <w:r>
        <w:t xml:space="preserve">Krokotsch A, et al. The intercellular adhesin involved in biofilm accumulation of Staphylococcus epidermidis is a linear beta-1,</w:t>
      </w:r>
      <w:r>
        <w:t xml:space="preserve"> </w:t>
      </w:r>
      <w:r>
        <w:t xml:space="preserve">6-linked glucosaminoglycan: purification and structural analysis. J Bacteriol,</w:t>
      </w:r>
      <w:r>
        <w:t> </w:t>
      </w:r>
      <w:r>
        <w:t xml:space="preserve">1996,</w:t>
      </w:r>
      <w:r>
        <w:t xml:space="preserve"> </w:t>
      </w:r>
      <w:r>
        <w:t>178</w:t>
      </w:r>
      <w:r>
        <w:t>(</w:t>
      </w:r>
      <w:r>
        <w:t>1</w:t>
      </w:r>
      <w:r>
        <w:t>)</w:t>
      </w:r>
      <w:r>
        <w:t xml:space="preserve">:</w:t>
      </w:r>
      <w:r>
        <w:t xml:space="preserve"> </w:t>
      </w:r>
      <w:r>
        <w:t>175-83.</w:t>
      </w:r>
      <w:bookmarkEnd w:id="592609"/>
    </w:p>
    <w:p w:rsidR="0018722C">
      <w:pPr>
        <w:pStyle w:val="ab"/>
        <w:topLinePunct/>
        <w:ind w:left="200" w:hangingChars="200" w:hanging="200"/>
      </w:pPr>
      <w:r>
        <w:t>[</w:t>
      </w:r>
      <w:r>
        <w:t xml:space="preserve">89</w:t>
      </w:r>
      <w:r>
        <w:t>]</w:t>
      </w:r>
      <w:r w:rsidRPr="00281126">
        <w:t xml:space="preserve"> </w:t>
      </w:r>
      <w:r/>
      <w:r>
        <w:t xml:space="preserve">Mack D, Haeder M, Siemssen N, et al. Association of biofilm production of coagulase-negative staphylococci with expression of a specific polysaccharide intercellular adhesin. J Infect Dis, 1996,</w:t>
      </w:r>
      <w:r>
        <w:t xml:space="preserve"> </w:t>
      </w:r>
      <w:r>
        <w:t>174</w:t>
      </w:r>
      <w:r>
        <w:t>(</w:t>
      </w:r>
      <w:r>
        <w:t>4</w:t>
      </w:r>
      <w:r>
        <w:t>)</w:t>
      </w:r>
      <w:r>
        <w:t xml:space="preserve">:</w:t>
      </w:r>
      <w:r>
        <w:t xml:space="preserve"> </w:t>
      </w:r>
      <w:r>
        <w:t>881-4.</w:t>
      </w:r>
    </w:p>
    <w:p w:rsidR="0018722C">
      <w:pPr>
        <w:pStyle w:val="ab"/>
        <w:topLinePunct/>
        <w:ind w:left="200" w:hangingChars="200" w:hanging="200"/>
      </w:pPr>
      <w:r>
        <w:t>[</w:t>
      </w:r>
      <w:r>
        <w:t xml:space="preserve">90</w:t>
      </w:r>
      <w:r>
        <w:t>]</w:t>
      </w:r>
      <w:r w:rsidRPr="00281126">
        <w:t xml:space="preserve"> </w:t>
      </w:r>
      <w:r/>
      <w:r>
        <w:t>Vuong </w:t>
      </w:r>
      <w:r>
        <w:t>C, Kocianova S, </w:t>
      </w:r>
      <w:r>
        <w:t>Voyich </w:t>
      </w:r>
      <w:r>
        <w:t>JM, et al. A crucial role for exopolysaccharide modification in bacterial biofilm formation, immune evasion, and virulence. J Biol Chem,</w:t>
      </w:r>
      <w:r>
        <w:t> </w:t>
      </w:r>
      <w:r>
        <w:t xml:space="preserve">2004,</w:t>
      </w:r>
      <w:r>
        <w:t xml:space="preserve"> </w:t>
      </w:r>
      <w:r>
        <w:t>279</w:t>
      </w:r>
      <w:r>
        <w:t>(</w:t>
      </w:r>
      <w:r>
        <w:t>52</w:t>
      </w:r>
      <w:r>
        <w:t>)</w:t>
      </w:r>
      <w:r>
        <w:t xml:space="preserve">:</w:t>
      </w:r>
      <w:r>
        <w:t xml:space="preserve"> </w:t>
      </w:r>
      <w:r>
        <w:t>54881-6.</w:t>
      </w:r>
    </w:p>
    <w:p w:rsidR="0018722C">
      <w:pPr>
        <w:pStyle w:val="ab"/>
        <w:topLinePunct/>
        <w:ind w:left="200" w:hangingChars="200" w:hanging="200"/>
      </w:pPr>
      <w:r>
        <w:t>[</w:t>
      </w:r>
      <w:r>
        <w:t xml:space="preserve">91</w:t>
      </w:r>
      <w:r>
        <w:t>]</w:t>
      </w:r>
      <w:r w:rsidRPr="00281126">
        <w:t xml:space="preserve"> </w:t>
      </w:r>
      <w:r/>
      <w:r>
        <w:t>Gerke C, Kraft A, Sussmuth R, et al. Characterization of the N-acetylglucosaminyltransferase activity involved in the biosynthesis of the Staphylococcus epidermidis polysaccharide intercellular adhesin. J Biol Chem,</w:t>
      </w:r>
      <w:r>
        <w:t> </w:t>
      </w:r>
      <w:r>
        <w:t xml:space="preserve">1998,</w:t>
      </w:r>
      <w:r>
        <w:t xml:space="preserve"> </w:t>
      </w:r>
      <w:r>
        <w:t>273</w:t>
      </w:r>
      <w:r>
        <w:t>(</w:t>
      </w:r>
      <w:r>
        <w:t>29</w:t>
      </w:r>
      <w:r>
        <w:t>)</w:t>
      </w:r>
      <w:r>
        <w:t xml:space="preserve">:</w:t>
      </w:r>
      <w:r>
        <w:t xml:space="preserve"> </w:t>
      </w:r>
      <w:r>
        <w:t>18586-93.</w:t>
      </w:r>
    </w:p>
    <w:p w:rsidR="0018722C">
      <w:pPr>
        <w:pStyle w:val="ab"/>
        <w:topLinePunct/>
        <w:ind w:left="200" w:hangingChars="200" w:hanging="200"/>
      </w:pPr>
      <w:r>
        <w:t>[</w:t>
      </w:r>
      <w:r>
        <w:t xml:space="preserve">92</w:t>
      </w:r>
      <w:r>
        <w:t>]</w:t>
      </w:r>
      <w:r w:rsidRPr="00281126">
        <w:t xml:space="preserve"> </w:t>
      </w:r>
      <w:r/>
      <w:r>
        <w:t>Vuong </w:t>
      </w:r>
      <w:r>
        <w:t>C, Kocianova S, </w:t>
      </w:r>
      <w:r>
        <w:t>Voyich </w:t>
      </w:r>
      <w:r>
        <w:t>JM, et al. A crucial role for exopolysaccharide modification in bacterial biofilm formation, immune evasion, and virulence. J Biol Chem,</w:t>
      </w:r>
      <w:r>
        <w:t> </w:t>
      </w:r>
      <w:r>
        <w:t xml:space="preserve">2004,</w:t>
      </w:r>
      <w:r>
        <w:t xml:space="preserve"> </w:t>
      </w:r>
      <w:r>
        <w:t>279</w:t>
      </w:r>
      <w:r>
        <w:t>(</w:t>
      </w:r>
      <w:r>
        <w:t>52</w:t>
      </w:r>
      <w:r>
        <w:t>)</w:t>
      </w:r>
      <w:r>
        <w:t xml:space="preserve">:</w:t>
      </w:r>
      <w:r>
        <w:t xml:space="preserve"> </w:t>
      </w:r>
      <w:r>
        <w:t>54881-6.</w:t>
      </w:r>
    </w:p>
    <w:p w:rsidR="0018722C">
      <w:pPr>
        <w:pStyle w:val="ab"/>
        <w:topLinePunct/>
        <w:ind w:left="200" w:hangingChars="200" w:hanging="200"/>
      </w:pPr>
      <w:r>
        <w:t>[</w:t>
      </w:r>
      <w:r>
        <w:t xml:space="preserve">93</w:t>
      </w:r>
      <w:r>
        <w:t>]</w:t>
      </w:r>
      <w:r w:rsidRPr="00281126">
        <w:t xml:space="preserve"> </w:t>
      </w:r>
      <w:r/>
      <w:r>
        <w:t>Heilmann C, Schweitzer O, Gerke C, et al. Molecular basis of intercellular adhesion in the biofilm-forming Staphylococcus epidermidis. Mol Microbiol,</w:t>
      </w:r>
      <w:r>
        <w:t> </w:t>
      </w:r>
      <w:r>
        <w:t xml:space="preserve">1996,</w:t>
      </w:r>
      <w:r>
        <w:t xml:space="preserve"> </w:t>
      </w:r>
      <w:r>
        <w:t>20</w:t>
      </w:r>
      <w:r>
        <w:t>(</w:t>
      </w:r>
      <w:r>
        <w:t>5</w:t>
      </w:r>
      <w:r>
        <w:t>)</w:t>
      </w:r>
      <w:r>
        <w:t xml:space="preserve">:</w:t>
      </w:r>
      <w:r>
        <w:t xml:space="preserve"> </w:t>
      </w:r>
      <w:r>
        <w:t>1083-91.</w:t>
      </w:r>
    </w:p>
    <w:p w:rsidR="0018722C">
      <w:pPr>
        <w:pStyle w:val="ab"/>
        <w:topLinePunct/>
        <w:ind w:left="200" w:hangingChars="200" w:hanging="200"/>
      </w:pPr>
      <w:r>
        <w:t>[</w:t>
      </w:r>
      <w:r>
        <w:t xml:space="preserve">94</w:t>
      </w:r>
      <w:r>
        <w:t>]</w:t>
      </w:r>
      <w:r w:rsidRPr="00281126">
        <w:t xml:space="preserve"> </w:t>
      </w:r>
      <w:r/>
      <w:r>
        <w:t>O'Gara </w:t>
      </w:r>
      <w:r>
        <w:t>JP. </w:t>
      </w:r>
      <w:r>
        <w:t>ica and beyond: biofilm mechanisms and regulation in Staphylococcus epidermidis and Staphylococcus aureus. FEMS Microbiol Lett,</w:t>
      </w:r>
      <w:r>
        <w:t> </w:t>
      </w:r>
      <w:r>
        <w:t xml:space="preserve">2007,</w:t>
      </w:r>
      <w:r>
        <w:t xml:space="preserve"> </w:t>
      </w:r>
      <w:r>
        <w:t>270</w:t>
      </w:r>
      <w:r>
        <w:t>(</w:t>
      </w:r>
      <w:r>
        <w:t>2</w:t>
      </w:r>
      <w:r>
        <w:t>)</w:t>
      </w:r>
      <w:r>
        <w:t xml:space="preserve">:</w:t>
      </w:r>
      <w:r>
        <w:t xml:space="preserve"> </w:t>
      </w:r>
      <w:r>
        <w:t>179-88.</w:t>
      </w:r>
    </w:p>
    <w:p w:rsidR="0018722C">
      <w:pPr>
        <w:pStyle w:val="ab"/>
        <w:topLinePunct/>
        <w:ind w:left="200" w:hangingChars="200" w:hanging="200"/>
      </w:pPr>
      <w:r>
        <w:t>[</w:t>
      </w:r>
      <w:r>
        <w:t xml:space="preserve">95</w:t>
      </w:r>
      <w:r>
        <w:t>]</w:t>
      </w:r>
      <w:r w:rsidRPr="00281126">
        <w:t xml:space="preserve"> </w:t>
      </w:r>
      <w:r/>
      <w:r>
        <w:t>Conlon KM, Humphreys H, O'Gara </w:t>
      </w:r>
      <w:r>
        <w:t>JP. </w:t>
      </w:r>
      <w:r>
        <w:t>icaR encodes a transcriptional repressor involved in environmental regulation of ica operon expression and biofilm formation in Staphylococcus epidermidis. J Bacteriol,</w:t>
      </w:r>
      <w:r>
        <w:t> </w:t>
      </w:r>
      <w:r>
        <w:t xml:space="preserve">2002,</w:t>
      </w:r>
      <w:r>
        <w:t xml:space="preserve"> </w:t>
      </w:r>
      <w:r>
        <w:t>184</w:t>
      </w:r>
      <w:r>
        <w:t>(</w:t>
      </w:r>
      <w:r>
        <w:t>16</w:t>
      </w:r>
      <w:r>
        <w:t>)</w:t>
      </w:r>
      <w:r>
        <w:t xml:space="preserve">:</w:t>
      </w:r>
      <w:r>
        <w:t xml:space="preserve"> </w:t>
      </w:r>
      <w:r>
        <w:t>4400-8.</w:t>
      </w:r>
    </w:p>
    <w:p w:rsidR="0018722C">
      <w:pPr>
        <w:pStyle w:val="ab"/>
        <w:topLinePunct/>
        <w:ind w:left="200" w:hangingChars="200" w:hanging="200"/>
      </w:pPr>
      <w:r>
        <w:t>[</w:t>
      </w:r>
      <w:r>
        <w:t xml:space="preserve">96</w:t>
      </w:r>
      <w:r>
        <w:t>]</w:t>
      </w:r>
      <w:r w:rsidRPr="00281126">
        <w:t xml:space="preserve"> </w:t>
      </w:r>
      <w:r/>
      <w:r>
        <w:t>Jager S, Jonas B, Pfanzelt D, et al. Regulation of biofilm formation by sigma B is a common mechanism in Staphylococcus epidermidis and is not mediated by transcriptional regulation of sarA. Int J Artif Organs,</w:t>
      </w:r>
      <w:r>
        <w:t> </w:t>
      </w:r>
      <w:r>
        <w:t xml:space="preserve">2009,</w:t>
      </w:r>
      <w:r>
        <w:t xml:space="preserve"> </w:t>
      </w:r>
      <w:r>
        <w:t>32</w:t>
      </w:r>
      <w:r>
        <w:t>(</w:t>
      </w:r>
      <w:r>
        <w:t>9</w:t>
      </w:r>
      <w:r>
        <w:t>)</w:t>
      </w:r>
      <w:r>
        <w:t xml:space="preserve">:</w:t>
      </w:r>
      <w:r>
        <w:t xml:space="preserve"> </w:t>
      </w:r>
      <w:r>
        <w:t>584-91.</w:t>
      </w:r>
    </w:p>
    <w:p w:rsidR="0018722C">
      <w:pPr>
        <w:pStyle w:val="ab"/>
        <w:topLinePunct/>
        <w:ind w:left="200" w:hangingChars="200" w:hanging="200"/>
      </w:pPr>
      <w:r>
        <w:t>[</w:t>
      </w:r>
      <w:r>
        <w:t xml:space="preserve">97</w:t>
      </w:r>
      <w:r>
        <w:t>]</w:t>
      </w:r>
      <w:r w:rsidRPr="00281126">
        <w:t xml:space="preserve"> </w:t>
      </w:r>
      <w:r/>
      <w:r>
        <w:t>Xu L, Li H, </w:t>
      </w:r>
      <w:r>
        <w:t>Vuong </w:t>
      </w:r>
      <w:r>
        <w:t>C, et al. Role of the luxS quorum-sensing system in biofilm formation and virulence of Staphylococcus epidermidis. Infect Immun,</w:t>
      </w:r>
      <w:r>
        <w:t> </w:t>
      </w:r>
      <w:r>
        <w:t xml:space="preserve">2006,</w:t>
      </w:r>
      <w:r>
        <w:t xml:space="preserve"> </w:t>
      </w:r>
      <w:r>
        <w:t>74</w:t>
      </w:r>
      <w:r>
        <w:t>(</w:t>
      </w:r>
      <w:r>
        <w:t>1</w:t>
      </w:r>
      <w:r>
        <w:t>)</w:t>
      </w:r>
      <w:r>
        <w:t xml:space="preserve">:</w:t>
      </w:r>
      <w:r>
        <w:t xml:space="preserve"> </w:t>
      </w:r>
      <w:r>
        <w:t>488-96.</w:t>
      </w:r>
    </w:p>
    <w:p w:rsidR="0018722C">
      <w:pPr>
        <w:pStyle w:val="ab"/>
        <w:topLinePunct/>
        <w:ind w:left="200" w:hangingChars="200" w:hanging="200"/>
      </w:pPr>
      <w:r>
        <w:t>[</w:t>
      </w:r>
      <w:r>
        <w:t xml:space="preserve">98</w:t>
      </w:r>
      <w:r>
        <w:t>]</w:t>
      </w:r>
      <w:r w:rsidRPr="00281126">
        <w:t xml:space="preserve"> </w:t>
      </w:r>
      <w:r/>
      <w:r>
        <w:t xml:space="preserve">Peters G, Locci R, Pulverer G. Microbial colonization of prosthetic devices. II. Scanning electron microscopy of naturally infected intravenous catheters. Zentralbl Bakteriol Mikrobiol Hyg B, 1981,</w:t>
      </w:r>
      <w:r>
        <w:t xml:space="preserve"> </w:t>
      </w:r>
      <w:r>
        <w:t>173</w:t>
      </w:r>
      <w:r>
        <w:t>(</w:t>
      </w:r>
      <w:r>
        <w:t>5</w:t>
      </w:r>
      <w:r>
        <w:t>)</w:t>
      </w:r>
      <w:r>
        <w:t xml:space="preserve">:</w:t>
      </w:r>
      <w:r>
        <w:t xml:space="preserve"> </w:t>
      </w:r>
      <w:r>
        <w:t>293-9.</w:t>
      </w:r>
      <w:r>
        <w:rPr>
          <w:rFonts w:cstheme="minorBidi" w:hAnsiTheme="minorHAnsi" w:eastAsiaTheme="minorHAnsi" w:asciiTheme="minorHAnsi" w:ascii="Times New Roman"/>
        </w:rPr>
        <w:t>70</w:t>
      </w:r>
    </w:p>
    <w:p w:rsidR="0018722C">
      <w:pPr>
        <w:pStyle w:val="ab"/>
        <w:topLinePunct/>
        <w:ind w:left="200" w:hangingChars="200" w:hanging="200"/>
      </w:pPr>
      <w:r>
        <w:t>[</w:t>
      </w:r>
      <w:r>
        <w:t xml:space="preserve">99</w:t>
      </w:r>
      <w:r>
        <w:t>]</w:t>
      </w:r>
      <w:r w:rsidRPr="00281126">
        <w:t xml:space="preserve"> </w:t>
      </w:r>
      <w:r/>
      <w:r>
        <w:t xml:space="preserve">Zilberman M, Elsner JJ. Antibiotic-eluting medical devices for various applications. J Control Release, 2008,</w:t>
      </w:r>
      <w:r>
        <w:t xml:space="preserve"> </w:t>
      </w:r>
      <w:r>
        <w:t>130</w:t>
      </w:r>
      <w:r>
        <w:t>(</w:t>
      </w:r>
      <w:r>
        <w:t>3</w:t>
      </w:r>
      <w:r>
        <w:t>)</w:t>
      </w:r>
      <w:r>
        <w:t xml:space="preserve">:</w:t>
      </w:r>
      <w:r>
        <w:t xml:space="preserve"> </w:t>
      </w:r>
      <w:r>
        <w:t>202-15.</w:t>
      </w:r>
    </w:p>
    <w:p w:rsidR="0018722C">
      <w:pPr>
        <w:pStyle w:val="ab"/>
        <w:topLinePunct/>
        <w:ind w:left="200" w:hangingChars="200" w:hanging="200"/>
      </w:pPr>
      <w:r>
        <w:t>[</w:t>
      </w:r>
      <w:r>
        <w:t xml:space="preserve">100</w:t>
      </w:r>
      <w:r>
        <w:t>]</w:t>
      </w:r>
      <w:r w:rsidRPr="00281126">
        <w:t xml:space="preserve"> </w:t>
      </w:r>
      <w:r/>
      <w:r>
        <w:t>Davies D. Understanding biofilm resistance to antibacterial agents. Nat Rev Drug </w:t>
      </w:r>
      <w:r>
        <w:t>Discov, </w:t>
      </w:r>
      <w:r>
        <w:t xml:space="preserve">2003,</w:t>
      </w:r>
      <w:r>
        <w:t xml:space="preserve"> </w:t>
      </w:r>
      <w:r>
        <w:t>2</w:t>
      </w:r>
      <w:r>
        <w:t>(</w:t>
      </w:r>
      <w:r>
        <w:t>2</w:t>
      </w:r>
      <w:r>
        <w:t>)</w:t>
      </w:r>
      <w:r>
        <w:t xml:space="preserve">:</w:t>
      </w:r>
      <w:r>
        <w:t xml:space="preserve"> </w:t>
      </w:r>
      <w:r>
        <w:t>114-22.</w:t>
      </w:r>
    </w:p>
    <w:p w:rsidR="0018722C">
      <w:pPr>
        <w:pStyle w:val="ab"/>
        <w:topLinePunct/>
        <w:ind w:left="200" w:hangingChars="200" w:hanging="200"/>
      </w:pPr>
      <w:r>
        <w:t>[</w:t>
      </w:r>
      <w:r>
        <w:t xml:space="preserve">101</w:t>
      </w:r>
      <w:r>
        <w:t>]</w:t>
      </w:r>
      <w:r w:rsidRPr="00281126">
        <w:t xml:space="preserve"> </w:t>
      </w:r>
      <w:r/>
      <w:r>
        <w:t>Ribeiro M, Monteiro FJ, Ferraz </w:t>
      </w:r>
      <w:r>
        <w:t>MP.</w:t>
      </w:r>
      <w:r>
        <w:t> </w:t>
      </w:r>
      <w:r>
        <w:t>Infection of orthopedic implants with emphasis on bacterial</w:t>
      </w:r>
      <w:r w:rsidR="001852F3">
        <w:t xml:space="preserve"> adhesion process and techniques used in studying bacterial-material interactions. Biomatter, 2012,</w:t>
      </w:r>
      <w:r w:rsidR="001852F3">
        <w:t xml:space="preserve"> </w:t>
      </w:r>
      <w:r w:rsidR="001852F3">
        <w:t>2</w:t>
      </w:r>
      <w:r>
        <w:t>(</w:t>
      </w:r>
      <w:r>
        <w:t>4</w:t>
      </w:r>
      <w:r>
        <w:t>)</w:t>
      </w:r>
      <w:r>
        <w:t xml:space="preserve">:</w:t>
      </w:r>
      <w:r>
        <w:t xml:space="preserve"> </w:t>
      </w:r>
      <w:r>
        <w:t>176-94.</w:t>
      </w:r>
    </w:p>
    <w:p w:rsidR="0018722C">
      <w:pPr>
        <w:pStyle w:val="ab"/>
        <w:topLinePunct/>
        <w:ind w:left="200" w:hangingChars="200" w:hanging="200"/>
      </w:pPr>
      <w:r>
        <w:t>[</w:t>
      </w:r>
      <w:r>
        <w:t xml:space="preserve">102</w:t>
      </w:r>
      <w:r>
        <w:t>]</w:t>
      </w:r>
      <w:r w:rsidRPr="00281126">
        <w:t xml:space="preserve"> </w:t>
      </w:r>
      <w:r/>
      <w:r>
        <w:t>Harris LG, </w:t>
      </w:r>
      <w:r>
        <w:t>Tosatti </w:t>
      </w:r>
      <w:r>
        <w:t>S, Wieland M, et al. Staphylococcus aureus adhesion to titanium oxide surfaces coated with non-functionalized and peptide-functionalized poly</w:t>
      </w:r>
      <w:r>
        <w:t>(</w:t>
      </w:r>
      <w:r>
        <w:rPr>
          <w:sz w:val="18"/>
        </w:rPr>
        <w:t>L-lysine</w:t>
      </w:r>
      <w:r>
        <w:t>)</w:t>
      </w:r>
      <w:r w:rsidR="004B696B">
        <w:t xml:space="preserve"> </w:t>
      </w:r>
      <w:r>
        <w:t>-grafted-poly</w:t>
      </w:r>
      <w:r>
        <w:t>(</w:t>
      </w:r>
      <w:r>
        <w:rPr>
          <w:sz w:val="18"/>
        </w:rPr>
        <w:t>ethylene glycol</w:t>
      </w:r>
      <w:r>
        <w:t>)</w:t>
      </w:r>
      <w:r>
        <w:t xml:space="preserve"> copolymers. Biomaterials,</w:t>
      </w:r>
      <w:r>
        <w:t> </w:t>
      </w:r>
      <w:r>
        <w:t xml:space="preserve">2004,</w:t>
      </w:r>
      <w:r>
        <w:t xml:space="preserve"> </w:t>
      </w:r>
      <w:r>
        <w:t>25</w:t>
      </w:r>
      <w:r>
        <w:t>(</w:t>
      </w:r>
      <w:r>
        <w:rPr>
          <w:sz w:val="18"/>
        </w:rPr>
        <w:t>18</w:t>
      </w:r>
      <w:r>
        <w:t>)</w:t>
      </w:r>
      <w:r>
        <w:t xml:space="preserve">:</w:t>
      </w:r>
      <w:r>
        <w:t xml:space="preserve"> </w:t>
      </w:r>
      <w:r>
        <w:t>4135-48.</w:t>
      </w:r>
    </w:p>
    <w:p w:rsidR="0018722C">
      <w:pPr>
        <w:pStyle w:val="ab"/>
        <w:topLinePunct/>
        <w:ind w:left="200" w:hangingChars="200" w:hanging="200"/>
      </w:pPr>
      <w:r>
        <w:t>[</w:t>
      </w:r>
      <w:r>
        <w:t xml:space="preserve">103</w:t>
      </w:r>
      <w:r>
        <w:t>]</w:t>
      </w:r>
      <w:r w:rsidRPr="00281126">
        <w:t xml:space="preserve"> </w:t>
      </w:r>
      <w:r/>
      <w:r>
        <w:t>Bayston R, Rodgers J. Production of extra-cellular slime by Staphylococcus epidermidis during</w:t>
      </w:r>
      <w:r w:rsidR="001852F3">
        <w:t xml:space="preserve"> stationary phase of growth: its association with adherence to implantable devices. J Clin Pathol, 1990,</w:t>
      </w:r>
      <w:r w:rsidR="001852F3">
        <w:t xml:space="preserve"> </w:t>
      </w:r>
      <w:r w:rsidR="001852F3">
        <w:t>43</w:t>
      </w:r>
      <w:r>
        <w:t>(</w:t>
      </w:r>
      <w:r>
        <w:t>10</w:t>
      </w:r>
      <w:r>
        <w:t>)</w:t>
      </w:r>
      <w:r>
        <w:t xml:space="preserve">:</w:t>
      </w:r>
      <w:r>
        <w:t xml:space="preserve"> </w:t>
      </w:r>
      <w:r>
        <w:t>866-70.</w:t>
      </w:r>
    </w:p>
    <w:p w:rsidR="0018722C">
      <w:pPr>
        <w:pStyle w:val="ab"/>
        <w:topLinePunct/>
        <w:ind w:left="200" w:hangingChars="200" w:hanging="200"/>
      </w:pPr>
      <w:r>
        <w:t>[</w:t>
      </w:r>
      <w:r>
        <w:t xml:space="preserve">104</w:t>
      </w:r>
      <w:r>
        <w:t>]</w:t>
      </w:r>
      <w:r w:rsidRPr="00281126">
        <w:t xml:space="preserve"> </w:t>
      </w:r>
      <w:r/>
      <w:r>
        <w:t>Katsikogianni M, Missirlis </w:t>
      </w:r>
      <w:r>
        <w:t>YF. </w:t>
      </w:r>
      <w:r>
        <w:t>Concise review of mechanisms of bacterial adhesion to biomaterials and of techniques used in estimating bacteria-material interactions. Eur Cell Mater,</w:t>
      </w:r>
      <w:r>
        <w:t> </w:t>
      </w:r>
      <w:r>
        <w:t xml:space="preserve">2004,</w:t>
      </w:r>
      <w:r>
        <w:t xml:space="preserve"> </w:t>
      </w:r>
      <w:r>
        <w:t>8:</w:t>
      </w:r>
      <w:r>
        <w:t xml:space="preserve"> </w:t>
      </w:r>
      <w:r>
        <w:t>37-57.</w:t>
      </w:r>
    </w:p>
    <w:p w:rsidR="0018722C">
      <w:pPr>
        <w:pStyle w:val="ab"/>
        <w:topLinePunct/>
        <w:ind w:left="200" w:hangingChars="200" w:hanging="200"/>
      </w:pPr>
      <w:r>
        <w:t>[</w:t>
      </w:r>
      <w:r>
        <w:t xml:space="preserve">105</w:t>
      </w:r>
      <w:r>
        <w:t>]</w:t>
      </w:r>
      <w:r w:rsidRPr="00281126">
        <w:t xml:space="preserve"> </w:t>
      </w:r>
      <w:r/>
      <w:r>
        <w:t>An YH, Friedman RJ. Concise review of mechanisms of bacterial adhesion to biomaterial surfaces. J Biomed Mater Res,</w:t>
      </w:r>
      <w:r>
        <w:t> </w:t>
      </w:r>
      <w:r>
        <w:t xml:space="preserve">1998,</w:t>
      </w:r>
      <w:r>
        <w:t xml:space="preserve"> </w:t>
      </w:r>
      <w:r>
        <w:t>43</w:t>
      </w:r>
      <w:r>
        <w:t>(</w:t>
      </w:r>
      <w:r>
        <w:t>3</w:t>
      </w:r>
      <w:r>
        <w:t>)</w:t>
      </w:r>
      <w:r>
        <w:t xml:space="preserve">:</w:t>
      </w:r>
      <w:r>
        <w:t xml:space="preserve"> </w:t>
      </w:r>
      <w:r>
        <w:t>338-48.</w:t>
      </w:r>
    </w:p>
    <w:p w:rsidR="0018722C">
      <w:pPr>
        <w:pStyle w:val="ab"/>
        <w:topLinePunct/>
        <w:ind w:left="200" w:hangingChars="200" w:hanging="200"/>
      </w:pPr>
      <w:r>
        <w:t xml:space="preserve">[</w:t>
      </w:r>
      <w:r>
        <w:t xml:space="preserve">106</w:t>
      </w:r>
      <w:r>
        <w:t xml:space="preserve">]</w:t>
      </w:r>
      <w:r w:rsidRPr="00281126">
        <w:t xml:space="preserve"> </w:t>
      </w:r>
      <w:r/>
      <w:r>
        <w:t xml:space="preserve">Martins MC, </w:t>
      </w:r>
      <w:r>
        <w:t xml:space="preserve">Wang </w:t>
      </w:r>
      <w:r>
        <w:t xml:space="preserve">D, Ji J, et al. Albumin and fibrinogen adsorption on cibacron blue F3G-A</w:t>
      </w:r>
      <w:r w:rsidR="001852F3">
        <w:t xml:space="preserve"> immobilised onto PU-PHEMA </w:t>
      </w:r>
      <w:r>
        <w:t xml:space="preserve">(</w:t>
      </w:r>
      <w:r>
        <w:t xml:space="preserve">polyurethane-poly</w:t>
      </w:r>
      <w:r>
        <w:t xml:space="preserve">(</w:t>
      </w:r>
      <w:r>
        <w:t xml:space="preserve">hydroxyethylmethacrylate</w:t>
      </w:r>
      <w:r>
        <w:t xml:space="preserve">)</w:t>
      </w:r>
      <w:r/>
      <w:r>
        <w:t xml:space="preserve">)</w:t>
      </w:r>
      <w:r>
        <w:t xml:space="preserve"> surfaces. J Biomater Sci Polym Ed,</w:t>
      </w:r>
      <w:r>
        <w:t xml:space="preserve"> </w:t>
      </w:r>
      <w:r>
        <w:t xml:space="preserve">2003,</w:t>
      </w:r>
      <w:r>
        <w:t xml:space="preserve"> </w:t>
      </w:r>
      <w:r>
        <w:t>14</w:t>
      </w:r>
      <w:r>
        <w:t xml:space="preserve">(</w:t>
      </w:r>
      <w:r>
        <w:t xml:space="preserve">5</w:t>
      </w:r>
      <w:r>
        <w:t xml:space="preserve">)</w:t>
      </w:r>
      <w:r>
        <w:t xml:space="preserve">:</w:t>
      </w:r>
      <w:r>
        <w:t xml:space="preserve"> </w:t>
      </w:r>
      <w:r>
        <w:t>439-55.</w:t>
      </w:r>
    </w:p>
    <w:p w:rsidR="0018722C">
      <w:pPr>
        <w:pStyle w:val="ab"/>
        <w:topLinePunct/>
        <w:ind w:left="200" w:hangingChars="200" w:hanging="200"/>
      </w:pPr>
      <w:r>
        <w:t>[</w:t>
      </w:r>
      <w:r>
        <w:t xml:space="preserve">107</w:t>
      </w:r>
      <w:r>
        <w:t>]</w:t>
      </w:r>
      <w:r w:rsidRPr="00281126">
        <w:t xml:space="preserve"> </w:t>
      </w:r>
      <w:r/>
      <w:r>
        <w:t>Grenho L, Manso MC, Monteiro FJ, et al. Adhesion </w:t>
      </w:r>
      <w:r>
        <w:t>of </w:t>
      </w:r>
      <w:r>
        <w:t>Staphylococcus aureus, Staphylococcus epidermidis, and Pseudomonas aeruginosa onto nanohydroxyapatite as a bone regeneration material. J Biomed Mater Res A,</w:t>
      </w:r>
      <w:r>
        <w:t> </w:t>
      </w:r>
      <w:r>
        <w:t xml:space="preserve">2012,</w:t>
      </w:r>
      <w:r>
        <w:t xml:space="preserve"> </w:t>
      </w:r>
      <w:r>
        <w:t>100</w:t>
      </w:r>
      <w:r>
        <w:t>(</w:t>
      </w:r>
      <w:r>
        <w:t>7</w:t>
      </w:r>
      <w:r>
        <w:t>)</w:t>
      </w:r>
      <w:r>
        <w:t xml:space="preserve">:</w:t>
      </w:r>
      <w:r>
        <w:t xml:space="preserve"> </w:t>
      </w:r>
      <w:r>
        <w:t>1823-30.</w:t>
      </w:r>
    </w:p>
    <w:p w:rsidR="0018722C">
      <w:pPr>
        <w:pStyle w:val="ab"/>
        <w:topLinePunct/>
        <w:ind w:left="200" w:hangingChars="200" w:hanging="200"/>
      </w:pPr>
      <w:bookmarkStart w:id="592615" w:name="_cwCmt15"/>
      <w:r>
        <w:t>[</w:t>
      </w:r>
      <w:r>
        <w:t xml:space="preserve">108</w:t>
      </w:r>
      <w:r>
        <w:t>]</w:t>
      </w:r>
      <w:r w:rsidRPr="00281126">
        <w:t xml:space="preserve"> </w:t>
      </w:r>
      <w:r/>
      <w:r>
        <w:t>Extremina CI, Fonseca </w:t>
      </w:r>
      <w:r>
        <w:t>AF, </w:t>
      </w:r>
      <w:r>
        <w:t>Granja PL, et al. Anti-adhesion and antiproliferative cellulose triacetate membrane for prevention of biomaterial-centred infections associated with Staphylococcus epidermidis. Int J Antimicrob Agents,</w:t>
      </w:r>
      <w:r>
        <w:t> </w:t>
      </w:r>
      <w:r>
        <w:t xml:space="preserve">2010,</w:t>
      </w:r>
      <w:r>
        <w:t xml:space="preserve"> </w:t>
      </w:r>
      <w:r>
        <w:t>35</w:t>
      </w:r>
      <w:r>
        <w:t>(</w:t>
      </w:r>
      <w:r>
        <w:t>2</w:t>
      </w:r>
      <w:r>
        <w:t>)</w:t>
      </w:r>
      <w:r>
        <w:t xml:space="preserve">:</w:t>
      </w:r>
      <w:r>
        <w:t xml:space="preserve"> </w:t>
      </w:r>
      <w:r>
        <w:t>164-8.</w:t>
      </w:r>
      <w:bookmarkEnd w:id="592615"/>
    </w:p>
    <w:p w:rsidR="0018722C">
      <w:pPr>
        <w:pStyle w:val="ab"/>
        <w:topLinePunct/>
        <w:ind w:left="200" w:hangingChars="200" w:hanging="200"/>
      </w:pPr>
      <w:r>
        <w:t>[</w:t>
      </w:r>
      <w:r>
        <w:t xml:space="preserve">109</w:t>
      </w:r>
      <w:r>
        <w:t>]</w:t>
      </w:r>
      <w:r w:rsidRPr="00281126">
        <w:t xml:space="preserve"> </w:t>
      </w:r>
      <w:r/>
      <w:r>
        <w:t>Isberg RR, Barnes </w:t>
      </w:r>
      <w:r>
        <w:t>P. </w:t>
      </w:r>
      <w:r>
        <w:t>Dancing with the host; flow-dependent bacterial adhesion. Cell,</w:t>
      </w:r>
      <w:r>
        <w:t> </w:t>
      </w:r>
      <w:r>
        <w:t xml:space="preserve">2002,</w:t>
      </w:r>
      <w:r>
        <w:t xml:space="preserve"> </w:t>
      </w:r>
      <w:r>
        <w:t>110</w:t>
      </w:r>
      <w:r>
        <w:t>(</w:t>
      </w:r>
      <w:r>
        <w:t>1</w:t>
      </w:r>
      <w:r>
        <w:t>)</w:t>
      </w:r>
      <w:r>
        <w:t xml:space="preserve">:</w:t>
      </w:r>
      <w:r>
        <w:t xml:space="preserve"> </w:t>
      </w:r>
      <w:r>
        <w:t>1-4.</w:t>
      </w:r>
    </w:p>
    <w:p w:rsidR="0018722C">
      <w:pPr>
        <w:pStyle w:val="ab"/>
        <w:topLinePunct/>
        <w:ind w:left="200" w:hangingChars="200" w:hanging="200"/>
      </w:pPr>
      <w:r>
        <w:t>[</w:t>
      </w:r>
      <w:r>
        <w:t xml:space="preserve">110</w:t>
      </w:r>
      <w:r>
        <w:t>]</w:t>
      </w:r>
      <w:r w:rsidRPr="00281126">
        <w:t xml:space="preserve"> </w:t>
      </w:r>
      <w:r/>
      <w:r>
        <w:t>Klapper I, Rupp CJ, Cargo R, et al. Viscoelastic fluid description of bacterial biofilm material properties. Biotechnol Bioeng,</w:t>
      </w:r>
      <w:r>
        <w:t> </w:t>
      </w:r>
      <w:r>
        <w:t xml:space="preserve">2002,</w:t>
      </w:r>
      <w:r>
        <w:t xml:space="preserve"> </w:t>
      </w:r>
      <w:r>
        <w:t>80</w:t>
      </w:r>
      <w:r>
        <w:t>(</w:t>
      </w:r>
      <w:r>
        <w:t>3</w:t>
      </w:r>
      <w:r>
        <w:t>)</w:t>
      </w:r>
      <w:r>
        <w:t xml:space="preserve">:</w:t>
      </w:r>
      <w:r>
        <w:t xml:space="preserve"> </w:t>
      </w:r>
      <w:r>
        <w:t>289-96.</w:t>
      </w:r>
    </w:p>
    <w:p w:rsidR="0018722C">
      <w:pPr>
        <w:pStyle w:val="ab"/>
        <w:topLinePunct/>
        <w:ind w:left="200" w:hangingChars="200" w:hanging="200"/>
      </w:pPr>
      <w:r>
        <w:t>[</w:t>
      </w:r>
      <w:r>
        <w:t xml:space="preserve">111</w:t>
      </w:r>
      <w:r>
        <w:t>]</w:t>
      </w:r>
      <w:r w:rsidRPr="00281126">
        <w:t xml:space="preserve"> </w:t>
      </w:r>
      <w:r/>
      <w:r>
        <w:t>Katsikogianni MG, Missirlis </w:t>
      </w:r>
      <w:r>
        <w:t>YF. </w:t>
      </w:r>
      <w:r>
        <w:t>Interactions of bacteria with specific biomaterial surface chemistries under flow conditions.</w:t>
      </w:r>
      <w:r>
        <w:t> </w:t>
      </w:r>
      <w:r>
        <w:t xml:space="preserve">Acta Biomater, 2010,</w:t>
      </w:r>
      <w:r>
        <w:t xml:space="preserve"> </w:t>
      </w:r>
      <w:r>
        <w:t>6</w:t>
      </w:r>
      <w:r>
        <w:t>(</w:t>
      </w:r>
      <w:r>
        <w:t>3</w:t>
      </w:r>
      <w:r>
        <w:t>)</w:t>
      </w:r>
      <w:r>
        <w:t xml:space="preserve">:</w:t>
      </w:r>
      <w:r>
        <w:t xml:space="preserve"> </w:t>
      </w:r>
      <w:r>
        <w:t>1107-18.</w:t>
      </w:r>
    </w:p>
    <w:p w:rsidR="0018722C">
      <w:pPr>
        <w:pStyle w:val="ab"/>
        <w:topLinePunct/>
        <w:ind w:left="200" w:hangingChars="200" w:hanging="200"/>
      </w:pPr>
      <w:r>
        <w:t>[</w:t>
      </w:r>
      <w:r>
        <w:t xml:space="preserve">112</w:t>
      </w:r>
      <w:r>
        <w:t>]</w:t>
      </w:r>
      <w:r w:rsidRPr="00281126">
        <w:t xml:space="preserve"> </w:t>
      </w:r>
      <w:r/>
      <w:r>
        <w:t>Li YH, Hanna MN, Svensater G, et al. Cell density modulates acid adaptation in Streptococcus mutans: implications for survival in biofilms. J Bacteriol,</w:t>
      </w:r>
      <w:r>
        <w:t> </w:t>
      </w:r>
      <w:r>
        <w:t xml:space="preserve">2001,</w:t>
      </w:r>
      <w:r>
        <w:t xml:space="preserve"> </w:t>
      </w:r>
      <w:r>
        <w:t>183</w:t>
      </w:r>
      <w:r>
        <w:t>(</w:t>
      </w:r>
      <w:r>
        <w:t>23</w:t>
      </w:r>
      <w:r>
        <w:t>)</w:t>
      </w:r>
      <w:r>
        <w:t xml:space="preserve">:</w:t>
      </w:r>
      <w:r>
        <w:t xml:space="preserve"> </w:t>
      </w:r>
      <w:r>
        <w:t>6875-84.</w:t>
      </w:r>
    </w:p>
    <w:p w:rsidR="0018722C">
      <w:pPr>
        <w:pStyle w:val="ab"/>
        <w:topLinePunct/>
        <w:ind w:left="200" w:hangingChars="200" w:hanging="200"/>
      </w:pPr>
      <w:r>
        <w:t>[</w:t>
      </w:r>
      <w:r>
        <w:t xml:space="preserve">113</w:t>
      </w:r>
      <w:r>
        <w:t>]</w:t>
      </w:r>
      <w:r w:rsidRPr="00281126">
        <w:t xml:space="preserve"> </w:t>
      </w:r>
      <w:r/>
      <w:r>
        <w:t>Extremina CI, Fonseca </w:t>
      </w:r>
      <w:r>
        <w:t>AF, </w:t>
      </w:r>
      <w:r>
        <w:t>Granja PL, et al. Anti-adhesion and antiproliferative cellulose triacetate membrane for prevention of biomaterial-centred infections associated with Staphylococcus epidermidis. Int J Antimicrob Agents,</w:t>
      </w:r>
      <w:r>
        <w:t> </w:t>
      </w:r>
      <w:r>
        <w:t xml:space="preserve">2010,</w:t>
      </w:r>
      <w:r>
        <w:t xml:space="preserve"> </w:t>
      </w:r>
      <w:r>
        <w:t>35</w:t>
      </w:r>
      <w:r>
        <w:t>(</w:t>
      </w:r>
      <w:r>
        <w:t>2</w:t>
      </w:r>
      <w:r>
        <w:t>)</w:t>
      </w:r>
      <w:r>
        <w:t xml:space="preserve">:</w:t>
      </w:r>
      <w:r>
        <w:t xml:space="preserve"> </w:t>
      </w:r>
      <w:r>
        <w:t>164-8.</w:t>
      </w:r>
    </w:p>
    <w:p w:rsidR="0018722C">
      <w:pPr>
        <w:pStyle w:val="ab"/>
        <w:topLinePunct/>
        <w:ind w:left="200" w:hangingChars="200" w:hanging="200"/>
      </w:pPr>
      <w:r>
        <w:t>[</w:t>
      </w:r>
      <w:r>
        <w:t xml:space="preserve">114</w:t>
      </w:r>
      <w:r>
        <w:t>]</w:t>
      </w:r>
      <w:r w:rsidRPr="00281126">
        <w:t xml:space="preserve"> </w:t>
      </w:r>
      <w:r/>
      <w:r>
        <w:t>Kohnen </w:t>
      </w:r>
      <w:r>
        <w:t>W, </w:t>
      </w:r>
      <w:r>
        <w:t>Kolbenschlag C, Teske-Keiser S, et al. Development of a long-lasting ventricular catheter impregnated with a combination of antibiotics. Biomaterials,</w:t>
      </w:r>
      <w:r>
        <w:t> </w:t>
      </w:r>
      <w:r>
        <w:t xml:space="preserve">2003,</w:t>
      </w:r>
      <w:r>
        <w:t xml:space="preserve"> </w:t>
      </w:r>
      <w:r>
        <w:t>24</w:t>
      </w:r>
      <w:r>
        <w:t>(</w:t>
      </w:r>
      <w:r>
        <w:t>26</w:t>
      </w:r>
      <w:r>
        <w:t>)</w:t>
      </w:r>
      <w:r>
        <w:t xml:space="preserve">:</w:t>
      </w:r>
      <w:r>
        <w:t xml:space="preserve"> </w:t>
      </w:r>
      <w:r>
        <w:t>4865-9.</w:t>
      </w:r>
    </w:p>
    <w:p w:rsidR="0018722C">
      <w:pPr>
        <w:pStyle w:val="ab"/>
        <w:topLinePunct/>
        <w:ind w:left="200" w:hangingChars="200" w:hanging="200"/>
      </w:pPr>
      <w:r>
        <w:t>[</w:t>
      </w:r>
      <w:r>
        <w:t xml:space="preserve">115</w:t>
      </w:r>
      <w:r>
        <w:t>]</w:t>
      </w:r>
      <w:r w:rsidRPr="00281126">
        <w:t xml:space="preserve"> </w:t>
      </w:r>
      <w:r/>
      <w:r>
        <w:t>Scheuerman</w:t>
      </w:r>
      <w:r>
        <w:t> </w:t>
      </w:r>
      <w:r>
        <w:t>TR,</w:t>
      </w:r>
      <w:r>
        <w:t> </w:t>
      </w:r>
      <w:r>
        <w:t>Camper</w:t>
      </w:r>
      <w:r>
        <w:t> </w:t>
      </w:r>
      <w:r>
        <w:t>AK,</w:t>
      </w:r>
      <w:r>
        <w:t> </w:t>
      </w:r>
      <w:r>
        <w:t>Hamilton</w:t>
      </w:r>
      <w:r>
        <w:t> </w:t>
      </w:r>
      <w:r>
        <w:t>MA.</w:t>
      </w:r>
      <w:r>
        <w:t> </w:t>
      </w:r>
      <w:r>
        <w:t>Effects</w:t>
      </w:r>
      <w:r>
        <w:t> </w:t>
      </w:r>
      <w:r>
        <w:t>of</w:t>
      </w:r>
      <w:r>
        <w:t> </w:t>
      </w:r>
      <w:r>
        <w:t>Substratum</w:t>
      </w:r>
      <w:r>
        <w:t> </w:t>
      </w:r>
      <w:r>
        <w:t>Topography</w:t>
      </w:r>
      <w:r>
        <w:t> </w:t>
      </w:r>
      <w:r>
        <w:t>on</w:t>
      </w:r>
      <w:r>
        <w:t> </w:t>
      </w:r>
      <w:r>
        <w:t>Bacterial</w:t>
      </w:r>
      <w:r>
        <w:t> </w:t>
      </w:r>
      <w:r>
        <w:t>Adhesion.</w:t>
      </w:r>
      <w:r>
        <w:t> </w:t>
      </w:r>
      <w:r>
        <w:t>J Colloid Interface Sci,</w:t>
      </w:r>
      <w:r>
        <w:t> </w:t>
      </w:r>
      <w:r>
        <w:t xml:space="preserve">1998,</w:t>
      </w:r>
      <w:r>
        <w:t xml:space="preserve"> </w:t>
      </w:r>
      <w:r>
        <w:t>208</w:t>
      </w:r>
      <w:r>
        <w:t>(</w:t>
      </w:r>
      <w:r>
        <w:t>1</w:t>
      </w:r>
      <w:r>
        <w:t>)</w:t>
      </w:r>
      <w:r>
        <w:t xml:space="preserve">:</w:t>
      </w:r>
      <w:r>
        <w:t xml:space="preserve"> </w:t>
      </w:r>
      <w:r>
        <w:t>23-33.</w:t>
      </w:r>
    </w:p>
    <w:p w:rsidR="0018722C">
      <w:pPr>
        <w:pStyle w:val="ab"/>
        <w:topLinePunct/>
        <w:ind w:left="200" w:hangingChars="200" w:hanging="200"/>
      </w:pPr>
      <w:r>
        <w:t>[</w:t>
      </w:r>
      <w:r>
        <w:t xml:space="preserve">116</w:t>
      </w:r>
      <w:r>
        <w:t>]</w:t>
      </w:r>
      <w:r w:rsidRPr="00281126">
        <w:t xml:space="preserve"> </w:t>
      </w:r>
      <w:r/>
      <w:r>
        <w:t>Peel TN, Buising KL, Choong </w:t>
      </w:r>
      <w:r>
        <w:t>PF. </w:t>
      </w:r>
      <w:r>
        <w:t>Diagnosis and management of prosthetic joint infection. Curr Opin Infect Dis,</w:t>
      </w:r>
      <w:r>
        <w:t> </w:t>
      </w:r>
      <w:r>
        <w:t xml:space="preserve">2012,</w:t>
      </w:r>
      <w:r>
        <w:t xml:space="preserve"> </w:t>
      </w:r>
      <w:r>
        <w:t>25</w:t>
      </w:r>
      <w:r>
        <w:t>(</w:t>
      </w:r>
      <w:r>
        <w:t>6</w:t>
      </w:r>
      <w:r>
        <w:t>)</w:t>
      </w:r>
      <w:r>
        <w:t xml:space="preserve">:</w:t>
      </w:r>
      <w:r>
        <w:t xml:space="preserve"> </w:t>
      </w:r>
      <w:r>
        <w:t>670-6.</w:t>
      </w:r>
    </w:p>
    <w:p w:rsidR="0018722C">
      <w:pPr>
        <w:pStyle w:val="ab"/>
        <w:topLinePunct/>
        <w:ind w:left="200" w:hangingChars="200" w:hanging="200"/>
      </w:pPr>
      <w:r>
        <w:t>[</w:t>
      </w:r>
      <w:r>
        <w:t xml:space="preserve">117</w:t>
      </w:r>
      <w:r>
        <w:t>]</w:t>
      </w:r>
      <w:r w:rsidRPr="00281126">
        <w:t xml:space="preserve"> </w:t>
      </w:r>
      <w:r/>
      <w:r>
        <w:t xml:space="preserve">Cremieux AC, Carbon C. Experimental models of bone and prosthetic joint infections. Clin Infect Dis, 1997,</w:t>
      </w:r>
      <w:r>
        <w:t xml:space="preserve"> </w:t>
      </w:r>
      <w:r>
        <w:t>25</w:t>
      </w:r>
      <w:r>
        <w:t>(</w:t>
      </w:r>
      <w:r>
        <w:t>6</w:t>
      </w:r>
      <w:r>
        <w:t>)</w:t>
      </w:r>
      <w:r>
        <w:t xml:space="preserve">:</w:t>
      </w:r>
      <w:r>
        <w:t xml:space="preserve"> </w:t>
      </w:r>
      <w:r>
        <w:t>1295-302.</w:t>
      </w:r>
      <w:r>
        <w:rPr>
          <w:rFonts w:cstheme="minorBidi" w:hAnsiTheme="minorHAnsi" w:eastAsiaTheme="minorHAnsi" w:asciiTheme="minorHAnsi" w:ascii="Times New Roman"/>
        </w:rPr>
        <w:t>71</w:t>
      </w:r>
    </w:p>
    <w:p w:rsidR="0018722C">
      <w:pPr>
        <w:pStyle w:val="ab"/>
        <w:topLinePunct/>
        <w:ind w:left="200" w:hangingChars="200" w:hanging="200"/>
      </w:pPr>
      <w:r>
        <w:t>[</w:t>
      </w:r>
      <w:r>
        <w:t xml:space="preserve">118</w:t>
      </w:r>
      <w:r>
        <w:t>]</w:t>
      </w:r>
      <w:r w:rsidRPr="00281126">
        <w:t xml:space="preserve"> </w:t>
      </w:r>
      <w:r/>
      <w:r>
        <w:t>Brady RA, O'May GA, Leid JG, et al. Resolution of Staphylococcus aureus biofilm infection using vaccination and antibiotic treatment. Infect Immun,</w:t>
      </w:r>
      <w:r>
        <w:t> </w:t>
      </w:r>
      <w:r>
        <w:t xml:space="preserve">2011,</w:t>
      </w:r>
      <w:r>
        <w:t xml:space="preserve"> </w:t>
      </w:r>
      <w:r>
        <w:t>79</w:t>
      </w:r>
      <w:r>
        <w:t>(</w:t>
      </w:r>
      <w:r>
        <w:t>4</w:t>
      </w:r>
      <w:r>
        <w:t>)</w:t>
      </w:r>
      <w:r>
        <w:t xml:space="preserve">:</w:t>
      </w:r>
      <w:r>
        <w:t xml:space="preserve"> </w:t>
      </w:r>
      <w:r>
        <w:t>1797-803.</w:t>
      </w:r>
    </w:p>
    <w:p w:rsidR="0018722C">
      <w:pPr>
        <w:pStyle w:val="ab"/>
        <w:topLinePunct/>
        <w:ind w:left="200" w:hangingChars="200" w:hanging="200"/>
      </w:pPr>
      <w:r>
        <w:t>[</w:t>
      </w:r>
      <w:r>
        <w:t xml:space="preserve">119</w:t>
      </w:r>
      <w:r>
        <w:t>]</w:t>
      </w:r>
      <w:r w:rsidRPr="00281126">
        <w:t xml:space="preserve"> </w:t>
      </w:r>
      <w:r/>
      <w:r>
        <w:t>Monzon M, Garcia-Alvarez </w:t>
      </w:r>
      <w:r>
        <w:t>F, </w:t>
      </w:r>
      <w:r>
        <w:t>Lacleriga A, et al. Evaluation of four experimental osteomyelitis infection models by using precolonized implants and bacterial suspensions. Acta Orthop Scand,</w:t>
      </w:r>
      <w:r>
        <w:t> </w:t>
      </w:r>
      <w:r>
        <w:t xml:space="preserve">2002,</w:t>
      </w:r>
      <w:r>
        <w:t xml:space="preserve"> </w:t>
      </w:r>
      <w:r>
        <w:t>73</w:t>
      </w:r>
      <w:r>
        <w:t>(</w:t>
      </w:r>
      <w:r>
        <w:t>1</w:t>
      </w:r>
      <w:r>
        <w:t>)</w:t>
      </w:r>
      <w:r>
        <w:t xml:space="preserve">:</w:t>
      </w:r>
      <w:r>
        <w:t xml:space="preserve"> </w:t>
      </w:r>
      <w:r>
        <w:t>11-9.</w:t>
      </w:r>
    </w:p>
    <w:p w:rsidR="0018722C">
      <w:pPr>
        <w:pStyle w:val="ab"/>
        <w:topLinePunct/>
        <w:ind w:left="200" w:hangingChars="200" w:hanging="200"/>
      </w:pPr>
      <w:r>
        <w:t>[</w:t>
      </w:r>
      <w:r>
        <w:t xml:space="preserve">120</w:t>
      </w:r>
      <w:r>
        <w:t>]</w:t>
      </w:r>
      <w:r w:rsidRPr="00281126">
        <w:t xml:space="preserve"> </w:t>
      </w:r>
      <w:r/>
      <w:r>
        <w:t xml:space="preserve">Donlan RM. New approaches for the characterization of prosthetic joint biofilms. Clin Orthop Relat Res, 2005,</w:t>
      </w:r>
      <w:r>
        <w:t xml:space="preserve"> </w:t>
      </w:r>
      <w:r/>
      <w:r>
        <w:t>(</w:t>
      </w:r>
      <w:r>
        <w:t>437</w:t>
      </w:r>
      <w:r>
        <w:t>)</w:t>
      </w:r>
      <w:r>
        <w:t xml:space="preserve">:</w:t>
      </w:r>
      <w:r>
        <w:t xml:space="preserve"> </w:t>
      </w:r>
      <w:r>
        <w:t>12-9.</w:t>
      </w:r>
    </w:p>
    <w:p w:rsidR="0018722C">
      <w:pPr>
        <w:pStyle w:val="ab"/>
        <w:topLinePunct/>
        <w:ind w:left="200" w:hangingChars="200" w:hanging="200"/>
      </w:pPr>
      <w:r>
        <w:t>[</w:t>
      </w:r>
      <w:r>
        <w:t xml:space="preserve">121</w:t>
      </w:r>
      <w:r>
        <w:t>]</w:t>
      </w:r>
      <w:r w:rsidRPr="00281126">
        <w:t xml:space="preserve"> </w:t>
      </w:r>
      <w:r/>
      <w:r>
        <w:t>Balaban N, Stoodley </w:t>
      </w:r>
      <w:r>
        <w:t>P, </w:t>
      </w:r>
      <w:r>
        <w:t>Fux CA, et al. Prevention of staphylococcal biofilm-associated infections by the quorum sensing inhibitor </w:t>
      </w:r>
      <w:r>
        <w:t>RIP. </w:t>
      </w:r>
      <w:r>
        <w:t>Clin Orthop Relat Res,</w:t>
      </w:r>
      <w:r>
        <w:t> </w:t>
      </w:r>
      <w:r>
        <w:t xml:space="preserve">2005,</w:t>
      </w:r>
      <w:r>
        <w:t xml:space="preserve"> </w:t>
      </w:r>
      <w:r/>
      <w:r>
        <w:t>(</w:t>
      </w:r>
      <w:r>
        <w:t>437</w:t>
      </w:r>
      <w:r>
        <w:t>)</w:t>
      </w:r>
      <w:r>
        <w:t xml:space="preserve">:</w:t>
      </w:r>
      <w:r>
        <w:t xml:space="preserve"> </w:t>
      </w:r>
      <w:r>
        <w:t>48-54.</w:t>
      </w:r>
    </w:p>
    <w:p w:rsidR="0018722C">
      <w:pPr>
        <w:pStyle w:val="ab"/>
        <w:topLinePunct/>
        <w:ind w:left="200" w:hangingChars="200" w:hanging="200"/>
      </w:pPr>
      <w:r>
        <w:t>[</w:t>
      </w:r>
      <w:r>
        <w:t xml:space="preserve">122</w:t>
      </w:r>
      <w:r>
        <w:t>]</w:t>
      </w:r>
      <w:r w:rsidRPr="00281126">
        <w:t xml:space="preserve"> </w:t>
      </w:r>
      <w:r/>
      <w:r>
        <w:t>Costerton </w:t>
      </w:r>
      <w:r>
        <w:t>W, </w:t>
      </w:r>
      <w:r>
        <w:t>Veeh </w:t>
      </w:r>
      <w:r>
        <w:t>R, Shirtliff M, et al. The application of biofilm science to the study and control of chronic bacterial infections. J Clin Invest,</w:t>
      </w:r>
      <w:r>
        <w:t> </w:t>
      </w:r>
      <w:r>
        <w:t xml:space="preserve">2003,</w:t>
      </w:r>
      <w:r>
        <w:t xml:space="preserve"> </w:t>
      </w:r>
      <w:r>
        <w:t>112</w:t>
      </w:r>
      <w:r>
        <w:t>(</w:t>
      </w:r>
      <w:r>
        <w:t>10</w:t>
      </w:r>
      <w:r>
        <w:t>)</w:t>
      </w:r>
      <w:r>
        <w:t xml:space="preserve">:</w:t>
      </w:r>
      <w:r>
        <w:t xml:space="preserve"> </w:t>
      </w:r>
      <w:r>
        <w:t>1466-77.</w:t>
      </w:r>
    </w:p>
    <w:p w:rsidR="0018722C">
      <w:pPr>
        <w:pStyle w:val="ab"/>
        <w:topLinePunct/>
        <w:ind w:left="200" w:hangingChars="200" w:hanging="200"/>
      </w:pPr>
      <w:r>
        <w:t>[</w:t>
      </w:r>
      <w:r>
        <w:t xml:space="preserve">123</w:t>
      </w:r>
      <w:r>
        <w:t>]</w:t>
      </w:r>
      <w:r w:rsidRPr="00281126">
        <w:t xml:space="preserve"> </w:t>
      </w:r>
      <w:r/>
      <w:r>
        <w:t>Belmatoug N, Cremieux AC, Bleton R, et al. A new model of experimental prosthetic joint infection due to methicillin-resistant Staphylococcus aureus: a microbiologic, histopathologic, and magnetic resonance imaging characterization. J Infect Dis,</w:t>
      </w:r>
      <w:r>
        <w:t> </w:t>
      </w:r>
      <w:r>
        <w:t xml:space="preserve">1996,</w:t>
      </w:r>
      <w:r>
        <w:t xml:space="preserve"> </w:t>
      </w:r>
      <w:r>
        <w:t>174</w:t>
      </w:r>
      <w:r>
        <w:t>(</w:t>
      </w:r>
      <w:r>
        <w:t>2</w:t>
      </w:r>
      <w:r>
        <w:t>)</w:t>
      </w:r>
      <w:r>
        <w:t xml:space="preserve">:</w:t>
      </w:r>
      <w:r>
        <w:t xml:space="preserve"> </w:t>
      </w:r>
      <w:r>
        <w:t>414-7.</w:t>
      </w:r>
    </w:p>
    <w:p w:rsidR="0018722C">
      <w:pPr>
        <w:pStyle w:val="ab"/>
        <w:topLinePunct/>
        <w:ind w:left="200" w:hangingChars="200" w:hanging="200"/>
      </w:pPr>
      <w:r>
        <w:t>[</w:t>
      </w:r>
      <w:r>
        <w:t xml:space="preserve">124</w:t>
      </w:r>
      <w:r>
        <w:t>]</w:t>
      </w:r>
      <w:r w:rsidRPr="00281126">
        <w:t xml:space="preserve"> </w:t>
      </w:r>
      <w:r/>
      <w:r>
        <w:t>An YH, Bradley J, Powers DL, et al. The prevention of prosthetic infection using a cross-linked albumin coating in a rabbit model. J Bone Joint Surg </w:t>
      </w:r>
      <w:r>
        <w:t>Br,</w:t>
      </w:r>
      <w:r>
        <w:t> </w:t>
      </w:r>
      <w:r>
        <w:t xml:space="preserve">1997,</w:t>
      </w:r>
      <w:r>
        <w:t xml:space="preserve"> </w:t>
      </w:r>
      <w:r>
        <w:t>79</w:t>
      </w:r>
      <w:r>
        <w:t>(</w:t>
      </w:r>
      <w:r>
        <w:t>5</w:t>
      </w:r>
      <w:r>
        <w:t>)</w:t>
      </w:r>
      <w:r>
        <w:t xml:space="preserve">:</w:t>
      </w:r>
      <w:r>
        <w:t xml:space="preserve"> </w:t>
      </w:r>
      <w:r>
        <w:t>816-9.</w:t>
      </w:r>
    </w:p>
    <w:p w:rsidR="0018722C">
      <w:pPr>
        <w:pStyle w:val="ab"/>
        <w:topLinePunct/>
        <w:ind w:left="200" w:hangingChars="200" w:hanging="200"/>
      </w:pPr>
      <w:r>
        <w:t>[</w:t>
      </w:r>
      <w:r>
        <w:t xml:space="preserve">125</w:t>
      </w:r>
      <w:r>
        <w:t>]</w:t>
      </w:r>
      <w:r w:rsidRPr="00281126">
        <w:t xml:space="preserve"> </w:t>
      </w:r>
      <w:r/>
      <w:r>
        <w:t>Sheehan E, McKenna J, Mulhall KJ, et al. Adhesion of Staphylococcus to orthopaedic metals, an in vivo </w:t>
      </w:r>
      <w:r>
        <w:t>study. </w:t>
      </w:r>
      <w:r>
        <w:t>J Orthop Res,</w:t>
      </w:r>
      <w:r>
        <w:t> </w:t>
      </w:r>
      <w:r>
        <w:t xml:space="preserve">2004,</w:t>
      </w:r>
      <w:r>
        <w:t xml:space="preserve"> </w:t>
      </w:r>
      <w:r>
        <w:t>22</w:t>
      </w:r>
      <w:r>
        <w:t>(</w:t>
      </w:r>
      <w:r>
        <w:t>1</w:t>
      </w:r>
      <w:r>
        <w:t>)</w:t>
      </w:r>
      <w:r>
        <w:t xml:space="preserve">:</w:t>
      </w:r>
      <w:r>
        <w:t xml:space="preserve"> </w:t>
      </w:r>
      <w:r>
        <w:t>39-43.</w:t>
      </w:r>
    </w:p>
    <w:p w:rsidR="0018722C">
      <w:pPr>
        <w:pStyle w:val="ab"/>
        <w:topLinePunct/>
        <w:ind w:left="200" w:hangingChars="200" w:hanging="200"/>
      </w:pPr>
      <w:bookmarkStart w:id="592617" w:name="_cwCmt17"/>
      <w:r>
        <w:t>[</w:t>
      </w:r>
      <w:r>
        <w:t xml:space="preserve">126</w:t>
      </w:r>
      <w:r>
        <w:t>]</w:t>
      </w:r>
      <w:r w:rsidRPr="00281126">
        <w:t xml:space="preserve"> </w:t>
      </w:r>
      <w:r/>
      <w:r>
        <w:t>Kurtz SM, Ong KL, Lau E, et al. Prosthetic joint infection risk after TKA in the Medicare population. Clin Orthop Relat Res,</w:t>
      </w:r>
      <w:r>
        <w:t> </w:t>
      </w:r>
      <w:r>
        <w:t xml:space="preserve">2010,</w:t>
      </w:r>
      <w:r>
        <w:t xml:space="preserve"> </w:t>
      </w:r>
      <w:r>
        <w:t>468</w:t>
      </w:r>
      <w:r>
        <w:t>(</w:t>
      </w:r>
      <w:r>
        <w:t>1</w:t>
      </w:r>
      <w:r>
        <w:t>)</w:t>
      </w:r>
      <w:r>
        <w:t xml:space="preserve">:</w:t>
      </w:r>
      <w:r>
        <w:t xml:space="preserve"> </w:t>
      </w:r>
      <w:r>
        <w:t>52-6.</w:t>
      </w:r>
      <w:bookmarkEnd w:id="592617"/>
    </w:p>
    <w:p w:rsidR="0018722C">
      <w:pPr>
        <w:pStyle w:val="ab"/>
        <w:topLinePunct/>
        <w:ind w:left="200" w:hangingChars="200" w:hanging="200"/>
      </w:pPr>
      <w:r>
        <w:t>[</w:t>
      </w:r>
      <w:r>
        <w:t xml:space="preserve">127</w:t>
      </w:r>
      <w:r>
        <w:t>]</w:t>
      </w:r>
      <w:r w:rsidRPr="00281126">
        <w:t xml:space="preserve"> </w:t>
      </w:r>
      <w:r/>
      <w:r>
        <w:t xml:space="preserve">Barrett J, Losina E, Baron JA, et al. Survival following total hip replacement. J Bone Joint Surg Am, 2005,</w:t>
      </w:r>
      <w:r>
        <w:t xml:space="preserve"> </w:t>
      </w:r>
      <w:r>
        <w:t>87</w:t>
      </w:r>
      <w:r>
        <w:t>(</w:t>
      </w:r>
      <w:r>
        <w:t>9</w:t>
      </w:r>
      <w:r>
        <w:t>)</w:t>
      </w:r>
      <w:r>
        <w:t xml:space="preserve">:</w:t>
      </w:r>
      <w:r>
        <w:t xml:space="preserve"> </w:t>
      </w:r>
      <w:r>
        <w:t>1965-71.</w:t>
      </w:r>
    </w:p>
    <w:p w:rsidR="0018722C">
      <w:pPr>
        <w:pStyle w:val="ab"/>
        <w:topLinePunct/>
        <w:ind w:left="200" w:hangingChars="200" w:hanging="200"/>
      </w:pPr>
      <w:r>
        <w:t>[</w:t>
      </w:r>
      <w:r>
        <w:t xml:space="preserve">128</w:t>
      </w:r>
      <w:r>
        <w:t>]</w:t>
      </w:r>
      <w:r w:rsidRPr="00281126">
        <w:t xml:space="preserve"> </w:t>
      </w:r>
      <w:r/>
      <w:r>
        <w:t xml:space="preserve">Del PJL, Patel R. Clinical practice. Infection associated with prosthetic joints. N Engl J Med, 2009,</w:t>
      </w:r>
      <w:r>
        <w:t xml:space="preserve"> </w:t>
      </w:r>
      <w:r>
        <w:t>361</w:t>
      </w:r>
      <w:r>
        <w:t>(</w:t>
      </w:r>
      <w:r>
        <w:t>8</w:t>
      </w:r>
      <w:r>
        <w:t>)</w:t>
      </w:r>
      <w:r>
        <w:t xml:space="preserve">:</w:t>
      </w:r>
      <w:r>
        <w:t xml:space="preserve"> </w:t>
      </w:r>
      <w:r>
        <w:t>787-94.</w:t>
      </w:r>
    </w:p>
    <w:p w:rsidR="0018722C">
      <w:pPr>
        <w:pStyle w:val="ab"/>
        <w:topLinePunct/>
        <w:ind w:left="200" w:hangingChars="200" w:hanging="200"/>
      </w:pPr>
      <w:r>
        <w:t>[</w:t>
      </w:r>
      <w:r>
        <w:t xml:space="preserve">129</w:t>
      </w:r>
      <w:r>
        <w:t>]</w:t>
      </w:r>
      <w:r w:rsidRPr="00281126">
        <w:t xml:space="preserve"> </w:t>
      </w:r>
      <w:r/>
      <w:r>
        <w:t>Kurtz SM, Lau E, Ong K, et al. Future young patient demand for primary and revision joint replacement: national projections from 2010 to 2030. Clin Orthop Relat Res,</w:t>
      </w:r>
      <w:r>
        <w:t> </w:t>
      </w:r>
      <w:r>
        <w:t xml:space="preserve">2009,</w:t>
      </w:r>
      <w:r>
        <w:t xml:space="preserve"> </w:t>
      </w:r>
      <w:r>
        <w:t>467</w:t>
      </w:r>
      <w:r>
        <w:t>(</w:t>
      </w:r>
      <w:r>
        <w:t>10</w:t>
      </w:r>
      <w:r>
        <w:t>)</w:t>
      </w:r>
      <w:r>
        <w:t xml:space="preserve">:</w:t>
      </w:r>
      <w:r>
        <w:t xml:space="preserve"> </w:t>
      </w:r>
      <w:r>
        <w:t>2606-12.</w:t>
      </w:r>
    </w:p>
    <w:p w:rsidR="0018722C">
      <w:pPr>
        <w:pStyle w:val="ab"/>
        <w:topLinePunct/>
        <w:ind w:left="200" w:hangingChars="200" w:hanging="200"/>
      </w:pPr>
      <w:r>
        <w:t>[</w:t>
      </w:r>
      <w:r>
        <w:t xml:space="preserve">130</w:t>
      </w:r>
      <w:r>
        <w:t>]</w:t>
      </w:r>
      <w:r w:rsidRPr="00281126">
        <w:t xml:space="preserve"> </w:t>
      </w:r>
      <w:r/>
      <w:r>
        <w:t xml:space="preserve">Iarikov D, Demian H, Rubin D, et al. Choice and doses of antibacterial agents for cement spacers in treatment of prosthetic joint infections: review of published studies. Clin Infect Dis, 2012,</w:t>
      </w:r>
      <w:r>
        <w:t xml:space="preserve"> </w:t>
      </w:r>
      <w:r>
        <w:t>55</w:t>
      </w:r>
      <w:r>
        <w:t>(</w:t>
      </w:r>
      <w:r>
        <w:t>11</w:t>
      </w:r>
      <w:r>
        <w:t>)</w:t>
      </w:r>
      <w:r>
        <w:t xml:space="preserve">:</w:t>
      </w:r>
      <w:r>
        <w:t xml:space="preserve"> </w:t>
      </w:r>
      <w:r>
        <w:t>1474-80.</w:t>
      </w:r>
    </w:p>
    <w:p w:rsidR="0018722C">
      <w:pPr>
        <w:pStyle w:val="ab"/>
        <w:topLinePunct/>
        <w:ind w:left="200" w:hangingChars="200" w:hanging="200"/>
      </w:pPr>
      <w:r>
        <w:t>[</w:t>
      </w:r>
      <w:r>
        <w:t xml:space="preserve">131</w:t>
      </w:r>
      <w:r>
        <w:t>]</w:t>
      </w:r>
      <w:r w:rsidRPr="00281126">
        <w:t xml:space="preserve"> </w:t>
      </w:r>
      <w:r/>
      <w:r>
        <w:t>Bradbury </w:t>
      </w:r>
      <w:r>
        <w:t>T, </w:t>
      </w:r>
      <w:r>
        <w:t>Fehring TK, </w:t>
      </w:r>
      <w:r>
        <w:t>Taunton </w:t>
      </w:r>
      <w:r>
        <w:t>M, et al. The fate of acute methicillin-resistant Staphylococcus aureus periprosthetic knee infections treated by open debridement and retention </w:t>
      </w:r>
      <w:r>
        <w:t>of </w:t>
      </w:r>
      <w:r>
        <w:t xml:space="preserve">components. J Arthroplasty, 2009,</w:t>
      </w:r>
      <w:r>
        <w:t xml:space="preserve"> </w:t>
      </w:r>
      <w:r>
        <w:t>24</w:t>
      </w:r>
      <w:r>
        <w:t>(</w:t>
      </w:r>
      <w:r>
        <w:t>6</w:t>
      </w:r>
      <w:r>
        <w:t> </w:t>
      </w:r>
      <w:r>
        <w:t>Suppl</w:t>
      </w:r>
      <w:r>
        <w:t>)</w:t>
      </w:r>
      <w:r>
        <w:t xml:space="preserve">:</w:t>
      </w:r>
      <w:r>
        <w:t xml:space="preserve"> </w:t>
      </w:r>
      <w:r>
        <w:t>101-4.</w:t>
      </w:r>
    </w:p>
    <w:p w:rsidR="0018722C">
      <w:pPr>
        <w:pStyle w:val="ab"/>
        <w:topLinePunct/>
        <w:ind w:left="200" w:hangingChars="200" w:hanging="200"/>
      </w:pPr>
      <w:r>
        <w:t>[</w:t>
      </w:r>
      <w:r>
        <w:t xml:space="preserve">132</w:t>
      </w:r>
      <w:r>
        <w:t>]</w:t>
      </w:r>
      <w:r w:rsidRPr="00281126">
        <w:t xml:space="preserve"> </w:t>
      </w:r>
      <w:r/>
      <w:r>
        <w:t>Parvizi J, Azzam K, Ghanem E, et al. Periprosthetic infection due to resistant staphylococci: serious problems on the horizon. Clin Orthop Relat Res,</w:t>
      </w:r>
      <w:r>
        <w:t> </w:t>
      </w:r>
      <w:r>
        <w:t xml:space="preserve">2009,</w:t>
      </w:r>
      <w:r>
        <w:t xml:space="preserve"> </w:t>
      </w:r>
      <w:r>
        <w:t>467</w:t>
      </w:r>
      <w:r>
        <w:t>(</w:t>
      </w:r>
      <w:r>
        <w:t>7</w:t>
      </w:r>
      <w:r>
        <w:t>)</w:t>
      </w:r>
      <w:r>
        <w:t xml:space="preserve">:</w:t>
      </w:r>
      <w:r>
        <w:t xml:space="preserve"> </w:t>
      </w:r>
      <w:r>
        <w:t>1732-9.</w:t>
      </w:r>
    </w:p>
    <w:p w:rsidR="0018722C">
      <w:pPr>
        <w:pStyle w:val="ab"/>
        <w:topLinePunct/>
        <w:ind w:left="200" w:hangingChars="200" w:hanging="200"/>
      </w:pPr>
      <w:r>
        <w:t>[</w:t>
      </w:r>
      <w:r>
        <w:t xml:space="preserve">133</w:t>
      </w:r>
      <w:r>
        <w:t>]</w:t>
      </w:r>
      <w:r w:rsidRPr="00281126">
        <w:t xml:space="preserve"> </w:t>
      </w:r>
      <w:r/>
      <w:r>
        <w:t>Odum SM, Fehring TK, Lombardi </w:t>
      </w:r>
      <w:r>
        <w:t>AV, </w:t>
      </w:r>
      <w:r>
        <w:t>et al. Irrigation and debridement for periprosthetic infections: does the</w:t>
      </w:r>
      <w:r>
        <w:t> </w:t>
      </w:r>
      <w:r>
        <w:t>organism</w:t>
      </w:r>
      <w:r>
        <w:t> </w:t>
      </w:r>
      <w:r>
        <w:t>matter.</w:t>
      </w:r>
      <w:r>
        <w:t> </w:t>
      </w:r>
      <w:r>
        <w:t>J</w:t>
      </w:r>
      <w:r>
        <w:t> </w:t>
      </w:r>
      <w:r>
        <w:t>Arthroplasty,</w:t>
      </w:r>
      <w:r>
        <w:t> </w:t>
      </w:r>
      <w:r>
        <w:t xml:space="preserve">2011,</w:t>
      </w:r>
      <w:r>
        <w:t xml:space="preserve"> </w:t>
      </w:r>
      <w:r>
        <w:t>26</w:t>
      </w:r>
      <w:r>
        <w:t>(</w:t>
      </w:r>
      <w:r>
        <w:t>6</w:t>
      </w:r>
      <w:r>
        <w:t> </w:t>
      </w:r>
      <w:r>
        <w:t>Suppl</w:t>
      </w:r>
      <w:r>
        <w:t>)</w:t>
      </w:r>
      <w:r>
        <w:t xml:space="preserve">:</w:t>
      </w:r>
      <w:r>
        <w:t xml:space="preserve"> </w:t>
      </w:r>
      <w:r>
        <w:t>114-8.</w:t>
      </w:r>
    </w:p>
    <w:p w:rsidR="0018722C">
      <w:pPr>
        <w:pStyle w:val="ab"/>
        <w:topLinePunct/>
        <w:ind w:left="200" w:hangingChars="200" w:hanging="200"/>
      </w:pPr>
      <w:r>
        <w:t>[</w:t>
      </w:r>
      <w:r>
        <w:t xml:space="preserve">134</w:t>
      </w:r>
      <w:r>
        <w:t>]</w:t>
      </w:r>
      <w:r w:rsidRPr="00281126">
        <w:t xml:space="preserve"> </w:t>
      </w:r>
      <w:r/>
      <w:r>
        <w:t>Parvizi J, Adeli B, Zmistowski B, et al. Management of periprosthetic joint infection: the current knowledge:</w:t>
      </w:r>
      <w:r>
        <w:t> </w:t>
      </w:r>
      <w:r>
        <w:t>AAOS</w:t>
      </w:r>
      <w:r>
        <w:t> </w:t>
      </w:r>
      <w:r>
        <w:t>exhibit</w:t>
      </w:r>
      <w:r>
        <w:t> </w:t>
      </w:r>
      <w:r>
        <w:t>selection.</w:t>
      </w:r>
      <w:r>
        <w:t> </w:t>
      </w:r>
      <w:r>
        <w:t>J</w:t>
      </w:r>
      <w:r>
        <w:t> </w:t>
      </w:r>
      <w:r>
        <w:t>Bone</w:t>
      </w:r>
      <w:r>
        <w:t> </w:t>
      </w:r>
      <w:r>
        <w:t>Joint</w:t>
      </w:r>
      <w:r>
        <w:t> </w:t>
      </w:r>
      <w:r>
        <w:t>Surg</w:t>
      </w:r>
      <w:r>
        <w:t> </w:t>
      </w:r>
      <w:r>
        <w:t>Am,</w:t>
      </w:r>
      <w:r>
        <w:t> </w:t>
      </w:r>
      <w:r>
        <w:t xml:space="preserve">2012,</w:t>
      </w:r>
      <w:r>
        <w:t xml:space="preserve"> </w:t>
      </w:r>
      <w:r>
        <w:t>94</w:t>
      </w:r>
      <w:r>
        <w:t>(</w:t>
      </w:r>
      <w:r>
        <w:t>14</w:t>
      </w:r>
      <w:r>
        <w:t>)</w:t>
      </w:r>
      <w:r>
        <w:t xml:space="preserve">:</w:t>
      </w:r>
      <w:r>
        <w:t xml:space="preserve"> </w:t>
      </w:r>
      <w:r>
        <w:t>e104.</w:t>
      </w:r>
    </w:p>
    <w:p w:rsidR="0018722C">
      <w:pPr>
        <w:pStyle w:val="ab"/>
        <w:topLinePunct/>
        <w:ind w:left="200" w:hangingChars="200" w:hanging="200"/>
      </w:pPr>
      <w:r>
        <w:t>[</w:t>
      </w:r>
      <w:r>
        <w:t xml:space="preserve">135</w:t>
      </w:r>
      <w:r>
        <w:t>]</w:t>
      </w:r>
      <w:r w:rsidRPr="00281126">
        <w:t xml:space="preserve"> </w:t>
      </w:r>
      <w:r/>
      <w:r>
        <w:t>Zmistowski B, Fedorka CJ, Sheehan E, et al. Prosthetic joint infection caused by gram-negative organisms.</w:t>
      </w:r>
      <w:r>
        <w:t> </w:t>
      </w:r>
      <w:r>
        <w:t>J</w:t>
      </w:r>
      <w:r>
        <w:t> </w:t>
      </w:r>
      <w:r>
        <w:t>Arthroplasty,</w:t>
      </w:r>
      <w:r>
        <w:t> </w:t>
      </w:r>
      <w:r>
        <w:t xml:space="preserve">2011,</w:t>
      </w:r>
      <w:r>
        <w:t xml:space="preserve"> </w:t>
      </w:r>
      <w:r>
        <w:t>26</w:t>
      </w:r>
      <w:r>
        <w:t>(</w:t>
      </w:r>
      <w:r>
        <w:t>6</w:t>
      </w:r>
      <w:r>
        <w:t> </w:t>
      </w:r>
      <w:r>
        <w:t>Suppl</w:t>
      </w:r>
      <w:r>
        <w:t>)</w:t>
      </w:r>
      <w:r>
        <w:t xml:space="preserve">:</w:t>
      </w:r>
      <w:r>
        <w:t xml:space="preserve"> </w:t>
      </w:r>
      <w:r>
        <w:t>104-8.</w:t>
      </w:r>
    </w:p>
    <w:p w:rsidR="0018722C">
      <w:pPr>
        <w:pStyle w:val="ab"/>
        <w:topLinePunct/>
        <w:ind w:left="200" w:hangingChars="200" w:hanging="200"/>
      </w:pPr>
      <w:r>
        <w:t>[</w:t>
      </w:r>
      <w:r>
        <w:t xml:space="preserve">136</w:t>
      </w:r>
      <w:r>
        <w:t>]</w:t>
      </w:r>
      <w:r w:rsidRPr="00281126">
        <w:t xml:space="preserve"> </w:t>
      </w:r>
      <w:r/>
      <w:r>
        <w:t>Zimmerli </w:t>
      </w:r>
      <w:r>
        <w:t>W, </w:t>
      </w:r>
      <w:r>
        <w:t>Trampuz</w:t>
      </w:r>
      <w:r>
        <w:t> </w:t>
      </w:r>
      <w:r>
        <w:t xml:space="preserve">A, Ochsner PE. Prosthetic-joint infections. N Engl J Med, 2004,</w:t>
      </w:r>
      <w:r>
        <w:t xml:space="preserve"> </w:t>
      </w:r>
      <w:r>
        <w:t>351</w:t>
      </w:r>
      <w:r>
        <w:t>(</w:t>
      </w:r>
      <w:r>
        <w:t>16</w:t>
      </w:r>
      <w:r>
        <w:t>)</w:t>
      </w:r>
      <w:r>
        <w:t xml:space="preserve">:</w:t>
      </w:r>
      <w:r>
        <w:t xml:space="preserve"> </w:t>
      </w:r>
      <w:r>
        <w:t>1645-54.</w:t>
      </w:r>
    </w:p>
    <w:p w:rsidR="0018722C">
      <w:pPr>
        <w:pStyle w:val="ab"/>
        <w:topLinePunct/>
        <w:ind w:left="200" w:hangingChars="200" w:hanging="200"/>
      </w:pPr>
      <w:r>
        <w:t>[</w:t>
      </w:r>
      <w:r>
        <w:t xml:space="preserve">137</w:t>
      </w:r>
      <w:r>
        <w:t>]</w:t>
      </w:r>
      <w:r w:rsidRPr="00281126">
        <w:t xml:space="preserve"> </w:t>
      </w:r>
      <w:r/>
      <w:r>
        <w:t>Beswick AD, Elvers </w:t>
      </w:r>
      <w:r>
        <w:t>KT, </w:t>
      </w:r>
      <w:r>
        <w:t>Smith AJ, et al. What is the evidence base to guide surgical</w:t>
      </w:r>
      <w:r w:rsidR="001852F3">
        <w:t xml:space="preserve"> treatment of infected hip prostheses</w:t>
      </w:r>
      <w:r/>
      <w:r/>
      <w:r w:rsidR="001852F3">
        <w:t xml:space="preserve">systematic</w:t>
      </w:r>
      <w:r w:rsidR="001852F3">
        <w:t xml:space="preserve">review</w:t>
      </w:r>
      <w:r w:rsidR="001852F3">
        <w:t xml:space="preserve">of</w:t>
      </w:r>
      <w:r w:rsidR="001852F3">
        <w:t xml:space="preserve">longitudinal</w:t>
      </w:r>
      <w:r w:rsidR="001852F3">
        <w:t xml:space="preserve">studies</w:t>
      </w:r>
      <w:r w:rsidR="001852F3">
        <w:t xml:space="preserve">in</w:t>
      </w:r>
      <w:r w:rsidR="001852F3">
        <w:t xml:space="preserve">unselected</w:t>
      </w:r>
      <w:r w:rsidR="001852F3">
        <w:t xml:space="preserve">patients. BMC</w:t>
      </w:r>
      <w:r w:rsidR="001852F3">
        <w:t xml:space="preserve">Med, 2012,</w:t>
      </w:r>
      <w:r w:rsidR="001852F3">
        <w:t xml:space="preserve"> </w:t>
      </w:r>
      <w:r w:rsidR="001852F3">
        <w:t>10:</w:t>
      </w:r>
      <w:r w:rsidR="001852F3">
        <w:t xml:space="preserve"> </w:t>
      </w:r>
      <w:r w:rsidR="001852F3">
        <w:t>18.</w:t>
      </w:r>
    </w:p>
    <w:p w:rsidR="0018722C">
      <w:pPr>
        <w:pStyle w:val="ab"/>
        <w:topLinePunct/>
        <w:ind w:left="200" w:hangingChars="200" w:hanging="200"/>
      </w:pPr>
      <w:r>
        <w:t>[</w:t>
      </w:r>
      <w:r>
        <w:t xml:space="preserve">138</w:t>
      </w:r>
      <w:r>
        <w:t>]</w:t>
      </w:r>
      <w:r w:rsidRPr="00281126">
        <w:t xml:space="preserve"> </w:t>
      </w:r>
      <w:r/>
      <w:r>
        <w:t>Zimmerli</w:t>
      </w:r>
      <w:r w:rsidR="001852F3">
        <w:t xml:space="preserve"> </w:t>
      </w:r>
      <w:r>
        <w:t>W, </w:t>
      </w:r>
      <w:r>
        <w:t>Moser</w:t>
      </w:r>
      <w:r w:rsidR="001852F3">
        <w:t xml:space="preserve"> C. Pathogenesis</w:t>
      </w:r>
      <w:r w:rsidR="001852F3">
        <w:t xml:space="preserve"> and</w:t>
      </w:r>
      <w:r w:rsidR="001852F3">
        <w:t xml:space="preserve"> treatment</w:t>
      </w:r>
      <w:r w:rsidR="001852F3">
        <w:t xml:space="preserve"> concepts</w:t>
      </w:r>
      <w:r w:rsidR="001852F3">
        <w:t xml:space="preserve"> of orthopaedic biofilm infections.</w:t>
      </w:r>
      <w:r>
        <w:t> </w:t>
      </w:r>
      <w:r>
        <w:t>FEMS</w:t>
      </w:r>
    </w:p>
    <w:p w:rsidR="0018722C">
      <w:pPr>
        <w:topLinePunct/>
      </w:pPr>
      <w:r>
        <w:rPr>
          <w:rFonts w:cstheme="minorBidi" w:hAnsiTheme="minorHAnsi" w:eastAsiaTheme="minorHAnsi" w:asciiTheme="minorHAnsi" w:ascii="Times New Roman"/>
        </w:rPr>
        <w:t>72</w:t>
      </w:r>
    </w:p>
    <w:p w:rsidR="0018722C">
      <w:pPr>
        <w:topLinePunct/>
      </w:pPr>
      <w:r>
        <w:rPr>
          <w:rFonts w:cstheme="minorBidi" w:hAnsiTheme="minorHAnsi" w:eastAsiaTheme="minorHAnsi" w:asciiTheme="minorHAnsi" w:ascii="Times New Roman"/>
        </w:rPr>
        <w:t>Immunol Med Microbiol, 2012,65</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:158-68.</w:t>
      </w:r>
    </w:p>
    <w:p w:rsidR="0018722C">
      <w:pPr>
        <w:pStyle w:val="ab"/>
        <w:topLinePunct/>
        <w:ind w:left="200" w:hangingChars="200" w:hanging="200"/>
      </w:pPr>
      <w:r>
        <w:t>[</w:t>
      </w:r>
      <w:r>
        <w:t xml:space="preserve">139</w:t>
      </w:r>
      <w:r>
        <w:t>]</w:t>
      </w:r>
      <w:r w:rsidRPr="00281126">
        <w:t xml:space="preserve"> </w:t>
      </w:r>
      <w:r/>
      <w:r>
        <w:t>Gallo J, Kolar M, Novotny R, et al. Pathogenesis of prosthesis-related infection. Biomed Pap Med Fac Univ Palacky Olomouc Czech Repub,</w:t>
      </w:r>
      <w:r>
        <w:t> </w:t>
      </w:r>
      <w:r>
        <w:t xml:space="preserve">2003,</w:t>
      </w:r>
      <w:r>
        <w:t xml:space="preserve"> </w:t>
      </w:r>
      <w:r>
        <w:t>147</w:t>
      </w:r>
      <w:r>
        <w:t>(</w:t>
      </w:r>
      <w:r>
        <w:t>1</w:t>
      </w:r>
      <w:r>
        <w:t>)</w:t>
      </w:r>
      <w:r>
        <w:t xml:space="preserve">:</w:t>
      </w:r>
      <w:r>
        <w:t xml:space="preserve"> </w:t>
      </w:r>
      <w:r>
        <w:t>27-35.</w:t>
      </w:r>
    </w:p>
    <w:p w:rsidR="0018722C">
      <w:pPr>
        <w:pStyle w:val="ab"/>
        <w:topLinePunct/>
        <w:ind w:left="200" w:hangingChars="200" w:hanging="200"/>
      </w:pPr>
      <w:r>
        <w:t>[</w:t>
      </w:r>
      <w:r>
        <w:t xml:space="preserve">140</w:t>
      </w:r>
      <w:r>
        <w:t>]</w:t>
      </w:r>
      <w:r w:rsidRPr="00281126">
        <w:t xml:space="preserve"> </w:t>
      </w:r>
      <w:r/>
      <w:r>
        <w:t>Widmer </w:t>
      </w:r>
      <w:r>
        <w:t>AF. </w:t>
      </w:r>
      <w:r>
        <w:t>New developments in diagnosis and treatment of infection in orthopedic implants. Clin</w:t>
      </w:r>
      <w:r w:rsidR="001852F3">
        <w:t xml:space="preserve"> Infect Dis, 2001,</w:t>
      </w:r>
      <w:r w:rsidR="001852F3">
        <w:t xml:space="preserve"> </w:t>
      </w:r>
      <w:r w:rsidR="001852F3">
        <w:t xml:space="preserve">33 Suppl</w:t>
      </w:r>
      <w:r>
        <w:t> </w:t>
      </w:r>
      <w:r>
        <w:t xml:space="preserve">2:</w:t>
      </w:r>
      <w:r>
        <w:t xml:space="preserve"> </w:t>
      </w:r>
      <w:r>
        <w:t>S94-106.</w:t>
      </w:r>
    </w:p>
    <w:p w:rsidR="0018722C">
      <w:pPr>
        <w:pStyle w:val="ab"/>
        <w:topLinePunct/>
        <w:ind w:left="200" w:hangingChars="200" w:hanging="200"/>
      </w:pPr>
      <w:r>
        <w:t>[</w:t>
      </w:r>
      <w:r>
        <w:t xml:space="preserve">141</w:t>
      </w:r>
      <w:r>
        <w:t>]</w:t>
      </w:r>
      <w:r w:rsidRPr="00281126">
        <w:t xml:space="preserve"> </w:t>
      </w:r>
      <w:r/>
      <w:r>
        <w:t>del PJL, Patel R. The challenge of treating biofilm-associated bacterial infections. Clin Pharmacol </w:t>
      </w:r>
      <w:r>
        <w:t>Ther, </w:t>
      </w:r>
      <w:r>
        <w:t xml:space="preserve">2007,</w:t>
      </w:r>
      <w:r>
        <w:t xml:space="preserve"> </w:t>
      </w:r>
      <w:r>
        <w:t>82</w:t>
      </w:r>
      <w:r>
        <w:t>(</w:t>
      </w:r>
      <w:r>
        <w:t>2</w:t>
      </w:r>
      <w:r>
        <w:t>)</w:t>
      </w:r>
      <w:r>
        <w:t xml:space="preserve">:</w:t>
      </w:r>
      <w:r>
        <w:t xml:space="preserve"> </w:t>
      </w:r>
      <w:r>
        <w:t>204-9.</w:t>
      </w:r>
    </w:p>
    <w:p w:rsidR="0018722C">
      <w:pPr>
        <w:pStyle w:val="ab"/>
        <w:topLinePunct/>
        <w:ind w:left="200" w:hangingChars="200" w:hanging="200"/>
      </w:pPr>
      <w:r>
        <w:t>[</w:t>
      </w:r>
      <w:r>
        <w:t xml:space="preserve">142</w:t>
      </w:r>
      <w:r>
        <w:t>]</w:t>
      </w:r>
      <w:r w:rsidRPr="00281126">
        <w:t xml:space="preserve"> </w:t>
      </w:r>
      <w:r/>
      <w:r>
        <w:t>Yang </w:t>
      </w:r>
      <w:r>
        <w:t>L, Hu </w:t>
      </w:r>
      <w:r>
        <w:t>Y, </w:t>
      </w:r>
      <w:r>
        <w:t>Liu </w:t>
      </w:r>
      <w:r>
        <w:t>Y, </w:t>
      </w:r>
      <w:r>
        <w:t>et al. Distinct roles of extracellular polymeric substances in Pseudomonas aeruginosa biofilm development. Environ Microbiol,</w:t>
      </w:r>
      <w:r>
        <w:t> </w:t>
      </w:r>
      <w:r>
        <w:t xml:space="preserve">2011,</w:t>
      </w:r>
      <w:r>
        <w:t xml:space="preserve"> </w:t>
      </w:r>
      <w:r>
        <w:t>13</w:t>
      </w:r>
      <w:r>
        <w:t>(</w:t>
      </w:r>
      <w:r>
        <w:t>7</w:t>
      </w:r>
      <w:r>
        <w:t>)</w:t>
      </w:r>
      <w:r>
        <w:t xml:space="preserve">:</w:t>
      </w:r>
      <w:r>
        <w:t xml:space="preserve"> </w:t>
      </w:r>
      <w:r>
        <w:t>1705-17.</w:t>
      </w:r>
    </w:p>
    <w:p w:rsidR="0018722C">
      <w:pPr>
        <w:pStyle w:val="ab"/>
        <w:topLinePunct/>
        <w:ind w:left="200" w:hangingChars="200" w:hanging="200"/>
      </w:pPr>
      <w:r>
        <w:t>[</w:t>
      </w:r>
      <w:r>
        <w:t xml:space="preserve">143</w:t>
      </w:r>
      <w:r>
        <w:t>]</w:t>
      </w:r>
      <w:r w:rsidRPr="00281126">
        <w:t xml:space="preserve"> </w:t>
      </w:r>
      <w:r/>
      <w:r>
        <w:t>Costerton </w:t>
      </w:r>
      <w:r>
        <w:t>JW, </w:t>
      </w:r>
      <w:r>
        <w:t>Stewart PS, Greenberg </w:t>
      </w:r>
      <w:r>
        <w:t>EP. </w:t>
      </w:r>
      <w:r>
        <w:t>Bacterial biofilms: a common cause of persistent infections. Science,</w:t>
      </w:r>
      <w:r>
        <w:t> </w:t>
      </w:r>
      <w:r>
        <w:t xml:space="preserve">1999,</w:t>
      </w:r>
      <w:r>
        <w:t xml:space="preserve"> </w:t>
      </w:r>
      <w:r>
        <w:t>284</w:t>
      </w:r>
      <w:r>
        <w:t>(</w:t>
      </w:r>
      <w:r>
        <w:t>5418</w:t>
      </w:r>
      <w:r>
        <w:t>)</w:t>
      </w:r>
      <w:r>
        <w:t xml:space="preserve">:</w:t>
      </w:r>
      <w:r>
        <w:t xml:space="preserve"> </w:t>
      </w:r>
      <w:r>
        <w:t>1318-22.</w:t>
      </w:r>
    </w:p>
    <w:p w:rsidR="0018722C">
      <w:pPr>
        <w:pStyle w:val="ab"/>
        <w:topLinePunct/>
        <w:ind w:left="200" w:hangingChars="200" w:hanging="200"/>
      </w:pPr>
      <w:r>
        <w:t>[</w:t>
      </w:r>
      <w:r>
        <w:t xml:space="preserve">144</w:t>
      </w:r>
      <w:r>
        <w:t>]</w:t>
      </w:r>
      <w:r w:rsidRPr="00281126">
        <w:t xml:space="preserve"> </w:t>
      </w:r>
      <w:r/>
      <w:r>
        <w:t>Arciola CR, Montanaro L, Costerton </w:t>
      </w:r>
      <w:r>
        <w:t>JW. </w:t>
      </w:r>
      <w:r>
        <w:t>New trends in diagnosis and control strategies for implant infections. Int J Artif Organs,</w:t>
      </w:r>
      <w:r>
        <w:t> </w:t>
      </w:r>
      <w:r>
        <w:t xml:space="preserve">2011,</w:t>
      </w:r>
      <w:r>
        <w:t xml:space="preserve"> </w:t>
      </w:r>
      <w:r>
        <w:t>34</w:t>
      </w:r>
      <w:r>
        <w:t>(</w:t>
      </w:r>
      <w:r>
        <w:t>9</w:t>
      </w:r>
      <w:r>
        <w:t>)</w:t>
      </w:r>
      <w:r>
        <w:t xml:space="preserve">:</w:t>
      </w:r>
      <w:r>
        <w:t xml:space="preserve"> </w:t>
      </w:r>
      <w:r>
        <w:t>727-36.</w:t>
      </w:r>
    </w:p>
    <w:p w:rsidR="0018722C">
      <w:pPr>
        <w:pStyle w:val="ab"/>
        <w:topLinePunct/>
        <w:ind w:left="200" w:hangingChars="200" w:hanging="200"/>
      </w:pPr>
      <w:r>
        <w:t>[</w:t>
      </w:r>
      <w:r>
        <w:t xml:space="preserve">145</w:t>
      </w:r>
      <w:r>
        <w:t>]</w:t>
      </w:r>
      <w:r w:rsidRPr="00281126">
        <w:t xml:space="preserve"> </w:t>
      </w:r>
      <w:r/>
      <w:r>
        <w:t>Cruz-Villalon G, Perez-Giraldo C. Effect of allicin on the production of polysaccharide intercellular adhesin</w:t>
      </w:r>
      <w:r>
        <w:t> </w:t>
      </w:r>
      <w:r>
        <w:t>in</w:t>
      </w:r>
      <w:r>
        <w:t> </w:t>
      </w:r>
      <w:r>
        <w:t>Staphylococcus</w:t>
      </w:r>
      <w:r>
        <w:t> </w:t>
      </w:r>
      <w:r>
        <w:t>epidermidis.</w:t>
      </w:r>
      <w:r>
        <w:t> </w:t>
      </w:r>
      <w:r>
        <w:t>J</w:t>
      </w:r>
      <w:r>
        <w:t> </w:t>
      </w:r>
      <w:r>
        <w:t>Appl</w:t>
      </w:r>
      <w:r>
        <w:t> </w:t>
      </w:r>
      <w:r>
        <w:t>Microbiol,</w:t>
      </w:r>
      <w:r>
        <w:t> </w:t>
      </w:r>
      <w:r>
        <w:t xml:space="preserve">2011,</w:t>
      </w:r>
      <w:r>
        <w:t xml:space="preserve"> </w:t>
      </w:r>
      <w:r>
        <w:t>110</w:t>
      </w:r>
      <w:r>
        <w:t>(</w:t>
      </w:r>
      <w:r>
        <w:t>3</w:t>
      </w:r>
      <w:r>
        <w:t>)</w:t>
      </w:r>
      <w:r>
        <w:t xml:space="preserve">:</w:t>
      </w:r>
      <w:r>
        <w:t xml:space="preserve"> </w:t>
      </w:r>
      <w:r>
        <w:t>723-8.</w:t>
      </w:r>
    </w:p>
    <w:p w:rsidR="0018722C">
      <w:pPr>
        <w:pStyle w:val="ab"/>
        <w:topLinePunct/>
        <w:ind w:left="200" w:hangingChars="200" w:hanging="200"/>
      </w:pPr>
      <w:r>
        <w:t>[</w:t>
      </w:r>
      <w:r>
        <w:t xml:space="preserve">146</w:t>
      </w:r>
      <w:r>
        <w:t>]</w:t>
      </w:r>
      <w:r w:rsidRPr="00281126">
        <w:t xml:space="preserve"> </w:t>
      </w:r>
      <w:r/>
      <w:r>
        <w:t>Perez-Giraldo C, Cruz-Villalon G, Sanchez-Silos R, et al. In vitro activity of allicin against Staphylococcus epidermidis and influence of subinhibitory concentrations on biofilm formation. J Appl Microbiol,</w:t>
      </w:r>
      <w:r>
        <w:t> </w:t>
      </w:r>
      <w:r>
        <w:t xml:space="preserve">2003,</w:t>
      </w:r>
      <w:r>
        <w:t xml:space="preserve"> </w:t>
      </w:r>
      <w:r>
        <w:t>95</w:t>
      </w:r>
      <w:r>
        <w:t>(</w:t>
      </w:r>
      <w:r>
        <w:t>4</w:t>
      </w:r>
      <w:r>
        <w:t>)</w:t>
      </w:r>
      <w:r>
        <w:t xml:space="preserve">:</w:t>
      </w:r>
      <w:r>
        <w:t xml:space="preserve"> </w:t>
      </w:r>
      <w:r>
        <w:t>709-11.</w:t>
      </w:r>
    </w:p>
    <w:p w:rsidR="0018722C">
      <w:pPr>
        <w:pStyle w:val="ab"/>
        <w:topLinePunct/>
        <w:ind w:left="200" w:hangingChars="200" w:hanging="200"/>
      </w:pPr>
      <w:r>
        <w:t>[</w:t>
      </w:r>
      <w:r>
        <w:t xml:space="preserve">147</w:t>
      </w:r>
      <w:r>
        <w:t>]</w:t>
      </w:r>
      <w:r w:rsidRPr="00281126">
        <w:t xml:space="preserve"> </w:t>
      </w:r>
      <w:r/>
      <w:r>
        <w:t>Isiklar ZU, Darouiche RO, Landon GC, et al. Efficacy of antibiotics alone for orthopaedic device related infections. Clin Orthop Relat Res,</w:t>
      </w:r>
      <w:r>
        <w:t> </w:t>
      </w:r>
      <w:r>
        <w:t xml:space="preserve">1996,</w:t>
      </w:r>
      <w:r>
        <w:t xml:space="preserve"> </w:t>
      </w:r>
      <w:r/>
      <w:r>
        <w:t>(</w:t>
      </w:r>
      <w:r>
        <w:t>332</w:t>
      </w:r>
      <w:r>
        <w:t>)</w:t>
      </w:r>
      <w:r>
        <w:t xml:space="preserve">:</w:t>
      </w:r>
      <w:r>
        <w:t xml:space="preserve"> </w:t>
      </w:r>
      <w:r>
        <w:t>184-9.</w:t>
      </w:r>
    </w:p>
    <w:p w:rsidR="0018722C">
      <w:pPr>
        <w:pStyle w:val="ab"/>
        <w:topLinePunct/>
        <w:ind w:left="200" w:hangingChars="200" w:hanging="200"/>
      </w:pPr>
      <w:r>
        <w:t>[</w:t>
      </w:r>
      <w:r>
        <w:t xml:space="preserve">148</w:t>
      </w:r>
      <w:r>
        <w:t>]</w:t>
      </w:r>
      <w:r w:rsidRPr="00281126">
        <w:t xml:space="preserve"> </w:t>
      </w:r>
      <w:r/>
      <w:r>
        <w:t>Malloy KM, Davis GA. Summary of ASHP</w:t>
      </w:r>
      <w:r>
        <w:t>/</w:t>
      </w:r>
      <w:r>
        <w:t>IDSA</w:t>
      </w:r>
      <w:r>
        <w:t>/</w:t>
      </w:r>
      <w:r>
        <w:t>SIDP vancomycin monitoring recommendations: a focus on osteomyelitis. Orthopedics,</w:t>
      </w:r>
      <w:r>
        <w:t> </w:t>
      </w:r>
      <w:r>
        <w:t xml:space="preserve">2009,</w:t>
      </w:r>
      <w:r>
        <w:t xml:space="preserve"> </w:t>
      </w:r>
      <w:r>
        <w:t>32</w:t>
      </w:r>
      <w:r>
        <w:t>(</w:t>
      </w:r>
      <w:r>
        <w:t>7</w:t>
      </w:r>
      <w:r>
        <w:t>)</w:t>
      </w:r>
      <w:r>
        <w:t xml:space="preserve">:</w:t>
      </w:r>
      <w:r>
        <w:t xml:space="preserve"> </w:t>
      </w:r>
      <w:r>
        <w:t>499.</w:t>
      </w:r>
    </w:p>
    <w:p w:rsidR="0018722C">
      <w:pPr>
        <w:pStyle w:val="ab"/>
        <w:topLinePunct/>
        <w:ind w:left="200" w:hangingChars="200" w:hanging="200"/>
      </w:pPr>
      <w:r>
        <w:t>[</w:t>
      </w:r>
      <w:r>
        <w:t xml:space="preserve">149</w:t>
      </w:r>
      <w:r>
        <w:t>]</w:t>
      </w:r>
      <w:r w:rsidRPr="00281126">
        <w:t xml:space="preserve"> </w:t>
      </w:r>
      <w:r/>
      <w:r>
        <w:t>Monds RD, </w:t>
      </w:r>
      <w:r>
        <w:t>O'Toole </w:t>
      </w:r>
      <w:r>
        <w:t>GA. The developmental model of microbial biofilms: ten years of a paradigm up for </w:t>
      </w:r>
      <w:r>
        <w:t>review. </w:t>
      </w:r>
      <w:r>
        <w:t>Trends Microbiol,</w:t>
      </w:r>
      <w:r>
        <w:t> </w:t>
      </w:r>
      <w:r>
        <w:t xml:space="preserve">2009,</w:t>
      </w:r>
      <w:r>
        <w:t xml:space="preserve"> </w:t>
      </w:r>
      <w:r>
        <w:t>17</w:t>
      </w:r>
      <w:r>
        <w:t>(</w:t>
      </w:r>
      <w:r>
        <w:t>2</w:t>
      </w:r>
      <w:r>
        <w:t>)</w:t>
      </w:r>
      <w:r>
        <w:t xml:space="preserve">:</w:t>
      </w:r>
      <w:r>
        <w:t xml:space="preserve"> </w:t>
      </w:r>
      <w:r>
        <w:t>73-87.</w:t>
      </w:r>
    </w:p>
    <w:p w:rsidR="0018722C">
      <w:pPr>
        <w:pStyle w:val="ab"/>
        <w:topLinePunct/>
        <w:ind w:left="200" w:hangingChars="200" w:hanging="200"/>
      </w:pPr>
      <w:r>
        <w:t>[</w:t>
      </w:r>
      <w:r>
        <w:t xml:space="preserve">150</w:t>
      </w:r>
      <w:r>
        <w:t>]</w:t>
      </w:r>
      <w:r w:rsidRPr="00281126">
        <w:t xml:space="preserve"> </w:t>
      </w:r>
      <w:r/>
      <w:r>
        <w:t>Lewis</w:t>
      </w:r>
      <w:r>
        <w:t> </w:t>
      </w:r>
      <w:r>
        <w:t>K.</w:t>
      </w:r>
      <w:r>
        <w:t> </w:t>
      </w:r>
      <w:r>
        <w:t>Riddle</w:t>
      </w:r>
      <w:r>
        <w:t> </w:t>
      </w:r>
      <w:r>
        <w:t>of</w:t>
      </w:r>
      <w:r>
        <w:t> </w:t>
      </w:r>
      <w:r>
        <w:t>biofilm</w:t>
      </w:r>
      <w:r>
        <w:t> </w:t>
      </w:r>
      <w:r>
        <w:t>resistance.</w:t>
      </w:r>
      <w:r>
        <w:t> </w:t>
      </w:r>
      <w:r>
        <w:t>Antimicrob</w:t>
      </w:r>
      <w:r>
        <w:t> </w:t>
      </w:r>
      <w:r>
        <w:t>Agents</w:t>
      </w:r>
      <w:r>
        <w:t> </w:t>
      </w:r>
      <w:r>
        <w:t>Chemother,</w:t>
      </w:r>
      <w:r>
        <w:t> </w:t>
      </w:r>
      <w:r>
        <w:t xml:space="preserve">2001,</w:t>
      </w:r>
      <w:r>
        <w:t xml:space="preserve"> </w:t>
      </w:r>
      <w:r>
        <w:t>45</w:t>
      </w:r>
      <w:r>
        <w:t>(</w:t>
      </w:r>
      <w:r>
        <w:t>4</w:t>
      </w:r>
      <w:r>
        <w:t>)</w:t>
      </w:r>
      <w:r>
        <w:t xml:space="preserve">:</w:t>
      </w:r>
      <w:r>
        <w:t xml:space="preserve"> </w:t>
      </w:r>
      <w:r>
        <w:t>999-1007.</w:t>
      </w:r>
    </w:p>
    <w:p w:rsidR="0018722C">
      <w:pPr>
        <w:pStyle w:val="ab"/>
        <w:topLinePunct/>
        <w:ind w:left="200" w:hangingChars="200" w:hanging="200"/>
      </w:pPr>
      <w:r>
        <w:t>[</w:t>
      </w:r>
      <w:r>
        <w:t xml:space="preserve">151</w:t>
      </w:r>
      <w:r>
        <w:t>]</w:t>
      </w:r>
      <w:r w:rsidRPr="00281126">
        <w:t xml:space="preserve"> </w:t>
      </w:r>
      <w:r/>
      <w:r>
        <w:t>Shuman</w:t>
      </w:r>
      <w:r>
        <w:t> </w:t>
      </w:r>
      <w:r>
        <w:t>EK,</w:t>
      </w:r>
      <w:r>
        <w:t> </w:t>
      </w:r>
      <w:r>
        <w:t>Urquhart</w:t>
      </w:r>
      <w:r>
        <w:t> </w:t>
      </w:r>
      <w:r>
        <w:t>A,</w:t>
      </w:r>
      <w:r>
        <w:t> </w:t>
      </w:r>
      <w:r>
        <w:t>Malani</w:t>
      </w:r>
      <w:r>
        <w:t> </w:t>
      </w:r>
      <w:r>
        <w:t>PN.</w:t>
      </w:r>
      <w:r>
        <w:t> </w:t>
      </w:r>
      <w:r>
        <w:t>Management</w:t>
      </w:r>
      <w:r>
        <w:t> </w:t>
      </w:r>
      <w:r>
        <w:t>and</w:t>
      </w:r>
      <w:r>
        <w:t> </w:t>
      </w:r>
      <w:r>
        <w:t>prevention</w:t>
      </w:r>
      <w:r>
        <w:t> </w:t>
      </w:r>
      <w:r>
        <w:t>of</w:t>
      </w:r>
      <w:r>
        <w:t> </w:t>
      </w:r>
      <w:r>
        <w:t>prosthetic</w:t>
      </w:r>
      <w:r>
        <w:t> </w:t>
      </w:r>
      <w:r>
        <w:t>joint</w:t>
      </w:r>
      <w:r>
        <w:t> </w:t>
      </w:r>
      <w:r>
        <w:t>infection.</w:t>
      </w:r>
      <w:r>
        <w:t> </w:t>
      </w:r>
      <w:r>
        <w:t>Infect</w:t>
      </w:r>
      <w:r>
        <w:t> </w:t>
      </w:r>
      <w:r>
        <w:t>Dis Clin North </w:t>
      </w:r>
      <w:r>
        <w:t>Am,</w:t>
      </w:r>
      <w:r>
        <w:t> </w:t>
      </w:r>
      <w:r>
        <w:t xml:space="preserve">2012,</w:t>
      </w:r>
      <w:r>
        <w:t xml:space="preserve"> </w:t>
      </w:r>
      <w:r>
        <w:t>26</w:t>
      </w:r>
      <w:r>
        <w:t>(</w:t>
      </w:r>
      <w:r>
        <w:t>1</w:t>
      </w:r>
      <w:r>
        <w:t>)</w:t>
      </w:r>
      <w:r>
        <w:t xml:space="preserve">:</w:t>
      </w:r>
      <w:r>
        <w:t xml:space="preserve"> </w:t>
      </w:r>
      <w:r>
        <w:t>29-39.</w:t>
      </w:r>
    </w:p>
    <w:p w:rsidR="0018722C">
      <w:pPr>
        <w:pStyle w:val="ab"/>
        <w:topLinePunct/>
        <w:ind w:left="200" w:hangingChars="200" w:hanging="200"/>
      </w:pPr>
      <w:r>
        <w:t>[</w:t>
      </w:r>
      <w:r>
        <w:t xml:space="preserve">152</w:t>
      </w:r>
      <w:r>
        <w:t>]</w:t>
      </w:r>
      <w:r w:rsidRPr="00281126">
        <w:t xml:space="preserve"> </w:t>
      </w:r>
      <w:r/>
      <w:r>
        <w:t>Haerdi-Landerer MC, Habermacher J, </w:t>
      </w:r>
      <w:r>
        <w:t>Wenger </w:t>
      </w:r>
      <w:r>
        <w:t>B, et al. Slow release antibiotics for treatment of septic arthritis in large animals. </w:t>
      </w:r>
      <w:r>
        <w:t>Vet </w:t>
      </w:r>
      <w:r>
        <w:t>J,</w:t>
      </w:r>
      <w:r>
        <w:t> </w:t>
      </w:r>
      <w:r>
        <w:t xml:space="preserve">2010,</w:t>
      </w:r>
      <w:r>
        <w:t xml:space="preserve"> </w:t>
      </w:r>
      <w:r>
        <w:t>184</w:t>
      </w:r>
      <w:r>
        <w:t>(</w:t>
      </w:r>
      <w:r>
        <w:t>1</w:t>
      </w:r>
      <w:r>
        <w:t>)</w:t>
      </w:r>
      <w:r>
        <w:t xml:space="preserve">:</w:t>
      </w:r>
      <w:r>
        <w:t xml:space="preserve"> </w:t>
      </w:r>
      <w:r>
        <w:t>14-20.</w:t>
      </w:r>
    </w:p>
    <w:p w:rsidR="0018722C">
      <w:pPr>
        <w:pStyle w:val="ab"/>
        <w:topLinePunct/>
        <w:ind w:left="200" w:hangingChars="200" w:hanging="200"/>
      </w:pPr>
      <w:r>
        <w:t>[</w:t>
      </w:r>
      <w:r>
        <w:t xml:space="preserve">153</w:t>
      </w:r>
      <w:r>
        <w:t>]</w:t>
      </w:r>
      <w:r w:rsidRPr="00281126">
        <w:t xml:space="preserve"> </w:t>
      </w:r>
      <w:r/>
      <w:r>
        <w:t xml:space="preserve">Parisien JS, Shaffer B. Arthroscopic management of pyarthrosis. Clin Orthop Relat Res, 1992,</w:t>
      </w:r>
      <w:r>
        <w:t xml:space="preserve"> </w:t>
      </w:r>
      <w:r/>
      <w:r>
        <w:t>(</w:t>
      </w:r>
      <w:r>
        <w:t>275</w:t>
      </w:r>
      <w:r>
        <w:t>)</w:t>
      </w:r>
      <w:r>
        <w:t xml:space="preserve">:</w:t>
      </w:r>
      <w:r>
        <w:t xml:space="preserve"> </w:t>
      </w:r>
      <w:r>
        <w:t>243-7.</w:t>
      </w:r>
    </w:p>
    <w:p w:rsidR="0018722C">
      <w:pPr>
        <w:pStyle w:val="ab"/>
        <w:topLinePunct/>
        <w:ind w:left="200" w:hangingChars="200" w:hanging="200"/>
      </w:pPr>
      <w:r>
        <w:t xml:space="preserve">[</w:t>
      </w:r>
      <w:r>
        <w:t xml:space="preserve">154</w:t>
      </w:r>
      <w:r>
        <w:t xml:space="preserve">]</w:t>
      </w:r>
      <w:r w:rsidRPr="00281126">
        <w:t xml:space="preserve"> </w:t>
      </w:r>
      <w:r/>
      <w:r>
        <w:t xml:space="preserve">Chaudhry H, Madden K, Bhandari M. Cochrane in CORR </w:t>
      </w:r>
      <w:r>
        <w:t xml:space="preserve">(</w:t>
      </w:r>
      <w:r>
        <w:rPr>
          <w:sz w:val="18"/>
        </w:rPr>
        <w:t xml:space="preserve">R</w:t>
      </w:r>
      <w:r>
        <w:t xml:space="preserve">)</w:t>
      </w:r>
      <w:r>
        <w:t xml:space="preserve">: Joint lavage for osteoarthritis of the knee. Clin Orthop Relat Res,</w:t>
      </w:r>
      <w:r>
        <w:t xml:space="preserve"> </w:t>
      </w:r>
      <w:r>
        <w:t xml:space="preserve">2014,</w:t>
      </w:r>
      <w:r>
        <w:t xml:space="preserve"> </w:t>
      </w:r>
      <w:r>
        <w:t>472</w:t>
      </w:r>
      <w:r>
        <w:t xml:space="preserve">(</w:t>
      </w:r>
      <w:r>
        <w:rPr>
          <w:sz w:val="18"/>
        </w:rPr>
        <w:t xml:space="preserve">1</w:t>
      </w:r>
      <w:r>
        <w:t xml:space="preserve">)</w:t>
      </w:r>
      <w:r>
        <w:t xml:space="preserve">:</w:t>
      </w:r>
      <w:r>
        <w:t xml:space="preserve"> </w:t>
      </w:r>
      <w:r>
        <w:t>22-7.</w:t>
      </w:r>
    </w:p>
    <w:p w:rsidR="0018722C">
      <w:pPr>
        <w:pStyle w:val="ab"/>
        <w:topLinePunct/>
        <w:ind w:left="200" w:hangingChars="200" w:hanging="200"/>
      </w:pPr>
      <w:r>
        <w:t>[</w:t>
      </w:r>
      <w:r>
        <w:t xml:space="preserve">155</w:t>
      </w:r>
      <w:r>
        <w:t>]</w:t>
      </w:r>
      <w:r w:rsidRPr="00281126">
        <w:t xml:space="preserve"> </w:t>
      </w:r>
      <w:r/>
      <w:r>
        <w:t>Meijer MC, van </w:t>
      </w:r>
      <w:r>
        <w:t>Weeren </w:t>
      </w:r>
      <w:r>
        <w:t>PR, Rijkenhuizen AB. Clinical experiences of treating septic arthritis in the equine by repeated joint lavage: a series of 39 cases. J </w:t>
      </w:r>
      <w:r>
        <w:t>Vet</w:t>
      </w:r>
      <w:r>
        <w:t> </w:t>
      </w:r>
      <w:r>
        <w:t xml:space="preserve">Med A Physiol Pathol Clin Med, 2000,</w:t>
      </w:r>
      <w:r>
        <w:t xml:space="preserve"> </w:t>
      </w:r>
      <w:r>
        <w:t>47</w:t>
      </w:r>
      <w:r>
        <w:t>(</w:t>
      </w:r>
      <w:r>
        <w:t>6</w:t>
      </w:r>
      <w:r>
        <w:t>)</w:t>
      </w:r>
      <w:r>
        <w:t xml:space="preserve">:</w:t>
      </w:r>
      <w:r>
        <w:t xml:space="preserve"> </w:t>
      </w:r>
      <w:r>
        <w:t>351-65.</w:t>
      </w:r>
    </w:p>
    <w:p w:rsidR="0018722C">
      <w:pPr>
        <w:pStyle w:val="ab"/>
        <w:topLinePunct/>
        <w:ind w:left="200" w:hangingChars="200" w:hanging="200"/>
      </w:pPr>
      <w:r>
        <w:t>[</w:t>
      </w:r>
      <w:r>
        <w:t xml:space="preserve">156</w:t>
      </w:r>
      <w:r>
        <w:t>]</w:t>
      </w:r>
      <w:r w:rsidRPr="00281126">
        <w:t xml:space="preserve"> </w:t>
      </w:r>
      <w:r/>
      <w:r>
        <w:t>Manadan AM, Block JA. Daily needle aspiration versus surgical lavage for the treatment of bacterial septic</w:t>
      </w:r>
      <w:r>
        <w:t> </w:t>
      </w:r>
      <w:r>
        <w:t>arthritis</w:t>
      </w:r>
      <w:r>
        <w:t> </w:t>
      </w:r>
      <w:r>
        <w:t>in</w:t>
      </w:r>
      <w:r>
        <w:t> </w:t>
      </w:r>
      <w:r>
        <w:t>adults.</w:t>
      </w:r>
      <w:r>
        <w:t> </w:t>
      </w:r>
      <w:r>
        <w:t>Am</w:t>
      </w:r>
      <w:r>
        <w:t> </w:t>
      </w:r>
      <w:r>
        <w:t>J</w:t>
      </w:r>
      <w:r>
        <w:t> </w:t>
      </w:r>
      <w:r>
        <w:t>Ther,</w:t>
      </w:r>
      <w:r>
        <w:t> </w:t>
      </w:r>
      <w:r>
        <w:t xml:space="preserve">2004,</w:t>
      </w:r>
      <w:r>
        <w:t xml:space="preserve"> </w:t>
      </w:r>
      <w:r>
        <w:t>11</w:t>
      </w:r>
      <w:r>
        <w:t>(</w:t>
      </w:r>
      <w:r>
        <w:t>5</w:t>
      </w:r>
      <w:r>
        <w:t>)</w:t>
      </w:r>
      <w:r>
        <w:t xml:space="preserve">:</w:t>
      </w:r>
      <w:r>
        <w:t xml:space="preserve"> </w:t>
      </w:r>
      <w:r>
        <w:t>412-5.</w:t>
      </w:r>
    </w:p>
    <w:p w:rsidR="0018722C">
      <w:pPr>
        <w:pStyle w:val="ab"/>
        <w:topLinePunct/>
        <w:ind w:left="200" w:hangingChars="200" w:hanging="200"/>
      </w:pPr>
      <w:r>
        <w:t>[</w:t>
      </w:r>
      <w:r>
        <w:t xml:space="preserve">157</w:t>
      </w:r>
      <w:r>
        <w:t>]</w:t>
      </w:r>
      <w:r w:rsidRPr="00281126">
        <w:t xml:space="preserve"> </w:t>
      </w:r>
      <w:r/>
      <w:r>
        <w:t xml:space="preserve">Dodwell ER. Osteomyelitis and septic arthritis in children: current concepts. Curr Opin Pediatr, 2013,</w:t>
      </w:r>
      <w:r>
        <w:t xml:space="preserve"> </w:t>
      </w:r>
      <w:r>
        <w:t>25</w:t>
      </w:r>
      <w:r>
        <w:t>(</w:t>
      </w:r>
      <w:r>
        <w:t>1</w:t>
      </w:r>
      <w:r>
        <w:t>)</w:t>
      </w:r>
      <w:r>
        <w:t xml:space="preserve">:</w:t>
      </w:r>
      <w:r>
        <w:t xml:space="preserve"> </w:t>
      </w:r>
      <w:r>
        <w:t>58-63.</w:t>
      </w:r>
    </w:p>
    <w:p w:rsidR="0018722C">
      <w:pPr>
        <w:pStyle w:val="ab"/>
        <w:topLinePunct/>
        <w:ind w:left="200" w:hangingChars="200" w:hanging="200"/>
      </w:pPr>
      <w:r>
        <w:t>[</w:t>
      </w:r>
      <w:r>
        <w:t xml:space="preserve">158</w:t>
      </w:r>
      <w:r>
        <w:t>]</w:t>
      </w:r>
      <w:r w:rsidRPr="00281126">
        <w:t xml:space="preserve"> </w:t>
      </w:r>
      <w:r/>
      <w:r>
        <w:t>Vos </w:t>
      </w:r>
      <w:r>
        <w:t>LM, Huddleston SJJ, Stegenga B. Lavage therapy versus nonsurgical therapy for the treatment of arthralgia of the temporomandibular joint: a systematic review of randomized controlled trials. J Orofac Pain,</w:t>
      </w:r>
      <w:r>
        <w:t> </w:t>
      </w:r>
      <w:r>
        <w:t xml:space="preserve">2013,</w:t>
      </w:r>
      <w:r>
        <w:t xml:space="preserve"> </w:t>
      </w:r>
      <w:r>
        <w:t>27</w:t>
      </w:r>
      <w:r>
        <w:t>(</w:t>
      </w:r>
      <w:r>
        <w:t>2</w:t>
      </w:r>
      <w:r>
        <w:t>)</w:t>
      </w:r>
      <w:r>
        <w:t xml:space="preserve">:</w:t>
      </w:r>
      <w:r>
        <w:t xml:space="preserve"> </w:t>
      </w:r>
      <w:r>
        <w:t>171-9.</w:t>
      </w:r>
    </w:p>
    <w:p w:rsidR="0018722C">
      <w:pPr>
        <w:pStyle w:val="ab"/>
        <w:topLinePunct/>
        <w:ind w:left="200" w:hangingChars="200" w:hanging="200"/>
      </w:pPr>
      <w:r>
        <w:t>[</w:t>
      </w:r>
      <w:r>
        <w:t xml:space="preserve">159</w:t>
      </w:r>
      <w:r>
        <w:t>]</w:t>
      </w:r>
      <w:r w:rsidRPr="00281126">
        <w:t xml:space="preserve"> </w:t>
      </w:r>
      <w:r/>
      <w:r>
        <w:t>Lettin</w:t>
      </w:r>
      <w:r w:rsidR="001852F3">
        <w:t xml:space="preserve">  </w:t>
      </w:r>
      <w:r>
        <w:t>AW, </w:t>
      </w:r>
      <w:r w:rsidR="001852F3">
        <w:t xml:space="preserve"> </w:t>
      </w:r>
      <w:r>
        <w:t>Neil</w:t>
      </w:r>
      <w:r w:rsidR="001852F3">
        <w:t xml:space="preserve">  MJ, </w:t>
      </w:r>
      <w:r w:rsidR="001852F3">
        <w:t xml:space="preserve">Citron</w:t>
      </w:r>
      <w:r w:rsidR="001852F3">
        <w:t xml:space="preserve">  ND, </w:t>
      </w:r>
      <w:r w:rsidR="001852F3">
        <w:t xml:space="preserve">et</w:t>
      </w:r>
      <w:r w:rsidR="001852F3">
        <w:t xml:space="preserve"> al. </w:t>
      </w:r>
      <w:r w:rsidR="001852F3">
        <w:t xml:space="preserve">Excision</w:t>
      </w:r>
      <w:r w:rsidR="001852F3">
        <w:t xml:space="preserve"> arthroplasty</w:t>
      </w:r>
      <w:r w:rsidR="001852F3">
        <w:t xml:space="preserve"> for</w:t>
      </w:r>
      <w:r w:rsidR="001852F3">
        <w:t xml:space="preserve"> infected</w:t>
      </w:r>
      <w:r w:rsidR="001852F3">
        <w:t xml:space="preserve">  constrained</w:t>
      </w:r>
      <w:r w:rsidR="001852F3">
        <w:t xml:space="preserve"> total</w:t>
      </w:r>
      <w:r>
        <w:t> </w:t>
      </w:r>
      <w:r>
        <w:t>knee</w:t>
      </w:r>
    </w:p>
    <w:p w:rsidR="0018722C">
      <w:pPr>
        <w:topLinePunct/>
      </w:pPr>
      <w:r>
        <w:rPr>
          <w:rFonts w:cstheme="minorBidi" w:hAnsiTheme="minorHAnsi" w:eastAsiaTheme="minorHAnsi" w:asciiTheme="minorHAnsi" w:ascii="Times New Roman"/>
        </w:rPr>
        <w:t>73</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R</w:t>
      </w:r>
      <w:r>
        <w:rPr>
          <w:rFonts w:cstheme="minorBidi" w:hAnsiTheme="minorHAnsi" w:eastAsiaTheme="minorHAnsi" w:asciiTheme="minorHAnsi" w:ascii="Times New Roman"/>
        </w:rPr>
        <w:t>eplacements. J Bone Joint Surg Br, 1990,72</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:220-4.</w:t>
      </w:r>
    </w:p>
    <w:p w:rsidR="0018722C">
      <w:pPr>
        <w:pStyle w:val="ab"/>
        <w:topLinePunct/>
        <w:ind w:left="200" w:hangingChars="200" w:hanging="200"/>
      </w:pPr>
      <w:r>
        <w:t>[</w:t>
      </w:r>
      <w:r>
        <w:t xml:space="preserve">160</w:t>
      </w:r>
      <w:r>
        <w:t>]</w:t>
      </w:r>
      <w:r w:rsidRPr="00281126">
        <w:t xml:space="preserve"> </w:t>
      </w:r>
      <w:r/>
      <w:r>
        <w:t>Mella-Schmidt C, Steinbrink K. </w:t>
      </w:r>
      <w:r>
        <w:t>[</w:t>
      </w:r>
      <w:r>
        <w:t xml:space="preserve">Value </w:t>
      </w:r>
      <w:r>
        <w:t>of irrigation-suction drainage in the treatment of early infection</w:t>
      </w:r>
      <w:r w:rsidR="001852F3">
        <w:t xml:space="preserve"> of joint implants</w:t>
      </w:r>
      <w:r>
        <w:t>]</w:t>
      </w:r>
      <w:r>
        <w:t>. Chirurg,</w:t>
      </w:r>
      <w:r>
        <w:t> </w:t>
      </w:r>
      <w:r>
        <w:t xml:space="preserve">1989,</w:t>
      </w:r>
      <w:r>
        <w:t xml:space="preserve"> </w:t>
      </w:r>
      <w:r>
        <w:t>60</w:t>
      </w:r>
      <w:r>
        <w:t>(</w:t>
      </w:r>
      <w:r>
        <w:t>11</w:t>
      </w:r>
      <w:r>
        <w:t>)</w:t>
      </w:r>
      <w:r>
        <w:t xml:space="preserve">:</w:t>
      </w:r>
      <w:r>
        <w:t xml:space="preserve"> </w:t>
      </w:r>
      <w:r>
        <w:t>791-4.</w:t>
      </w:r>
    </w:p>
    <w:p w:rsidR="0018722C">
      <w:pPr>
        <w:pStyle w:val="ab"/>
        <w:topLinePunct/>
        <w:ind w:left="200" w:hangingChars="200" w:hanging="200"/>
      </w:pPr>
      <w:r>
        <w:t>[</w:t>
      </w:r>
      <w:r>
        <w:t xml:space="preserve">161</w:t>
      </w:r>
      <w:r>
        <w:t>]</w:t>
      </w:r>
      <w:r w:rsidRPr="00281126">
        <w:t xml:space="preserve"> </w:t>
      </w:r>
      <w:r/>
      <w:r>
        <w:t>Tsumura </w:t>
      </w:r>
      <w:r>
        <w:t>H, Ikeda S, Ono </w:t>
      </w:r>
      <w:r>
        <w:t>T, </w:t>
      </w:r>
      <w:r>
        <w:t>et al. Synovectomy, debridement, and continuous irrigation for infected total knee arthroplasty. Int Orthop,</w:t>
      </w:r>
      <w:r>
        <w:t> </w:t>
      </w:r>
      <w:r>
        <w:t xml:space="preserve">2005,</w:t>
      </w:r>
      <w:r>
        <w:t xml:space="preserve"> </w:t>
      </w:r>
      <w:r>
        <w:t>29</w:t>
      </w:r>
      <w:r>
        <w:t>(</w:t>
      </w:r>
      <w:r>
        <w:t>2</w:t>
      </w:r>
      <w:r>
        <w:t>)</w:t>
      </w:r>
      <w:r>
        <w:t xml:space="preserve">:</w:t>
      </w:r>
      <w:r>
        <w:t xml:space="preserve"> </w:t>
      </w:r>
      <w:r>
        <w:t>113-6.</w:t>
      </w:r>
    </w:p>
    <w:p w:rsidR="0018722C">
      <w:pPr>
        <w:pStyle w:val="ab"/>
        <w:topLinePunct/>
        <w:ind w:left="200" w:hangingChars="200" w:hanging="200"/>
      </w:pPr>
      <w:r>
        <w:t xml:space="preserve">[</w:t>
      </w:r>
      <w:r>
        <w:t xml:space="preserve">162</w:t>
      </w:r>
      <w:r>
        <w:t xml:space="preserve">]</w:t>
      </w:r>
      <w:r w:rsidRPr="00281126">
        <w:t xml:space="preserve"> </w:t>
      </w:r>
      <w:r/>
      <w:r>
        <w:t xml:space="preserve">Kirr R, </w:t>
      </w:r>
      <w:r>
        <w:t xml:space="preserve">Wiberg </w:t>
      </w:r>
      <w:r>
        <w:t xml:space="preserve">J, Hertlein H. </w:t>
      </w:r>
      <w:r>
        <w:t xml:space="preserve">[</w:t>
      </w:r>
      <w:r>
        <w:rPr>
          <w:sz w:val="18"/>
        </w:rPr>
        <w:t xml:space="preserve">Clinical experience and results of using the </w:t>
      </w:r>
      <w:r>
        <w:rPr>
          <w:spacing w:val="-2"/>
          <w:sz w:val="18"/>
        </w:rPr>
        <w:t xml:space="preserve">V.</w:t>
      </w:r>
      <w:r>
        <w:rPr>
          <w:spacing w:val="-2"/>
          <w:sz w:val="18"/>
        </w:rPr>
        <w:t xml:space="preserve"> </w:t>
      </w:r>
      <w:r>
        <w:rPr>
          <w:spacing w:val="-2"/>
          <w:sz w:val="18"/>
        </w:rPr>
        <w:t>A.</w:t>
      </w:r>
      <w:r>
        <w:rPr>
          <w:spacing w:val="-2"/>
          <w:sz w:val="18"/>
        </w:rPr>
        <w:t xml:space="preserve"> </w:t>
      </w:r>
      <w:r>
        <w:rPr>
          <w:spacing w:val="-2"/>
          <w:sz w:val="18"/>
        </w:rPr>
        <w:t xml:space="preserve">C. </w:t>
      </w:r>
      <w:r>
        <w:rPr>
          <w:sz w:val="18"/>
        </w:rPr>
        <w:t xml:space="preserve">instill therapy in infected hip- and knee prosthetics</w:t>
      </w:r>
      <w:r>
        <w:t xml:space="preserve">]</w:t>
      </w:r>
      <w:r>
        <w:t xml:space="preserve">. Zentralbl Chir, 2006,</w:t>
      </w:r>
      <w:r>
        <w:t xml:space="preserve"> </w:t>
      </w:r>
      <w:r>
        <w:t xml:space="preserve">131 Suppl</w:t>
      </w:r>
      <w:r>
        <w:t xml:space="preserve"> </w:t>
      </w:r>
      <w:r>
        <w:t xml:space="preserve">1:</w:t>
      </w:r>
      <w:r>
        <w:t xml:space="preserve"> </w:t>
      </w:r>
      <w:r>
        <w:t>S79-82.</w:t>
      </w:r>
    </w:p>
    <w:p w:rsidR="0018722C">
      <w:pPr>
        <w:pStyle w:val="ab"/>
        <w:topLinePunct/>
        <w:ind w:left="200" w:hangingChars="200" w:hanging="200"/>
      </w:pPr>
      <w:r>
        <w:t>[</w:t>
      </w:r>
      <w:r>
        <w:t xml:space="preserve">163</w:t>
      </w:r>
      <w:r>
        <w:t>]</w:t>
      </w:r>
      <w:r w:rsidRPr="00281126">
        <w:t xml:space="preserve"> </w:t>
      </w:r>
      <w:r/>
      <w:r>
        <w:t>Brown NM, Cipriano CA, Moric M, et al. Dilute betadine lavage before closure for the prevention of acute</w:t>
      </w:r>
      <w:r>
        <w:t> </w:t>
      </w:r>
      <w:r>
        <w:t>postoperative</w:t>
      </w:r>
      <w:r>
        <w:t> </w:t>
      </w:r>
      <w:r>
        <w:t>deep</w:t>
      </w:r>
      <w:r>
        <w:t> </w:t>
      </w:r>
      <w:r>
        <w:t>periprosthetic</w:t>
      </w:r>
      <w:r>
        <w:t> </w:t>
      </w:r>
      <w:r>
        <w:t>joint</w:t>
      </w:r>
      <w:r>
        <w:t> </w:t>
      </w:r>
      <w:r>
        <w:t>infection.</w:t>
      </w:r>
      <w:r>
        <w:t> </w:t>
      </w:r>
      <w:r>
        <w:t>J</w:t>
      </w:r>
      <w:r>
        <w:t> </w:t>
      </w:r>
      <w:r>
        <w:t>Arthroplasty,</w:t>
      </w:r>
      <w:r>
        <w:t> </w:t>
      </w:r>
      <w:r>
        <w:t xml:space="preserve">2012,</w:t>
      </w:r>
      <w:r>
        <w:t xml:space="preserve"> </w:t>
      </w:r>
      <w:r>
        <w:t>27</w:t>
      </w:r>
      <w:r>
        <w:t>(</w:t>
      </w:r>
      <w:r>
        <w:t>1</w:t>
      </w:r>
      <w:r>
        <w:t>)</w:t>
      </w:r>
      <w:r>
        <w:t xml:space="preserve">:</w:t>
      </w:r>
      <w:r>
        <w:t xml:space="preserve"> </w:t>
      </w:r>
      <w:r>
        <w:t>27-30.</w:t>
      </w:r>
    </w:p>
    <w:p w:rsidR="0018722C">
      <w:pPr>
        <w:pStyle w:val="ab"/>
        <w:topLinePunct/>
        <w:ind w:left="200" w:hangingChars="200" w:hanging="200"/>
      </w:pPr>
      <w:r>
        <w:t>[</w:t>
      </w:r>
      <w:r>
        <w:t xml:space="preserve">164</w:t>
      </w:r>
      <w:r>
        <w:t>]</w:t>
      </w:r>
      <w:r w:rsidRPr="00281126">
        <w:t xml:space="preserve"> </w:t>
      </w:r>
      <w:r/>
      <w:r>
        <w:t>Bahrs C, Schnabel M, Frank </w:t>
      </w:r>
      <w:r>
        <w:t>T, </w:t>
      </w:r>
      <w:r>
        <w:t>et al. Lavage of contaminated surfaces: an in vitro evaluation of the effectiveness of different systems. J Surg Res,</w:t>
      </w:r>
      <w:r>
        <w:t> </w:t>
      </w:r>
      <w:r>
        <w:t xml:space="preserve">2003,</w:t>
      </w:r>
      <w:r>
        <w:t xml:space="preserve"> </w:t>
      </w:r>
      <w:r>
        <w:t>112</w:t>
      </w:r>
      <w:r>
        <w:t>(</w:t>
      </w:r>
      <w:r>
        <w:t>1</w:t>
      </w:r>
      <w:r>
        <w:t>)</w:t>
      </w:r>
      <w:r>
        <w:t xml:space="preserve">:</w:t>
      </w:r>
      <w:r>
        <w:t xml:space="preserve"> </w:t>
      </w:r>
      <w:r>
        <w:t>26-30.</w:t>
      </w:r>
    </w:p>
    <w:p w:rsidR="0018722C">
      <w:pPr>
        <w:topLinePunct/>
      </w:pPr>
      <w:r>
        <w:rPr>
          <w:rFonts w:cstheme="minorBidi" w:hAnsiTheme="minorHAnsi" w:eastAsiaTheme="minorHAnsi" w:asciiTheme="minorHAnsi" w:ascii="Times New Roman"/>
        </w:rPr>
        <w:t>74</w:t>
      </w:r>
    </w:p>
    <w:p w:rsidR="0018722C">
      <w:pPr>
        <w:pStyle w:val="Heading1"/>
        <w:topLinePunct/>
      </w:pPr>
      <w:bookmarkStart w:id="488982" w:name="_Toc686488982"/>
      <w:bookmarkStart w:name="综述:人工关节感染的发病机制、诊断和治疗 " w:id="59"/>
      <w:bookmarkEnd w:id="59"/>
      <w:bookmarkStart w:name="_bookmark24" w:id="60"/>
      <w:bookmarkEnd w:id="60"/>
      <w:r>
        <w:t>综</w:t>
      </w:r>
      <w:r w:rsidR="001852F3">
        <w:t>述</w:t>
      </w:r>
      <w:bookmarkEnd w:id="488982"/>
    </w:p>
    <w:p w:rsidR="0018722C">
      <w:pPr>
        <w:topLinePunct/>
      </w:pPr>
      <w:r>
        <w:rPr>
          <w:rFonts w:cstheme="minorBidi" w:hAnsiTheme="minorHAnsi" w:eastAsiaTheme="minorHAnsi" w:asciiTheme="minorHAnsi" w:ascii="宋体" w:hAnsi="宋体" w:eastAsia="宋体" w:cs="宋体"/>
          <w:b/>
        </w:rPr>
        <w:t>人工关节感染的发病机制、诊断和治疗</w:t>
      </w:r>
    </w:p>
    <w:p w:rsidR="0018722C">
      <w:pPr>
        <w:topLinePunct/>
      </w:pPr>
      <w:r>
        <w:t>人工关节置换关节手术已经成为关节外科的一种常见的手术，它能够显著提高患者的生存质量。随着社会人口老龄化的出现，在未来</w:t>
      </w:r>
      <w:r>
        <w:rPr>
          <w:rFonts w:ascii="Calibri" w:eastAsia="Calibri"/>
        </w:rPr>
        <w:t>20</w:t>
      </w:r>
      <w:r>
        <w:t>年对该手术的需求将会显著增加</w:t>
      </w:r>
      <w:r>
        <w:rPr>
          <w:vertAlign w:val="superscript"/>
          /&gt;
        </w:rPr>
        <w:t>[</w:t>
      </w:r>
      <w:r>
        <w:rPr>
          <w:color w:val="FF0000"/>
          <w:rFonts w:ascii="Times New Roman" w:eastAsia="Times New Roman"/>
          <w:vertAlign w:val="superscript"/>
          <w:position w:val="11"/>
        </w:rPr>
        <w:t xml:space="preserve">1</w:t>
      </w:r>
      <w:r>
        <w:rPr>
          <w:vertAlign w:val="superscript"/>
          /&gt;
        </w:rPr>
        <w:t>]</w:t>
      </w:r>
      <w:r>
        <w:t>。尽管人工关节具有各方面的优势，但是同其它骨科植入物一样，最重要的一个问题被感染</w:t>
      </w:r>
      <w:r>
        <w:rPr>
          <w:rFonts w:ascii="Calibri" w:eastAsia="Calibri"/>
          <w:spacing w:val="-1"/>
          <w:rFonts w:hint="eastAsia"/>
        </w:rPr>
        <w:t>，</w:t>
      </w:r>
      <w:r>
        <w:t>虽然这个手术假体感染率仅为</w:t>
      </w:r>
      <w:r>
        <w:rPr>
          <w:rFonts w:ascii="Calibri" w:eastAsia="Calibri"/>
        </w:rPr>
        <w:t>1-3</w:t>
      </w:r>
      <w:r>
        <w:t>％，但它是一种破坏性很强的并发症</w:t>
      </w:r>
      <w:r>
        <w:rPr>
          <w:vertAlign w:val="superscript"/>
          /&gt;
        </w:rPr>
        <w:t>[</w:t>
      </w:r>
      <w:r>
        <w:rPr>
          <w:rFonts w:ascii="Times New Roman" w:eastAsia="Times New Roman"/>
          <w:color w:val="FF0000"/>
          <w:position w:val="11"/>
          <w:sz w:val="16"/>
        </w:rPr>
        <w:t xml:space="preserve">2</w:t>
      </w:r>
      <w:r>
        <w:rPr>
          <w:rFonts w:ascii="Times New Roman" w:eastAsia="Times New Roman"/>
          <w:color w:val="FF0000"/>
          <w:position w:val="11"/>
          <w:sz w:val="16"/>
        </w:rPr>
        <w:t>,</w:t>
      </w:r>
      <w:r>
        <w:rPr>
          <w:rFonts w:ascii="Times New Roman" w:eastAsia="Times New Roman"/>
          <w:color w:val="FF0000"/>
          <w:position w:val="11"/>
          <w:sz w:val="16"/>
        </w:rPr>
        <w:t xml:space="preserve"> </w:t>
      </w:r>
      <w:r>
        <w:rPr>
          <w:rFonts w:ascii="Times New Roman" w:eastAsia="Times New Roman"/>
          <w:color w:val="FF0000"/>
          <w:spacing w:val="-10"/>
          <w:position w:val="11"/>
          <w:sz w:val="16"/>
        </w:rPr>
        <w:t>3</w:t>
      </w:r>
      <w:r>
        <w:rPr>
          <w:vertAlign w:val="superscript"/>
          /&gt;
        </w:rPr>
        <w:t>]</w:t>
      </w:r>
      <w:r>
        <w:t>，同时，治疗这种并发症将会跟病人和社会带来</w:t>
      </w:r>
      <w:r>
        <w:t>巨大的花费</w:t>
      </w:r>
      <w:r>
        <w:rPr>
          <w:vertAlign w:val="superscript"/>
          /&gt;
        </w:rPr>
        <w:t>[</w:t>
      </w:r>
      <w:r>
        <w:rPr>
          <w:color w:val="FF0000"/>
          <w:rFonts w:ascii="Times New Roman" w:eastAsia="Times New Roman"/>
          <w:vertAlign w:val="superscript"/>
          <w:position w:val="11"/>
        </w:rPr>
        <w:t xml:space="preserve">4-6</w:t>
      </w:r>
      <w:r>
        <w:rPr>
          <w:vertAlign w:val="superscript"/>
          /&gt;
        </w:rPr>
        <w:t>]</w:t>
      </w:r>
      <w:r>
        <w:t>。</w:t>
      </w:r>
    </w:p>
    <w:p w:rsidR="0018722C">
      <w:pPr>
        <w:topLinePunct/>
      </w:pPr>
      <w:r>
        <w:t>理解人工关节假体感染</w:t>
      </w:r>
      <w:r>
        <w:t>（</w:t>
      </w:r>
      <w:r>
        <w:rPr>
          <w:rFonts w:ascii="Calibri" w:eastAsia="Calibri"/>
        </w:rPr>
        <w:t>PJI</w:t>
      </w:r>
      <w:r>
        <w:t>）</w:t>
      </w:r>
      <w:r>
        <w:t>的诊断和治疗需要对它的发病机制有深刻的认识，尤其是致病菌产生生物膜这一重要过程。早期明确诊断和选择最佳的治</w:t>
      </w:r>
      <w:r>
        <w:t>疗方案，能够减轻病人的痛苦和获得较好的效果。本文将对目前</w:t>
      </w:r>
      <w:r>
        <w:rPr>
          <w:rFonts w:ascii="Calibri" w:eastAsia="Calibri"/>
        </w:rPr>
        <w:t>PJI</w:t>
      </w:r>
      <w:r>
        <w:t>的发病机制、诊断和治疗的认识进行综述。</w:t>
      </w:r>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rPr>
        <w:t>发病机制</w:t>
      </w:r>
    </w:p>
    <w:p w:rsidR="0018722C">
      <w:pPr>
        <w:topLinePunct/>
      </w:pPr>
      <w:r>
        <w:t>病原菌主要通过两种机制导致</w:t>
      </w:r>
      <w:r>
        <w:rPr>
          <w:rFonts w:ascii="Calibri" w:eastAsia="Calibri"/>
        </w:rPr>
        <w:t>PJI</w:t>
      </w:r>
      <w:r>
        <w:t>的发生，一是手术过程中接种到假体上，</w:t>
      </w:r>
      <w:r w:rsidR="001852F3">
        <w:t xml:space="preserve">另一种是手术之后血源性转移种植到假体上</w:t>
      </w:r>
      <w:r>
        <w:rPr>
          <w:vertAlign w:val="superscript"/>
          /&gt;
        </w:rPr>
        <w:t>[</w:t>
      </w:r>
      <w:r>
        <w:rPr>
          <w:color w:val="FF0000"/>
          <w:rFonts w:ascii="Times New Roman" w:eastAsia="宋体"/>
          <w:vertAlign w:val="superscript"/>
          <w:position w:val="11"/>
        </w:rPr>
        <w:t xml:space="preserve">7</w:t>
      </w:r>
      <w:r>
        <w:rPr>
          <w:vertAlign w:val="superscript"/>
          /&gt;
        </w:rPr>
        <w:t>]</w:t>
      </w:r>
      <w:r>
        <w:t>。当致病微生物粘附在假体上后</w:t>
      </w:r>
      <w:r>
        <w:rPr>
          <w:rFonts w:ascii="Calibri" w:eastAsia="Calibri"/>
          <w:rFonts w:hint="eastAsia"/>
        </w:rPr>
        <w:t>，</w:t>
      </w:r>
      <w:r>
        <w:t>其表型发生变化，成为无柄细菌形式并分泌细胞外基质，细菌和细胞外基质组成生物膜</w:t>
      </w:r>
      <w:r>
        <w:rPr>
          <w:vertAlign w:val="superscript"/>
          /&gt;
        </w:rPr>
        <w:t>[</w:t>
      </w:r>
      <w:r>
        <w:rPr>
          <w:color w:val="FF0000"/>
          <w:rFonts w:ascii="Times New Roman" w:eastAsia="宋体"/>
          <w:vertAlign w:val="superscript"/>
          <w:position w:val="11"/>
        </w:rPr>
        <w:t xml:space="preserve">8</w:t>
      </w:r>
      <w:r>
        <w:rPr>
          <w:vertAlign w:val="superscript"/>
          /&gt;
        </w:rPr>
        <w:t>]</w:t>
      </w:r>
      <w:r>
        <w:t>。生物膜的存在对</w:t>
      </w:r>
      <w:r>
        <w:rPr>
          <w:rFonts w:ascii="Calibri" w:eastAsia="Calibri"/>
        </w:rPr>
        <w:t>PJI</w:t>
      </w:r>
      <w:r>
        <w:t>的诊断和治疗有着深远的影响。</w:t>
      </w:r>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w w:val="95"/>
        </w:rPr>
        <w:t>致病微生物</w:t>
      </w:r>
    </w:p>
    <w:p w:rsidR="0018722C">
      <w:pPr>
        <w:topLinePunct/>
      </w:pPr>
      <w:r>
        <w:t>葡萄球菌是</w:t>
      </w:r>
      <w:r>
        <w:rPr>
          <w:rFonts w:ascii="Calibri" w:eastAsia="Calibri"/>
        </w:rPr>
        <w:t>PJI</w:t>
      </w:r>
      <w:r>
        <w:t>最常见的致病菌，大约</w:t>
      </w:r>
      <w:r>
        <w:rPr>
          <w:rFonts w:ascii="Calibri" w:eastAsia="Calibri"/>
        </w:rPr>
        <w:t>1</w:t>
      </w:r>
      <w:r>
        <w:rPr>
          <w:rFonts w:ascii="Calibri" w:eastAsia="Calibri"/>
        </w:rPr>
        <w:t>/</w:t>
      </w:r>
      <w:r>
        <w:rPr>
          <w:rFonts w:ascii="Calibri" w:eastAsia="Calibri"/>
        </w:rPr>
        <w:t xml:space="preserve">4 </w:t>
      </w:r>
      <w:r>
        <w:rPr>
          <w:rFonts w:ascii="Calibri" w:eastAsia="Calibri"/>
        </w:rPr>
        <w:t>PJI</w:t>
      </w:r>
      <w:r>
        <w:t>的发生是由金黄色葡萄球菌和凝固酶阴性葡萄球菌引起的，革兰氏阴性菌单独引起的</w:t>
      </w:r>
      <w:r>
        <w:rPr>
          <w:rFonts w:ascii="Calibri" w:eastAsia="Calibri"/>
        </w:rPr>
        <w:t>PJI</w:t>
      </w:r>
      <w:r w:rsidR="001852F3">
        <w:rPr>
          <w:rFonts w:ascii="Calibri" w:eastAsia="Calibri"/>
        </w:rPr>
        <w:t xml:space="preserve"> </w:t>
      </w:r>
      <w:r>
        <w:t>的发生率大约</w:t>
      </w:r>
      <w:r>
        <w:t>在</w:t>
      </w:r>
    </w:p>
    <w:p w:rsidR="0018722C">
      <w:pPr>
        <w:topLinePunct/>
      </w:pPr>
      <w:r>
        <w:rPr>
          <w:rFonts w:ascii="Calibri" w:eastAsia="Calibri"/>
        </w:rPr>
        <w:t>10%</w:t>
      </w:r>
      <w:r>
        <w:t>左右</w:t>
      </w:r>
      <w:r>
        <w:rPr>
          <w:vertAlign w:val="superscript"/>
          /&gt;
        </w:rPr>
        <w:t>[</w:t>
      </w:r>
      <w:r>
        <w:rPr>
          <w:vertAlign w:val="superscript"/>
          /&gt;
        </w:rPr>
        <w:t xml:space="preserve">9</w:t>
      </w:r>
      <w:r>
        <w:rPr>
          <w:vertAlign w:val="superscript"/>
          /&gt;
        </w:rPr>
        <w:t>]</w:t>
      </w:r>
      <w:r>
        <w:t>，其他微生物包括肠球菌、链球菌和真菌也有报道。</w:t>
      </w:r>
      <w:r>
        <w:rPr>
          <w:b/>
        </w:rPr>
        <w:t>临床分类</w:t>
      </w:r>
    </w:p>
    <w:p w:rsidR="0018722C">
      <w:pPr>
        <w:topLinePunct/>
      </w:pPr>
      <w:r>
        <w:rPr>
          <w:rFonts w:ascii="Calibri" w:eastAsia="Calibri"/>
        </w:rPr>
        <w:t>PJI</w:t>
      </w:r>
      <w:r>
        <w:t>有许多分类系统。按照</w:t>
      </w:r>
      <w:r>
        <w:rPr>
          <w:rFonts w:ascii="Calibri" w:eastAsia="Calibri"/>
        </w:rPr>
        <w:t>PJI</w:t>
      </w:r>
      <w:r>
        <w:t>发生的时间可分为：早期发生</w:t>
      </w:r>
      <w:r>
        <w:t>（</w:t>
      </w:r>
      <w:r>
        <w:rPr>
          <w:spacing w:val="-6"/>
        </w:rPr>
        <w:t>手术后</w:t>
      </w:r>
      <w:r>
        <w:rPr>
          <w:rFonts w:ascii="Calibri" w:eastAsia="Calibri"/>
        </w:rPr>
        <w:t>3</w:t>
      </w:r>
      <w:r>
        <w:t>个月内发生</w:t>
      </w:r>
      <w:r>
        <w:rPr>
          <w:rFonts w:ascii="Calibri" w:eastAsia="Calibri"/>
        </w:rPr>
        <w:t>）</w:t>
      </w:r>
      <w:r>
        <w:t>、延迟发生</w:t>
      </w:r>
      <w:r>
        <w:t>（</w:t>
      </w:r>
      <w:r>
        <w:rPr>
          <w:spacing w:val="-2"/>
        </w:rPr>
        <w:t>手术后</w:t>
      </w:r>
      <w:r>
        <w:rPr>
          <w:rFonts w:ascii="Calibri" w:eastAsia="Calibri"/>
        </w:rPr>
        <w:t>3-24</w:t>
      </w:r>
      <w:r>
        <w:rPr>
          <w:spacing w:val="0"/>
        </w:rPr>
        <w:t>个月内发生</w:t>
      </w:r>
      <w:r>
        <w:t>）</w:t>
      </w:r>
      <w:r>
        <w:t>、后期发生</w:t>
      </w:r>
      <w:r>
        <w:t>（</w:t>
      </w:r>
      <w:r>
        <w:rPr>
          <w:spacing w:val="-1"/>
        </w:rPr>
        <w:t>手术后大于</w:t>
      </w:r>
      <w:r>
        <w:rPr>
          <w:rFonts w:ascii="Calibri" w:eastAsia="Calibri"/>
        </w:rPr>
        <w:t>24</w:t>
      </w:r>
      <w:r>
        <w:rPr>
          <w:spacing w:val="0"/>
        </w:rPr>
        <w:t>个月发生</w:t>
      </w:r>
      <w:r>
        <w:t>）</w:t>
      </w:r>
      <w:r>
        <w:t>。血源性假体感染可能发生在任何时间点，更多的可能是在手术</w:t>
      </w:r>
      <w:r>
        <w:t>后</w:t>
      </w:r>
    </w:p>
    <w:p w:rsidR="0018722C">
      <w:pPr>
        <w:topLinePunct/>
      </w:pPr>
      <w:r>
        <w:rPr>
          <w:rFonts w:cstheme="minorBidi" w:hAnsiTheme="minorHAnsi" w:eastAsiaTheme="minorHAnsi" w:asciiTheme="minorHAnsi" w:ascii="Calibri" w:eastAsia="Calibri"/>
        </w:rPr>
        <w:t>24</w:t>
      </w:r>
      <w:r>
        <w:rPr>
          <w:rFonts w:cstheme="minorBidi" w:hAnsiTheme="minorHAnsi" w:eastAsiaTheme="minorHAnsi" w:asciiTheme="minorHAnsi"/>
        </w:rPr>
        <w:t>个月出现</w:t>
      </w:r>
      <w:r>
        <w:rPr>
          <w:rFonts w:ascii="Times New Roman" w:eastAsia="Times New Roman" w:cstheme="minorBidi" w:hAnsiTheme="minorHAnsi"/>
        </w:rPr>
        <w:t>[</w:t>
      </w:r>
      <w:r>
        <w:rPr>
          <w:rFonts w:ascii="Times New Roman" w:eastAsia="Times New Roman" w:cstheme="minorBidi" w:hAnsiTheme="minorHAnsi"/>
        </w:rPr>
        <w:t xml:space="preserve">7</w:t>
      </w:r>
      <w:r>
        <w:rPr>
          <w:rFonts w:ascii="Times New Roman" w:eastAsia="Times New Roman" w:cstheme="minorBidi" w:hAnsiTheme="minorHAnsi"/>
        </w:rPr>
        <w:t>,</w:t>
      </w:r>
      <w:r>
        <w:rPr>
          <w:rFonts w:ascii="Times New Roman" w:eastAsia="Times New Roman" w:cstheme="minorBidi" w:hAnsiTheme="minorHAnsi"/>
        </w:rPr>
        <w:t xml:space="preserve"> 10</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t>早期</w:t>
      </w:r>
      <w:r>
        <w:rPr>
          <w:rFonts w:ascii="Calibri" w:eastAsia="Calibri"/>
        </w:rPr>
        <w:t>PJI</w:t>
      </w:r>
      <w:r w:rsidR="001852F3">
        <w:rPr>
          <w:rFonts w:ascii="Calibri" w:eastAsia="Calibri"/>
        </w:rPr>
        <w:t xml:space="preserve"> </w:t>
      </w:r>
      <w:r>
        <w:t>通常发生在病人伤口出现并发症、临近原来的手术时间的情况下，延</w:t>
      </w:r>
    </w:p>
    <w:p w:rsidR="0018722C">
      <w:pPr>
        <w:topLinePunct/>
      </w:pPr>
      <w:r>
        <w:rPr>
          <w:rFonts w:cstheme="minorBidi" w:hAnsiTheme="minorHAnsi" w:eastAsiaTheme="minorHAnsi" w:asciiTheme="minorHAnsi" w:ascii="Times New Roman"/>
        </w:rPr>
        <w:t>75</w:t>
      </w:r>
    </w:p>
    <w:p w:rsidR="0018722C">
      <w:pPr>
        <w:topLinePunct/>
      </w:pPr>
      <w:r>
        <w:t>迟和后期发生通常出现缓慢增加人工关节疼痛。血源性</w:t>
      </w:r>
      <w:r>
        <w:rPr>
          <w:rFonts w:ascii="Calibri" w:eastAsia="Calibri"/>
        </w:rPr>
        <w:t>PJI</w:t>
      </w:r>
      <w:r>
        <w:t>通常在人工关节使用数年之久没有任何问题情况下发生，这与其它部位感染有关</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w:t>
      </w:r>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rPr>
        <w:t>诊断</w:t>
      </w:r>
    </w:p>
    <w:p w:rsidR="0018722C">
      <w:pPr>
        <w:topLinePunct/>
      </w:pPr>
      <w:r>
        <w:rPr>
          <w:rFonts w:ascii="Calibri" w:eastAsia="Calibri"/>
        </w:rPr>
        <w:t>PJI</w:t>
      </w:r>
      <w:r>
        <w:t>的诊断仍然是关节外科争论的焦点，一个具体的问题是目前缺乏一个被</w:t>
      </w:r>
      <w:r>
        <w:t>广泛接受金标准来定义人工关节假体感染。现在的定义依赖于大量的参数</w:t>
      </w:r>
      <w:r>
        <w:rPr>
          <w:rFonts w:ascii="Calibri" w:eastAsia="Calibri"/>
          <w:rFonts w:hint="eastAsia"/>
        </w:rPr>
        <w:t>，</w:t>
      </w:r>
      <w:r>
        <w:t>包括临床、微生物和组织病理学特征</w:t>
      </w:r>
      <w:r>
        <w:rPr>
          <w:rFonts w:ascii="Times New Roman" w:eastAsia="Times New Roman"/>
          <w:vertAlign w:val="superscript"/>
        </w:rPr>
        <w:t>[</w:t>
      </w:r>
      <w:r>
        <w:rPr>
          <w:rFonts w:ascii="Times New Roman" w:eastAsia="Times New Roman"/>
          <w:vertAlign w:val="superscript"/>
        </w:rPr>
        <w:t>7</w:t>
      </w:r>
      <w:r>
        <w:rPr>
          <w:rFonts w:ascii="Times New Roman" w:eastAsia="Times New Roman"/>
          <w:vertAlign w:val="superscript"/>
        </w:rPr>
        <w:t>, </w:t>
      </w:r>
      <w:r>
        <w:rPr>
          <w:rFonts w:ascii="Times New Roman" w:eastAsia="Times New Roman"/>
          <w:vertAlign w:val="superscript"/>
        </w:rPr>
        <w:t>12-15</w:t>
      </w:r>
      <w:r>
        <w:rPr>
          <w:rFonts w:ascii="Times New Roman" w:eastAsia="Times New Roman"/>
          <w:vertAlign w:val="superscript"/>
        </w:rPr>
        <w:t>]</w:t>
      </w:r>
      <w:r>
        <w:t>，术中样本或在无菌操作下关节内抽吸</w:t>
      </w:r>
      <w:r>
        <w:t>物的培养对于明确诊断</w:t>
      </w:r>
      <w:r>
        <w:rPr>
          <w:rFonts w:ascii="Calibri" w:eastAsia="Calibri"/>
        </w:rPr>
        <w:t>PJI</w:t>
      </w:r>
      <w:r>
        <w:t>和评价抗生素敏感性非常重要，不同部位的</w:t>
      </w:r>
      <w:r>
        <w:rPr>
          <w:rFonts w:ascii="Calibri" w:eastAsia="Calibri"/>
        </w:rPr>
        <w:t>5</w:t>
      </w:r>
      <w:r>
        <w:t>个</w:t>
      </w:r>
      <w:r>
        <w:t>样</w:t>
      </w:r>
    </w:p>
    <w:p w:rsidR="0018722C">
      <w:pPr>
        <w:topLinePunct/>
      </w:pPr>
      <w:r>
        <w:t>本保存在不同的无菌容器中，如果从</w:t>
      </w:r>
      <w:r>
        <w:rPr>
          <w:rFonts w:ascii="Calibri" w:eastAsia="Calibri"/>
        </w:rPr>
        <w:t>2</w:t>
      </w:r>
      <w:r>
        <w:t>个或更多个样本中分离出同一细菌，则</w:t>
      </w:r>
      <w:r>
        <w:t>提示存在</w:t>
      </w:r>
      <w:r>
        <w:rPr>
          <w:rFonts w:ascii="Calibri" w:eastAsia="Calibri"/>
        </w:rPr>
        <w:t>PJI</w:t>
      </w:r>
      <w:r>
        <w:rPr>
          <w:rFonts w:ascii="Times New Roman" w:eastAsia="Times New Roman"/>
          <w:vertAlign w:val="superscript"/>
        </w:rPr>
        <w:t>[</w:t>
      </w:r>
      <w:r>
        <w:rPr>
          <w:rFonts w:ascii="Times New Roman" w:eastAsia="Times New Roman"/>
          <w:vertAlign w:val="superscript"/>
        </w:rPr>
        <w:t xml:space="preserve">7, 12</w:t>
      </w:r>
      <w:r>
        <w:rPr>
          <w:rFonts w:ascii="Times New Roman" w:eastAsia="Times New Roman"/>
          <w:vertAlign w:val="superscript"/>
        </w:rPr>
        <w:t>,</w:t>
      </w:r>
      <w:r>
        <w:rPr>
          <w:rFonts w:ascii="Times New Roman" w:eastAsia="Times New Roman"/>
          <w:vertAlign w:val="superscript"/>
        </w:rPr>
        <w:t xml:space="preserve"> 13</w:t>
      </w:r>
      <w:r>
        <w:rPr>
          <w:rFonts w:ascii="Times New Roman" w:eastAsia="Times New Roman"/>
          <w:vertAlign w:val="superscript"/>
        </w:rPr>
        <w:t>]</w:t>
      </w:r>
      <w:r>
        <w:t>。</w:t>
      </w:r>
    </w:p>
    <w:p w:rsidR="0018722C">
      <w:pPr>
        <w:topLinePunct/>
      </w:pPr>
      <w:r>
        <w:t>超声波降解法等技术通过破坏假体材料上的生物膜有助于诊断，研究发现</w:t>
      </w:r>
    </w:p>
    <w:p w:rsidR="0018722C">
      <w:pPr>
        <w:topLinePunct/>
      </w:pPr>
      <w:r>
        <w:rPr>
          <w:rFonts w:ascii="Times New Roman" w:eastAsia="Times New Roman"/>
        </w:rPr>
        <w:t>[</w:t>
      </w:r>
      <w:r>
        <w:rPr>
          <w:rFonts w:ascii="Times New Roman" w:eastAsia="Times New Roman"/>
        </w:rPr>
        <w:t xml:space="preserve">16</w:t>
      </w:r>
      <w:r>
        <w:rPr>
          <w:rFonts w:ascii="Times New Roman" w:eastAsia="Times New Roman"/>
        </w:rPr>
        <w:t>]</w:t>
      </w:r>
      <w:r>
        <w:t>，使用超声波降解法使细菌培养阳性率从</w:t>
      </w:r>
      <w:r>
        <w:rPr>
          <w:rFonts w:ascii="Calibri" w:eastAsia="Calibri"/>
        </w:rPr>
        <w:t>60</w:t>
      </w:r>
      <w:r>
        <w:rPr>
          <w:rFonts w:ascii="Calibri" w:eastAsia="Calibri"/>
        </w:rPr>
        <w:t>.</w:t>
      </w:r>
      <w:r>
        <w:rPr>
          <w:rFonts w:ascii="Calibri" w:eastAsia="Calibri"/>
        </w:rPr>
        <w:t>8</w:t>
      </w:r>
      <w:r>
        <w:t>提高到</w:t>
      </w:r>
      <w:r>
        <w:rPr>
          <w:rFonts w:ascii="Calibri" w:eastAsia="Calibri"/>
        </w:rPr>
        <w:t>78</w:t>
      </w:r>
      <w:r>
        <w:rPr>
          <w:rFonts w:ascii="Calibri" w:eastAsia="Calibri"/>
        </w:rPr>
        <w:t>.</w:t>
      </w:r>
      <w:r>
        <w:rPr>
          <w:rFonts w:ascii="Calibri" w:eastAsia="Calibri"/>
        </w:rPr>
        <w:t>5%</w:t>
      </w:r>
      <w:r>
        <w:t>，尤其是对于术前两周内使用抗生素的患者，声波降解法对于</w:t>
      </w:r>
      <w:r>
        <w:rPr>
          <w:rFonts w:ascii="Calibri" w:eastAsia="Calibri"/>
        </w:rPr>
        <w:t>PJI</w:t>
      </w:r>
      <w:r>
        <w:t>的诊断依然发挥作用。增加</w:t>
      </w:r>
      <w:r>
        <w:rPr>
          <w:rFonts w:ascii="Calibri" w:eastAsia="Calibri"/>
        </w:rPr>
        <w:t>3-14</w:t>
      </w:r>
      <w:r>
        <w:t>天微生物培养时间也会提高诊断的，尤其是对于培养条件较为苛刻的细菌，</w:t>
      </w:r>
      <w:r>
        <w:t>例如痤疮丙酸杆菌等</w:t>
      </w:r>
      <w:r>
        <w:rPr>
          <w:rFonts w:ascii="Times New Roman" w:eastAsia="Times New Roman"/>
          <w:vertAlign w:val="superscript"/>
        </w:rPr>
        <w:t>[</w:t>
      </w:r>
      <w:r>
        <w:rPr>
          <w:color w:val="FF0000"/>
          <w:rFonts w:ascii="Times New Roman" w:eastAsia="Times New Roman"/>
          <w:vertAlign w:val="superscript"/>
          <w:position w:val="11"/>
        </w:rPr>
        <w:t xml:space="preserve">17</w:t>
      </w:r>
      <w:r>
        <w:rPr>
          <w:rFonts w:ascii="Times New Roman" w:eastAsia="Times New Roman"/>
          <w:vertAlign w:val="superscript"/>
        </w:rPr>
        <w:t>]</w:t>
      </w:r>
      <w:r>
        <w:t>。</w:t>
      </w:r>
    </w:p>
    <w:p w:rsidR="0018722C">
      <w:pPr>
        <w:topLinePunct/>
      </w:pPr>
      <w:r>
        <w:t>其它实验室检查，如血沉、</w:t>
      </w:r>
      <w:r>
        <w:rPr>
          <w:rFonts w:ascii="Calibri" w:eastAsia="Calibri"/>
        </w:rPr>
        <w:t>C</w:t>
      </w:r>
      <w:r>
        <w:t>反应蛋白有助于</w:t>
      </w:r>
      <w:r>
        <w:rPr>
          <w:rFonts w:ascii="Calibri" w:eastAsia="Calibri"/>
        </w:rPr>
        <w:t>PJI</w:t>
      </w:r>
      <w:r>
        <w:t>的诊断，但同样存在局限性</w:t>
      </w:r>
      <w:r>
        <w:rPr>
          <w:rFonts w:ascii="Times New Roman" w:eastAsia="Times New Roman"/>
          <w:vertAlign w:val="superscript"/>
        </w:rPr>
        <w:t>[</w:t>
      </w:r>
      <w:r>
        <w:rPr>
          <w:rFonts w:ascii="Times New Roman" w:eastAsia="Times New Roman"/>
          <w:vertAlign w:val="superscript"/>
        </w:rPr>
        <w:t xml:space="preserve">18</w:t>
      </w:r>
      <w:r>
        <w:rPr>
          <w:rFonts w:ascii="Times New Roman" w:eastAsia="Times New Roman"/>
          <w:vertAlign w:val="superscript"/>
        </w:rPr>
        <w:t>]</w:t>
      </w:r>
      <w:r>
        <w:t>，它们在关节置换后都有升高，</w:t>
      </w:r>
      <w:r>
        <w:rPr>
          <w:rFonts w:ascii="Calibri" w:eastAsia="Calibri"/>
        </w:rPr>
        <w:t>C</w:t>
      </w:r>
      <w:r>
        <w:t>反应蛋白升高可持续</w:t>
      </w:r>
      <w:r>
        <w:rPr>
          <w:rFonts w:ascii="Calibri" w:eastAsia="Calibri"/>
        </w:rPr>
        <w:t>3</w:t>
      </w:r>
      <w:r>
        <w:t>周，血沉升高可</w:t>
      </w:r>
      <w:r>
        <w:t>持续</w:t>
      </w:r>
      <w:r>
        <w:rPr>
          <w:rFonts w:ascii="Calibri" w:eastAsia="Calibri"/>
        </w:rPr>
        <w:t>1</w:t>
      </w:r>
      <w:r>
        <w:t>年。</w:t>
      </w:r>
    </w:p>
    <w:p w:rsidR="0018722C">
      <w:pPr>
        <w:topLinePunct/>
      </w:pPr>
      <w:r>
        <w:t>关节滑液的分析同样对于诊断</w:t>
      </w:r>
      <w:r>
        <w:rPr>
          <w:rFonts w:ascii="Calibri" w:hAnsi="Calibri" w:eastAsia="Calibri"/>
        </w:rPr>
        <w:t>PJI</w:t>
      </w:r>
      <w:r>
        <w:t>有帮助，关节假体感染病人滑液的白血病计</w:t>
      </w:r>
      <w:r>
        <w:t>数要高于关节假体松动。滑液白细胞总数超过</w:t>
      </w:r>
      <w:r>
        <w:t>1</w:t>
      </w:r>
      <w:r>
        <w:t>.</w:t>
      </w:r>
      <w:r>
        <w:t>7×10</w:t>
      </w:r>
      <w:r>
        <w:t>3</w:t>
      </w:r>
      <w:r>
        <w:rPr>
          <w:rFonts w:ascii="Calibri" w:hAnsi="Calibri" w:eastAsia="Calibri"/>
        </w:rPr>
        <w:t>/</w:t>
      </w:r>
      <w:r>
        <w:t>微升诊断</w:t>
      </w:r>
      <w:r>
        <w:rPr>
          <w:rFonts w:ascii="Calibri" w:hAnsi="Calibri" w:eastAsia="Calibri"/>
        </w:rPr>
        <w:t>PJI</w:t>
      </w:r>
      <w:r>
        <w:t>的敏感性</w:t>
      </w:r>
      <w:r>
        <w:t>为</w:t>
      </w:r>
      <w:r>
        <w:rPr>
          <w:rFonts w:ascii="Calibri" w:hAnsi="Calibri" w:eastAsia="Calibri"/>
        </w:rPr>
        <w:t>94%</w:t>
      </w:r>
      <w:r>
        <w:t>和特异性为</w:t>
      </w:r>
      <w:r>
        <w:rPr>
          <w:rFonts w:ascii="Calibri" w:hAnsi="Calibri" w:eastAsia="Calibri"/>
        </w:rPr>
        <w:t>88%</w:t>
      </w:r>
      <w:r>
        <w:t>，另外，在白细胞分类中中性粒细胞超过</w:t>
      </w:r>
      <w:r>
        <w:rPr>
          <w:rFonts w:ascii="Calibri" w:hAnsi="Calibri" w:eastAsia="Calibri"/>
        </w:rPr>
        <w:t>65%</w:t>
      </w:r>
      <w:r>
        <w:t>，对于诊</w:t>
      </w:r>
      <w:r>
        <w:t>断</w:t>
      </w:r>
      <w:r>
        <w:rPr>
          <w:rFonts w:ascii="Calibri" w:hAnsi="Calibri" w:eastAsia="Calibri"/>
        </w:rPr>
        <w:t>PJI</w:t>
      </w:r>
      <w:r>
        <w:t>的敏感性和特异性分别为</w:t>
      </w:r>
      <w:r>
        <w:rPr>
          <w:rFonts w:ascii="Calibri" w:hAnsi="Calibri" w:eastAsia="Calibri"/>
        </w:rPr>
        <w:t>97</w:t>
      </w:r>
      <w:r>
        <w:t>和</w:t>
      </w:r>
      <w:r>
        <w:rPr>
          <w:rFonts w:ascii="Calibri" w:hAnsi="Calibri" w:eastAsia="Calibri"/>
        </w:rPr>
        <w:t>98%</w:t>
      </w:r>
      <w:r>
        <w:rPr>
          <w:rFonts w:ascii="Times New Roman" w:hAnsi="Times New Roman" w:eastAsia="Times New Roman"/>
          <w:vertAlign w:val="superscript"/>
        </w:rPr>
        <w:t>[</w:t>
      </w:r>
      <w:r>
        <w:rPr>
          <w:color w:val="FF0000"/>
          <w:rFonts w:ascii="Times New Roman" w:hAnsi="Times New Roman" w:eastAsia="Times New Roman"/>
          <w:vertAlign w:val="superscript"/>
          <w:position w:val="11"/>
        </w:rPr>
        <w:t xml:space="preserve">19</w:t>
      </w:r>
      <w:r>
        <w:rPr>
          <w:rFonts w:ascii="Times New Roman" w:hAnsi="Times New Roman" w:eastAsia="Times New Roman"/>
          <w:vertAlign w:val="superscript"/>
        </w:rPr>
        <w:t>]</w:t>
      </w:r>
      <w:r>
        <w:t>，滑液中</w:t>
      </w:r>
      <w:r>
        <w:rPr>
          <w:rFonts w:ascii="Calibri" w:hAnsi="Calibri" w:eastAsia="Calibri"/>
        </w:rPr>
        <w:t>C</w:t>
      </w:r>
      <w:r>
        <w:t>反应蛋白检查的特异性</w:t>
      </w:r>
      <w:r>
        <w:t>和敏感性同血清中</w:t>
      </w:r>
      <w:r>
        <w:rPr>
          <w:rFonts w:ascii="Calibri" w:hAnsi="Calibri" w:eastAsia="Calibri"/>
        </w:rPr>
        <w:t>C</w:t>
      </w:r>
      <w:r>
        <w:t>反应蛋白检查相同</w:t>
      </w:r>
      <w:r>
        <w:rPr>
          <w:rFonts w:ascii="Times New Roman" w:hAnsi="Times New Roman" w:eastAsia="Times New Roman"/>
          <w:vertAlign w:val="superscript"/>
        </w:rPr>
        <w:t>[</w:t>
      </w:r>
      <w:r>
        <w:rPr>
          <w:color w:val="FF0000"/>
          <w:rFonts w:ascii="Times New Roman" w:hAnsi="Times New Roman" w:eastAsia="Times New Roman"/>
          <w:vertAlign w:val="superscript"/>
          <w:position w:val="11"/>
        </w:rPr>
        <w:t xml:space="preserve">20</w:t>
      </w:r>
      <w:r>
        <w:rPr>
          <w:rFonts w:ascii="Times New Roman" w:hAnsi="Times New Roman" w:eastAsia="Times New Roman"/>
          <w:vertAlign w:val="superscript"/>
        </w:rPr>
        <w:t>]</w:t>
      </w:r>
      <w:r>
        <w:t>；白细胞酯酶的快速检测对于</w:t>
      </w:r>
      <w:r>
        <w:rPr>
          <w:rFonts w:ascii="Calibri" w:hAnsi="Calibri" w:eastAsia="Calibri"/>
        </w:rPr>
        <w:t>PJI</w:t>
      </w:r>
      <w:r>
        <w:t>诊</w:t>
      </w:r>
      <w:r>
        <w:t>断的敏感性和特异性分别为</w:t>
      </w:r>
      <w:r>
        <w:rPr>
          <w:rFonts w:ascii="Calibri" w:hAnsi="Calibri" w:eastAsia="Calibri"/>
        </w:rPr>
        <w:t>80–93.3%</w:t>
      </w:r>
      <w:r>
        <w:t>和</w:t>
      </w:r>
      <w:r>
        <w:rPr>
          <w:rFonts w:ascii="Calibri" w:hAnsi="Calibri" w:eastAsia="Calibri"/>
        </w:rPr>
        <w:t>77–100%</w:t>
      </w:r>
      <w:r>
        <w:t>，但对于此项检测尚存在争</w:t>
      </w:r>
      <w:r>
        <w:t>议</w:t>
      </w:r>
    </w:p>
    <w:p w:rsidR="0018722C">
      <w:pPr>
        <w:pStyle w:val="cw20"/>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21, 22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rPr>
          <w:rFonts w:ascii="Calibri" w:eastAsia="Calibri"/>
        </w:rPr>
        <w:t>PCR</w:t>
      </w:r>
      <w:r w:rsidR="001852F3">
        <w:rPr>
          <w:rFonts w:ascii="Calibri" w:eastAsia="Calibri"/>
        </w:rPr>
        <w:t xml:space="preserve"> </w:t>
      </w:r>
      <w:r>
        <w:t>是一种快速、灵敏的诊断</w:t>
      </w:r>
      <w:r>
        <w:rPr>
          <w:rFonts w:ascii="Calibri" w:eastAsia="Calibri"/>
        </w:rPr>
        <w:t>PJI</w:t>
      </w:r>
      <w:r w:rsidR="001852F3">
        <w:rPr>
          <w:rFonts w:ascii="Calibri" w:eastAsia="Calibri"/>
        </w:rPr>
        <w:t xml:space="preserve"> </w:t>
      </w:r>
      <w:r>
        <w:t>的诊断方法。一些研究已经通过细菌的</w:t>
      </w:r>
      <w:r>
        <w:rPr>
          <w:rFonts w:ascii="Calibri" w:eastAsia="Calibri"/>
        </w:rPr>
        <w:t>16</w:t>
      </w:r>
      <w:r>
        <w:rPr>
          <w:rFonts w:ascii="Calibri" w:eastAsia="Calibri"/>
        </w:rPr>
        <w:t> </w:t>
      </w:r>
      <w:r>
        <w:rPr>
          <w:rFonts w:ascii="Calibri" w:eastAsia="Calibri"/>
        </w:rPr>
        <w:t>s rRNA PCR</w:t>
      </w:r>
      <w:r>
        <w:t>来诊断</w:t>
      </w:r>
      <w:r>
        <w:rPr>
          <w:rFonts w:ascii="Calibri" w:eastAsia="Calibri"/>
        </w:rPr>
        <w:t>PJI</w:t>
      </w:r>
      <w:r>
        <w:t>。这一技术对于检测</w:t>
      </w:r>
      <w:r>
        <w:rPr>
          <w:rFonts w:ascii="Calibri" w:eastAsia="Calibri"/>
        </w:rPr>
        <w:t>PJI</w:t>
      </w:r>
      <w:r>
        <w:t>细菌的敏感性在</w:t>
      </w:r>
      <w:r>
        <w:rPr>
          <w:rFonts w:ascii="Calibri" w:eastAsia="Calibri"/>
        </w:rPr>
        <w:t>63%</w:t>
      </w:r>
      <w:r>
        <w:t>到</w:t>
      </w:r>
      <w:r>
        <w:rPr>
          <w:rFonts w:ascii="Calibri" w:eastAsia="Calibri"/>
        </w:rPr>
        <w:t>100%</w:t>
      </w:r>
      <w:r>
        <w:t>之间</w:t>
      </w:r>
      <w:r>
        <w:rPr>
          <w:rFonts w:ascii="Times New Roman" w:eastAsia="宋体"/>
          <w:vertAlign w:val="superscript"/>
        </w:rPr>
        <w:t>[</w:t>
      </w:r>
      <w:r>
        <w:rPr>
          <w:color w:val="FF0000"/>
          <w:rFonts w:ascii="Times New Roman" w:eastAsia="宋体"/>
          <w:vertAlign w:val="superscript"/>
          <w:position w:val="11"/>
        </w:rPr>
        <w:t xml:space="preserve">23</w:t>
      </w:r>
      <w:r>
        <w:rPr>
          <w:rFonts w:ascii="Times New Roman" w:eastAsia="宋体"/>
          <w:vertAlign w:val="superscript"/>
        </w:rPr>
        <w:t>]</w:t>
      </w:r>
      <w:r>
        <w:t>。</w:t>
      </w:r>
      <w:r>
        <w:rPr>
          <w:rFonts w:ascii="Calibri" w:eastAsia="Calibri"/>
        </w:rPr>
        <w:t>PCR</w:t>
      </w:r>
      <w:r>
        <w:t>也有其局限性，例如标本或试剂的污染、目前缺乏临床相关研究</w:t>
      </w:r>
      <w:r>
        <w:rPr>
          <w:rFonts w:ascii="Times New Roman" w:eastAsia="宋体"/>
          <w:vertAlign w:val="superscript"/>
        </w:rPr>
        <w:t>[</w:t>
      </w:r>
      <w:r>
        <w:rPr>
          <w:color w:val="FF0000"/>
          <w:rFonts w:ascii="Times New Roman" w:eastAsia="宋体"/>
          <w:vertAlign w:val="superscript"/>
          <w:position w:val="11"/>
        </w:rPr>
        <w:t xml:space="preserve">24</w:t>
      </w:r>
      <w:r>
        <w:rPr>
          <w:rFonts w:ascii="Times New Roman" w:eastAsia="宋体"/>
          <w:vertAlign w:val="superscript"/>
        </w:rPr>
        <w:t>]</w:t>
      </w:r>
      <w:r>
        <w:t>。突破这</w:t>
      </w:r>
      <w:r>
        <w:t>些局限性，有使用针对不同的病原微生物的特殊引物和多重</w:t>
      </w:r>
      <w:r>
        <w:rPr>
          <w:rFonts w:ascii="Calibri" w:eastAsia="Calibri"/>
        </w:rPr>
        <w:t>PCR</w:t>
      </w:r>
      <w:r>
        <w:t>的方法开展相关研究</w:t>
      </w:r>
      <w:r>
        <w:rPr>
          <w:rFonts w:ascii="Times New Roman" w:eastAsia="宋体"/>
          <w:vertAlign w:val="superscript"/>
        </w:rPr>
        <w:t>[</w:t>
      </w:r>
      <w:r>
        <w:rPr>
          <w:color w:val="FF0000"/>
          <w:rFonts w:ascii="Times New Roman" w:eastAsia="宋体"/>
          <w:vertAlign w:val="superscript"/>
          <w:position w:val="11"/>
        </w:rPr>
        <w:t xml:space="preserve">25</w:t>
      </w:r>
      <w:r>
        <w:rPr>
          <w:rFonts w:ascii="Times New Roman" w:eastAsia="宋体"/>
          <w:vertAlign w:val="superscript"/>
        </w:rPr>
        <w:t>]</w:t>
      </w:r>
      <w:r>
        <w:t>。多重</w:t>
      </w:r>
      <w:r>
        <w:rPr>
          <w:rFonts w:ascii="Calibri" w:eastAsia="Calibri"/>
        </w:rPr>
        <w:t>PCR</w:t>
      </w:r>
      <w:r>
        <w:t>使用特定的微生物的引物</w:t>
      </w:r>
      <w:r>
        <w:rPr>
          <w:rFonts w:ascii="Calibri" w:eastAsia="Calibri"/>
          <w:rFonts w:hint="eastAsia"/>
        </w:rPr>
        <w:t>，</w:t>
      </w:r>
      <w:r>
        <w:t>并能一次检测多个病原体。</w:t>
      </w:r>
    </w:p>
    <w:p w:rsidR="0018722C">
      <w:pPr>
        <w:topLinePunct/>
      </w:pPr>
      <w:r>
        <w:rPr>
          <w:rFonts w:cstheme="minorBidi" w:hAnsiTheme="minorHAnsi" w:eastAsiaTheme="minorHAnsi" w:asciiTheme="minorHAnsi" w:ascii="Times New Roman"/>
        </w:rPr>
        <w:t>76</w:t>
      </w:r>
    </w:p>
    <w:p w:rsidR="0018722C">
      <w:pPr>
        <w:topLinePunct/>
      </w:pPr>
      <w:r>
        <w:t>在一项超声洗脱液研究中比较多重实时</w:t>
      </w:r>
      <w:r>
        <w:rPr>
          <w:rFonts w:ascii="Calibri" w:eastAsia="Calibri"/>
        </w:rPr>
        <w:t>PCR</w:t>
      </w:r>
      <w:r>
        <w:t>和微生物培养，使用多重</w:t>
      </w:r>
      <w:r>
        <w:rPr>
          <w:rFonts w:ascii="Calibri" w:eastAsia="Calibri"/>
        </w:rPr>
        <w:t>PCR</w:t>
      </w:r>
      <w:r>
        <w:t>使诊</w:t>
      </w:r>
      <w:r>
        <w:t>断效能从</w:t>
      </w:r>
      <w:r>
        <w:rPr>
          <w:rFonts w:ascii="Calibri" w:eastAsia="Calibri"/>
        </w:rPr>
        <w:t>62</w:t>
      </w:r>
      <w:r>
        <w:t>上升到</w:t>
      </w:r>
      <w:r>
        <w:rPr>
          <w:rFonts w:ascii="Calibri" w:eastAsia="Calibri"/>
        </w:rPr>
        <w:t>78%</w:t>
      </w:r>
      <w:r>
        <w:t>，尤其对于接受了抗生素治疗的患者尤其适用。对于多</w:t>
      </w:r>
      <w:r>
        <w:t>重</w:t>
      </w:r>
      <w:r>
        <w:rPr>
          <w:rFonts w:ascii="Calibri" w:eastAsia="Calibri"/>
        </w:rPr>
        <w:t>PCR</w:t>
      </w:r>
      <w:r>
        <w:t>最大的制约是微生物的引物，例如目前的商业化的试剂盒中不包括痤疮丙酸杆菌，这些细菌就不能够被测出</w:t>
      </w:r>
      <w:r>
        <w:rPr>
          <w:rFonts w:ascii="Times New Roman" w:eastAsia="Times New Roman"/>
          <w:vertAlign w:val="superscript"/>
        </w:rPr>
        <w:t>[</w:t>
      </w:r>
      <w:r>
        <w:rPr>
          <w:rFonts w:ascii="Times New Roman" w:eastAsia="Times New Roman"/>
          <w:vertAlign w:val="superscript"/>
        </w:rPr>
        <w:t xml:space="preserve">26</w:t>
      </w:r>
      <w:r>
        <w:rPr>
          <w:rFonts w:ascii="Times New Roman" w:eastAsia="Times New Roman"/>
          <w:vertAlign w:val="superscript"/>
        </w:rPr>
        <w:t>]</w:t>
      </w:r>
      <w:r>
        <w:t>。针对</w:t>
      </w:r>
      <w:r>
        <w:rPr>
          <w:rFonts w:ascii="Calibri" w:eastAsia="Calibri"/>
        </w:rPr>
        <w:t>PJI</w:t>
      </w:r>
      <w:r>
        <w:t>分离出的病原体来优化组合</w:t>
      </w:r>
      <w:r>
        <w:t>试剂盒将会提高多重</w:t>
      </w:r>
      <w:r>
        <w:rPr>
          <w:rFonts w:ascii="Calibri" w:eastAsia="Calibri"/>
        </w:rPr>
        <w:t>PCR</w:t>
      </w:r>
      <w:r>
        <w:t>的在</w:t>
      </w:r>
      <w:r>
        <w:rPr>
          <w:rFonts w:ascii="Calibri" w:eastAsia="Calibri"/>
        </w:rPr>
        <w:t>PJI</w:t>
      </w:r>
      <w:r>
        <w:t>诊断中的效用。</w:t>
      </w:r>
    </w:p>
    <w:p w:rsidR="0018722C">
      <w:pPr>
        <w:topLinePunct/>
      </w:pPr>
      <w:r>
        <w:t>放射性核素成像技术，例如骨三相显像检测</w:t>
      </w:r>
      <w:r>
        <w:rPr>
          <w:rFonts w:ascii="Calibri" w:eastAsia="Calibri"/>
        </w:rPr>
        <w:t>PJI</w:t>
      </w:r>
      <w:r>
        <w:t>比较敏感，且具有较高的阴性预测值</w:t>
      </w:r>
      <w:r>
        <w:rPr>
          <w:rFonts w:ascii="Times New Roman" w:eastAsia="Times New Roman"/>
          <w:vertAlign w:val="superscript"/>
        </w:rPr>
        <w:t>[</w:t>
      </w:r>
      <w:r>
        <w:rPr>
          <w:color w:val="FF0000"/>
          <w:rFonts w:ascii="Times New Roman" w:eastAsia="Times New Roman"/>
          <w:vertAlign w:val="superscript"/>
          <w:position w:val="11"/>
        </w:rPr>
        <w:t xml:space="preserve">27</w:t>
      </w:r>
      <w:r>
        <w:rPr>
          <w:rFonts w:ascii="Times New Roman" w:eastAsia="Times New Roman"/>
          <w:vertAlign w:val="superscript"/>
        </w:rPr>
        <w:t>]</w:t>
      </w:r>
      <w:r>
        <w:t>，然而，骨显像特异性低，关节置换后</w:t>
      </w:r>
      <w:r>
        <w:rPr>
          <w:rFonts w:ascii="Calibri" w:eastAsia="Calibri"/>
        </w:rPr>
        <w:t>1</w:t>
      </w:r>
      <w:r>
        <w:t>年内检测都可以是阳性</w:t>
      </w:r>
      <w:r>
        <w:t>结果，这就限制了它的应用</w:t>
      </w:r>
      <w:r>
        <w:rPr>
          <w:rFonts w:ascii="Times New Roman" w:eastAsia="Times New Roman"/>
          <w:vertAlign w:val="superscript"/>
        </w:rPr>
        <w:t>[</w:t>
      </w:r>
      <w:r>
        <w:rPr>
          <w:color w:val="FF0000"/>
          <w:rFonts w:ascii="Times New Roman" w:eastAsia="Times New Roman"/>
          <w:vertAlign w:val="superscript"/>
          <w:position w:val="11"/>
        </w:rPr>
        <w:t xml:space="preserve">28</w:t>
      </w:r>
      <w:r>
        <w:rPr>
          <w:rFonts w:ascii="Times New Roman" w:eastAsia="Times New Roman"/>
          <w:vertAlign w:val="superscript"/>
        </w:rPr>
        <w:t>]</w:t>
      </w:r>
      <w:r>
        <w:t>。</w:t>
      </w:r>
      <w:r>
        <w:rPr>
          <w:rFonts w:ascii="Calibri" w:eastAsia="Calibri"/>
        </w:rPr>
        <w:t>18</w:t>
      </w:r>
      <w:r>
        <w:rPr>
          <w:rFonts w:ascii="Calibri" w:eastAsia="Calibri"/>
        </w:rPr>
        <w:t>FDG-PET</w:t>
      </w:r>
      <w:r>
        <w:t>提高了</w:t>
      </w:r>
      <w:r>
        <w:rPr>
          <w:rFonts w:ascii="Calibri" w:eastAsia="Calibri"/>
        </w:rPr>
        <w:t>PJI</w:t>
      </w:r>
      <w:r>
        <w:t>诊断敏感性、特异性和速</w:t>
      </w:r>
      <w:r>
        <w:t>度，这可能是一项非常有用的诊断方式</w:t>
      </w:r>
      <w:r>
        <w:rPr>
          <w:rFonts w:ascii="Times New Roman" w:eastAsia="Times New Roman"/>
        </w:rPr>
        <w:t>[</w:t>
      </w:r>
      <w:r>
        <w:rPr>
          <w:rFonts w:ascii="Times New Roman" w:eastAsia="Times New Roman"/>
          <w:color w:val="FF0000"/>
          <w:position w:val="11"/>
          <w:sz w:val="16"/>
        </w:rPr>
        <w:t xml:space="preserve">28</w:t>
      </w:r>
      <w:r>
        <w:rPr>
          <w:rFonts w:ascii="Times New Roman" w:eastAsia="Times New Roman"/>
          <w:color w:val="FF0000"/>
          <w:position w:val="11"/>
          <w:sz w:val="16"/>
        </w:rPr>
        <w:t>,</w:t>
      </w:r>
      <w:r>
        <w:rPr>
          <w:rFonts w:ascii="Times New Roman" w:eastAsia="Times New Roman"/>
          <w:color w:val="FF0000"/>
          <w:position w:val="11"/>
          <w:sz w:val="16"/>
        </w:rPr>
        <w:t xml:space="preserve"> 29</w:t>
      </w:r>
      <w:r>
        <w:rPr>
          <w:rFonts w:ascii="Times New Roman" w:eastAsia="Times New Roman"/>
        </w:rPr>
        <w:t>]</w:t>
      </w:r>
      <w:r>
        <w:t>。由于金属假体影响，使得计算</w:t>
      </w:r>
      <w:r>
        <w:t>机</w:t>
      </w:r>
    </w:p>
    <w:p w:rsidR="0018722C">
      <w:pPr>
        <w:topLinePunct/>
      </w:pPr>
      <w:r>
        <w:t>断层扫描</w:t>
      </w:r>
      <w:r>
        <w:rPr>
          <w:rFonts w:ascii="Calibri" w:eastAsia="Calibri"/>
        </w:rPr>
        <w:t>(</w:t>
      </w:r>
      <w:r>
        <w:rPr>
          <w:rFonts w:ascii="Calibri" w:eastAsia="Calibri"/>
        </w:rPr>
        <w:t xml:space="preserve">CT</w:t>
      </w:r>
      <w:r>
        <w:rPr>
          <w:rFonts w:ascii="Calibri" w:eastAsia="Calibri"/>
        </w:rPr>
        <w:t>)</w:t>
      </w:r>
      <w:r>
        <w:t>和磁共振曾的作用受到限制。然而，新型的</w:t>
      </w:r>
      <w:r>
        <w:rPr>
          <w:rFonts w:ascii="Calibri" w:eastAsia="Calibri"/>
        </w:rPr>
        <w:t>CT</w:t>
      </w:r>
      <w:r>
        <w:t>可以减小这种影响，</w:t>
      </w:r>
      <w:r w:rsidR="001852F3">
        <w:t xml:space="preserve">有利于发现假体周围组织感染异常</w:t>
      </w:r>
      <w:r>
        <w:rPr>
          <w:rFonts w:ascii="Times New Roman" w:eastAsia="Times New Roman"/>
        </w:rPr>
        <w:t>[</w:t>
      </w:r>
      <w:r>
        <w:rPr>
          <w:rFonts w:ascii="Times New Roman" w:eastAsia="Times New Roman"/>
          <w:color w:val="FF0000"/>
          <w:position w:val="11"/>
          <w:sz w:val="16"/>
        </w:rPr>
        <w:t xml:space="preserve">28</w:t>
      </w:r>
      <w:r>
        <w:rPr>
          <w:rFonts w:ascii="Times New Roman" w:eastAsia="Times New Roman"/>
          <w:color w:val="FF0000"/>
          <w:position w:val="11"/>
          <w:sz w:val="16"/>
        </w:rPr>
        <w:t>,</w:t>
      </w:r>
      <w:r>
        <w:rPr>
          <w:rFonts w:ascii="Times New Roman" w:eastAsia="Times New Roman"/>
          <w:color w:val="FF0000"/>
          <w:position w:val="11"/>
          <w:sz w:val="16"/>
        </w:rPr>
        <w:t xml:space="preserve"> 30</w:t>
      </w:r>
      <w:r>
        <w:rPr>
          <w:rFonts w:ascii="Times New Roman" w:eastAsia="Times New Roman"/>
        </w:rPr>
        <w:t>]</w:t>
      </w:r>
      <w:r>
        <w:t>。</w:t>
      </w:r>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rPr>
        <w:t>治疗</w:t>
      </w:r>
    </w:p>
    <w:p w:rsidR="0018722C">
      <w:pPr>
        <w:topLinePunct/>
      </w:pPr>
      <w:r>
        <w:t>要成功治疗</w:t>
      </w:r>
      <w:r>
        <w:rPr>
          <w:rFonts w:ascii="Calibri" w:eastAsia="Calibri"/>
        </w:rPr>
        <w:t>PJI</w:t>
      </w:r>
      <w:r>
        <w:t>必须消灭生物膜内微生物，同时保留良好的关节功能和生活质量</w:t>
      </w:r>
      <w:r>
        <w:rPr>
          <w:rFonts w:ascii="Times New Roman" w:eastAsia="Times New Roman"/>
          <w:vertAlign w:val="superscript"/>
        </w:rPr>
        <w:t>[</w:t>
      </w:r>
      <w:r>
        <w:rPr>
          <w:rFonts w:ascii="Times New Roman" w:eastAsia="Times New Roman"/>
          <w:vertAlign w:val="superscript"/>
        </w:rPr>
        <w:t xml:space="preserve">7</w:t>
      </w:r>
      <w:r>
        <w:rPr>
          <w:rFonts w:ascii="Times New Roman" w:eastAsia="Times New Roman"/>
          <w:vertAlign w:val="superscript"/>
        </w:rPr>
        <w:t>]</w:t>
      </w:r>
      <w:r>
        <w:t>，治疗人工关节假体感染的方案有一期置换或二期置换、截肢、清创术并保留假体</w:t>
      </w:r>
      <w:r>
        <w:rPr>
          <w:rFonts w:ascii="Times New Roman" w:eastAsia="Times New Roman"/>
        </w:rPr>
        <w:t>(</w:t>
      </w:r>
      <w:r>
        <w:rPr>
          <w:rFonts w:ascii="Times New Roman" w:eastAsia="Times New Roman"/>
        </w:rPr>
        <w:t xml:space="preserve">DAR</w:t>
      </w:r>
      <w:r>
        <w:rPr>
          <w:rFonts w:ascii="Times New Roman" w:eastAsia="Times New Roman"/>
        </w:rPr>
        <w:t>)</w:t>
      </w:r>
      <w:r>
        <w:t>以及长期抗生素抑制。上述策略中置换和</w:t>
      </w:r>
      <w:r>
        <w:rPr>
          <w:rFonts w:ascii="Calibri" w:eastAsia="Calibri"/>
        </w:rPr>
        <w:t>DAR</w:t>
      </w:r>
      <w:r>
        <w:t>方案满足</w:t>
      </w:r>
      <w:r>
        <w:t>了</w:t>
      </w:r>
    </w:p>
    <w:p w:rsidR="0018722C">
      <w:pPr>
        <w:topLinePunct/>
      </w:pPr>
      <w:r>
        <w:rPr>
          <w:rFonts w:ascii="Calibri" w:eastAsia="Calibri"/>
        </w:rPr>
        <w:t>PJI</w:t>
      </w:r>
      <w:r>
        <w:t>治疗目标</w:t>
      </w:r>
      <w:r>
        <w:rPr>
          <w:rFonts w:ascii="Times New Roman" w:eastAsia="Times New Roman"/>
        </w:rPr>
        <w:t>[</w:t>
      </w:r>
      <w:r>
        <w:rPr>
          <w:rFonts w:ascii="Times New Roman" w:eastAsia="Times New Roman"/>
          <w:color w:val="FF0000"/>
          <w:position w:val="11"/>
          <w:sz w:val="16"/>
        </w:rPr>
        <w:t xml:space="preserve">11</w:t>
      </w:r>
      <w:r>
        <w:rPr>
          <w:rFonts w:ascii="Times New Roman" w:eastAsia="Times New Roman"/>
        </w:rPr>
        <w:t>]</w:t>
      </w:r>
      <w:r>
        <w:t>。目前还没有随机临床试验比较各种治疗策略，还没有国际一致</w:t>
      </w:r>
      <w:r>
        <w:t>认可的</w:t>
      </w:r>
      <w:r>
        <w:rPr>
          <w:rFonts w:ascii="Calibri" w:eastAsia="Calibri"/>
        </w:rPr>
        <w:t>PJI</w:t>
      </w:r>
      <w:r>
        <w:t>治疗指南，另外，北美和欧洲的治疗也有着差异</w:t>
      </w:r>
      <w:r>
        <w:rPr>
          <w:rFonts w:ascii="Times New Roman" w:eastAsia="Times New Roman"/>
          <w:vertAlign w:val="superscript"/>
        </w:rPr>
        <w:t>[</w:t>
      </w:r>
      <w:r>
        <w:rPr>
          <w:color w:val="FF0000"/>
          <w:rFonts w:ascii="Times New Roman" w:eastAsia="Times New Roman"/>
          <w:vertAlign w:val="superscript"/>
          <w:position w:val="11"/>
        </w:rPr>
        <w:t xml:space="preserve">7</w:t>
      </w:r>
      <w:r>
        <w:rPr>
          <w:rFonts w:ascii="Times New Roman" w:eastAsia="Times New Roman"/>
          <w:vertAlign w:val="superscript"/>
        </w:rPr>
        <w:t>]</w:t>
      </w:r>
      <w:r>
        <w:t>。治疗方案的选择应该考虑到一些基本因素，如症状持续时间，植入物的稳定性，患者并发症和</w:t>
      </w:r>
      <w:r>
        <w:t>感染的类型微生物</w:t>
      </w:r>
      <w:r>
        <w:rPr>
          <w:rFonts w:ascii="Times New Roman" w:eastAsia="Times New Roman"/>
          <w:vertAlign w:val="superscript"/>
        </w:rPr>
        <w:t>[</w:t>
      </w:r>
      <w:r>
        <w:rPr>
          <w:color w:val="FF0000"/>
          <w:rFonts w:ascii="Times New Roman" w:eastAsia="Times New Roman"/>
          <w:vertAlign w:val="superscript"/>
          <w:position w:val="11"/>
        </w:rPr>
        <w:t xml:space="preserve">11</w:t>
      </w:r>
      <w:r>
        <w:rPr>
          <w:rFonts w:ascii="Times New Roman" w:eastAsia="Times New Roman"/>
          <w:vertAlign w:val="superscript"/>
        </w:rPr>
        <w:t>]</w:t>
      </w:r>
      <w:r>
        <w:t>。</w:t>
      </w:r>
    </w:p>
    <w:p w:rsidR="0018722C">
      <w:pPr>
        <w:topLinePunct/>
      </w:pPr>
      <w:r>
        <w:t>置换需要移除感染的假体和所有的外源性材料，包括骨水泥，切除失活的软组织和骨，在移除感染假体的同时植入新的假体，即为一期置换，经过一段时间的抗生素治疗后，再植入新的假体，此为二期置换。在二期置换间期，植入骨水泥</w:t>
      </w:r>
      <w:r>
        <w:t>（</w:t>
      </w:r>
      <w:r>
        <w:t>有或没有抗生素浸渍</w:t>
      </w:r>
      <w:r>
        <w:t>）</w:t>
      </w:r>
      <w:r>
        <w:t>间隔，用来帮助维持肢体长度、辅助运动。在一些情况下不主张使用骨水泥间隔，包括一些“难以对付”的病原微生物引起的感染，包括耐甲氧西林金黄色葡萄球菌、肠球菌、对多种抗生素耐药的细菌和真菌引起的感染</w:t>
      </w:r>
      <w:r>
        <w:rPr>
          <w:rFonts w:ascii="Times New Roman" w:hAnsi="Times New Roman" w:eastAsia="宋体"/>
        </w:rPr>
        <w:t>[</w:t>
      </w:r>
      <w:r>
        <w:rPr>
          <w:rFonts w:ascii="Times New Roman" w:hAnsi="Times New Roman" w:eastAsia="宋体"/>
          <w:color w:val="FF0000"/>
          <w:position w:val="11"/>
          <w:sz w:val="16"/>
        </w:rPr>
        <w:t xml:space="preserve">7</w:t>
      </w:r>
      <w:r>
        <w:rPr>
          <w:rFonts w:ascii="Times New Roman" w:hAnsi="Times New Roman" w:eastAsia="宋体"/>
          <w:color w:val="FF0000"/>
          <w:position w:val="11"/>
          <w:sz w:val="16"/>
        </w:rPr>
        <w:t>,</w:t>
      </w:r>
      <w:r>
        <w:rPr>
          <w:rFonts w:ascii="Times New Roman" w:hAnsi="Times New Roman" w:eastAsia="宋体"/>
          <w:color w:val="FF0000"/>
          <w:position w:val="11"/>
          <w:sz w:val="16"/>
        </w:rPr>
        <w:t xml:space="preserve"> 31</w:t>
      </w:r>
      <w:r>
        <w:rPr>
          <w:rFonts w:ascii="Times New Roman" w:hAnsi="Times New Roman" w:eastAsia="宋体"/>
        </w:rPr>
        <w:t>]</w:t>
      </w:r>
      <w:r>
        <w:t>，对于二期置换，对于一般的感染，从切除感染假体</w:t>
      </w:r>
      <w:r>
        <w:t>到重新植入假体的时间间隔为</w:t>
      </w:r>
      <w:r>
        <w:t>2-4</w:t>
      </w:r>
      <w:r/>
      <w:r w:rsidR="001852F3">
        <w:t xml:space="preserve">周，二对于那些“难以对付”的微生物感染</w:t>
      </w:r>
      <w:r>
        <w:t>则需要</w:t>
      </w:r>
      <w:r>
        <w:rPr>
          <w:rFonts w:ascii="Calibri" w:hAnsi="Calibri" w:eastAsia="Calibri"/>
        </w:rPr>
        <w:t>8</w:t>
      </w:r>
      <w:r>
        <w:t>周时间</w:t>
      </w:r>
      <w:r>
        <w:rPr>
          <w:rFonts w:ascii="Times New Roman" w:hAnsi="Times New Roman" w:eastAsia="宋体"/>
        </w:rPr>
        <w:t>[</w:t>
      </w:r>
      <w:r>
        <w:rPr>
          <w:rFonts w:ascii="Times New Roman" w:hAnsi="Times New Roman" w:eastAsia="宋体"/>
          <w:color w:val="FF0000"/>
          <w:position w:val="11"/>
          <w:sz w:val="16"/>
        </w:rPr>
        <w:t xml:space="preserve">7</w:t>
      </w:r>
      <w:r>
        <w:rPr>
          <w:rFonts w:ascii="Times New Roman" w:hAnsi="Times New Roman" w:eastAsia="宋体"/>
          <w:color w:val="FF0000"/>
          <w:position w:val="11"/>
          <w:sz w:val="16"/>
        </w:rPr>
        <w:t>,</w:t>
      </w:r>
      <w:r>
        <w:rPr>
          <w:rFonts w:ascii="Times New Roman" w:hAnsi="Times New Roman" w:eastAsia="宋体"/>
          <w:color w:val="FF0000"/>
          <w:position w:val="11"/>
          <w:sz w:val="16"/>
        </w:rPr>
        <w:t xml:space="preserve"> </w:t>
      </w:r>
      <w:r>
        <w:rPr>
          <w:rFonts w:ascii="Times New Roman" w:hAnsi="Times New Roman" w:eastAsia="宋体"/>
          <w:color w:val="FF0000"/>
          <w:spacing w:val="-2"/>
          <w:position w:val="11"/>
          <w:sz w:val="16"/>
        </w:rPr>
        <w:t>11</w:t>
      </w:r>
      <w:r>
        <w:rPr>
          <w:rFonts w:ascii="Times New Roman" w:hAnsi="Times New Roman" w:eastAsia="宋体"/>
        </w:rPr>
        <w:t>]</w:t>
      </w:r>
      <w:r>
        <w:t>。先前的研究已经暗示一期置换的失败率高于二期置换</w:t>
      </w:r>
      <w:r>
        <w:t>，</w:t>
      </w:r>
    </w:p>
    <w:p w:rsidR="0018722C">
      <w:pPr>
        <w:topLinePunct/>
      </w:pPr>
      <w:r>
        <w:t>然而，这些研究常为回顾性、单中心、样本少。</w:t>
      </w:r>
      <w:r>
        <w:t>近期</w:t>
      </w:r>
      <w:r>
        <w:t>来源于大量注册系统和文</w:t>
      </w:r>
    </w:p>
    <w:p w:rsidR="0018722C">
      <w:pPr>
        <w:topLinePunct/>
      </w:pPr>
      <w:r>
        <w:rPr>
          <w:rFonts w:cstheme="minorBidi" w:hAnsiTheme="minorHAnsi" w:eastAsiaTheme="minorHAnsi" w:asciiTheme="minorHAnsi" w:ascii="Times New Roman"/>
        </w:rPr>
        <w:t>77</w:t>
      </w:r>
    </w:p>
    <w:p w:rsidR="0018722C">
      <w:pPr>
        <w:topLinePunct/>
      </w:pPr>
      <w:r>
        <w:t>献系统评价比较一期和二期置换得出的混杂的结论</w:t>
      </w:r>
      <w:r>
        <w:rPr>
          <w:rFonts w:ascii="Times New Roman" w:eastAsia="Times New Roman"/>
          <w:vertAlign w:val="superscript"/>
        </w:rPr>
        <w:t>[</w:t>
      </w:r>
      <w:r>
        <w:rPr>
          <w:color w:val="FF0000"/>
          <w:rFonts w:ascii="Times New Roman" w:eastAsia="Times New Roman"/>
          <w:vertAlign w:val="superscript"/>
          <w:position w:val="11"/>
        </w:rPr>
        <w:t xml:space="preserve">32-34</w:t>
      </w:r>
      <w:r>
        <w:rPr>
          <w:rFonts w:ascii="Times New Roman" w:eastAsia="Times New Roman"/>
          <w:vertAlign w:val="superscript"/>
        </w:rPr>
        <w:t>]</w:t>
      </w:r>
      <w:r>
        <w:t>，也就是说，两者孰优</w:t>
      </w:r>
      <w:r>
        <w:t>孰劣依然不知道。置换手术是治疗迟发性</w:t>
      </w:r>
      <w:r>
        <w:rPr>
          <w:rFonts w:ascii="Calibri" w:eastAsia="Calibri"/>
        </w:rPr>
        <w:t>PJI</w:t>
      </w:r>
      <w:r>
        <w:t>、慢性</w:t>
      </w:r>
      <w:r>
        <w:rPr>
          <w:rFonts w:ascii="Calibri" w:eastAsia="Calibri"/>
        </w:rPr>
        <w:t>PJI</w:t>
      </w:r>
      <w:r>
        <w:t>和假体松动的标准策略</w:t>
      </w:r>
      <w:r>
        <w:rPr>
          <w:rFonts w:ascii="Times New Roman" w:eastAsia="Times New Roman"/>
        </w:rPr>
        <w:t>[</w:t>
      </w:r>
      <w:r>
        <w:rPr>
          <w:rFonts w:ascii="Times New Roman" w:eastAsia="Times New Roman"/>
          <w:color w:val="FF0000"/>
          <w:position w:val="11"/>
          <w:sz w:val="16"/>
        </w:rPr>
        <w:t>7</w:t>
      </w:r>
      <w:r>
        <w:rPr>
          <w:rFonts w:ascii="Times New Roman" w:eastAsia="Times New Roman"/>
          <w:color w:val="FF0000"/>
          <w:spacing w:val="0"/>
          <w:position w:val="11"/>
          <w:sz w:val="16"/>
        </w:rPr>
        <w:t>,</w:t>
      </w:r>
      <w:r>
        <w:rPr>
          <w:rFonts w:ascii="Times New Roman" w:eastAsia="Times New Roman"/>
          <w:color w:val="FF0000"/>
          <w:spacing w:val="0"/>
          <w:position w:val="11"/>
          <w:sz w:val="16"/>
        </w:rPr>
        <w:t> </w:t>
      </w:r>
      <w:r>
        <w:rPr>
          <w:rFonts w:ascii="Times New Roman" w:eastAsia="Times New Roman"/>
          <w:color w:val="FF0000"/>
          <w:spacing w:val="-6"/>
          <w:position w:val="11"/>
          <w:sz w:val="16"/>
        </w:rPr>
        <w:t>11</w:t>
      </w:r>
      <w:r>
        <w:rPr>
          <w:rFonts w:ascii="Times New Roman" w:eastAsia="Times New Roman"/>
        </w:rPr>
        <w:t>]</w:t>
      </w:r>
      <w:r>
        <w:t>，对于一般的感染，一期或二期置换手术后，应用抗生素治疗持续时间为 </w:t>
      </w:r>
      <w:r>
        <w:rPr>
          <w:rFonts w:ascii="Calibri" w:eastAsia="Calibri"/>
        </w:rPr>
        <w:t>3</w:t>
      </w:r>
    </w:p>
    <w:p w:rsidR="0018722C">
      <w:pPr>
        <w:topLinePunct/>
      </w:pPr>
      <w:r>
        <w:t>个月；对于二期置换手术治疗“难以对付”的病原微生物，专家意见建议</w:t>
      </w:r>
      <w:r>
        <w:rPr>
          <w:rFonts w:ascii="Calibri" w:hAnsi="Calibri" w:eastAsia="Calibri"/>
        </w:rPr>
        <w:t>6 </w:t>
      </w:r>
      <w:r>
        <w:t>周</w:t>
      </w:r>
    </w:p>
    <w:p w:rsidR="0018722C">
      <w:pPr>
        <w:topLinePunct/>
      </w:pPr>
      <w:r>
        <w:t>的抗生素治疗和再植假体手术进一步推迟</w:t>
      </w:r>
      <w:r>
        <w:rPr>
          <w:rFonts w:ascii="Calibri" w:eastAsia="Calibri"/>
        </w:rPr>
        <w:t>2</w:t>
      </w:r>
      <w:r>
        <w:t>周，此时多个术中获得微生物标本</w:t>
      </w:r>
    </w:p>
    <w:p w:rsidR="0018722C">
      <w:pPr>
        <w:topLinePunct/>
      </w:pPr>
      <w:r>
        <w:t>进行培养，针对培养结果，再应用抗生素治疗</w:t>
      </w:r>
      <w:r>
        <w:rPr>
          <w:rFonts w:ascii="Calibri" w:eastAsia="Calibri"/>
        </w:rPr>
        <w:t>3</w:t>
      </w:r>
      <w:r>
        <w:t>个月</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w:t>
      </w:r>
    </w:p>
    <w:p w:rsidR="0018722C">
      <w:pPr>
        <w:topLinePunct/>
      </w:pPr>
      <w:r>
        <w:rPr>
          <w:rFonts w:ascii="Calibri" w:eastAsia="Calibri"/>
        </w:rPr>
        <w:t>DAR</w:t>
      </w:r>
      <w:r>
        <w:t>治疗方案包括关节清创，切除感染和坏死组织，更换人工关节衬垫和关节灌洗等联合治疗</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。早期研究</w:t>
      </w:r>
      <w:r>
        <w:rPr>
          <w:rFonts w:ascii="Calibri" w:eastAsia="Calibri"/>
        </w:rPr>
        <w:t>DAR</w:t>
      </w:r>
      <w:r>
        <w:t>发现复发率很高</w:t>
      </w:r>
      <w:r>
        <w:rPr>
          <w:rFonts w:ascii="Times New Roman" w:eastAsia="Times New Roman"/>
          <w:vertAlign w:val="superscript"/>
        </w:rPr>
        <w:t>[</w:t>
      </w:r>
      <w:r>
        <w:rPr>
          <w:rFonts w:ascii="Times New Roman" w:eastAsia="Times New Roman"/>
          <w:vertAlign w:val="superscript"/>
        </w:rPr>
        <w:t xml:space="preserve">35</w:t>
      </w:r>
      <w:r>
        <w:rPr>
          <w:rFonts w:ascii="Times New Roman" w:eastAsia="Times New Roman"/>
          <w:vertAlign w:val="superscript"/>
        </w:rPr>
        <w:t>]</w:t>
      </w:r>
      <w:r>
        <w:t>，在慎重选择病人和使用能够抗生物膜内菌</w:t>
      </w:r>
      <w:r>
        <w:t>（</w:t>
      </w:r>
      <w:r>
        <w:rPr>
          <w:spacing w:val="-2"/>
        </w:rPr>
        <w:t>例如利福平、喹诺酮类抗生素</w:t>
      </w:r>
      <w:r>
        <w:t>）</w:t>
      </w:r>
      <w:r>
        <w:t>的抗生素后，</w:t>
      </w:r>
      <w:r>
        <w:rPr>
          <w:rFonts w:ascii="Calibri" w:eastAsia="Calibri"/>
        </w:rPr>
        <w:t>DAR</w:t>
      </w:r>
      <w:r>
        <w:t>的疗效有了非常显著提高</w:t>
      </w:r>
      <w:r>
        <w:rPr>
          <w:rFonts w:ascii="Times New Roman" w:eastAsia="Times New Roman"/>
        </w:rPr>
        <w:t>[</w:t>
      </w:r>
      <w:r>
        <w:rPr>
          <w:rFonts w:ascii="Times New Roman" w:eastAsia="Times New Roman"/>
          <w:color w:val="FF0000"/>
          <w:position w:val="11"/>
          <w:sz w:val="16"/>
        </w:rPr>
        <w:t xml:space="preserve">7, </w:t>
      </w:r>
      <w:r>
        <w:rPr>
          <w:rFonts w:ascii="Times New Roman" w:eastAsia="Times New Roman"/>
          <w:color w:val="FF0000"/>
          <w:spacing w:val="-1"/>
          <w:position w:val="11"/>
          <w:sz w:val="16"/>
        </w:rPr>
        <w:t>11</w:t>
      </w:r>
      <w:r>
        <w:rPr>
          <w:rFonts w:ascii="Times New Roman" w:eastAsia="Times New Roman"/>
        </w:rPr>
        <w:t>]</w:t>
      </w:r>
      <w:r>
        <w:t>。</w:t>
      </w:r>
      <w:r>
        <w:rPr>
          <w:rFonts w:ascii="Calibri" w:eastAsia="Calibri"/>
        </w:rPr>
        <w:t>DAR</w:t>
      </w:r>
      <w:r>
        <w:t>策略中抗生素治疗的持续时间尚未统一。专</w:t>
      </w:r>
      <w:r>
        <w:t>家意见建议对髋关节</w:t>
      </w:r>
      <w:r>
        <w:rPr>
          <w:rFonts w:ascii="Calibri" w:eastAsia="Calibri"/>
        </w:rPr>
        <w:t>PJI</w:t>
      </w:r>
      <w:r>
        <w:t>使用</w:t>
      </w:r>
      <w:r>
        <w:rPr>
          <w:rFonts w:ascii="Calibri" w:eastAsia="Calibri"/>
        </w:rPr>
        <w:t>3</w:t>
      </w:r>
      <w:r>
        <w:t>个月抗生素，对膝关节</w:t>
      </w:r>
      <w:r>
        <w:rPr>
          <w:rFonts w:ascii="Calibri" w:eastAsia="Calibri"/>
        </w:rPr>
        <w:t>PJI</w:t>
      </w:r>
      <w:r>
        <w:t>使用</w:t>
      </w:r>
      <w:r>
        <w:rPr>
          <w:rFonts w:ascii="Calibri" w:eastAsia="Calibri"/>
        </w:rPr>
        <w:t>6</w:t>
      </w:r>
      <w:r>
        <w:t>个月抗生素。</w:t>
      </w:r>
      <w:r>
        <w:t>最近的研究报告，对患者治疗</w:t>
      </w:r>
      <w:r>
        <w:rPr>
          <w:rFonts w:ascii="Calibri" w:eastAsia="Calibri"/>
        </w:rPr>
        <w:t>3</w:t>
      </w:r>
      <w:r>
        <w:rPr>
          <w:rFonts w:ascii="Calibri" w:eastAsia="Calibri"/>
        </w:rPr>
        <w:t> - </w:t>
      </w:r>
      <w:r>
        <w:rPr>
          <w:rFonts w:ascii="Calibri" w:eastAsia="Calibri"/>
        </w:rPr>
        <w:t>6</w:t>
      </w:r>
      <w:r>
        <w:t>个月和</w:t>
      </w:r>
      <w:r>
        <w:rPr>
          <w:rFonts w:ascii="Calibri" w:eastAsia="Calibri"/>
        </w:rPr>
        <w:t>6</w:t>
      </w:r>
      <w:r>
        <w:t>个月以上的抗生素，其治疗结果类</w:t>
      </w:r>
      <w:r>
        <w:t>似</w:t>
      </w:r>
      <w:r>
        <w:rPr>
          <w:rFonts w:ascii="Times New Roman" w:eastAsia="Times New Roman"/>
          <w:vertAlign w:val="superscript"/>
        </w:rPr>
        <w:t>[</w:t>
      </w:r>
      <w:r>
        <w:rPr>
          <w:color w:val="FF0000"/>
          <w:rFonts w:ascii="Times New Roman" w:eastAsia="Times New Roman"/>
          <w:vertAlign w:val="superscript"/>
        </w:rPr>
        <w:t xml:space="preserve">36</w:t>
      </w:r>
      <w:r>
        <w:rPr>
          <w:rFonts w:ascii="Times New Roman" w:eastAsia="Times New Roman"/>
          <w:vertAlign w:val="superscript"/>
        </w:rPr>
        <w:t>]</w:t>
      </w:r>
      <w:r>
        <w:t>。</w:t>
      </w:r>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w w:val="95"/>
        </w:rPr>
        <w:t>抗生素治疗</w:t>
      </w:r>
    </w:p>
    <w:p w:rsidR="0018722C">
      <w:pPr>
        <w:topLinePunct/>
      </w:pPr>
      <w:r>
        <w:t>通过研究抗生素生物膜内的抗菌活性，发现不同抗生素具有不同的功效。利福平和喹诺酮类药在生物膜内具有良好的活性</w:t>
      </w:r>
      <w:r>
        <w:rPr>
          <w:rFonts w:ascii="Times New Roman" w:eastAsia="宋体"/>
        </w:rPr>
        <w:t>[</w:t>
      </w:r>
      <w:r>
        <w:rPr>
          <w:rFonts w:ascii="Times New Roman" w:eastAsia="宋体"/>
        </w:rPr>
        <w:t xml:space="preserve">37</w:t>
      </w:r>
      <w:r>
        <w:rPr>
          <w:rFonts w:ascii="Times New Roman" w:eastAsia="宋体"/>
        </w:rPr>
        <w:t>,</w:t>
      </w:r>
      <w:r>
        <w:rPr>
          <w:rFonts w:ascii="Times New Roman" w:eastAsia="宋体"/>
        </w:rPr>
        <w:t xml:space="preserve"> 38</w:t>
      </w:r>
      <w:r>
        <w:rPr>
          <w:rFonts w:ascii="Times New Roman" w:eastAsia="宋体"/>
        </w:rPr>
        <w:t>]</w:t>
      </w:r>
      <w:r>
        <w:t>。在葡萄球菌</w:t>
      </w:r>
      <w:r>
        <w:rPr>
          <w:rFonts w:ascii="Calibri" w:eastAsia="Calibri"/>
        </w:rPr>
        <w:t>PJI</w:t>
      </w:r>
      <w:r>
        <w:t>（</w:t>
      </w:r>
      <w:r>
        <w:t>特别是</w:t>
      </w:r>
      <w:r>
        <w:rPr>
          <w:spacing w:val="-6"/>
        </w:rPr>
        <w:t>采用</w:t>
      </w:r>
      <w:r>
        <w:rPr>
          <w:rFonts w:ascii="Calibri" w:eastAsia="Calibri"/>
          <w:spacing w:val="-1"/>
        </w:rPr>
        <w:t>D</w:t>
      </w:r>
      <w:r>
        <w:rPr>
          <w:rFonts w:ascii="Calibri" w:eastAsia="Calibri"/>
        </w:rPr>
        <w:t>AR</w:t>
      </w:r>
      <w:r w:rsidR="001852F3">
        <w:rPr>
          <w:rFonts w:ascii="Calibri" w:eastAsia="Calibri"/>
          <w:spacing w:val="-6"/>
        </w:rPr>
        <w:t xml:space="preserve"> </w:t>
      </w:r>
      <w:r>
        <w:t>策略</w:t>
      </w:r>
      <w:r>
        <w:t>）</w:t>
      </w:r>
      <w:r>
        <w:t>，利福平是治疗的主要药物</w:t>
      </w:r>
      <w:r>
        <w:rPr>
          <w:rFonts w:ascii="Times New Roman" w:eastAsia="宋体"/>
          <w:vertAlign w:val="superscript"/>
        </w:rPr>
        <w:t>[</w:t>
      </w:r>
      <w:r>
        <w:rPr>
          <w:color w:val="FF0000"/>
          <w:rFonts w:ascii="Times New Roman" w:eastAsia="宋体"/>
          <w:vertAlign w:val="superscript"/>
          <w:position w:val="11"/>
        </w:rPr>
        <w:t>1</w:t>
      </w:r>
      <w:r>
        <w:rPr>
          <w:color w:val="FF0000"/>
          <w:rFonts w:ascii="Times New Roman" w:eastAsia="宋体"/>
          <w:vertAlign w:val="superscript"/>
          <w:position w:val="11"/>
        </w:rPr>
        <w:t>1</w:t>
      </w:r>
      <w:r>
        <w:rPr>
          <w:rFonts w:ascii="Times New Roman" w:eastAsia="宋体"/>
          <w:vertAlign w:val="superscript"/>
        </w:rPr>
        <w:t>]</w:t>
      </w:r>
      <w:r>
        <w:t>。利福平的体外试验有效性结果也已得到临床研究的支持。使用利福平和喹诺酮类抗生素组合的抗生素治疗是</w:t>
      </w:r>
      <w:r>
        <w:t>成功治疗葡萄球菌</w:t>
      </w:r>
      <w:r>
        <w:rPr>
          <w:rFonts w:ascii="Calibri" w:eastAsia="Calibri"/>
        </w:rPr>
        <w:t>PJI</w:t>
      </w:r>
      <w:r>
        <w:t>的独立预测指标</w:t>
      </w:r>
      <w:r>
        <w:rPr>
          <w:rFonts w:ascii="Times New Roman" w:eastAsia="宋体"/>
          <w:vertAlign w:val="superscript"/>
        </w:rPr>
        <w:t>[</w:t>
      </w:r>
      <w:r>
        <w:rPr>
          <w:color w:val="FF0000"/>
          <w:rFonts w:ascii="Times New Roman" w:eastAsia="宋体"/>
          <w:vertAlign w:val="superscript"/>
          <w:position w:val="11"/>
        </w:rPr>
        <w:t xml:space="preserve">39</w:t>
      </w:r>
      <w:r>
        <w:rPr>
          <w:rFonts w:ascii="Times New Roman" w:eastAsia="宋体"/>
          <w:vertAlign w:val="superscript"/>
        </w:rPr>
        <w:t>]</w:t>
      </w:r>
      <w:r>
        <w:t>。使用利福平的主要限制是在单独使用利福平是容易产生抵抗作用，也就是说，利福平不能作用一线药物使用</w:t>
      </w:r>
      <w:r>
        <w:rPr>
          <w:rFonts w:ascii="Times New Roman" w:eastAsia="宋体"/>
          <w:vertAlign w:val="superscript"/>
        </w:rPr>
        <w:t>[</w:t>
      </w:r>
      <w:r>
        <w:rPr>
          <w:color w:val="FF0000"/>
          <w:rFonts w:ascii="Times New Roman" w:eastAsia="宋体"/>
          <w:vertAlign w:val="superscript"/>
          <w:position w:val="11"/>
        </w:rPr>
        <w:t xml:space="preserve">40</w:t>
      </w:r>
      <w:r>
        <w:rPr>
          <w:rFonts w:ascii="Times New Roman" w:eastAsia="宋体"/>
          <w:vertAlign w:val="superscript"/>
        </w:rPr>
        <w:t>]</w:t>
      </w:r>
      <w:r>
        <w:t>。</w:t>
      </w:r>
      <w:r>
        <w:t>氟喹诺酮类耐药性葡萄球菌越来越多，这限制了利福平</w:t>
      </w:r>
      <w:r>
        <w:rPr>
          <w:rFonts w:ascii="Calibri" w:eastAsia="Calibri"/>
        </w:rPr>
        <w:t>-</w:t>
      </w:r>
      <w:r>
        <w:t>喹诺酮类抗生素组合的效用</w:t>
      </w:r>
      <w:r>
        <w:rPr>
          <w:rFonts w:ascii="Times New Roman" w:eastAsia="宋体"/>
          <w:vertAlign w:val="superscript"/>
        </w:rPr>
        <w:t>[</w:t>
      </w:r>
      <w:r>
        <w:rPr>
          <w:color w:val="FF0000"/>
          <w:rFonts w:ascii="Times New Roman" w:eastAsia="宋体"/>
          <w:vertAlign w:val="superscript"/>
          <w:position w:val="11"/>
        </w:rPr>
        <w:t xml:space="preserve">41</w:t>
      </w:r>
      <w:r>
        <w:rPr>
          <w:rFonts w:ascii="Times New Roman" w:eastAsia="宋体"/>
          <w:vertAlign w:val="superscript"/>
        </w:rPr>
        <w:t>]</w:t>
      </w:r>
      <w:r>
        <w:t>，选择与利福平组合的药物包括夫西地酸、甲氧苄氨嘧啶</w:t>
      </w:r>
      <w:r>
        <w:rPr>
          <w:rFonts w:ascii="Calibri" w:eastAsia="Calibri"/>
        </w:rPr>
        <w:t>-</w:t>
      </w:r>
      <w:r>
        <w:t>磺胺甲恶唑或米诺环素</w:t>
      </w:r>
      <w:r>
        <w:rPr>
          <w:rFonts w:ascii="Times New Roman" w:eastAsia="宋体"/>
          <w:vertAlign w:val="superscript"/>
        </w:rPr>
        <w:t>[</w:t>
      </w:r>
      <w:r>
        <w:rPr>
          <w:color w:val="FF0000"/>
          <w:rFonts w:ascii="Times New Roman" w:eastAsia="宋体"/>
          <w:vertAlign w:val="superscript"/>
          <w:position w:val="11"/>
        </w:rPr>
        <w:t xml:space="preserve">11, 40, 42, 43</w:t>
      </w:r>
      <w:r>
        <w:rPr>
          <w:rFonts w:ascii="Times New Roman" w:eastAsia="宋体"/>
          <w:vertAlign w:val="superscript"/>
        </w:rPr>
        <w:t>]</w:t>
      </w:r>
      <w:r>
        <w:t>。新的药物，如达托霉素和利奈唑胺临床研究的结果是喜忧参半</w:t>
      </w:r>
      <w:r>
        <w:rPr>
          <w:rFonts w:ascii="Times New Roman" w:eastAsia="宋体"/>
        </w:rPr>
        <w:t>[</w:t>
      </w:r>
      <w:r>
        <w:rPr>
          <w:rFonts w:ascii="Times New Roman" w:eastAsia="宋体"/>
          <w:color w:val="FF0000"/>
          <w:spacing w:val="-2"/>
          <w:position w:val="11"/>
          <w:sz w:val="16"/>
        </w:rPr>
        <w:t xml:space="preserve">44, </w:t>
      </w:r>
      <w:r>
        <w:rPr>
          <w:rFonts w:ascii="Times New Roman" w:eastAsia="宋体"/>
          <w:color w:val="FF0000"/>
          <w:position w:val="11"/>
          <w:sz w:val="16"/>
        </w:rPr>
        <w:t>45</w:t>
      </w:r>
      <w:r>
        <w:rPr>
          <w:rFonts w:ascii="Times New Roman" w:eastAsia="宋体"/>
        </w:rPr>
        <w:t>]</w:t>
      </w:r>
      <w:r>
        <w:t>。这些药物只是作为与利福平联合使用的一部分，而不是单一使用的药物</w:t>
      </w:r>
      <w:r>
        <w:rPr>
          <w:rFonts w:ascii="Times New Roman" w:eastAsia="宋体"/>
        </w:rPr>
        <w:t>[</w:t>
      </w:r>
      <w:r>
        <w:rPr>
          <w:rFonts w:ascii="Times New Roman" w:eastAsia="宋体"/>
          <w:color w:val="FF0000"/>
          <w:spacing w:val="-2"/>
          <w:position w:val="11"/>
          <w:sz w:val="16"/>
        </w:rPr>
        <w:t xml:space="preserve">44</w:t>
      </w:r>
      <w:r>
        <w:rPr>
          <w:rFonts w:ascii="Times New Roman" w:eastAsia="宋体"/>
          <w:color w:val="FF0000"/>
          <w:spacing w:val="-2"/>
          <w:position w:val="11"/>
          <w:sz w:val="16"/>
        </w:rPr>
        <w:t>,</w:t>
      </w:r>
      <w:r>
        <w:rPr>
          <w:rFonts w:ascii="Times New Roman" w:eastAsia="宋体"/>
          <w:color w:val="FF0000"/>
          <w:spacing w:val="-2"/>
          <w:position w:val="11"/>
          <w:sz w:val="16"/>
        </w:rPr>
        <w:t xml:space="preserve"> </w:t>
      </w:r>
      <w:r>
        <w:rPr>
          <w:rFonts w:ascii="Times New Roman" w:eastAsia="宋体"/>
          <w:color w:val="FF0000"/>
          <w:position w:val="11"/>
          <w:sz w:val="16"/>
        </w:rPr>
        <w:t>46</w:t>
      </w:r>
      <w:r>
        <w:rPr>
          <w:rFonts w:ascii="Times New Roman" w:eastAsia="宋体"/>
        </w:rPr>
        <w:t>]</w:t>
      </w:r>
      <w:r>
        <w:t>。还没有临床研究比较不同药物与利福平联合使用的疗效，除了葡萄</w:t>
      </w:r>
      <w:r>
        <w:t>球菌</w:t>
      </w:r>
      <w:r>
        <w:rPr>
          <w:rFonts w:ascii="Calibri" w:eastAsia="Calibri"/>
        </w:rPr>
        <w:t>PJI</w:t>
      </w:r>
      <w:r>
        <w:t>，体外实验证明利福平还能抵抗痤疮丙酸杆菌和肠球菌生物膜</w:t>
      </w:r>
      <w:r>
        <w:rPr>
          <w:rFonts w:ascii="Times New Roman" w:eastAsia="宋体"/>
        </w:rPr>
        <w:t>[</w:t>
      </w:r>
      <w:r>
        <w:rPr>
          <w:rFonts w:ascii="Times New Roman" w:eastAsia="宋体"/>
          <w:color w:val="FF0000"/>
          <w:position w:val="11"/>
          <w:sz w:val="16"/>
        </w:rPr>
        <w:t xml:space="preserve">47</w:t>
      </w:r>
      <w:r>
        <w:rPr>
          <w:rFonts w:ascii="Times New Roman" w:eastAsia="宋体"/>
          <w:color w:val="FF0000"/>
          <w:position w:val="11"/>
          <w:sz w:val="16"/>
        </w:rPr>
        <w:t>,</w:t>
      </w:r>
      <w:r>
        <w:rPr>
          <w:rFonts w:ascii="Times New Roman" w:eastAsia="宋体"/>
          <w:color w:val="FF0000"/>
          <w:position w:val="11"/>
          <w:sz w:val="16"/>
        </w:rPr>
        <w:t xml:space="preserve"> 48</w:t>
      </w:r>
      <w:r>
        <w:rPr>
          <w:rFonts w:ascii="Times New Roman" w:eastAsia="宋体"/>
        </w:rPr>
        <w:t>]</w:t>
      </w:r>
      <w:r>
        <w:t>。</w:t>
      </w:r>
    </w:p>
    <w:p w:rsidR="0018722C">
      <w:pPr>
        <w:topLinePunct/>
      </w:pPr>
      <w:r>
        <w:t>对于革兰氏阴性感染，动物模型实验证明环丙沙星是有效的，然而关于此类病原菌的临床数据非常少</w:t>
      </w:r>
      <w:r>
        <w:rPr>
          <w:rFonts w:ascii="Times New Roman" w:eastAsia="Times New Roman"/>
          <w:vertAlign w:val="superscript"/>
        </w:rPr>
        <w:t>[</w:t>
      </w:r>
      <w:r>
        <w:rPr>
          <w:color w:val="FF0000"/>
          <w:rFonts w:ascii="Times New Roman" w:eastAsia="Times New Roman"/>
          <w:vertAlign w:val="superscript"/>
          <w:position w:val="11"/>
        </w:rPr>
        <w:t xml:space="preserve">38</w:t>
      </w:r>
      <w:r>
        <w:rPr>
          <w:rFonts w:ascii="Times New Roman" w:eastAsia="Times New Roman"/>
          <w:vertAlign w:val="superscript"/>
        </w:rPr>
        <w:t>]</w:t>
      </w:r>
      <w:r>
        <w:t>。革兰氏阴性感染治疗结果差异很大，特别是</w:t>
      </w:r>
      <w:r>
        <w:rPr>
          <w:rFonts w:ascii="Calibri" w:eastAsia="Calibri"/>
        </w:rPr>
        <w:t>DAR</w:t>
      </w:r>
      <w:r>
        <w:t>的治疗成功率从</w:t>
      </w:r>
      <w:r>
        <w:rPr>
          <w:rFonts w:ascii="Calibri" w:eastAsia="Calibri"/>
        </w:rPr>
        <w:t>27</w:t>
      </w:r>
      <w:r>
        <w:t>到</w:t>
      </w:r>
      <w:r>
        <w:rPr>
          <w:rFonts w:ascii="Calibri" w:eastAsia="Calibri"/>
        </w:rPr>
        <w:t>94%</w:t>
      </w:r>
      <w:r>
        <w:rPr>
          <w:rFonts w:ascii="Times New Roman" w:eastAsia="Times New Roman"/>
        </w:rPr>
        <w:t>[</w:t>
      </w:r>
      <w:r>
        <w:rPr>
          <w:rFonts w:ascii="Times New Roman" w:eastAsia="Times New Roman"/>
          <w:color w:val="FF0000"/>
          <w:position w:val="11"/>
          <w:sz w:val="16"/>
        </w:rPr>
        <w:t>49</w:t>
      </w:r>
      <w:r>
        <w:rPr>
          <w:rFonts w:ascii="Times New Roman" w:eastAsia="Times New Roman"/>
          <w:color w:val="FF0000"/>
          <w:spacing w:val="8"/>
          <w:position w:val="11"/>
          <w:sz w:val="16"/>
        </w:rPr>
        <w:t>, </w:t>
      </w:r>
      <w:r>
        <w:rPr>
          <w:rFonts w:ascii="Times New Roman" w:eastAsia="Times New Roman"/>
          <w:color w:val="FF0000"/>
          <w:position w:val="11"/>
          <w:sz w:val="16"/>
        </w:rPr>
        <w:t>50</w:t>
      </w:r>
      <w:r>
        <w:rPr>
          <w:rFonts w:ascii="Times New Roman" w:eastAsia="Times New Roman"/>
        </w:rPr>
        <w:t>]</w:t>
      </w:r>
      <w:r>
        <w:t>，治疗成功与清创术的质量密切相关，特别</w:t>
      </w:r>
      <w:r>
        <w:t>是</w:t>
      </w:r>
    </w:p>
    <w:p w:rsidR="0018722C">
      <w:pPr>
        <w:topLinePunct/>
      </w:pPr>
      <w:r>
        <w:rPr>
          <w:rFonts w:cstheme="minorBidi" w:hAnsiTheme="minorHAnsi" w:eastAsiaTheme="minorHAnsi" w:asciiTheme="minorHAnsi" w:ascii="Times New Roman"/>
        </w:rPr>
        <w:t>78</w:t>
      </w:r>
    </w:p>
    <w:p w:rsidR="0018722C">
      <w:pPr>
        <w:topLinePunct/>
      </w:pPr>
      <w:r>
        <w:t>在置换过程中，要清除所有失活组织和骨水泥水泥</w:t>
      </w:r>
      <w:r>
        <w:rPr>
          <w:rFonts w:ascii="Times New Roman" w:hAnsi="Times New Roman" w:eastAsia="Times New Roman"/>
          <w:vertAlign w:val="superscript"/>
        </w:rPr>
        <w:t>[</w:t>
      </w:r>
      <w:r>
        <w:rPr>
          <w:color w:val="FF0000"/>
          <w:rFonts w:ascii="Times New Roman" w:hAnsi="Times New Roman" w:eastAsia="Times New Roman"/>
          <w:vertAlign w:val="superscript"/>
          <w:position w:val="11"/>
        </w:rPr>
        <w:t xml:space="preserve">51</w:t>
      </w:r>
      <w:r>
        <w:rPr>
          <w:rFonts w:ascii="Times New Roman" w:hAnsi="Times New Roman" w:eastAsia="Times New Roman"/>
          <w:vertAlign w:val="superscript"/>
        </w:rPr>
        <w:t>]</w:t>
      </w:r>
      <w:r>
        <w:t>。特别需要关注的是，很多革兰氏阴性菌有诱导产生对喹诺酮类药物产生抵抗作用，尤其是铜绿假单胞</w:t>
      </w:r>
      <w:r>
        <w:t>菌菌。据此，专家推荐在开始应用喹诺酮类药物治疗前使用</w:t>
      </w:r>
      <w:r>
        <w:rPr>
          <w:rFonts w:ascii="Calibri" w:hAnsi="Calibri" w:eastAsia="Calibri"/>
        </w:rPr>
        <w:t>2-4</w:t>
      </w:r>
      <w:r>
        <w:t>周的</w:t>
      </w:r>
      <w:r>
        <w:t>β</w:t>
      </w:r>
      <w:r>
        <w:rPr>
          <w:rFonts w:ascii="Calibri" w:hAnsi="Calibri" w:eastAsia="Calibri"/>
        </w:rPr>
        <w:t>-</w:t>
      </w:r>
      <w:r>
        <w:t>内酰胺</w:t>
      </w:r>
      <w:r>
        <w:t>抗生素，以减少可能产生的抵抗作用</w:t>
      </w:r>
      <w:r>
        <w:rPr>
          <w:rFonts w:ascii="Times New Roman" w:hAnsi="Times New Roman" w:eastAsia="Times New Roman"/>
          <w:vertAlign w:val="superscript"/>
        </w:rPr>
        <w:t>[</w:t>
      </w:r>
      <w:r>
        <w:rPr>
          <w:color w:val="FF0000"/>
          <w:rFonts w:ascii="Times New Roman" w:hAnsi="Times New Roman" w:eastAsia="Times New Roman"/>
          <w:vertAlign w:val="superscript"/>
          <w:position w:val="11"/>
        </w:rPr>
        <w:t xml:space="preserve">11</w:t>
      </w:r>
      <w:r>
        <w:rPr>
          <w:rFonts w:ascii="Times New Roman" w:hAnsi="Times New Roman" w:eastAsia="Times New Roman"/>
          <w:vertAlign w:val="superscript"/>
        </w:rPr>
        <w:t>]</w:t>
      </w:r>
      <w:r>
        <w:t>。在白色念珠菌引起的</w:t>
      </w:r>
      <w:r>
        <w:rPr>
          <w:rFonts w:ascii="Calibri" w:hAnsi="Calibri" w:eastAsia="Calibri"/>
        </w:rPr>
        <w:t>PJI</w:t>
      </w:r>
      <w:r>
        <w:t>，新的证据表明卡泊芬净比氟康唑在生物膜内有更好的活动</w:t>
      </w:r>
      <w:r>
        <w:rPr>
          <w:rFonts w:ascii="Times New Roman" w:hAnsi="Times New Roman" w:eastAsia="Times New Roman"/>
        </w:rPr>
        <w:t>[</w:t>
      </w:r>
      <w:r>
        <w:rPr>
          <w:rFonts w:ascii="Times New Roman" w:hAnsi="Times New Roman" w:eastAsia="Times New Roman"/>
          <w:color w:val="FF0000"/>
          <w:spacing w:val="-2"/>
          <w:position w:val="11"/>
          <w:sz w:val="16"/>
        </w:rPr>
        <w:t xml:space="preserve">52</w:t>
      </w:r>
      <w:r>
        <w:rPr>
          <w:rFonts w:ascii="Times New Roman" w:hAnsi="Times New Roman" w:eastAsia="Times New Roman"/>
          <w:color w:val="FF0000"/>
          <w:spacing w:val="-2"/>
          <w:position w:val="11"/>
          <w:sz w:val="16"/>
        </w:rPr>
        <w:t>,</w:t>
      </w:r>
      <w:r>
        <w:rPr>
          <w:rFonts w:ascii="Times New Roman" w:hAnsi="Times New Roman" w:eastAsia="Times New Roman"/>
          <w:color w:val="FF0000"/>
          <w:spacing w:val="-2"/>
          <w:position w:val="11"/>
          <w:sz w:val="16"/>
        </w:rPr>
        <w:t xml:space="preserve"> </w:t>
      </w:r>
      <w:r>
        <w:rPr>
          <w:rFonts w:ascii="Times New Roman" w:hAnsi="Times New Roman" w:eastAsia="Times New Roman"/>
          <w:color w:val="FF0000"/>
          <w:position w:val="11"/>
          <w:sz w:val="16"/>
        </w:rPr>
        <w:t>53</w:t>
      </w:r>
      <w:r>
        <w:rPr>
          <w:rFonts w:ascii="Times New Roman" w:hAnsi="Times New Roman" w:eastAsia="Times New Roman"/>
        </w:rPr>
        <w:t>]</w:t>
      </w:r>
      <w:r>
        <w:t>。</w:t>
      </w:r>
    </w:p>
    <w:p w:rsidR="0018722C">
      <w:pPr>
        <w:pStyle w:val="affd"/>
        <w:topLinePunct/>
      </w:pPr>
      <w:bookmarkStart w:id="488983" w:name="_Toc686488983"/>
      <w:r>
        <w:t>结</w:t>
      </w:r>
      <w:r w:rsidR="004F241D">
        <w:t xml:space="preserve">  </w:t>
      </w:r>
      <w:r w:rsidR="004F241D">
        <w:t xml:space="preserve">论</w:t>
      </w:r>
      <w:bookmarkEnd w:id="488983"/>
    </w:p>
    <w:p w:rsidR="0018722C">
      <w:pPr>
        <w:topLinePunct/>
      </w:pPr>
      <w:r>
        <w:t>随着人口老龄化和关节成形术的日益普及，</w:t>
      </w:r>
      <w:r>
        <w:rPr>
          <w:rFonts w:ascii="Calibri" w:eastAsia="Calibri"/>
        </w:rPr>
        <w:t>PJI</w:t>
      </w:r>
      <w:r>
        <w:t>将继续给临床医生的诊断和</w:t>
      </w:r>
      <w:r>
        <w:t>治疗带来挑战。</w:t>
      </w:r>
      <w:r>
        <w:rPr>
          <w:rFonts w:ascii="Calibri" w:eastAsia="Calibri"/>
        </w:rPr>
        <w:t>PJI</w:t>
      </w:r>
      <w:r>
        <w:t>患者的最佳治疗方法仍在讨论和研究之中。鉴于相对少的临床病例和需要长时间的随访，需要随机控制试验来研究不同治疗方案。使用</w:t>
      </w:r>
      <w:r>
        <w:t>大</w:t>
      </w:r>
    </w:p>
    <w:p w:rsidR="0018722C">
      <w:pPr>
        <w:topLinePunct/>
      </w:pPr>
      <w:r>
        <w:t>的注册中心和合作研究组织是</w:t>
      </w:r>
      <w:r>
        <w:rPr>
          <w:rFonts w:ascii="Calibri" w:eastAsia="Calibri"/>
        </w:rPr>
        <w:t>PJI</w:t>
      </w:r>
      <w:r>
        <w:t>进一步发展的关键。这种理解是非常重要的改善病人的预后。</w:t>
      </w:r>
    </w:p>
    <w:p w:rsidR="0018722C">
      <w:pPr>
        <w:pStyle w:val="afff1"/>
        <w:topLinePunct/>
      </w:pPr>
      <w:bookmarkStart w:id="488984" w:name="_Toc686488984"/>
      <w:r>
        <w:rPr>
          <w:b/>
        </w:rPr>
        <w:t>References</w:t>
      </w:r>
      <w:bookmarkEnd w:id="488984"/>
    </w:p>
    <w:p w:rsidR="0018722C">
      <w:pPr>
        <w:pStyle w:val="cw21"/>
        <w:topLinePunct/>
      </w:pPr>
      <w:r>
        <w:t>[</w:t>
      </w:r>
      <w:r>
        <w:t xml:space="preserve">1</w:t>
      </w:r>
      <w:r>
        <w:t>]</w:t>
      </w:r>
      <w:r>
        <w:t xml:space="preserve"> </w:t>
      </w:r>
      <w:r>
        <w:t>Kurtz S, Ong K, Lau E, Mowat </w:t>
      </w:r>
      <w:r>
        <w:t>F, </w:t>
      </w:r>
      <w:r>
        <w:t>Halpern M. Projections of primary and revision hip</w:t>
      </w:r>
      <w:r w:rsidR="001852F3">
        <w:t xml:space="preserve"> and knee arthroplasty in the United States from 2005 to 2030. J Bone Joint Surg Am. 2007. 89</w:t>
      </w:r>
      <w:r>
        <w:t>(</w:t>
      </w:r>
      <w:r>
        <w:t>4</w:t>
      </w:r>
      <w:r>
        <w:t>)</w:t>
      </w:r>
      <w:r>
        <w:t>:</w:t>
      </w:r>
      <w:r>
        <w:t> </w:t>
      </w:r>
      <w:r>
        <w:t>780-5.</w:t>
      </w:r>
    </w:p>
    <w:p w:rsidR="0018722C">
      <w:pPr>
        <w:pStyle w:val="cw21"/>
        <w:topLinePunct/>
      </w:pPr>
      <w:r>
        <w:t>[</w:t>
      </w:r>
      <w:r>
        <w:t xml:space="preserve">2</w:t>
      </w:r>
      <w:r>
        <w:t>]</w:t>
      </w:r>
      <w:r>
        <w:t xml:space="preserve"> </w:t>
      </w:r>
      <w:r>
        <w:t>Kurtz SM, Ong </w:t>
      </w:r>
      <w:r>
        <w:t>KL, </w:t>
      </w:r>
      <w:r>
        <w:t>Lau E, Bozic KJ, Berry D, Parvizi J. Prosthetic joint infection risk after TKA in the Medicare population. Clin Orthop Relat</w:t>
      </w:r>
      <w:r>
        <w:t> </w:t>
      </w:r>
      <w:r>
        <w:t>Res. 2010. 468</w:t>
      </w:r>
      <w:r>
        <w:t>(</w:t>
      </w:r>
      <w:r>
        <w:t>1</w:t>
      </w:r>
      <w:r>
        <w:t>)</w:t>
      </w:r>
      <w:r>
        <w:t>: 52-6.</w:t>
      </w:r>
    </w:p>
    <w:p w:rsidR="0018722C">
      <w:pPr>
        <w:pStyle w:val="cw21"/>
        <w:topLinePunct/>
      </w:pPr>
      <w:r>
        <w:t>[</w:t>
      </w:r>
      <w:r>
        <w:t xml:space="preserve">3</w:t>
      </w:r>
      <w:r>
        <w:t>]</w:t>
      </w:r>
      <w:r>
        <w:t xml:space="preserve"> </w:t>
      </w:r>
      <w:r>
        <w:t>Ong </w:t>
      </w:r>
      <w:r>
        <w:t>KL, </w:t>
      </w:r>
      <w:r>
        <w:t>Kurtz SM, Lau E, Bozic KJ, Berry DJ, Parvizi J. Prosthetic joint infection risk after total hip arthroplasty in the Medicare population. J </w:t>
      </w:r>
      <w:r>
        <w:t>Arthroplasty. </w:t>
      </w:r>
      <w:r>
        <w:t>2009. 24</w:t>
      </w:r>
      <w:r>
        <w:t>(</w:t>
      </w:r>
      <w:r>
        <w:t>6 Suppl</w:t>
      </w:r>
      <w:r>
        <w:t>)</w:t>
      </w:r>
      <w:r>
        <w:t>: 105-9.</w:t>
      </w:r>
    </w:p>
    <w:p w:rsidR="0018722C">
      <w:pPr>
        <w:pStyle w:val="cw21"/>
        <w:topLinePunct/>
      </w:pPr>
      <w:r>
        <w:t>[</w:t>
      </w:r>
      <w:r>
        <w:t xml:space="preserve">4</w:t>
      </w:r>
      <w:r>
        <w:t>]</w:t>
      </w:r>
      <w:r>
        <w:t xml:space="preserve"> </w:t>
      </w:r>
      <w:r>
        <w:t>Kurtz SM, Lau E, </w:t>
      </w:r>
      <w:r>
        <w:t>Watson </w:t>
      </w:r>
      <w:r>
        <w:t>H, Schmier JK, Parvizi J. Economic burden of periprosthetic joint infection in the United States. J </w:t>
      </w:r>
      <w:r>
        <w:t>Arthroplasty. </w:t>
      </w:r>
      <w:r>
        <w:t>2012. 27</w:t>
      </w:r>
      <w:r>
        <w:t>(</w:t>
      </w:r>
      <w:r>
        <w:t>8 Suppl</w:t>
      </w:r>
      <w:r>
        <w:t>)</w:t>
      </w:r>
      <w:r>
        <w:t>:</w:t>
      </w:r>
      <w:r>
        <w:t> </w:t>
      </w:r>
      <w:r>
        <w:t>61-5.</w:t>
      </w:r>
      <w:r w:rsidR="004B696B">
        <w:t xml:space="preserve"> </w:t>
      </w:r>
      <w:r w:rsidR="004B696B">
        <w:t>e1.</w:t>
      </w:r>
    </w:p>
    <w:p w:rsidR="0018722C">
      <w:pPr>
        <w:pStyle w:val="cw21"/>
        <w:topLinePunct/>
      </w:pPr>
      <w:r>
        <w:t>[</w:t>
      </w:r>
      <w:r>
        <w:t xml:space="preserve">5</w:t>
      </w:r>
      <w:r>
        <w:t>]</w:t>
      </w:r>
      <w:r>
        <w:t xml:space="preserve"> </w:t>
      </w:r>
      <w:r>
        <w:t>Peel TN, Dowsey MM, Buising KL, Liew D, Choong </w:t>
      </w:r>
      <w:r>
        <w:t>PF. </w:t>
      </w:r>
      <w:r>
        <w:t>Cost analysis of debridement and retention for management of prosthetic joint infection. Clin Microbiol Infect. 2013. 19</w:t>
      </w:r>
      <w:r>
        <w:t>(</w:t>
      </w:r>
      <w:r>
        <w:t>2</w:t>
      </w:r>
      <w:r>
        <w:t>)</w:t>
      </w:r>
      <w:r>
        <w:t>:</w:t>
      </w:r>
      <w:r>
        <w:t> </w:t>
      </w:r>
      <w:r>
        <w:t>181-6.</w:t>
      </w:r>
    </w:p>
    <w:p w:rsidR="0018722C">
      <w:pPr>
        <w:pStyle w:val="cw21"/>
        <w:topLinePunct/>
      </w:pPr>
      <w:r>
        <w:t>[</w:t>
      </w:r>
      <w:r>
        <w:t xml:space="preserve">6</w:t>
      </w:r>
      <w:r>
        <w:t>]</w:t>
      </w:r>
      <w:r>
        <w:t xml:space="preserve"> </w:t>
      </w:r>
      <w:r>
        <w:t>Darouiche RO. Treatment of infections associated with surgical implants. N Engl J Med. 2004. 350</w:t>
      </w:r>
      <w:r>
        <w:t>(</w:t>
      </w:r>
      <w:r>
        <w:t>14</w:t>
      </w:r>
      <w:r>
        <w:t>)</w:t>
      </w:r>
      <w:r>
        <w:t>:</w:t>
      </w:r>
      <w:r>
        <w:t> </w:t>
      </w:r>
      <w:r>
        <w:t>1422-9.</w:t>
      </w:r>
    </w:p>
    <w:p w:rsidR="0018722C">
      <w:pPr>
        <w:pStyle w:val="cw21"/>
        <w:topLinePunct/>
      </w:pPr>
      <w:r>
        <w:t>[</w:t>
      </w:r>
      <w:r>
        <w:t xml:space="preserve">7</w:t>
      </w:r>
      <w:r>
        <w:t>]</w:t>
      </w:r>
      <w:r>
        <w:t xml:space="preserve"> </w:t>
      </w:r>
      <w:r>
        <w:t>Zimmerli </w:t>
      </w:r>
      <w:r>
        <w:t>W, </w:t>
      </w:r>
      <w:r>
        <w:t>Trampuz A, Ochsner PE. Prosthetic-joint infections.</w:t>
      </w:r>
      <w:r w:rsidR="004B696B">
        <w:t xml:space="preserve"> </w:t>
      </w:r>
      <w:r w:rsidR="004B696B">
        <w:t>N Engl J Med. 2004. 351</w:t>
      </w:r>
      <w:r>
        <w:t>(</w:t>
      </w:r>
      <w:r>
        <w:t>16</w:t>
      </w:r>
      <w:r>
        <w:t>)</w:t>
      </w:r>
      <w:r>
        <w:t>:</w:t>
      </w:r>
      <w:r>
        <w:t> </w:t>
      </w:r>
      <w:r>
        <w:t>1645-54.</w:t>
      </w:r>
    </w:p>
    <w:p w:rsidR="0018722C">
      <w:pPr>
        <w:pStyle w:val="cw21"/>
        <w:topLinePunct/>
      </w:pPr>
      <w:r>
        <w:t>[</w:t>
      </w:r>
      <w:r>
        <w:t xml:space="preserve">8</w:t>
      </w:r>
      <w:r>
        <w:t>]</w:t>
      </w:r>
      <w:r>
        <w:t xml:space="preserve"> </w:t>
      </w:r>
      <w:r>
        <w:t>Costerton </w:t>
      </w:r>
      <w:r>
        <w:t>JW, </w:t>
      </w:r>
      <w:r>
        <w:t>Stewart PS, Greenberg </w:t>
      </w:r>
      <w:r>
        <w:t>EP. </w:t>
      </w:r>
      <w:r>
        <w:t>Bacterial biofilms: a common cause of persistent infections. Science. 1999. 284</w:t>
      </w:r>
      <w:r>
        <w:t>(</w:t>
      </w:r>
      <w:r>
        <w:t>5418</w:t>
      </w:r>
      <w:r>
        <w:t>)</w:t>
      </w:r>
      <w:r>
        <w:t>:</w:t>
      </w:r>
      <w:r>
        <w:t> </w:t>
      </w:r>
      <w:r>
        <w:t>1318-22.</w:t>
      </w:r>
    </w:p>
    <w:p w:rsidR="0018722C">
      <w:pPr>
        <w:pStyle w:val="cw21"/>
        <w:topLinePunct/>
      </w:pPr>
      <w:r>
        <w:t>[</w:t>
      </w:r>
      <w:r>
        <w:t xml:space="preserve">9</w:t>
      </w:r>
      <w:r>
        <w:t>]</w:t>
      </w:r>
      <w:r>
        <w:t xml:space="preserve"> </w:t>
      </w:r>
      <w:r>
        <w:t>Peel TN, Cheng AC, Buising </w:t>
      </w:r>
      <w:r>
        <w:t>KL, </w:t>
      </w:r>
      <w:r>
        <w:t>Choong </w:t>
      </w:r>
      <w:r>
        <w:t>PF. </w:t>
      </w:r>
      <w:r>
        <w:t>Microbiological </w:t>
      </w:r>
      <w:r>
        <w:t>aetiology, </w:t>
      </w:r>
      <w:r>
        <w:t>epidemiology, and clinical profile of prosthetic joint infections: are current antibiotic prophylaxis guidelines</w:t>
      </w:r>
      <w:r>
        <w:t> </w:t>
      </w:r>
      <w:r>
        <w:t>effective.</w:t>
      </w:r>
      <w:r>
        <w:t> </w:t>
      </w:r>
      <w:r>
        <w:t>Antimicrob</w:t>
      </w:r>
      <w:r>
        <w:t> </w:t>
      </w:r>
      <w:r>
        <w:t>Agents</w:t>
      </w:r>
      <w:r>
        <w:t> </w:t>
      </w:r>
      <w:r>
        <w:t>Chemother.</w:t>
      </w:r>
      <w:r>
        <w:t> </w:t>
      </w:r>
      <w:r>
        <w:t>2012.</w:t>
      </w:r>
      <w:r>
        <w:t> </w:t>
      </w:r>
      <w:r>
        <w:t>56</w:t>
      </w:r>
      <w:r>
        <w:t>(</w:t>
      </w:r>
      <w:r>
        <w:t>5</w:t>
      </w:r>
      <w:r>
        <w:t>)</w:t>
      </w:r>
      <w:r>
        <w:t>:</w:t>
      </w:r>
      <w:r>
        <w:t> </w:t>
      </w:r>
      <w:r>
        <w:t>2386-91.</w:t>
      </w:r>
    </w:p>
    <w:p w:rsidR="0018722C">
      <w:pPr>
        <w:pStyle w:val="cw21"/>
        <w:topLinePunct/>
      </w:pPr>
      <w:r>
        <w:t>[</w:t>
      </w:r>
      <w:r>
        <w:t xml:space="preserve">10</w:t>
      </w:r>
      <w:r>
        <w:t>]</w:t>
      </w:r>
      <w:r>
        <w:t xml:space="preserve"> </w:t>
      </w:r>
      <w:r>
        <w:t>Murdoch</w:t>
      </w:r>
      <w:r>
        <w:t> </w:t>
      </w:r>
      <w:r>
        <w:t>DR,</w:t>
      </w:r>
      <w:r>
        <w:t> </w:t>
      </w:r>
      <w:r>
        <w:t>Roberts</w:t>
      </w:r>
      <w:r>
        <w:t> </w:t>
      </w:r>
      <w:r>
        <w:t>SA,</w:t>
      </w:r>
      <w:r>
        <w:t> </w:t>
      </w:r>
      <w:r>
        <w:t>Fowler</w:t>
      </w:r>
      <w:r>
        <w:t> </w:t>
      </w:r>
      <w:r>
        <w:t>JVG</w:t>
      </w:r>
      <w:r>
        <w:t> </w:t>
      </w:r>
      <w:r>
        <w:t>Jr,</w:t>
      </w:r>
      <w:r>
        <w:t> </w:t>
      </w:r>
      <w:r>
        <w:t>et</w:t>
      </w:r>
      <w:r>
        <w:t> </w:t>
      </w:r>
      <w:r>
        <w:t>al.</w:t>
      </w:r>
      <w:r>
        <w:t> </w:t>
      </w:r>
      <w:r>
        <w:t>Infection</w:t>
      </w:r>
      <w:r>
        <w:t> </w:t>
      </w:r>
      <w:r>
        <w:t>of</w:t>
      </w:r>
      <w:r>
        <w:t> </w:t>
      </w:r>
      <w:r>
        <w:t>orthopedic</w:t>
      </w:r>
      <w:r>
        <w:t> </w:t>
      </w:r>
      <w:r>
        <w:t>prostheses</w:t>
      </w:r>
      <w:r>
        <w:t> </w:t>
      </w:r>
      <w:r>
        <w:t>after</w:t>
      </w:r>
    </w:p>
    <w:p w:rsidR="0018722C">
      <w:pPr>
        <w:topLinePunct/>
      </w:pPr>
      <w:r>
        <w:rPr>
          <w:rFonts w:cstheme="minorBidi" w:hAnsiTheme="minorHAnsi" w:eastAsiaTheme="minorHAnsi" w:asciiTheme="minorHAnsi" w:ascii="Times New Roman"/>
        </w:rPr>
        <w:t>79</w:t>
      </w:r>
    </w:p>
    <w:p w:rsidR="0018722C">
      <w:pPr>
        <w:topLinePunct/>
      </w:pPr>
      <w:r>
        <w:rPr>
          <w:rFonts w:cstheme="minorBidi" w:hAnsiTheme="minorHAnsi" w:eastAsiaTheme="minorHAnsi" w:asciiTheme="minorHAnsi" w:ascii="Times New Roman"/>
        </w:rPr>
        <w:t>Staphylococcus aureus bacteremia. Clin Infect Dis. 2001. 32</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647-9.</w:t>
      </w:r>
    </w:p>
    <w:p w:rsidR="0018722C">
      <w:pPr>
        <w:pStyle w:val="cw21"/>
        <w:topLinePunct/>
      </w:pPr>
      <w:r>
        <w:t>[</w:t>
      </w:r>
      <w:r>
        <w:t xml:space="preserve">11</w:t>
      </w:r>
      <w:r>
        <w:t>]</w:t>
      </w:r>
      <w:r>
        <w:t xml:space="preserve"> </w:t>
      </w:r>
      <w:r>
        <w:t>Trampuz A, Zimmerli </w:t>
      </w:r>
      <w:r>
        <w:t>W. </w:t>
      </w:r>
      <w:r>
        <w:t>Diagnosis and treatment of implant-associated septic arthritis and osteomyelitis. Curr Infect Dis Rep. 2008. 10</w:t>
      </w:r>
      <w:r>
        <w:t>(</w:t>
      </w:r>
      <w:r>
        <w:t>5</w:t>
      </w:r>
      <w:r>
        <w:t>)</w:t>
      </w:r>
      <w:r>
        <w:t>:</w:t>
      </w:r>
      <w:r>
        <w:t> </w:t>
      </w:r>
      <w:r>
        <w:t>394-403.</w:t>
      </w:r>
    </w:p>
    <w:p w:rsidR="0018722C">
      <w:pPr>
        <w:pStyle w:val="cw21"/>
        <w:topLinePunct/>
      </w:pPr>
      <w:r>
        <w:t>[</w:t>
      </w:r>
      <w:r>
        <w:t xml:space="preserve">12</w:t>
      </w:r>
      <w:r>
        <w:t>]</w:t>
      </w:r>
      <w:r>
        <w:t xml:space="preserve"> </w:t>
      </w:r>
      <w:r>
        <w:t>Atkins BL, Athanasou N, Deeks JJ, et al. Prospective evaluation of criteria for microbiological diagnosis of prosthetic-joint infection at revision arthroplasty. The OSIRIS Collaborative Study Group.</w:t>
      </w:r>
      <w:r w:rsidR="004B696B">
        <w:t xml:space="preserve"> </w:t>
      </w:r>
      <w:r w:rsidR="004B696B">
        <w:t>J Clin Microbiol. 1998. 36</w:t>
      </w:r>
      <w:r>
        <w:t>(</w:t>
      </w:r>
      <w:r>
        <w:t>10</w:t>
      </w:r>
      <w:r>
        <w:t>)</w:t>
      </w:r>
      <w:r>
        <w:t>:</w:t>
      </w:r>
      <w:r>
        <w:t> </w:t>
      </w:r>
      <w:r>
        <w:t>2932-9.</w:t>
      </w:r>
    </w:p>
    <w:p w:rsidR="0018722C">
      <w:pPr>
        <w:pStyle w:val="cw21"/>
        <w:topLinePunct/>
      </w:pPr>
      <w:r>
        <w:t>[</w:t>
      </w:r>
      <w:r>
        <w:t xml:space="preserve">13</w:t>
      </w:r>
      <w:r>
        <w:t>]</w:t>
      </w:r>
      <w:r>
        <w:t xml:space="preserve"> </w:t>
      </w:r>
      <w:r>
        <w:t>Parvizi J, Zmistowski B, Berbari </w:t>
      </w:r>
      <w:r>
        <w:t>EF, </w:t>
      </w:r>
      <w:r>
        <w:t>et al. New definition for periprosthetic joint infection: from the </w:t>
      </w:r>
      <w:r>
        <w:t>Workgroup </w:t>
      </w:r>
      <w:r>
        <w:t>of the Musculoskeletal Infection </w:t>
      </w:r>
      <w:r>
        <w:t>Society. </w:t>
      </w:r>
      <w:r>
        <w:t>Clin</w:t>
      </w:r>
      <w:r w:rsidR="001852F3">
        <w:t xml:space="preserve"> Orthop Relat Res. 2011. 469</w:t>
      </w:r>
      <w:r>
        <w:t>(</w:t>
      </w:r>
      <w:r>
        <w:t>11</w:t>
      </w:r>
      <w:r>
        <w:t>)</w:t>
      </w:r>
      <w:r>
        <w:t>:</w:t>
      </w:r>
      <w:r>
        <w:t> </w:t>
      </w:r>
      <w:r>
        <w:t>2992-4.</w:t>
      </w:r>
    </w:p>
    <w:p w:rsidR="0018722C">
      <w:pPr>
        <w:pStyle w:val="cw21"/>
        <w:topLinePunct/>
      </w:pPr>
      <w:r>
        <w:t>[</w:t>
      </w:r>
      <w:r>
        <w:t xml:space="preserve">14</w:t>
      </w:r>
      <w:r>
        <w:t>]</w:t>
      </w:r>
      <w:r>
        <w:t xml:space="preserve"> </w:t>
      </w:r>
      <w:r>
        <w:t>Trampuz A, Piper KE, Jacobson MJ, et al. Sonication of removed hip and knee prostheses for diagnosis of infection. N Engl J Med. 2007. 357</w:t>
      </w:r>
      <w:r>
        <w:t>(</w:t>
      </w:r>
      <w:r>
        <w:t>7</w:t>
      </w:r>
      <w:r>
        <w:t>)</w:t>
      </w:r>
      <w:r>
        <w:t>:</w:t>
      </w:r>
      <w:r>
        <w:t> </w:t>
      </w:r>
      <w:r>
        <w:t>654-63.</w:t>
      </w:r>
    </w:p>
    <w:p w:rsidR="0018722C">
      <w:pPr>
        <w:pStyle w:val="cw21"/>
        <w:topLinePunct/>
      </w:pPr>
      <w:r>
        <w:t>[</w:t>
      </w:r>
      <w:r>
        <w:t xml:space="preserve">15</w:t>
      </w:r>
      <w:r>
        <w:t>]</w:t>
      </w:r>
      <w:r>
        <w:t xml:space="preserve"> </w:t>
      </w:r>
      <w:r>
        <w:t>Mirra JM, Amstutz HC, Matos M, Gold R. The pathology of the joint tissues and its clinical relevance in prosthesis failure.</w:t>
      </w:r>
      <w:r w:rsidR="004B696B">
        <w:t xml:space="preserve"> </w:t>
      </w:r>
      <w:r w:rsidR="004B696B">
        <w:t>Clin Orthop Relat Res. 1976. </w:t>
      </w:r>
      <w:r>
        <w:t>(</w:t>
      </w:r>
      <w:r>
        <w:t xml:space="preserve">117</w:t>
      </w:r>
      <w:r>
        <w:t>)</w:t>
      </w:r>
      <w:r>
        <w:t>:</w:t>
      </w:r>
      <w:r>
        <w:t> </w:t>
      </w:r>
      <w:r>
        <w:t>221-40.</w:t>
      </w:r>
    </w:p>
    <w:p w:rsidR="0018722C">
      <w:pPr>
        <w:pStyle w:val="cw21"/>
        <w:topLinePunct/>
      </w:pPr>
      <w:r>
        <w:t>[</w:t>
      </w:r>
      <w:r>
        <w:t xml:space="preserve">16</w:t>
      </w:r>
      <w:r>
        <w:t>]</w:t>
      </w:r>
      <w:r>
        <w:t xml:space="preserve"> </w:t>
      </w:r>
      <w:r>
        <w:t>Trampuz A, Piper KE, Jacobson MJ, et al. Sonication of removed hip and knee prostheses for diagnosis of infection. N Engl J Med. 2007. 357</w:t>
      </w:r>
      <w:r>
        <w:t>(</w:t>
      </w:r>
      <w:r>
        <w:t>7</w:t>
      </w:r>
      <w:r>
        <w:t>)</w:t>
      </w:r>
      <w:r>
        <w:t>:</w:t>
      </w:r>
      <w:r>
        <w:t> </w:t>
      </w:r>
      <w:r>
        <w:t>654-63.</w:t>
      </w:r>
    </w:p>
    <w:p w:rsidR="0018722C">
      <w:pPr>
        <w:pStyle w:val="cw21"/>
        <w:topLinePunct/>
      </w:pPr>
      <w:r>
        <w:t>[</w:t>
      </w:r>
      <w:r>
        <w:t xml:space="preserve">17</w:t>
      </w:r>
      <w:r>
        <w:t>]</w:t>
      </w:r>
      <w:r>
        <w:t xml:space="preserve"> </w:t>
      </w:r>
      <w:r>
        <w:t>Schafer </w:t>
      </w:r>
      <w:r>
        <w:t>P, </w:t>
      </w:r>
      <w:r>
        <w:t>Fink B, Sandow D, Margull A, Berger I, Frommelt L. Prolonged bacterial culture to identify late periprosthetic joint infection: a promising </w:t>
      </w:r>
      <w:r>
        <w:t>strategy. </w:t>
      </w:r>
      <w:r>
        <w:t>Clin Infect Dis. 2008. 47</w:t>
      </w:r>
      <w:r>
        <w:t>(</w:t>
      </w:r>
      <w:r>
        <w:t>11</w:t>
      </w:r>
      <w:r>
        <w:t>)</w:t>
      </w:r>
      <w:r>
        <w:t>:</w:t>
      </w:r>
      <w:r>
        <w:t> </w:t>
      </w:r>
      <w:r>
        <w:t>1403-9.</w:t>
      </w:r>
    </w:p>
    <w:p w:rsidR="0018722C">
      <w:pPr>
        <w:pStyle w:val="cw21"/>
        <w:topLinePunct/>
      </w:pPr>
      <w:r>
        <w:t>[</w:t>
      </w:r>
      <w:r>
        <w:t xml:space="preserve">18</w:t>
      </w:r>
      <w:r>
        <w:t>]</w:t>
      </w:r>
      <w:r>
        <w:t xml:space="preserve"> </w:t>
      </w:r>
      <w:r>
        <w:t>Berbari E, Mabry </w:t>
      </w:r>
      <w:r>
        <w:t>T, </w:t>
      </w:r>
      <w:r>
        <w:t>Tsaras </w:t>
      </w:r>
      <w:r>
        <w:t>G, et al. Inflammatory blood laboratory levels as markers of prosthetic joint infection: a systematic review and meta-analysis. J Bone Joint Surg </w:t>
      </w:r>
      <w:r>
        <w:t>Am. </w:t>
      </w:r>
      <w:r>
        <w:t>2010. 92</w:t>
      </w:r>
      <w:r>
        <w:t>(</w:t>
      </w:r>
      <w:r>
        <w:t>11</w:t>
      </w:r>
      <w:r>
        <w:t>)</w:t>
      </w:r>
      <w:r>
        <w:t>:</w:t>
      </w:r>
      <w:r>
        <w:t> </w:t>
      </w:r>
      <w:r>
        <w:t>2102-9.</w:t>
      </w:r>
    </w:p>
    <w:p w:rsidR="0018722C">
      <w:pPr>
        <w:pStyle w:val="cw21"/>
        <w:topLinePunct/>
      </w:pPr>
      <w:r>
        <w:t>[</w:t>
      </w:r>
      <w:r>
        <w:t xml:space="preserve">19</w:t>
      </w:r>
      <w:r>
        <w:t>]</w:t>
      </w:r>
      <w:r>
        <w:t xml:space="preserve"> </w:t>
      </w:r>
      <w:r>
        <w:t>Bozic KJ, Ries MD. The impact of infection after total hip arthroplasty on hospital and surgeon resource utilization.</w:t>
      </w:r>
      <w:r w:rsidR="004B696B">
        <w:t xml:space="preserve"> </w:t>
      </w:r>
      <w:r w:rsidR="004B696B">
        <w:t>J Bone Joint Surg Am. 2005. 87</w:t>
      </w:r>
      <w:r>
        <w:t>(</w:t>
      </w:r>
      <w:r>
        <w:t>8</w:t>
      </w:r>
      <w:r>
        <w:t>)</w:t>
      </w:r>
      <w:r>
        <w:t>:</w:t>
      </w:r>
      <w:r>
        <w:t> </w:t>
      </w:r>
      <w:r>
        <w:t>1746-51.</w:t>
      </w:r>
    </w:p>
    <w:p w:rsidR="0018722C">
      <w:pPr>
        <w:pStyle w:val="cw21"/>
        <w:topLinePunct/>
      </w:pPr>
      <w:r>
        <w:t>[</w:t>
      </w:r>
      <w:r>
        <w:t xml:space="preserve">20</w:t>
      </w:r>
      <w:r>
        <w:t>]</w:t>
      </w:r>
      <w:r>
        <w:t xml:space="preserve"> </w:t>
      </w:r>
      <w:r>
        <w:t>Parvizi J, McKenzie JC, Cashman </w:t>
      </w:r>
      <w:r>
        <w:t>JP. </w:t>
      </w:r>
      <w:r>
        <w:t>Diagnosis of periprosthetic joint infection using synovial C-reactive protein.</w:t>
      </w:r>
      <w:r w:rsidR="004B696B">
        <w:t xml:space="preserve"> </w:t>
      </w:r>
      <w:r w:rsidR="004B696B">
        <w:t>J </w:t>
      </w:r>
      <w:r>
        <w:t>Arthroplasty. </w:t>
      </w:r>
      <w:r>
        <w:t>2012. 27</w:t>
      </w:r>
      <w:r>
        <w:t>(</w:t>
      </w:r>
      <w:r>
        <w:t>8 Suppl</w:t>
      </w:r>
      <w:r>
        <w:t>)</w:t>
      </w:r>
      <w:r>
        <w:t>:</w:t>
      </w:r>
      <w:r>
        <w:t> </w:t>
      </w:r>
      <w:r>
        <w:t>12-6.</w:t>
      </w:r>
    </w:p>
    <w:p w:rsidR="0018722C">
      <w:pPr>
        <w:pStyle w:val="cw21"/>
        <w:topLinePunct/>
      </w:pPr>
      <w:r>
        <w:t>[</w:t>
      </w:r>
      <w:r>
        <w:t xml:space="preserve">21</w:t>
      </w:r>
      <w:r>
        <w:t>]</w:t>
      </w:r>
      <w:r>
        <w:t xml:space="preserve"> </w:t>
      </w:r>
      <w:r>
        <w:t>Parvizi J, Jacovides C, Antoci </w:t>
      </w:r>
      <w:r>
        <w:t>V, </w:t>
      </w:r>
      <w:r>
        <w:t>Ghanem E. Diagnosis of periprosthetic joint infection: the utility of a simple yet unappreciated enzyme. J Bone Joint Surg Am. </w:t>
      </w:r>
      <w:r>
        <w:t>2011. </w:t>
      </w:r>
      <w:r>
        <w:t>93</w:t>
      </w:r>
      <w:r>
        <w:t>(</w:t>
      </w:r>
      <w:r>
        <w:t>24</w:t>
      </w:r>
      <w:r>
        <w:t>)</w:t>
      </w:r>
      <w:r>
        <w:t>: 2242-8.</w:t>
      </w:r>
    </w:p>
    <w:p w:rsidR="0018722C">
      <w:pPr>
        <w:pStyle w:val="cw21"/>
        <w:topLinePunct/>
      </w:pPr>
      <w:r>
        <w:t>[</w:t>
      </w:r>
      <w:r>
        <w:t xml:space="preserve">22</w:t>
      </w:r>
      <w:r>
        <w:t>]</w:t>
      </w:r>
      <w:r>
        <w:t xml:space="preserve"> </w:t>
      </w:r>
      <w:r>
        <w:t>Wetters </w:t>
      </w:r>
      <w:r>
        <w:t>NG, Berend KR, Lombardi </w:t>
      </w:r>
      <w:r>
        <w:t>AV, </w:t>
      </w:r>
      <w:r>
        <w:t>Morris MJ, Tucker TL, Della VCJ. Leukocyte esterase reagent strips for the rapid diagnosis of periprosthetic joint infection. J </w:t>
      </w:r>
      <w:r>
        <w:t>Arthroplasty. </w:t>
      </w:r>
      <w:r>
        <w:t>2012. 27</w:t>
      </w:r>
      <w:r>
        <w:t>(</w:t>
      </w:r>
      <w:r>
        <w:t>8 Suppl</w:t>
      </w:r>
      <w:r>
        <w:t>)</w:t>
      </w:r>
      <w:r>
        <w:t>:</w:t>
      </w:r>
      <w:r>
        <w:t> </w:t>
      </w:r>
      <w:r>
        <w:t>8-11.</w:t>
      </w:r>
    </w:p>
    <w:p w:rsidR="0018722C">
      <w:pPr>
        <w:pStyle w:val="cw21"/>
        <w:topLinePunct/>
      </w:pPr>
      <w:r>
        <w:t>[</w:t>
      </w:r>
      <w:r>
        <w:t xml:space="preserve">23</w:t>
      </w:r>
      <w:r>
        <w:t>]</w:t>
      </w:r>
      <w:r>
        <w:t xml:space="preserve"> </w:t>
      </w:r>
      <w:r>
        <w:t>De Man FH, Graber </w:t>
      </w:r>
      <w:r>
        <w:t>P, </w:t>
      </w:r>
      <w:r>
        <w:t>Luem M, Zimmerli </w:t>
      </w:r>
      <w:r>
        <w:t>W, </w:t>
      </w:r>
      <w:r>
        <w:t>Ochsner PE, Sendi </w:t>
      </w:r>
      <w:r>
        <w:t>P. </w:t>
      </w:r>
      <w:r>
        <w:t>Broad-range PCR in selected episodes of prosthetic joint infection. Infection. 2009. 37</w:t>
      </w:r>
      <w:r>
        <w:t>(</w:t>
      </w:r>
      <w:r>
        <w:t>3</w:t>
      </w:r>
      <w:r>
        <w:t>)</w:t>
      </w:r>
      <w:r>
        <w:t>:</w:t>
      </w:r>
      <w:r>
        <w:t> </w:t>
      </w:r>
      <w:r>
        <w:t>292-4.</w:t>
      </w:r>
    </w:p>
    <w:p w:rsidR="0018722C">
      <w:pPr>
        <w:pStyle w:val="cw21"/>
        <w:topLinePunct/>
      </w:pPr>
      <w:r>
        <w:t>[</w:t>
      </w:r>
      <w:r>
        <w:t xml:space="preserve">24</w:t>
      </w:r>
      <w:r>
        <w:t>]</w:t>
      </w:r>
      <w:r>
        <w:t xml:space="preserve"> </w:t>
      </w:r>
      <w:r>
        <w:t>Bauer </w:t>
      </w:r>
      <w:r>
        <w:t>TW, </w:t>
      </w:r>
      <w:r>
        <w:t>Parvizi J, Kobayashi N, Krebs </w:t>
      </w:r>
      <w:r>
        <w:t>V. </w:t>
      </w:r>
      <w:r>
        <w:t>Diagnosis of periprosthetic</w:t>
      </w:r>
      <w:r w:rsidR="001852F3">
        <w:t xml:space="preserve"> infection. J Bone Joint Surg Am. 2006. 88</w:t>
      </w:r>
      <w:r>
        <w:t>(</w:t>
      </w:r>
      <w:r>
        <w:t>4</w:t>
      </w:r>
      <w:r>
        <w:t>)</w:t>
      </w:r>
      <w:r>
        <w:t>:</w:t>
      </w:r>
      <w:r>
        <w:t> </w:t>
      </w:r>
      <w:r>
        <w:t>869-82.</w:t>
      </w:r>
    </w:p>
    <w:p w:rsidR="0018722C">
      <w:pPr>
        <w:pStyle w:val="cw21"/>
        <w:topLinePunct/>
      </w:pPr>
      <w:r>
        <w:t>[</w:t>
      </w:r>
      <w:r>
        <w:t xml:space="preserve">25</w:t>
      </w:r>
      <w:r>
        <w:t>]</w:t>
      </w:r>
      <w:r>
        <w:t xml:space="preserve"> </w:t>
      </w:r>
      <w:r>
        <w:t>Krimmer </w:t>
      </w:r>
      <w:r>
        <w:t>V, </w:t>
      </w:r>
      <w:r>
        <w:t>Merkert H, von EC, et al. Detection of Staphylococcus aureus and Staphylococcus epidermidis in clinical samples by 16S rRNA-directed in situ hybridization. J Clin Microbiol. 1999. 37</w:t>
      </w:r>
      <w:r>
        <w:t>(</w:t>
      </w:r>
      <w:r>
        <w:t>8</w:t>
      </w:r>
      <w:r>
        <w:t>)</w:t>
      </w:r>
      <w:r>
        <w:t>:</w:t>
      </w:r>
      <w:r>
        <w:t> </w:t>
      </w:r>
      <w:r>
        <w:t>2667-73.</w:t>
      </w:r>
    </w:p>
    <w:p w:rsidR="0018722C">
      <w:pPr>
        <w:pStyle w:val="cw21"/>
        <w:topLinePunct/>
      </w:pPr>
      <w:r>
        <w:t>[</w:t>
      </w:r>
      <w:r>
        <w:t xml:space="preserve">26</w:t>
      </w:r>
      <w:r>
        <w:t>]</w:t>
      </w:r>
      <w:r>
        <w:t xml:space="preserve"> </w:t>
      </w:r>
      <w:r>
        <w:t>Achermann </w:t>
      </w:r>
      <w:r>
        <w:t>Y, </w:t>
      </w:r>
      <w:r>
        <w:t>Vogt </w:t>
      </w:r>
      <w:r>
        <w:t>M, Leunig M, </w:t>
      </w:r>
      <w:r>
        <w:t>Wust </w:t>
      </w:r>
      <w:r>
        <w:t>J, Trampuz A. Improved diagnosis of periprosthetic joint infection by multiplex PCR of sonication fluid from removed implants. J Clin Microbiol. 2010. 48</w:t>
      </w:r>
      <w:r>
        <w:t>(</w:t>
      </w:r>
      <w:r>
        <w:t>4</w:t>
      </w:r>
      <w:r>
        <w:t>)</w:t>
      </w:r>
      <w:r>
        <w:t>:</w:t>
      </w:r>
      <w:r>
        <w:t> </w:t>
      </w:r>
      <w:r>
        <w:t>1208-14.</w:t>
      </w:r>
    </w:p>
    <w:p w:rsidR="0018722C">
      <w:pPr>
        <w:pStyle w:val="cw21"/>
        <w:topLinePunct/>
      </w:pPr>
      <w:r>
        <w:t>[</w:t>
      </w:r>
      <w:r>
        <w:t xml:space="preserve">27</w:t>
      </w:r>
      <w:r>
        <w:t>]</w:t>
      </w:r>
      <w:r>
        <w:t xml:space="preserve"> </w:t>
      </w:r>
      <w:r>
        <w:t>Nagoya S, Kaya M, Sasaki M, </w:t>
      </w:r>
      <w:r>
        <w:t>Tateda </w:t>
      </w:r>
      <w:r>
        <w:t>K, </w:t>
      </w:r>
      <w:r>
        <w:t>Yamashita </w:t>
      </w:r>
      <w:r>
        <w:t>T. </w:t>
      </w:r>
      <w:r>
        <w:t>Diagnosis of peri-prosthetic infection at the hip using triple-phase bone scintigraphy. J Bone Joint Surg </w:t>
      </w:r>
      <w:r>
        <w:t>Br. </w:t>
      </w:r>
      <w:r>
        <w:t>2008. 90</w:t>
      </w:r>
      <w:r>
        <w:t>(</w:t>
      </w:r>
      <w:r>
        <w:t>2</w:t>
      </w:r>
      <w:r>
        <w:t>)</w:t>
      </w:r>
      <w:r>
        <w:t>:</w:t>
      </w:r>
      <w:r>
        <w:t> </w:t>
      </w:r>
      <w:r>
        <w:t>140-4.</w:t>
      </w:r>
    </w:p>
    <w:p w:rsidR="0018722C">
      <w:pPr>
        <w:topLinePunct/>
      </w:pPr>
      <w:r>
        <w:rPr>
          <w:rFonts w:cstheme="minorBidi" w:hAnsiTheme="minorHAnsi" w:eastAsiaTheme="minorHAnsi" w:asciiTheme="minorHAnsi" w:ascii="Times New Roman"/>
        </w:rPr>
        <w:t>80</w:t>
      </w:r>
    </w:p>
    <w:p w:rsidR="0018722C">
      <w:pPr>
        <w:pStyle w:val="cw21"/>
        <w:topLinePunct/>
      </w:pPr>
      <w:r>
        <w:t>[</w:t>
      </w:r>
      <w:r>
        <w:t xml:space="preserve">28</w:t>
      </w:r>
      <w:r>
        <w:t>]</w:t>
      </w:r>
      <w:r>
        <w:t xml:space="preserve"> </w:t>
      </w:r>
      <w:r>
        <w:t>Palestro CJ, Love C, Miller </w:t>
      </w:r>
      <w:r>
        <w:t>TT. </w:t>
      </w:r>
      <w:r>
        <w:t>Infection and musculoskeletal conditions: Imaging of musculoskeletal infections. Best Pract Res Clin Rheumatol. 2006. 20</w:t>
      </w:r>
      <w:r>
        <w:t>(</w:t>
      </w:r>
      <w:r>
        <w:t>6</w:t>
      </w:r>
      <w:r>
        <w:t>)</w:t>
      </w:r>
      <w:r>
        <w:t>:</w:t>
      </w:r>
      <w:r>
        <w:t> </w:t>
      </w:r>
      <w:r>
        <w:t>1197-218.</w:t>
      </w:r>
    </w:p>
    <w:p w:rsidR="0018722C">
      <w:pPr>
        <w:pStyle w:val="cw21"/>
        <w:topLinePunct/>
      </w:pPr>
      <w:r>
        <w:t>[</w:t>
      </w:r>
      <w:r>
        <w:t xml:space="preserve">29</w:t>
      </w:r>
      <w:r>
        <w:t>]</w:t>
      </w:r>
      <w:r>
        <w:t xml:space="preserve"> </w:t>
      </w:r>
      <w:r>
        <w:t>Kwee TC, Kwee RM, Alavi A. FDG-PET for diagnosing prosthetic joint infection: systematic review and metaanalysis. Eur J Nucl Med Mol Imaging. 2008. 35</w:t>
      </w:r>
      <w:r>
        <w:t>(</w:t>
      </w:r>
      <w:r>
        <w:t>11</w:t>
      </w:r>
      <w:r>
        <w:t>)</w:t>
      </w:r>
      <w:r>
        <w:t>: 2122-32.</w:t>
      </w:r>
    </w:p>
    <w:p w:rsidR="0018722C">
      <w:pPr>
        <w:pStyle w:val="cw21"/>
        <w:topLinePunct/>
      </w:pPr>
      <w:r>
        <w:t>[</w:t>
      </w:r>
      <w:r>
        <w:t xml:space="preserve">30</w:t>
      </w:r>
      <w:r>
        <w:t>]</w:t>
      </w:r>
      <w:r>
        <w:t xml:space="preserve"> </w:t>
      </w:r>
      <w:r>
        <w:t>Cyteval C, Hamm </w:t>
      </w:r>
      <w:r>
        <w:t>V, </w:t>
      </w:r>
      <w:r>
        <w:t>Sarrabere </w:t>
      </w:r>
      <w:r>
        <w:t>MP, </w:t>
      </w:r>
      <w:r>
        <w:t>Lopez FM, Maury </w:t>
      </w:r>
      <w:r>
        <w:t>P, </w:t>
      </w:r>
      <w:r>
        <w:t>Taourel </w:t>
      </w:r>
      <w:r>
        <w:t>P. </w:t>
      </w:r>
      <w:r>
        <w:t>Painful infection at the site of hip prosthesis: CT imaging. </w:t>
      </w:r>
      <w:r>
        <w:t>Radiology. </w:t>
      </w:r>
      <w:r>
        <w:t>2002. 224</w:t>
      </w:r>
      <w:r>
        <w:t>(</w:t>
      </w:r>
      <w:r>
        <w:t>2</w:t>
      </w:r>
      <w:r>
        <w:t>)</w:t>
      </w:r>
      <w:r>
        <w:t>:</w:t>
      </w:r>
      <w:r>
        <w:t> </w:t>
      </w:r>
      <w:r>
        <w:t>477-83.</w:t>
      </w:r>
    </w:p>
    <w:p w:rsidR="0018722C">
      <w:pPr>
        <w:pStyle w:val="cw21"/>
        <w:topLinePunct/>
      </w:pPr>
      <w:r>
        <w:t xml:space="preserve">[</w:t>
      </w:r>
      <w:r>
        <w:t xml:space="preserve">31</w:t>
      </w:r>
      <w:r>
        <w:t xml:space="preserve">]</w:t>
      </w:r>
      <w:r>
        <w:t xml:space="preserve"> </w:t>
      </w:r>
      <w:r>
        <w:t xml:space="preserve">Garcia-Oltra E, Garcia-Ramiro S, Martinez JC, et al. </w:t>
      </w:r>
      <w:r>
        <w:t xml:space="preserve">[</w:t>
      </w:r>
      <w:r>
        <w:t xml:space="preserve">Prosthetic joint infection by Candida spp.</w:t>
      </w:r>
      <w:r>
        <w:t xml:space="preserve">]</w:t>
      </w:r>
      <w:r>
        <w:t xml:space="preserve">. Rev Esp </w:t>
      </w:r>
      <w:r>
        <w:t xml:space="preserve">Quimioter. </w:t>
      </w:r>
      <w:r>
        <w:t xml:space="preserve">2011. 24</w:t>
      </w:r>
      <w:r>
        <w:t xml:space="preserve">(</w:t>
      </w:r>
      <w:r>
        <w:t xml:space="preserve">1</w:t>
      </w:r>
      <w:r>
        <w:t xml:space="preserve">)</w:t>
      </w:r>
      <w:r>
        <w:t xml:space="preserve">:</w:t>
      </w:r>
      <w:r>
        <w:t xml:space="preserve"> </w:t>
      </w:r>
      <w:r>
        <w:t xml:space="preserve">37-41.</w:t>
      </w:r>
    </w:p>
    <w:p w:rsidR="0018722C">
      <w:pPr>
        <w:pStyle w:val="cw21"/>
        <w:topLinePunct/>
      </w:pPr>
      <w:r>
        <w:t>[</w:t>
      </w:r>
      <w:r>
        <w:t xml:space="preserve">32</w:t>
      </w:r>
      <w:r>
        <w:t>]</w:t>
      </w:r>
      <w:r>
        <w:t xml:space="preserve"> </w:t>
      </w:r>
      <w:r>
        <w:t>Langlais </w:t>
      </w:r>
      <w:r>
        <w:t>F. </w:t>
      </w:r>
      <w:r>
        <w:t>Can we improve the results of revision arthroplasty for infected total hip replacement.</w:t>
      </w:r>
      <w:r w:rsidR="004B696B">
        <w:t xml:space="preserve"> </w:t>
      </w:r>
      <w:r w:rsidR="004B696B">
        <w:t>J Bone Joint </w:t>
      </w:r>
      <w:r>
        <w:t>Surg </w:t>
      </w:r>
      <w:r>
        <w:t>Br. </w:t>
      </w:r>
      <w:r>
        <w:t>2003. 85</w:t>
      </w:r>
      <w:r>
        <w:t>(</w:t>
      </w:r>
      <w:r>
        <w:t>5</w:t>
      </w:r>
      <w:r>
        <w:t>)</w:t>
      </w:r>
      <w:r>
        <w:t>:</w:t>
      </w:r>
      <w:r>
        <w:t> </w:t>
      </w:r>
      <w:r>
        <w:t>637-40.</w:t>
      </w:r>
    </w:p>
    <w:p w:rsidR="0018722C">
      <w:pPr>
        <w:pStyle w:val="cw21"/>
        <w:topLinePunct/>
      </w:pPr>
      <w:r>
        <w:t>[</w:t>
      </w:r>
      <w:r>
        <w:t xml:space="preserve">33</w:t>
      </w:r>
      <w:r>
        <w:t>]</w:t>
      </w:r>
      <w:r>
        <w:t xml:space="preserve"> </w:t>
      </w:r>
      <w:r>
        <w:t>Engesaeter LB, Dale H, Schrama JC, Hallan G, </w:t>
      </w:r>
      <w:r>
        <w:t>Lie </w:t>
      </w:r>
      <w:r>
        <w:t>SA. Surgical procedures in the treatment of 784 infected THAs reported to the Norwegian Arthroplasty Register. Acta Orthop. 2011. 82</w:t>
      </w:r>
      <w:r>
        <w:t>(</w:t>
      </w:r>
      <w:r>
        <w:t>5</w:t>
      </w:r>
      <w:r>
        <w:t>)</w:t>
      </w:r>
      <w:r>
        <w:t>:</w:t>
      </w:r>
      <w:r>
        <w:t> </w:t>
      </w:r>
      <w:r>
        <w:t>530-7.</w:t>
      </w:r>
    </w:p>
    <w:p w:rsidR="0018722C">
      <w:pPr>
        <w:pStyle w:val="cw21"/>
        <w:topLinePunct/>
      </w:pPr>
      <w:r>
        <w:t>[</w:t>
      </w:r>
      <w:r>
        <w:t xml:space="preserve">34</w:t>
      </w:r>
      <w:r>
        <w:t>]</w:t>
      </w:r>
      <w:r>
        <w:t xml:space="preserve"> </w:t>
      </w:r>
      <w:r>
        <w:t>Beswick AD, Elvers </w:t>
      </w:r>
      <w:r>
        <w:t>KT, </w:t>
      </w:r>
      <w:r>
        <w:t>Smith AJ, Gooberman-Hill R, Lovering A, Blom </w:t>
      </w:r>
      <w:r>
        <w:t>AW. </w:t>
      </w:r>
      <w:r>
        <w:t>What is the evidence base to guide surgical treatment of infected hip prostheses</w:t>
      </w:r>
      <w:r w:rsidR="001852F3">
        <w:t xml:space="preserve">systematic</w:t>
      </w:r>
      <w:r w:rsidR="001852F3">
        <w:t xml:space="preserve">review</w:t>
      </w:r>
      <w:r w:rsidR="001852F3">
        <w:t xml:space="preserve">of</w:t>
      </w:r>
      <w:r w:rsidR="001852F3">
        <w:t xml:space="preserve">longitudinal</w:t>
      </w:r>
      <w:r w:rsidR="001852F3">
        <w:t xml:space="preserve">studies</w:t>
      </w:r>
      <w:r w:rsidR="001852F3">
        <w:t xml:space="preserve">in</w:t>
      </w:r>
      <w:r w:rsidR="001852F3">
        <w:t xml:space="preserve">unselected</w:t>
      </w:r>
      <w:r w:rsidR="001852F3">
        <w:t xml:space="preserve">patients. BMC</w:t>
      </w:r>
      <w:r w:rsidR="001852F3">
        <w:t xml:space="preserve">Med. 2012. 10:</w:t>
      </w:r>
      <w:r>
        <w:t> </w:t>
      </w:r>
      <w:r>
        <w:t>18.</w:t>
      </w:r>
    </w:p>
    <w:p w:rsidR="0018722C">
      <w:pPr>
        <w:pStyle w:val="cw21"/>
        <w:topLinePunct/>
      </w:pPr>
      <w:r>
        <w:t>[</w:t>
      </w:r>
      <w:r>
        <w:t xml:space="preserve">35</w:t>
      </w:r>
      <w:r>
        <w:t>]</w:t>
      </w:r>
      <w:r>
        <w:t xml:space="preserve"> </w:t>
      </w:r>
      <w:r>
        <w:t>Brandt CM, Sistrunk </w:t>
      </w:r>
      <w:r>
        <w:t>WW, </w:t>
      </w:r>
      <w:r>
        <w:t>Duffy MC, et al. Staphylococcus aureus prosthetic joint infection treated with debridement and prosthesis retention. Clin Infect Dis. 1997. 24</w:t>
      </w:r>
      <w:r>
        <w:t>(</w:t>
      </w:r>
      <w:r>
        <w:t>5</w:t>
      </w:r>
      <w:r>
        <w:t>)</w:t>
      </w:r>
      <w:r>
        <w:t>: 914-9.</w:t>
      </w:r>
    </w:p>
    <w:p w:rsidR="0018722C">
      <w:pPr>
        <w:pStyle w:val="cw21"/>
        <w:topLinePunct/>
      </w:pPr>
      <w:r>
        <w:t>[</w:t>
      </w:r>
      <w:r>
        <w:t xml:space="preserve">36</w:t>
      </w:r>
      <w:r>
        <w:t>]</w:t>
      </w:r>
      <w:r>
        <w:t xml:space="preserve"> </w:t>
      </w:r>
      <w:r>
        <w:t>Laffer RR, Graber </w:t>
      </w:r>
      <w:r>
        <w:t>P, </w:t>
      </w:r>
      <w:r>
        <w:t>Ochsner PE, Zimmerli </w:t>
      </w:r>
      <w:r>
        <w:t>W. </w:t>
      </w:r>
      <w:r>
        <w:t>Outcome of prosthetic knee-associated infection: evaluation of 40 consecutive episodes at a single centre. Clin Microbiol Infect. 2006. 12</w:t>
      </w:r>
      <w:r>
        <w:t>(</w:t>
      </w:r>
      <w:r>
        <w:t>5</w:t>
      </w:r>
      <w:r>
        <w:t>)</w:t>
      </w:r>
      <w:r>
        <w:t>:</w:t>
      </w:r>
      <w:r>
        <w:t> </w:t>
      </w:r>
      <w:r>
        <w:t>433-9.</w:t>
      </w:r>
    </w:p>
    <w:p w:rsidR="0018722C">
      <w:pPr>
        <w:pStyle w:val="cw21"/>
        <w:topLinePunct/>
      </w:pPr>
      <w:r>
        <w:t>[</w:t>
      </w:r>
      <w:r>
        <w:t xml:space="preserve">37</w:t>
      </w:r>
      <w:r>
        <w:t>]</w:t>
      </w:r>
      <w:r>
        <w:t xml:space="preserve"> </w:t>
      </w:r>
      <w:r>
        <w:t>Widmer </w:t>
      </w:r>
      <w:r>
        <w:t>AF, </w:t>
      </w:r>
      <w:r>
        <w:t>Frei R, Rajacic Z, Zimmerli </w:t>
      </w:r>
      <w:r>
        <w:t>W. </w:t>
      </w:r>
      <w:r>
        <w:t>Correlation between in vivo and in vitro efficacy of antimicrobial agents against foreign body infections. J Infect Dis. 1990. 162</w:t>
      </w:r>
      <w:r>
        <w:t>(</w:t>
      </w:r>
      <w:r>
        <w:t>1</w:t>
      </w:r>
      <w:r>
        <w:t>)</w:t>
      </w:r>
      <w:r>
        <w:t>: 96-102.</w:t>
      </w:r>
    </w:p>
    <w:p w:rsidR="0018722C">
      <w:pPr>
        <w:pStyle w:val="cw21"/>
        <w:topLinePunct/>
      </w:pPr>
      <w:r>
        <w:t>[</w:t>
      </w:r>
      <w:r>
        <w:t xml:space="preserve">38</w:t>
      </w:r>
      <w:r>
        <w:t>]</w:t>
      </w:r>
      <w:r>
        <w:t xml:space="preserve"> </w:t>
      </w:r>
      <w:r>
        <w:t>Widmer </w:t>
      </w:r>
      <w:r>
        <w:t>AF, </w:t>
      </w:r>
      <w:r>
        <w:t>Wiestner A, Frei R, Zimmerli </w:t>
      </w:r>
      <w:r>
        <w:t>W. </w:t>
      </w:r>
      <w:r>
        <w:t>Killing of nongrowing and adherent Escherichia coli determines drug efficacy in device-related infections. Antimicrob </w:t>
      </w:r>
      <w:r>
        <w:t>Agents </w:t>
      </w:r>
      <w:r>
        <w:t>Chemother. 1991. 35</w:t>
      </w:r>
      <w:r>
        <w:t>(</w:t>
      </w:r>
      <w:r>
        <w:t>4</w:t>
      </w:r>
      <w:r>
        <w:t>)</w:t>
      </w:r>
      <w:r>
        <w:t>:</w:t>
      </w:r>
      <w:r>
        <w:t> </w:t>
      </w:r>
      <w:r>
        <w:t>741-6.</w:t>
      </w:r>
    </w:p>
    <w:p w:rsidR="0018722C">
      <w:pPr>
        <w:pStyle w:val="cw21"/>
        <w:topLinePunct/>
      </w:pPr>
      <w:r>
        <w:t>[</w:t>
      </w:r>
      <w:r>
        <w:t xml:space="preserve">39</w:t>
      </w:r>
      <w:r>
        <w:t>]</w:t>
      </w:r>
      <w:r>
        <w:t xml:space="preserve"> </w:t>
      </w:r>
      <w:r>
        <w:t>Senneville E, Joulie D, Legout </w:t>
      </w:r>
      <w:r>
        <w:t>L, </w:t>
      </w:r>
      <w:r>
        <w:t>et al. Outcome and predictors of treatment failure in total hip</w:t>
      </w:r>
      <w:r>
        <w:t>/</w:t>
      </w:r>
      <w:r>
        <w:t>knee prosthetic joint infections due to Staphylococcus aureus. Clin Infect Dis. 2011. 53</w:t>
      </w:r>
      <w:r>
        <w:t>(</w:t>
      </w:r>
      <w:r>
        <w:t>4</w:t>
      </w:r>
      <w:r>
        <w:t>)</w:t>
      </w:r>
      <w:r>
        <w:t>:</w:t>
      </w:r>
      <w:r>
        <w:t> </w:t>
      </w:r>
      <w:r>
        <w:t>334-40.</w:t>
      </w:r>
    </w:p>
    <w:p w:rsidR="0018722C">
      <w:pPr>
        <w:pStyle w:val="cw21"/>
        <w:topLinePunct/>
      </w:pPr>
      <w:r>
        <w:t>[</w:t>
      </w:r>
      <w:r>
        <w:t xml:space="preserve">40</w:t>
      </w:r>
      <w:r>
        <w:t>]</w:t>
      </w:r>
      <w:r>
        <w:t xml:space="preserve"> </w:t>
      </w:r>
      <w:r>
        <w:t>Forrest GN, </w:t>
      </w:r>
      <w:r>
        <w:t>Tamura </w:t>
      </w:r>
      <w:r>
        <w:t>K. Rifampin combination therapy for nonmycobacterial infections. Clin Microbiol </w:t>
      </w:r>
      <w:r>
        <w:t>Rev. </w:t>
      </w:r>
      <w:r>
        <w:t>2010. 23</w:t>
      </w:r>
      <w:r>
        <w:t>(</w:t>
      </w:r>
      <w:r>
        <w:t>1</w:t>
      </w:r>
      <w:r>
        <w:t>)</w:t>
      </w:r>
      <w:r>
        <w:t>:</w:t>
      </w:r>
      <w:r>
        <w:t> </w:t>
      </w:r>
      <w:r>
        <w:t>14-34.</w:t>
      </w:r>
    </w:p>
    <w:p w:rsidR="0018722C">
      <w:pPr>
        <w:pStyle w:val="cw21"/>
        <w:topLinePunct/>
      </w:pPr>
      <w:r>
        <w:t>[</w:t>
      </w:r>
      <w:r>
        <w:t xml:space="preserve">41</w:t>
      </w:r>
      <w:r>
        <w:t>]</w:t>
      </w:r>
      <w:r>
        <w:t xml:space="preserve"> </w:t>
      </w:r>
      <w:r>
        <w:t>Nimmo GR, Pearson JC, Collignon PJ, et al. Prevalence of MRSA among Staphylococcus aureus isolated from hospital inpatients, 2005: report from the Australian Group for Antimicrobial Resistance. Commun Dis Intell Q Rep. 2007. 31</w:t>
      </w:r>
      <w:r>
        <w:t>(</w:t>
      </w:r>
      <w:r>
        <w:t>3</w:t>
      </w:r>
      <w:r>
        <w:t>)</w:t>
      </w:r>
      <w:r>
        <w:t>:</w:t>
      </w:r>
      <w:r>
        <w:t> </w:t>
      </w:r>
      <w:r>
        <w:t>288-96.</w:t>
      </w:r>
    </w:p>
    <w:p w:rsidR="0018722C">
      <w:pPr>
        <w:pStyle w:val="cw21"/>
        <w:topLinePunct/>
      </w:pPr>
      <w:r>
        <w:t>[</w:t>
      </w:r>
      <w:r>
        <w:t xml:space="preserve">42</w:t>
      </w:r>
      <w:r>
        <w:t>]</w:t>
      </w:r>
      <w:r>
        <w:t xml:space="preserve"> </w:t>
      </w:r>
      <w:r>
        <w:t>Aboltins CA, Page MA, Buising </w:t>
      </w:r>
      <w:r>
        <w:t>KL, </w:t>
      </w:r>
      <w:r>
        <w:t>et al. Treatment of staphylococcal prosthetic joint infections with debridement, prosthesis retention and oral rifampicin and fusidic acid. Clin Microbiol Infect. 2007. 13</w:t>
      </w:r>
      <w:r>
        <w:t>(</w:t>
      </w:r>
      <w:r>
        <w:t>6</w:t>
      </w:r>
      <w:r>
        <w:t>)</w:t>
      </w:r>
      <w:r>
        <w:t>:</w:t>
      </w:r>
      <w:r>
        <w:t> </w:t>
      </w:r>
      <w:r>
        <w:t>586-91.</w:t>
      </w:r>
    </w:p>
    <w:p w:rsidR="0018722C">
      <w:pPr>
        <w:pStyle w:val="cw21"/>
        <w:topLinePunct/>
      </w:pPr>
      <w:r>
        <w:t>[</w:t>
      </w:r>
      <w:r>
        <w:t xml:space="preserve">43</w:t>
      </w:r>
      <w:r>
        <w:t>]</w:t>
      </w:r>
      <w:r>
        <w:t xml:space="preserve"> </w:t>
      </w:r>
      <w:r>
        <w:t>Segreti J, Nelson JA, Trenholme GM. Prolonged suppressive antibiotic therapy for infected orthopedic prostheses. Clin Infect Dis. 1998. 27</w:t>
      </w:r>
      <w:r>
        <w:t>(</w:t>
      </w:r>
      <w:r>
        <w:t>4</w:t>
      </w:r>
      <w:r>
        <w:t>)</w:t>
      </w:r>
      <w:r>
        <w:t>:</w:t>
      </w:r>
      <w:r>
        <w:t> </w:t>
      </w:r>
      <w:r>
        <w:t>711-3.</w:t>
      </w:r>
    </w:p>
    <w:p w:rsidR="0018722C">
      <w:pPr>
        <w:pStyle w:val="cw21"/>
        <w:topLinePunct/>
      </w:pPr>
      <w:r>
        <w:t>[</w:t>
      </w:r>
      <w:r>
        <w:t xml:space="preserve">44</w:t>
      </w:r>
      <w:r>
        <w:t>]</w:t>
      </w:r>
      <w:r>
        <w:t xml:space="preserve"> </w:t>
      </w:r>
      <w:r>
        <w:t>Soriano A, Gomez J, Gomez </w:t>
      </w:r>
      <w:r>
        <w:t>L, </w:t>
      </w:r>
      <w:r>
        <w:t>et al. Efficacy and tolerability of prolonged linezolid therapy in the treatment of orthopedic implant infections. Eur J Clin Microbiol Infect</w:t>
      </w:r>
      <w:r>
        <w:t> </w:t>
      </w:r>
      <w:r>
        <w:t>Dis.</w:t>
      </w:r>
    </w:p>
    <w:p w:rsidR="0018722C">
      <w:pPr>
        <w:topLinePunct/>
      </w:pPr>
      <w:r>
        <w:rPr>
          <w:rFonts w:cstheme="minorBidi" w:hAnsiTheme="minorHAnsi" w:eastAsiaTheme="minorHAnsi" w:asciiTheme="minorHAnsi" w:ascii="Times New Roman"/>
        </w:rPr>
        <w:t>81</w:t>
      </w:r>
    </w:p>
    <w:p w:rsidR="0018722C">
      <w:pPr>
        <w:topLinePunct/>
      </w:pPr>
      <w:r>
        <w:rPr>
          <w:rFonts w:cstheme="minorBidi" w:hAnsiTheme="minorHAnsi" w:eastAsiaTheme="minorHAnsi" w:asciiTheme="minorHAnsi" w:ascii="Times New Roman"/>
        </w:rPr>
        <w:t>2007. 26</w:t>
      </w:r>
      <w:r>
        <w:rPr>
          <w:rFonts w:cstheme="minorBidi" w:hAnsiTheme="minorHAnsi" w:eastAsiaTheme="minorHAnsi" w:asciiTheme="minorHAnsi" w:ascii="Times New Roman"/>
        </w:rPr>
        <w:t>(</w:t>
      </w:r>
      <w:r>
        <w:rPr>
          <w:rFonts w:cstheme="minorBidi" w:hAnsiTheme="minorHAnsi" w:eastAsiaTheme="minorHAnsi" w:asciiTheme="minorHAnsi" w:ascii="Times New Roman"/>
        </w:rPr>
        <w:t>5</w:t>
      </w:r>
      <w:r>
        <w:rPr>
          <w:rFonts w:cstheme="minorBidi" w:hAnsiTheme="minorHAnsi" w:eastAsiaTheme="minorHAnsi" w:asciiTheme="minorHAnsi" w:ascii="Times New Roman"/>
        </w:rPr>
        <w:t>)</w:t>
      </w:r>
      <w:r>
        <w:rPr>
          <w:rFonts w:cstheme="minorBidi" w:hAnsiTheme="minorHAnsi" w:eastAsiaTheme="minorHAnsi" w:asciiTheme="minorHAnsi" w:ascii="Times New Roman"/>
        </w:rPr>
        <w:t>: 353-6.</w:t>
      </w:r>
    </w:p>
    <w:p w:rsidR="0018722C">
      <w:pPr>
        <w:pStyle w:val="cw21"/>
        <w:topLinePunct/>
      </w:pPr>
      <w:r>
        <w:t>[</w:t>
      </w:r>
      <w:r>
        <w:t xml:space="preserve">45</w:t>
      </w:r>
      <w:r>
        <w:t>]</w:t>
      </w:r>
      <w:r>
        <w:t xml:space="preserve"> </w:t>
      </w:r>
      <w:r>
        <w:t>Rao N, Regalla DM. Uncertain efficacy of daptomycin for prosthetic joint infections: a prospective case series. Clin Orthop Relat Res. 2006. 451:</w:t>
      </w:r>
      <w:r>
        <w:t> </w:t>
      </w:r>
      <w:r>
        <w:t>34-7.</w:t>
      </w:r>
    </w:p>
    <w:p w:rsidR="0018722C">
      <w:pPr>
        <w:pStyle w:val="cw21"/>
        <w:topLinePunct/>
      </w:pPr>
      <w:r>
        <w:t>[</w:t>
      </w:r>
      <w:r>
        <w:t xml:space="preserve">46</w:t>
      </w:r>
      <w:r>
        <w:t>]</w:t>
      </w:r>
      <w:r>
        <w:t xml:space="preserve"> </w:t>
      </w:r>
      <w:r>
        <w:t>John AK, Baldoni D, Haschke M, et al. Efficacy of daptomycin in implant-associated infection due to methicillin-resistant Staphylococcus aureus: importance of combination with</w:t>
      </w:r>
      <w:r>
        <w:t> </w:t>
      </w:r>
      <w:r>
        <w:t>rifampin.</w:t>
      </w:r>
      <w:r>
        <w:t> </w:t>
      </w:r>
      <w:r>
        <w:t>Antimicrob</w:t>
      </w:r>
      <w:r>
        <w:t> </w:t>
      </w:r>
      <w:r>
        <w:t>Agents</w:t>
      </w:r>
      <w:r>
        <w:t> </w:t>
      </w:r>
      <w:r>
        <w:t>Chemother.</w:t>
      </w:r>
      <w:r>
        <w:t> </w:t>
      </w:r>
      <w:r>
        <w:t>2009.</w:t>
      </w:r>
      <w:r>
        <w:t> </w:t>
      </w:r>
      <w:r>
        <w:t>53</w:t>
      </w:r>
      <w:r>
        <w:t>(</w:t>
      </w:r>
      <w:r>
        <w:t>7</w:t>
      </w:r>
      <w:r>
        <w:t>)</w:t>
      </w:r>
      <w:r>
        <w:t>:</w:t>
      </w:r>
      <w:r>
        <w:t> </w:t>
      </w:r>
      <w:r>
        <w:t>2719-24.</w:t>
      </w:r>
    </w:p>
    <w:p w:rsidR="0018722C">
      <w:pPr>
        <w:pStyle w:val="cw21"/>
        <w:topLinePunct/>
      </w:pPr>
      <w:r>
        <w:t>[</w:t>
      </w:r>
      <w:r>
        <w:t xml:space="preserve">47</w:t>
      </w:r>
      <w:r>
        <w:t>]</w:t>
      </w:r>
      <w:r>
        <w:t xml:space="preserve"> </w:t>
      </w:r>
      <w:r>
        <w:t>Furustrand TU, Corvec S, Betrisey B, Zimmerli </w:t>
      </w:r>
      <w:r>
        <w:t>W, </w:t>
      </w:r>
      <w:r>
        <w:t>Trampuz A. Role of rifampin against Propionibacterium acnes biofilm in vitro and in an experimental foreign-body infection model. Antimicrob Agents </w:t>
      </w:r>
      <w:r>
        <w:t>Chemother. </w:t>
      </w:r>
      <w:r>
        <w:t>2012. 56</w:t>
      </w:r>
      <w:r>
        <w:t>(</w:t>
      </w:r>
      <w:r>
        <w:t>4</w:t>
      </w:r>
      <w:r>
        <w:t>)</w:t>
      </w:r>
      <w:r>
        <w:t>:</w:t>
      </w:r>
      <w:r>
        <w:t> </w:t>
      </w:r>
      <w:r>
        <w:t>1885-91.</w:t>
      </w:r>
    </w:p>
    <w:p w:rsidR="0018722C">
      <w:pPr>
        <w:pStyle w:val="cw21"/>
        <w:topLinePunct/>
      </w:pPr>
      <w:r>
        <w:t>[</w:t>
      </w:r>
      <w:r>
        <w:t xml:space="preserve">48</w:t>
      </w:r>
      <w:r>
        <w:t>]</w:t>
      </w:r>
      <w:r>
        <w:t xml:space="preserve"> </w:t>
      </w:r>
      <w:r>
        <w:t>Holmberg A, Morgelin M, Rasmussen M. Effectiveness of ciprofloxacin or linezolid in combination with rifampicin against Enterococcus faecalis in biofilms. J Antimicrob Chemother. 2012. 67</w:t>
      </w:r>
      <w:r>
        <w:t>(</w:t>
      </w:r>
      <w:r>
        <w:t>2</w:t>
      </w:r>
      <w:r>
        <w:t>)</w:t>
      </w:r>
      <w:r>
        <w:t>:</w:t>
      </w:r>
      <w:r>
        <w:t> </w:t>
      </w:r>
      <w:r>
        <w:t>433-9.</w:t>
      </w:r>
    </w:p>
    <w:p w:rsidR="0018722C">
      <w:pPr>
        <w:pStyle w:val="cw21"/>
        <w:topLinePunct/>
      </w:pPr>
      <w:r>
        <w:t>[</w:t>
      </w:r>
      <w:r>
        <w:t xml:space="preserve">49</w:t>
      </w:r>
      <w:r>
        <w:t>]</w:t>
      </w:r>
      <w:r>
        <w:t xml:space="preserve"> </w:t>
      </w:r>
      <w:r>
        <w:t>Hsieh PH, Lee MS, Hsu </w:t>
      </w:r>
      <w:r>
        <w:t>KY, </w:t>
      </w:r>
      <w:r>
        <w:t>Chang YH, Shih HN, Ueng </w:t>
      </w:r>
      <w:r>
        <w:t>SW. </w:t>
      </w:r>
      <w:r>
        <w:t>Gram-negative prosthetic joint infections: risk factors and outcome of treatment. Clin Infect Dis. 2009. 49</w:t>
      </w:r>
      <w:r>
        <w:t>(</w:t>
      </w:r>
      <w:r>
        <w:t>7</w:t>
      </w:r>
      <w:r>
        <w:t>)</w:t>
      </w:r>
      <w:r>
        <w:t>: 1036-43.</w:t>
      </w:r>
    </w:p>
    <w:p w:rsidR="0018722C">
      <w:pPr>
        <w:pStyle w:val="cw21"/>
        <w:topLinePunct/>
      </w:pPr>
      <w:r>
        <w:t>[</w:t>
      </w:r>
      <w:r>
        <w:t xml:space="preserve">50</w:t>
      </w:r>
      <w:r>
        <w:t>]</w:t>
      </w:r>
      <w:r>
        <w:t xml:space="preserve"> </w:t>
      </w:r>
      <w:r>
        <w:t>Aboltins CA, Dowsey MM, Buising </w:t>
      </w:r>
      <w:r>
        <w:t>KL, </w:t>
      </w:r>
      <w:r>
        <w:t>et al. Gram-negative prosthetic joint infection treated with debridement, prosthesis retention and antibiotic regimens including a fluoroquinolone. Clin Microbiol Infect. 2011. 17</w:t>
      </w:r>
      <w:r>
        <w:t>(</w:t>
      </w:r>
      <w:r>
        <w:t>6</w:t>
      </w:r>
      <w:r>
        <w:t>)</w:t>
      </w:r>
      <w:r>
        <w:t>:</w:t>
      </w:r>
      <w:r>
        <w:t> </w:t>
      </w:r>
      <w:r>
        <w:t>862-7.</w:t>
      </w:r>
    </w:p>
    <w:p w:rsidR="0018722C">
      <w:pPr>
        <w:pStyle w:val="cw21"/>
        <w:topLinePunct/>
      </w:pPr>
      <w:r>
        <w:t>[</w:t>
      </w:r>
      <w:r>
        <w:t xml:space="preserve">51</w:t>
      </w:r>
      <w:r>
        <w:t>]</w:t>
      </w:r>
      <w:r>
        <w:t xml:space="preserve"> </w:t>
      </w:r>
      <w:r>
        <w:t>McDonald DJ, Fitzgerald RH </w:t>
      </w:r>
      <w:r>
        <w:t>Jr, </w:t>
      </w:r>
      <w:r>
        <w:t>Ilstrup DM. </w:t>
      </w:r>
      <w:r>
        <w:t>Two-stage </w:t>
      </w:r>
      <w:r>
        <w:t>reconstruction of a total hip arthroplasty because of infection. J Bone Joint Surg Am. 1989. 71</w:t>
      </w:r>
      <w:r>
        <w:t>(</w:t>
      </w:r>
      <w:r>
        <w:t>6</w:t>
      </w:r>
      <w:r>
        <w:t>)</w:t>
      </w:r>
      <w:r>
        <w:t>:</w:t>
      </w:r>
      <w:r>
        <w:t> </w:t>
      </w:r>
      <w:r>
        <w:t>828-34.</w:t>
      </w:r>
    </w:p>
    <w:p w:rsidR="0018722C">
      <w:pPr>
        <w:pStyle w:val="cw21"/>
        <w:topLinePunct/>
      </w:pPr>
      <w:r>
        <w:t xml:space="preserve">[</w:t>
      </w:r>
      <w:r>
        <w:t xml:space="preserve">52</w:t>
      </w:r>
      <w:r>
        <w:t xml:space="preserve">]</w:t>
      </w:r>
      <w:r>
        <w:t xml:space="preserve"> </w:t>
      </w:r>
      <w:r>
        <w:t xml:space="preserve">Garcia-Oltra E, Garcia-Ramiro S, Martinez JC, et al. </w:t>
      </w:r>
      <w:r>
        <w:t xml:space="preserve">[</w:t>
      </w:r>
      <w:r>
        <w:t xml:space="preserve">Prosthetic joint infection by Candida spp.</w:t>
      </w:r>
      <w:r>
        <w:t xml:space="preserve">]</w:t>
      </w:r>
      <w:r>
        <w:t xml:space="preserve">. Rev Esp </w:t>
      </w:r>
      <w:r>
        <w:t xml:space="preserve">Quimioter. </w:t>
      </w:r>
      <w:r>
        <w:t xml:space="preserve">2011. 24</w:t>
      </w:r>
      <w:r>
        <w:t xml:space="preserve">(</w:t>
      </w:r>
      <w:r>
        <w:t xml:space="preserve">1</w:t>
      </w:r>
      <w:r>
        <w:t xml:space="preserve">)</w:t>
      </w:r>
      <w:r>
        <w:t xml:space="preserve">:</w:t>
      </w:r>
      <w:r>
        <w:t xml:space="preserve"> </w:t>
      </w:r>
      <w:r>
        <w:t xml:space="preserve">37-41.</w:t>
      </w:r>
    </w:p>
    <w:p w:rsidR="0018722C">
      <w:pPr>
        <w:pStyle w:val="cw21"/>
        <w:topLinePunct/>
      </w:pPr>
      <w:r>
        <w:t>[</w:t>
      </w:r>
      <w:r>
        <w:t xml:space="preserve">53</w:t>
      </w:r>
      <w:r>
        <w:t>]</w:t>
      </w:r>
      <w:r>
        <w:t xml:space="preserve"> </w:t>
      </w:r>
      <w:r>
        <w:t>Uppuluri </w:t>
      </w:r>
      <w:r>
        <w:t>P, </w:t>
      </w:r>
      <w:r>
        <w:t>Srinivasan A, Ramasubramanian A, Lopez-Ribot JL. Effects of fluconazole, amphotericin B, and caspofungin on Candida albicans biofilms under conditions of flow and on biofilm dispersion.</w:t>
      </w:r>
      <w:r w:rsidR="004B696B">
        <w:t xml:space="preserve"> </w:t>
      </w:r>
      <w:r w:rsidR="004B696B">
        <w:t>Antimicrob Agents Chemother. </w:t>
      </w:r>
      <w:r>
        <w:t>2011. </w:t>
      </w:r>
      <w:r>
        <w:t>55</w:t>
      </w:r>
      <w:r>
        <w:t>(</w:t>
      </w:r>
      <w:r>
        <w:t>7</w:t>
      </w:r>
      <w:r>
        <w:t>)</w:t>
      </w:r>
      <w:r>
        <w:t>:</w:t>
      </w:r>
      <w:r>
        <w:t> </w:t>
      </w:r>
      <w:r>
        <w:t>3591-3.</w:t>
      </w:r>
    </w:p>
    <w:p w:rsidR="0018722C">
      <w:pPr>
        <w:topLinePunct/>
      </w:pPr>
      <w:r>
        <w:rPr>
          <w:rFonts w:cstheme="minorBidi" w:hAnsiTheme="minorHAnsi" w:eastAsiaTheme="minorHAnsi" w:asciiTheme="minorHAnsi" w:ascii="Times New Roman"/>
        </w:rPr>
        <w:t>82</w:t>
      </w:r>
    </w:p>
    <w:p w:rsidR="0018722C">
      <w:pPr>
        <w:pStyle w:val="Heading1"/>
        <w:topLinePunct/>
      </w:pPr>
      <w:bookmarkStart w:id="488985" w:name="_Toc686488985"/>
      <w:bookmarkStart w:name="攻读学位期间取得的研究成果 " w:id="61"/>
      <w:bookmarkEnd w:id="61"/>
      <w:bookmarkStart w:name="_bookmark25" w:id="62"/>
      <w:bookmarkEnd w:id="62"/>
      <w:r>
        <w:t>攻读学位期间取得的研究成果</w:t>
      </w:r>
      <w:bookmarkEnd w:id="488985"/>
    </w:p>
    <w:p w:rsidR="0018722C">
      <w:pPr>
        <w:pStyle w:val="cw21"/>
        <w:topLinePunct/>
      </w:pPr>
      <w:r>
        <w:rPr>
          <w:rFonts w:ascii="宋体"/>
        </w:rPr>
        <w:t>1. </w:t>
      </w:r>
      <w:r>
        <w:rPr>
          <w:rFonts w:ascii="宋体"/>
        </w:rPr>
        <w:t>Zhai H;</w:t>
      </w:r>
      <w:r w:rsidR="004B696B">
        <w:rPr>
          <w:rFonts w:ascii="宋体"/>
        </w:rPr>
        <w:t xml:space="preserve"> </w:t>
      </w:r>
      <w:r w:rsidR="004B696B">
        <w:rPr>
          <w:rFonts w:ascii="宋体"/>
        </w:rPr>
        <w:t>Pan J;</w:t>
      </w:r>
      <w:r w:rsidR="004B696B">
        <w:rPr>
          <w:rFonts w:ascii="宋体"/>
        </w:rPr>
        <w:t xml:space="preserve"> </w:t>
      </w:r>
      <w:r w:rsidR="004B696B">
        <w:rPr>
          <w:rFonts w:ascii="宋体"/>
        </w:rPr>
        <w:t>Pang E;</w:t>
      </w:r>
      <w:r w:rsidR="004B696B">
        <w:rPr>
          <w:rFonts w:ascii="宋体"/>
        </w:rPr>
        <w:t xml:space="preserve"> </w:t>
      </w:r>
      <w:r w:rsidR="004B696B">
        <w:rPr>
          <w:rFonts w:ascii="宋体"/>
        </w:rPr>
        <w:t>Bai BLavage with allicin in combination with vancomycin</w:t>
      </w:r>
      <w:r>
        <w:rPr>
          <w:rFonts w:ascii="宋体"/>
        </w:rPr>
        <w:t> </w:t>
      </w:r>
      <w:r>
        <w:rPr>
          <w:rFonts w:ascii="宋体"/>
        </w:rPr>
        <w:t>inhibits</w:t>
      </w:r>
      <w:r>
        <w:rPr>
          <w:rFonts w:ascii="宋体"/>
        </w:rPr>
        <w:t> </w:t>
      </w:r>
      <w:r>
        <w:rPr>
          <w:rFonts w:ascii="宋体"/>
        </w:rPr>
        <w:t>biofilm</w:t>
      </w:r>
      <w:r>
        <w:rPr>
          <w:rFonts w:ascii="宋体"/>
        </w:rPr>
        <w:t> </w:t>
      </w:r>
      <w:r>
        <w:rPr>
          <w:rFonts w:ascii="宋体"/>
        </w:rPr>
        <w:t>formation</w:t>
      </w:r>
      <w:r>
        <w:rPr>
          <w:rFonts w:ascii="宋体"/>
        </w:rPr>
        <w:t> </w:t>
      </w:r>
      <w:r>
        <w:rPr>
          <w:rFonts w:ascii="宋体"/>
        </w:rPr>
        <w:t>by</w:t>
      </w:r>
      <w:r>
        <w:rPr>
          <w:rFonts w:ascii="宋体"/>
        </w:rPr>
        <w:t> </w:t>
      </w:r>
      <w:r>
        <w:rPr>
          <w:rFonts w:ascii="宋体"/>
        </w:rPr>
        <w:t>Staphylococcus</w:t>
      </w:r>
      <w:r>
        <w:rPr>
          <w:rFonts w:ascii="宋体"/>
        </w:rPr>
        <w:t> </w:t>
      </w:r>
      <w:r>
        <w:rPr>
          <w:rFonts w:ascii="宋体"/>
        </w:rPr>
        <w:t>epidermidis</w:t>
      </w:r>
      <w:r>
        <w:rPr>
          <w:rFonts w:ascii="宋体"/>
        </w:rPr>
        <w:t> </w:t>
      </w:r>
      <w:r>
        <w:rPr>
          <w:rFonts w:ascii="宋体"/>
        </w:rPr>
        <w:t>in a rabbit model of prosthetic joint infection. PloS one. 2014.</w:t>
      </w:r>
      <w:r>
        <w:rPr>
          <w:rFonts w:ascii="宋体"/>
        </w:rPr>
        <w:t> </w:t>
      </w:r>
      <w:r>
        <w:rPr>
          <w:rFonts w:ascii="宋体"/>
        </w:rPr>
        <w:t>9</w:t>
      </w:r>
      <w:r>
        <w:rPr>
          <w:rFonts w:ascii="宋体"/>
        </w:rPr>
        <w:t>(</w:t>
      </w:r>
      <w:r>
        <w:rPr>
          <w:rFonts w:ascii="宋体"/>
        </w:rPr>
        <w:t>7</w:t>
      </w:r>
      <w:r>
        <w:rPr>
          <w:rFonts w:ascii="宋体"/>
        </w:rPr>
        <w:t>)</w:t>
      </w:r>
      <w:r>
        <w:rPr>
          <w:rFonts w:ascii="宋体"/>
        </w:rPr>
        <w:t>:</w:t>
      </w:r>
    </w:p>
    <w:p w:rsidR="0018722C">
      <w:pPr>
        <w:topLinePunct/>
      </w:pPr>
      <w:r>
        <w:t>E</w:t>
      </w:r>
      <w:r>
        <w:t>102760</w:t>
      </w:r>
      <w:r>
        <w:t>.</w:t>
      </w:r>
      <w:r>
        <w:t xml:space="preserve"> IF</w:t>
      </w:r>
      <w:r>
        <w:t xml:space="preserve">: </w:t>
      </w:r>
      <w:r>
        <w:t>3.5</w:t>
      </w:r>
    </w:p>
    <w:p w:rsidR="0018722C">
      <w:pPr>
        <w:pStyle w:val="cw21"/>
        <w:topLinePunct/>
      </w:pPr>
      <w:r>
        <w:rPr>
          <w:rFonts w:ascii="宋体" w:eastAsia="宋体" w:hint="eastAsia"/>
        </w:rPr>
        <w:t>2. </w:t>
      </w:r>
      <w:r>
        <w:rPr>
          <w:rFonts w:ascii="宋体" w:eastAsia="宋体" w:hint="eastAsia"/>
        </w:rPr>
        <w:t>翟浩瀚</w:t>
      </w:r>
      <w:r w:rsidR="001852F3">
        <w:rPr>
          <w:rFonts w:ascii="宋体" w:eastAsia="宋体" w:hint="eastAsia"/>
        </w:rPr>
        <w:t xml:space="preserve">陈艺</w:t>
      </w:r>
      <w:r w:rsidR="001852F3">
        <w:rPr>
          <w:rFonts w:ascii="宋体" w:eastAsia="宋体" w:hint="eastAsia"/>
        </w:rPr>
        <w:t xml:space="preserve"> 龙浩</w:t>
      </w:r>
      <w:r w:rsidR="001852F3">
        <w:rPr>
          <w:rFonts w:ascii="宋体" w:eastAsia="宋体" w:hint="eastAsia"/>
        </w:rPr>
        <w:t xml:space="preserve"> 陈玉书</w:t>
      </w:r>
      <w:r w:rsidR="001852F3">
        <w:rPr>
          <w:rFonts w:ascii="宋体" w:eastAsia="宋体" w:hint="eastAsia"/>
        </w:rPr>
        <w:t xml:space="preserve"> 潘建超</w:t>
      </w:r>
      <w:r w:rsidR="001852F3">
        <w:rPr>
          <w:rFonts w:ascii="宋体" w:eastAsia="宋体" w:hint="eastAsia"/>
        </w:rPr>
        <w:t xml:space="preserve"> 白波，经皮椎弓根穿刺辅助定位导向装置在经皮椎体成形术中的应用，中国骨科临床与基础研究杂志，2014.4</w:t>
      </w:r>
    </w:p>
    <w:p w:rsidR="0018722C">
      <w:pPr>
        <w:pStyle w:val="cw21"/>
        <w:topLinePunct/>
      </w:pPr>
      <w:r>
        <w:rPr>
          <w:rFonts w:ascii="宋体" w:eastAsia="宋体" w:hint="eastAsia"/>
        </w:rPr>
        <w:t>3. </w:t>
      </w:r>
      <w:r>
        <w:rPr>
          <w:rFonts w:ascii="宋体" w:eastAsia="宋体" w:hint="eastAsia"/>
        </w:rPr>
        <w:t>翟浩瀚</w:t>
      </w:r>
      <w:r w:rsidR="001852F3">
        <w:rPr>
          <w:rFonts w:ascii="宋体" w:eastAsia="宋体" w:hint="eastAsia"/>
        </w:rPr>
        <w:t xml:space="preserve">陈</w:t>
      </w:r>
      <w:r w:rsidR="001852F3">
        <w:rPr>
          <w:rFonts w:ascii="宋体" w:eastAsia="宋体" w:hint="eastAsia"/>
        </w:rPr>
        <w:t xml:space="preserve">艺</w:t>
      </w:r>
      <w:r w:rsidR="001852F3">
        <w:rPr>
          <w:rFonts w:ascii="宋体" w:eastAsia="宋体" w:hint="eastAsia"/>
        </w:rPr>
        <w:t xml:space="preserve">龙</w:t>
      </w:r>
      <w:r w:rsidR="001852F3">
        <w:rPr>
          <w:rFonts w:ascii="宋体" w:eastAsia="宋体" w:hint="eastAsia"/>
        </w:rPr>
        <w:t xml:space="preserve">浩</w:t>
      </w:r>
      <w:r w:rsidR="001852F3">
        <w:rPr>
          <w:rFonts w:ascii="宋体" w:eastAsia="宋体" w:hint="eastAsia"/>
        </w:rPr>
        <w:t xml:space="preserve">陈玉书</w:t>
      </w:r>
      <w:r w:rsidR="001852F3">
        <w:rPr>
          <w:rFonts w:ascii="宋体" w:eastAsia="宋体" w:hint="eastAsia"/>
        </w:rPr>
        <w:t xml:space="preserve">潘建超</w:t>
      </w:r>
      <w:r w:rsidR="001852F3">
        <w:rPr>
          <w:rFonts w:ascii="宋体" w:eastAsia="宋体" w:hint="eastAsia"/>
        </w:rPr>
        <w:t xml:space="preserve">白</w:t>
      </w:r>
      <w:r w:rsidR="001852F3">
        <w:rPr>
          <w:rFonts w:ascii="宋体" w:eastAsia="宋体" w:hint="eastAsia"/>
        </w:rPr>
        <w:t xml:space="preserve">波，经皮椎弓根穿刺辅助装置开发</w:t>
      </w:r>
      <w:r>
        <w:rPr>
          <w:rFonts w:ascii="宋体" w:eastAsia="宋体" w:hint="eastAsia"/>
        </w:rPr>
        <w:t>和应用的可行性，广州医科大学学报，</w:t>
      </w:r>
      <w:r>
        <w:rPr>
          <w:rFonts w:ascii="宋体" w:eastAsia="宋体" w:hint="eastAsia"/>
        </w:rPr>
        <w:t>2014.42</w:t>
      </w:r>
      <w:r>
        <w:rPr>
          <w:rFonts w:ascii="宋体" w:eastAsia="宋体" w:hint="eastAsia"/>
        </w:rPr>
        <w:t>（</w:t>
      </w:r>
      <w:r>
        <w:rPr>
          <w:rFonts w:ascii="宋体" w:eastAsia="宋体" w:hint="eastAsia"/>
        </w:rPr>
        <w:t>5</w:t>
      </w:r>
      <w:r>
        <w:rPr>
          <w:rFonts w:ascii="宋体" w:eastAsia="宋体" w:hint="eastAsia"/>
        </w:rPr>
        <w:t>）</w:t>
      </w:r>
      <w:r>
        <w:rPr>
          <w:rFonts w:ascii="宋体" w:eastAsia="宋体" w:hint="eastAsia"/>
        </w:rPr>
        <w:t>，88-91</w:t>
      </w:r>
    </w:p>
    <w:p w:rsidR="0018722C">
      <w:pPr>
        <w:topLinePunct/>
      </w:pPr>
      <w:r>
        <w:rPr>
          <w:rFonts w:cstheme="minorBidi" w:hAnsiTheme="minorHAnsi" w:eastAsiaTheme="minorHAnsi" w:asciiTheme="minorHAnsi" w:ascii="Times New Roman"/>
        </w:rPr>
        <w:t>83</w:t>
      </w:r>
    </w:p>
    <w:p w:rsidR="0018722C">
      <w:pPr>
        <w:pStyle w:val="aff2"/>
        <w:topLinePunct/>
      </w:pPr>
      <w:bookmarkStart w:name="致谢 " w:id="63"/>
      <w:bookmarkEnd w:id="63"/>
      <w:bookmarkStart w:name="_bookmark26" w:id="64"/>
      <w:bookmarkEnd w:id="64"/>
      <w:r>
        <w:t>致</w:t>
      </w:r>
      <w:r w:rsidR="004F241D">
        <w:rPr>
          <w:b/>
        </w:rPr>
        <w:t xml:space="preserve">  </w:t>
      </w:r>
      <w:r w:rsidR="004F241D">
        <w:rPr>
          <w:b/>
        </w:rPr>
        <w:t xml:space="preserve">谢</w:t>
      </w:r>
    </w:p>
    <w:p w:rsidR="0018722C">
      <w:pPr>
        <w:topLinePunct/>
      </w:pPr>
      <w:r>
        <w:t>“逝者如斯夫，不舍昼夜”，三年的博士学习生涯即将结束。这三年时光只是我人生的一小部分，但它如一道流星，是我人生最闪亮的部分。这一过程如同去攀登高ft，要有坚强的意志和百折不挠的精神，又如去探求迷宫，需要冷静的判断和果敢的选择。</w:t>
      </w:r>
    </w:p>
    <w:p w:rsidR="0018722C">
      <w:pPr>
        <w:topLinePunct/>
      </w:pPr>
      <w:r>
        <w:t>三年的攻读博士学位是我人生所遇到的最大挑战，但是我不是一个人在战斗，因为我有一个好的引路人，这就是我的导师白波教授，在他的谆谆教诲与悉心指导使我能够顺利完成学业，导师渊博的学识、严谨的科研作风和和蔼待人的态度是我学习的榜样，您的支持和信任是我完成学业和课题的保证。</w:t>
      </w:r>
    </w:p>
    <w:p w:rsidR="0018722C">
      <w:pPr>
        <w:topLinePunct/>
      </w:pPr>
      <w:r>
        <w:t>衷心感谢骨科研究所的陈艺老师、张姝江博士对我在科研过程中的帮助，</w:t>
      </w:r>
      <w:r w:rsidR="001852F3">
        <w:t xml:space="preserve">广州医科大学第一附属医院骨科卢伟杰主任、林志雄主任、黎文主任、陈东峰</w:t>
      </w:r>
      <w:r>
        <w:t>副主任、刘琦医生悉心的临床指导。感谢</w:t>
      </w:r>
      <w:r>
        <w:t>2012</w:t>
      </w:r>
      <w:r/>
      <w:r w:rsidR="001852F3">
        <w:t xml:space="preserve">级骨科博士研究生陈玉书和硕</w:t>
      </w:r>
      <w:r w:rsidR="001852F3">
        <w:t>士</w:t>
      </w:r>
    </w:p>
    <w:p w:rsidR="0018722C">
      <w:pPr>
        <w:topLinePunct/>
      </w:pPr>
      <w:r>
        <w:t>研究生潘建超、陈沼飞帮助，感谢</w:t>
      </w:r>
      <w:r>
        <w:t>2013</w:t>
      </w:r>
      <w:r/>
      <w:r w:rsidR="001852F3">
        <w:t xml:space="preserve">级全体骨科博士和硕士研究生的帮助。感谢我的妻子和儿子，感谢白发苍苍的父母，他们的支持和理解使我顺</w:t>
      </w:r>
      <w:r w:rsidR="001852F3">
        <w:t>利</w:t>
      </w:r>
    </w:p>
    <w:p w:rsidR="0018722C">
      <w:pPr>
        <w:topLinePunct/>
      </w:pPr>
      <w:r>
        <w:t>完成学业。</w:t>
      </w:r>
    </w:p>
    <w:p w:rsidR="0018722C">
      <w:pPr>
        <w:topLinePunct/>
      </w:pPr>
      <w:r>
        <w:t>尽管学业即将结束，但以后的路还长，唯有将感激之情深藏于心，更加努力的学习和工作。</w:t>
      </w:r>
    </w:p>
    <w:p w:rsidR="0018722C">
      <w:pPr>
        <w:topLinePunct/>
      </w:pPr>
      <w:r>
        <w:t>2015</w:t>
      </w:r>
      <w:r w:rsidR="001852F3">
        <w:t xml:space="preserve">年春于广州</w:t>
      </w:r>
    </w:p>
    <w:p w:rsidR="0018722C">
      <w:pPr>
        <w:pStyle w:val="BodyText"/>
        <w:ind w:leftChars="0" w:left="1145" w:rightChars="0" w:right="1364"/>
        <w:jc w:val="right"/>
        <w:rPr>
          <w:rFonts w:ascii="华文行楷" w:eastAsia="华文行楷" w:hint="eastAsia"/>
        </w:rPr>
        <w:topLinePunct/>
      </w:pPr>
      <w:r>
        <w:rPr>
          <w:rFonts w:ascii="华文行楷" w:eastAsia="华文行楷" w:hint="eastAsia"/>
        </w:rPr>
        <w:t>翟浩瀚</w:t>
      </w:r>
    </w:p>
    <w:p w:rsidR="0018722C">
      <w:pPr>
        <w:topLinePunct/>
      </w:pPr>
      <w:r>
        <w:rPr>
          <w:rFonts w:cstheme="minorBidi" w:hAnsiTheme="minorHAnsi" w:eastAsiaTheme="minorHAnsi" w:asciiTheme="minorHAnsi" w:ascii="Times New Roman"/>
        </w:rPr>
        <w:t>84</w:t>
      </w:r>
    </w:p>
    <w:p w:rsidR="0018722C">
      <w:pPr>
        <w:pStyle w:val="Heading1"/>
        <w:topLinePunct/>
      </w:pPr>
      <w:bookmarkStart w:id="488986" w:name="_Toc686488986"/>
      <w:bookmarkStart w:name="声明 " w:id="65"/>
      <w:bookmarkEnd w:id="65"/>
      <w:bookmarkStart w:name="_bookmark27" w:id="66"/>
      <w:bookmarkEnd w:id="66"/>
      <w:r>
        <w:t>学位论文独创性声明</w:t>
      </w:r>
      <w:bookmarkEnd w:id="488986"/>
    </w:p>
    <w:p w:rsidR="0018722C">
      <w:pPr>
        <w:topLinePunct/>
      </w:pPr>
      <w:r>
        <w:rPr>
          <w:rFonts w:cstheme="minorBidi" w:hAnsiTheme="minorHAnsi" w:eastAsiaTheme="minorHAnsi" w:asciiTheme="minorHAnsi"/>
        </w:rPr>
        <w:t>本人郑重声明：所呈交的学位论文，是本人在导师的指导下，独立进行研究工作所取得</w:t>
      </w:r>
      <w:r>
        <w:rPr>
          <w:rFonts w:cstheme="minorBidi" w:hAnsiTheme="minorHAnsi" w:eastAsiaTheme="minorHAnsi" w:asciiTheme="minorHAnsi"/>
        </w:rPr>
        <w:t>的成果。文中依法引用他人的成果、对本文的研究作出重要贡献的个人和集体，均已在文中</w:t>
      </w:r>
      <w:r>
        <w:rPr>
          <w:rFonts w:cstheme="minorBidi" w:hAnsiTheme="minorHAnsi" w:eastAsiaTheme="minorHAnsi" w:asciiTheme="minorHAnsi"/>
        </w:rPr>
        <w:t>做出明确标注或得到许可。论文内容未包含法律意义上已属于他人的任何形式的研究成果，</w:t>
      </w:r>
      <w:r>
        <w:rPr>
          <w:rFonts w:cstheme="minorBidi" w:hAnsiTheme="minorHAnsi" w:eastAsiaTheme="minorHAnsi" w:asciiTheme="minorHAnsi"/>
        </w:rPr>
        <w:t>也不包含本人已用于其他学位申请的论文或成果。</w:t>
      </w:r>
    </w:p>
    <w:p w:rsidR="0018722C">
      <w:pPr>
        <w:topLinePunct/>
      </w:pPr>
      <w:r>
        <w:rPr>
          <w:rFonts w:cstheme="minorBidi" w:hAnsiTheme="minorHAnsi" w:eastAsiaTheme="minorHAnsi" w:asciiTheme="minorHAnsi"/>
        </w:rPr>
        <w:t>本人如违反上述声明，愿意承担以下责任和后果：</w:t>
      </w:r>
    </w:p>
    <w:p w:rsidR="0018722C">
      <w:pPr>
        <w:topLinePunct/>
      </w:pPr>
      <w:r>
        <w:rPr>
          <w:rFonts w:cstheme="minorBidi" w:hAnsiTheme="minorHAnsi" w:eastAsiaTheme="minorHAnsi" w:asciiTheme="minorHAnsi"/>
        </w:rPr>
        <w:t>1．交回学校授予的学位证书；</w:t>
      </w:r>
    </w:p>
    <w:p w:rsidR="0018722C">
      <w:pPr>
        <w:topLinePunct/>
      </w:pPr>
      <w:r>
        <w:rPr>
          <w:rFonts w:cstheme="minorBidi" w:hAnsiTheme="minorHAnsi" w:eastAsiaTheme="minorHAnsi" w:asciiTheme="minorHAnsi"/>
        </w:rPr>
        <w:t>2．学校可在相关媒体上对作者本人的行为进行通报；</w:t>
      </w:r>
    </w:p>
    <w:p w:rsidR="0018722C">
      <w:pPr>
        <w:topLinePunct/>
      </w:pPr>
      <w:r>
        <w:rPr>
          <w:rFonts w:cstheme="minorBidi" w:hAnsiTheme="minorHAnsi" w:eastAsiaTheme="minorHAnsi" w:asciiTheme="minorHAnsi"/>
        </w:rPr>
        <w:t>3．本人按照学校规定的方式，对因不当取得学位给学校造成的名誉损害，进行公开道歉。</w:t>
      </w:r>
    </w:p>
    <w:p w:rsidR="0018722C">
      <w:pPr>
        <w:topLinePunct/>
      </w:pPr>
      <w:r>
        <w:rPr>
          <w:rFonts w:cstheme="minorBidi" w:hAnsiTheme="minorHAnsi" w:eastAsiaTheme="minorHAnsi" w:asciiTheme="minorHAnsi"/>
        </w:rPr>
        <w:t>4．本人负责因论文成果不实产生的法律纠纷。</w:t>
      </w:r>
    </w:p>
    <w:p w:rsidR="0018722C">
      <w:pPr>
        <w:topLinePunct/>
      </w:pPr>
      <w:r>
        <w:rPr>
          <w:rFonts w:cstheme="minorBidi" w:hAnsiTheme="minorHAnsi" w:eastAsiaTheme="minorHAnsi" w:asciiTheme="minorHAnsi"/>
        </w:rPr>
        <w:t>论文</w:t>
      </w:r>
      <w:r>
        <w:rPr>
          <w:rFonts w:cstheme="minorBidi" w:hAnsiTheme="minorHAnsi" w:eastAsiaTheme="minorHAnsi" w:asciiTheme="minorHAnsi"/>
        </w:rPr>
        <w:t>作</w:t>
      </w:r>
      <w:r>
        <w:rPr>
          <w:rFonts w:cstheme="minorBidi" w:hAnsiTheme="minorHAnsi" w:eastAsiaTheme="minorHAnsi" w:asciiTheme="minorHAnsi"/>
        </w:rPr>
        <w:t>者</w:t>
      </w:r>
      <w:r>
        <w:rPr>
          <w:rFonts w:cstheme="minorBidi" w:hAnsiTheme="minorHAnsi" w:eastAsiaTheme="minorHAnsi" w:asciiTheme="minorHAnsi"/>
        </w:rPr>
        <w:t>签</w:t>
      </w:r>
      <w:r>
        <w:rPr>
          <w:rFonts w:cstheme="minorBidi" w:hAnsiTheme="minorHAnsi" w:eastAsiaTheme="minorHAnsi" w:asciiTheme="minorHAnsi"/>
        </w:rPr>
        <w:t>名：</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ab/>
        <w:t>日</w:t>
      </w:r>
      <w:r>
        <w:rPr>
          <w:rFonts w:cstheme="minorBidi" w:hAnsiTheme="minorHAnsi" w:eastAsiaTheme="minorHAnsi" w:asciiTheme="minorHAnsi"/>
        </w:rPr>
        <w:t>期：</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年</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月</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日</w:t>
      </w:r>
    </w:p>
    <w:p w:rsidR="0018722C">
      <w:pPr>
        <w:pStyle w:val="Heading1"/>
        <w:topLinePunct/>
      </w:pPr>
      <w:bookmarkStart w:id="488987" w:name="_Toc686488987"/>
      <w:bookmarkStart w:name="_bookmark28" w:id="67"/>
      <w:bookmarkEnd w:id="67"/>
      <w:r>
        <w:t>学位论文知识产权权属声明</w:t>
      </w:r>
      <w:bookmarkEnd w:id="488987"/>
    </w:p>
    <w:p w:rsidR="0018722C">
      <w:pPr>
        <w:topLinePunct/>
      </w:pPr>
      <w:r>
        <w:rPr>
          <w:rFonts w:cstheme="minorBidi" w:hAnsiTheme="minorHAnsi" w:eastAsiaTheme="minorHAnsi" w:asciiTheme="minorHAnsi"/>
        </w:rPr>
        <w:t>本人在导师指导下所完成的论文及相关的职务作品，知识产权归属广州医科大学及附属</w:t>
      </w:r>
      <w:r>
        <w:rPr>
          <w:rFonts w:cstheme="minorBidi" w:hAnsiTheme="minorHAnsi" w:eastAsiaTheme="minorHAnsi" w:asciiTheme="minorHAnsi"/>
        </w:rPr>
        <w:t>单位。广州医科大学及附属单位享有以任何方式发表、复制、公开阅览、借阅以及申请专利</w:t>
      </w:r>
      <w:r>
        <w:rPr>
          <w:rFonts w:cstheme="minorBidi" w:hAnsiTheme="minorHAnsi" w:eastAsiaTheme="minorHAnsi" w:asciiTheme="minorHAnsi"/>
        </w:rPr>
        <w:t>等权利。本人离校后发表或使用学位论文或与该论文直接相关的学术论文或成果时，署名单位仍然为广州医科大学及附属单位。任何其他收存和保管本论文的单位和个人，未经本论文</w:t>
      </w:r>
      <w:r>
        <w:rPr>
          <w:rFonts w:cstheme="minorBidi" w:hAnsiTheme="minorHAnsi" w:eastAsiaTheme="minorHAnsi" w:asciiTheme="minorHAnsi"/>
        </w:rPr>
        <w:t>作者、导师授权，不得将本论文转借他人、复制、抄录或以其他任何方式传播，否则，引起</w:t>
      </w:r>
      <w:r>
        <w:rPr>
          <w:rFonts w:cstheme="minorBidi" w:hAnsiTheme="minorHAnsi" w:eastAsiaTheme="minorHAnsi" w:asciiTheme="minorHAnsi"/>
        </w:rPr>
        <w:t>有碍作者的著作权益问题，将会追究相应的法律责任。</w:t>
      </w:r>
    </w:p>
    <w:p w:rsidR="0018722C">
      <w:pPr>
        <w:topLinePunct/>
      </w:pPr>
      <w:r>
        <w:rPr>
          <w:rFonts w:cstheme="minorBidi" w:hAnsiTheme="minorHAnsi" w:eastAsiaTheme="minorHAnsi" w:asciiTheme="minorHAnsi"/>
        </w:rPr>
        <w:t>论文</w:t>
      </w:r>
      <w:r>
        <w:rPr>
          <w:rFonts w:cstheme="minorBidi" w:hAnsiTheme="minorHAnsi" w:eastAsiaTheme="minorHAnsi" w:asciiTheme="minorHAnsi"/>
        </w:rPr>
        <w:t>作</w:t>
      </w:r>
      <w:r>
        <w:rPr>
          <w:rFonts w:cstheme="minorBidi" w:hAnsiTheme="minorHAnsi" w:eastAsiaTheme="minorHAnsi" w:asciiTheme="minorHAnsi"/>
        </w:rPr>
        <w:t>者</w:t>
      </w:r>
      <w:r>
        <w:rPr>
          <w:rFonts w:cstheme="minorBidi" w:hAnsiTheme="minorHAnsi" w:eastAsiaTheme="minorHAnsi" w:asciiTheme="minorHAnsi"/>
        </w:rPr>
        <w:t>签</w:t>
      </w:r>
      <w:r>
        <w:rPr>
          <w:rFonts w:cstheme="minorBidi" w:hAnsiTheme="minorHAnsi" w:eastAsiaTheme="minorHAnsi" w:asciiTheme="minorHAnsi"/>
        </w:rPr>
        <w:t>名：</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ab/>
      </w:r>
      <w:r>
        <w:rPr>
          <w:rFonts w:cstheme="minorBidi" w:hAnsiTheme="minorHAnsi" w:eastAsiaTheme="minorHAnsi" w:asciiTheme="minorHAnsi"/>
        </w:rPr>
        <w:t>日</w:t>
      </w:r>
      <w:r>
        <w:rPr>
          <w:rFonts w:cstheme="minorBidi" w:hAnsiTheme="minorHAnsi" w:eastAsiaTheme="minorHAnsi" w:asciiTheme="minorHAnsi"/>
        </w:rPr>
        <w:t>期</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年</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月</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日</w:t>
      </w:r>
    </w:p>
    <w:p w:rsidR="0018722C">
      <w:pPr>
        <w:tabs>
          <w:tab w:pos="4565" w:val="left" w:leader="none"/>
          <w:tab w:pos="5463" w:val="left" w:leader="none"/>
          <w:tab w:pos="6827" w:val="left" w:leader="none"/>
          <w:tab w:pos="7561" w:val="left" w:leader="none"/>
          <w:tab w:pos="8298" w:val="left" w:leader="none"/>
        </w:tabs>
        <w:spacing w:before="43"/>
        <w:ind w:leftChars="0" w:left="1344" w:rightChars="0" w:right="0" w:firstLineChars="0" w:firstLine="0"/>
        <w:jc w:val="left"/>
        <w:topLinePunct/>
      </w:pPr>
      <w:r>
        <w:rPr>
          <w:kern w:val="2"/>
          <w:sz w:val="21"/>
          <w:szCs w:val="22"/>
          <w:rFonts w:cstheme="minorBidi" w:hAnsiTheme="minorHAnsi" w:eastAsiaTheme="minorHAnsi" w:asciiTheme="minorHAnsi"/>
          <w:spacing w:val="42"/>
        </w:rPr>
        <w:t>导师签名</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ab/>
      </w:r>
      <w:r>
        <w:rPr>
          <w:kern w:val="2"/>
          <w:szCs w:val="22"/>
          <w:rFonts w:cstheme="minorBidi" w:hAnsiTheme="minorHAnsi" w:eastAsiaTheme="minorHAnsi" w:asciiTheme="minorHAnsi"/>
          <w:spacing w:val="-2"/>
          <w:sz w:val="21"/>
        </w:rPr>
        <w:t>日</w:t>
      </w:r>
      <w:r>
        <w:rPr>
          <w:kern w:val="2"/>
          <w:szCs w:val="22"/>
          <w:rFonts w:cstheme="minorBidi" w:hAnsiTheme="minorHAnsi" w:eastAsiaTheme="minorHAnsi" w:asciiTheme="minorHAnsi"/>
          <w:sz w:val="21"/>
        </w:rPr>
        <w:t>期</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pacing w:val="-2"/>
          <w:sz w:val="21"/>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z w:val="21"/>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月</w:t>
      </w:r>
      <w:r>
        <w:rPr>
          <w:kern w:val="2"/>
          <w:szCs w:val="22"/>
          <w:rFonts w:cstheme="minorBidi" w:hAnsiTheme="minorHAnsi" w:eastAsiaTheme="minorHAnsi" w:asciiTheme="minorHAnsi"/>
          <w:sz w:val="21"/>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日</w:t>
      </w:r>
    </w:p>
    <w:p w:rsidR="0018722C">
      <w:pPr>
        <w:pStyle w:val="Heading1"/>
        <w:topLinePunct/>
      </w:pPr>
      <w:bookmarkStart w:id="488988" w:name="_Toc686488988"/>
      <w:bookmarkStart w:name="_bookmark29" w:id="68"/>
      <w:bookmarkEnd w:id="68"/>
      <w:r>
        <w:t>学位论文使用授权声明</w:t>
      </w:r>
      <w:bookmarkEnd w:id="488988"/>
    </w:p>
    <w:p w:rsidR="0018722C">
      <w:pPr>
        <w:topLinePunct/>
      </w:pPr>
      <w:r>
        <w:rPr>
          <w:rFonts w:cstheme="minorBidi" w:hAnsiTheme="minorHAnsi" w:eastAsiaTheme="minorHAnsi" w:asciiTheme="minorHAnsi" w:ascii="Calibri" w:eastAsia="Calibri"/>
        </w:rPr>
        <w:t>1</w:t>
      </w:r>
      <w:r>
        <w:rPr>
          <w:rFonts w:cstheme="minorBidi" w:hAnsiTheme="minorHAnsi" w:eastAsiaTheme="minorHAnsi" w:asciiTheme="minorHAnsi"/>
        </w:rPr>
        <w:t>、学校可以保留本论文的原件及复印件和磁盘，允许论文被查阅和借阅，可以将本学位论</w:t>
      </w:r>
      <w:r>
        <w:rPr>
          <w:rFonts w:cstheme="minorBidi" w:hAnsiTheme="minorHAnsi" w:eastAsiaTheme="minorHAnsi" w:asciiTheme="minorHAnsi"/>
        </w:rPr>
        <w:t>文的全部或部分内容编入有关数据库，可以采用影印、缩印或扫描等复印手段保存、汇编学</w:t>
      </w:r>
      <w:r>
        <w:rPr>
          <w:rFonts w:cstheme="minorBidi" w:hAnsiTheme="minorHAnsi" w:eastAsiaTheme="minorHAnsi" w:asciiTheme="minorHAnsi"/>
        </w:rPr>
        <w:t>位论文；</w:t>
      </w:r>
    </w:p>
    <w:p w:rsidR="0018722C">
      <w:pPr>
        <w:topLinePunct/>
      </w:pPr>
      <w:r>
        <w:rPr>
          <w:rFonts w:cstheme="minorBidi" w:hAnsiTheme="minorHAnsi" w:eastAsiaTheme="minorHAnsi" w:asciiTheme="minorHAnsi" w:ascii="Calibri" w:hAnsi="Calibri" w:eastAsia="Calibri"/>
        </w:rPr>
        <w:t>2</w:t>
      </w:r>
      <w:r>
        <w:rPr>
          <w:rFonts w:cstheme="minorBidi" w:hAnsiTheme="minorHAnsi" w:eastAsiaTheme="minorHAnsi" w:asciiTheme="minorHAnsi"/>
        </w:rPr>
        <w:t>、本人授权学校向国家有关部门或机构送交论文的复印件和电子版，允许论文被查阅和借阅。送交学位论文时间选择</w:t>
      </w:r>
      <w:r>
        <w:rPr>
          <w:rFonts w:cstheme="minorBidi" w:hAnsiTheme="minorHAnsi" w:eastAsiaTheme="minorHAnsi" w:asciiTheme="minorHAnsi"/>
        </w:rPr>
        <w:t>（</w:t>
      </w:r>
      <w:r>
        <w:rPr>
          <w:rFonts w:cstheme="minorBidi" w:hAnsiTheme="minorHAnsi" w:eastAsiaTheme="minorHAnsi" w:asciiTheme="minorHAnsi"/>
        </w:rPr>
        <w:t>请在下面相应栏内打“√”</w:t>
      </w:r>
      <w:r>
        <w:rPr>
          <w:rFonts w:cstheme="minorBidi" w:hAnsiTheme="minorHAnsi" w:eastAsiaTheme="minorHAnsi" w:asciiTheme="minorHAnsi"/>
        </w:rPr>
        <w:t>）</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rect style="position:absolute;margin-left:206.850006pt;margin-top:7.483668pt;width:18pt;height:7.8pt;mso-position-horizontal-relative:page;mso-position-vertical-relative:paragraph;z-index:-81640" filled="false" stroked="true" strokeweight=".75pt" strokecolor="#000000">
            <v:stroke dashstyle="solid"/>
            <w10:wrap type="none"/>
          </v:rect>
        </w:pict>
      </w:r>
      <w:r>
        <w:rPr>
          <w:kern w:val="2"/>
          <w:sz w:val="22"/>
          <w:szCs w:val="22"/>
          <w:rFonts w:cstheme="minorBidi" w:hAnsiTheme="minorHAnsi" w:eastAsiaTheme="minorHAnsi" w:asciiTheme="minorHAnsi"/>
        </w:rPr>
        <w:pict>
          <v:rect style="position:absolute;margin-left:282.600006pt;margin-top:8.383668pt;width:18pt;height:7.8pt;mso-position-horizontal-relative:page;mso-position-vertical-relative:paragraph;z-index:2056" filled="false" stroked="true" strokeweight=".75pt" strokecolor="#000000">
            <v:stroke dashstyle="solid"/>
            <w10:wrap type="none"/>
          </v:rect>
        </w:pict>
      </w:r>
      <w:r>
        <w:rPr>
          <w:kern w:val="2"/>
          <w:szCs w:val="22"/>
          <w:rFonts w:cstheme="minorBidi" w:hAnsiTheme="minorHAnsi" w:eastAsiaTheme="minorHAnsi" w:asciiTheme="minorHAnsi"/>
          <w:sz w:val="21"/>
        </w:rPr>
        <w:t>①答</w:t>
      </w:r>
      <w:r>
        <w:rPr>
          <w:kern w:val="2"/>
          <w:szCs w:val="22"/>
          <w:rFonts w:cstheme="minorBidi" w:hAnsiTheme="minorHAnsi" w:eastAsiaTheme="minorHAnsi" w:asciiTheme="minorHAnsi"/>
          <w:spacing w:val="-2"/>
          <w:sz w:val="21"/>
        </w:rPr>
        <w:t>辩</w:t>
      </w:r>
      <w:r>
        <w:rPr>
          <w:kern w:val="2"/>
          <w:szCs w:val="22"/>
          <w:rFonts w:cstheme="minorBidi" w:hAnsiTheme="minorHAnsi" w:eastAsiaTheme="minorHAnsi" w:asciiTheme="minorHAnsi"/>
          <w:sz w:val="21"/>
        </w:rPr>
        <w:t>后</w:t>
      </w:r>
      <w:r>
        <w:rPr>
          <w:kern w:val="2"/>
          <w:szCs w:val="22"/>
          <w:rFonts w:cstheme="minorBidi" w:hAnsiTheme="minorHAnsi" w:eastAsiaTheme="minorHAnsi" w:asciiTheme="minorHAnsi"/>
          <w:spacing w:val="-2"/>
          <w:sz w:val="21"/>
        </w:rPr>
        <w:t>即</w:t>
      </w:r>
      <w:r>
        <w:rPr>
          <w:kern w:val="2"/>
          <w:szCs w:val="22"/>
          <w:rFonts w:cstheme="minorBidi" w:hAnsiTheme="minorHAnsi" w:eastAsiaTheme="minorHAnsi" w:asciiTheme="minorHAnsi"/>
          <w:sz w:val="21"/>
        </w:rPr>
        <w:t>可</w:t>
      </w:r>
      <w:r>
        <w:rPr>
          <w:kern w:val="2"/>
          <w:szCs w:val="22"/>
          <w:rFonts w:cstheme="minorBidi" w:hAnsiTheme="minorHAnsi" w:eastAsiaTheme="minorHAnsi" w:asciiTheme="minorHAnsi"/>
          <w:spacing w:val="-2"/>
          <w:sz w:val="21"/>
        </w:rPr>
        <w:t>送</w:t>
      </w:r>
      <w:r>
        <w:rPr>
          <w:kern w:val="2"/>
          <w:szCs w:val="22"/>
          <w:rFonts w:cstheme="minorBidi" w:hAnsiTheme="minorHAnsi" w:eastAsiaTheme="minorHAnsi" w:asciiTheme="minorHAnsi"/>
          <w:sz w:val="21"/>
        </w:rPr>
        <w:t>：是</w:t>
      </w:r>
      <w:r w:rsidR="001852F3">
        <w:rPr>
          <w:kern w:val="2"/>
          <w:sz w:val="22"/>
          <w:szCs w:val="22"/>
          <w:rFonts w:cstheme="minorBidi" w:hAnsiTheme="minorHAnsi" w:eastAsiaTheme="minorHAnsi" w:asciiTheme="minorHAnsi"/>
        </w:rPr>
        <w:t>否</w:t>
      </w:r>
    </w:p>
    <w:p w:rsidR="0018722C">
      <w:pPr>
        <w:pStyle w:val="ae"/>
        <w:topLinePunct/>
      </w:pPr>
      <w:r>
        <w:rPr>
          <w:kern w:val="2"/>
          <w:sz w:val="22"/>
          <w:szCs w:val="22"/>
          <w:rFonts w:cstheme="minorBidi" w:hAnsiTheme="minorHAnsi" w:eastAsiaTheme="minorHAnsi" w:asciiTheme="minorHAnsi"/>
        </w:rPr>
        <w:pict>
          <v:rect style="position:absolute;margin-left:188.850006pt;margin-top:11.983668pt;width:18pt;height:7.8pt;mso-position-horizontal-relative:page;mso-position-vertical-relative:paragraph;z-index:2080" filled="false" stroked="true" strokeweight=".75pt" strokecolor="#000000">
            <v:stroke dashstyle="solid"/>
            <w10:wrap type="none"/>
          </v:rect>
        </w:pict>
      </w:r>
      <w:r>
        <w:rPr>
          <w:kern w:val="2"/>
          <w:szCs w:val="22"/>
          <w:rFonts w:cstheme="minorBidi" w:hAnsiTheme="minorHAnsi" w:eastAsiaTheme="minorHAnsi" w:asciiTheme="minorHAnsi"/>
          <w:sz w:val="21"/>
        </w:rPr>
        <w:t>②延迟一年后送：</w:t>
      </w:r>
    </w:p>
    <w:p w:rsidR="0018722C">
      <w:pPr>
        <w:pStyle w:val="ae"/>
        <w:topLinePunct/>
      </w:pPr>
      <w:r>
        <w:rPr>
          <w:kern w:val="2"/>
          <w:sz w:val="22"/>
          <w:szCs w:val="22"/>
          <w:rFonts w:cstheme="minorBidi" w:hAnsiTheme="minorHAnsi" w:eastAsiaTheme="minorHAnsi" w:asciiTheme="minorHAnsi"/>
        </w:rPr>
        <w:pict>
          <v:rect style="position:absolute;margin-left:188.850006pt;margin-top:9.583668pt;width:18pt;height:7.8pt;mso-position-horizontal-relative:page;mso-position-vertical-relative:paragraph;z-index:2104" filled="false" stroked="true" strokeweight=".75pt" strokecolor="#000000">
            <v:stroke dashstyle="solid"/>
            <w10:wrap type="none"/>
          </v:rect>
        </w:pict>
      </w:r>
      <w:r>
        <w:rPr>
          <w:kern w:val="2"/>
          <w:szCs w:val="22"/>
          <w:rFonts w:cstheme="minorBidi" w:hAnsiTheme="minorHAnsi" w:eastAsiaTheme="minorHAnsi" w:asciiTheme="minorHAnsi"/>
          <w:sz w:val="21"/>
        </w:rPr>
        <w:t>③延迟二年后送：</w:t>
      </w:r>
    </w:p>
    <w:p w:rsidR="0018722C">
      <w:pPr>
        <w:pStyle w:val="ae"/>
        <w:topLinePunct/>
      </w:pPr>
      <w:r>
        <w:rPr>
          <w:kern w:val="2"/>
          <w:sz w:val="22"/>
          <w:szCs w:val="22"/>
          <w:rFonts w:cstheme="minorBidi" w:hAnsiTheme="minorHAnsi" w:eastAsiaTheme="minorHAnsi" w:asciiTheme="minorHAnsi"/>
        </w:rPr>
        <w:pict>
          <v:rect style="position:absolute;margin-left:188.850006pt;margin-top:7.183668pt;width:18pt;height:7.8pt;mso-position-horizontal-relative:page;mso-position-vertical-relative:paragraph;z-index:2128" filled="false" stroked="true" strokeweight=".75pt" strokecolor="#000000">
            <v:stroke dashstyle="solid"/>
            <w10:wrap type="none"/>
          </v:rect>
        </w:pict>
      </w:r>
      <w:r>
        <w:rPr>
          <w:kern w:val="2"/>
          <w:szCs w:val="22"/>
          <w:rFonts w:cstheme="minorBidi" w:hAnsiTheme="minorHAnsi" w:eastAsiaTheme="minorHAnsi" w:asciiTheme="minorHAnsi"/>
          <w:sz w:val="21"/>
        </w:rPr>
        <w:t>④延迟三年后送：</w:t>
      </w:r>
    </w:p>
    <w:p w:rsidR="0018722C">
      <w:pPr>
        <w:topLinePunct/>
      </w:pPr>
      <w:r>
        <w:rPr>
          <w:rFonts w:cstheme="minorBidi" w:hAnsiTheme="minorHAnsi" w:eastAsiaTheme="minorHAnsi" w:asciiTheme="minorHAnsi"/>
        </w:rPr>
        <w:t>论文</w:t>
      </w:r>
      <w:r>
        <w:rPr>
          <w:rFonts w:cstheme="minorBidi" w:hAnsiTheme="minorHAnsi" w:eastAsiaTheme="minorHAnsi" w:asciiTheme="minorHAnsi"/>
        </w:rPr>
        <w:t>作</w:t>
      </w:r>
      <w:r>
        <w:rPr>
          <w:rFonts w:cstheme="minorBidi" w:hAnsiTheme="minorHAnsi" w:eastAsiaTheme="minorHAnsi" w:asciiTheme="minorHAnsi"/>
        </w:rPr>
        <w:t>者</w:t>
      </w:r>
      <w:r>
        <w:rPr>
          <w:rFonts w:cstheme="minorBidi" w:hAnsiTheme="minorHAnsi" w:eastAsiaTheme="minorHAnsi" w:asciiTheme="minorHAnsi"/>
        </w:rPr>
        <w:t>签</w:t>
      </w:r>
      <w:r>
        <w:rPr>
          <w:rFonts w:cstheme="minorBidi" w:hAnsiTheme="minorHAnsi" w:eastAsiaTheme="minorHAnsi" w:asciiTheme="minorHAnsi"/>
        </w:rPr>
        <w:t>名：</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ab/>
      </w:r>
      <w:r>
        <w:rPr>
          <w:rFonts w:cstheme="minorBidi" w:hAnsiTheme="minorHAnsi" w:eastAsiaTheme="minorHAnsi" w:asciiTheme="minorHAnsi"/>
        </w:rPr>
        <w:t>日</w:t>
      </w:r>
      <w:r>
        <w:rPr>
          <w:rFonts w:cstheme="minorBidi" w:hAnsiTheme="minorHAnsi" w:eastAsiaTheme="minorHAnsi" w:asciiTheme="minorHAnsi"/>
        </w:rPr>
        <w:t>期</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年</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月</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日</w:t>
      </w:r>
    </w:p>
    <w:p w:rsidR="0018722C">
      <w:pPr>
        <w:tabs>
          <w:tab w:pos="4565" w:val="left" w:leader="none"/>
          <w:tab w:pos="5463" w:val="left" w:leader="none"/>
          <w:tab w:pos="6827" w:val="left" w:leader="none"/>
          <w:tab w:pos="7561" w:val="left" w:leader="none"/>
          <w:tab w:pos="8298" w:val="left" w:leader="none"/>
        </w:tabs>
        <w:spacing w:before="44"/>
        <w:ind w:leftChars="0" w:left="1344" w:rightChars="0" w:right="0" w:firstLineChars="0" w:firstLine="0"/>
        <w:jc w:val="left"/>
        <w:topLinePunct/>
      </w:pPr>
      <w:r>
        <w:rPr>
          <w:kern w:val="2"/>
          <w:sz w:val="21"/>
          <w:szCs w:val="22"/>
          <w:rFonts w:cstheme="minorBidi" w:hAnsiTheme="minorHAnsi" w:eastAsiaTheme="minorHAnsi" w:asciiTheme="minorHAnsi"/>
          <w:spacing w:val="42"/>
        </w:rPr>
        <w:t>导师签名</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ab/>
      </w:r>
      <w:r>
        <w:rPr>
          <w:kern w:val="2"/>
          <w:szCs w:val="22"/>
          <w:rFonts w:cstheme="minorBidi" w:hAnsiTheme="minorHAnsi" w:eastAsiaTheme="minorHAnsi" w:asciiTheme="minorHAnsi"/>
          <w:spacing w:val="-2"/>
          <w:sz w:val="21"/>
        </w:rPr>
        <w:t>日</w:t>
      </w:r>
      <w:r>
        <w:rPr>
          <w:kern w:val="2"/>
          <w:szCs w:val="22"/>
          <w:rFonts w:cstheme="minorBidi" w:hAnsiTheme="minorHAnsi" w:eastAsiaTheme="minorHAnsi" w:asciiTheme="minorHAnsi"/>
          <w:sz w:val="21"/>
        </w:rPr>
        <w:t>期</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pacing w:val="-2"/>
          <w:sz w:val="21"/>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z w:val="21"/>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月</w:t>
      </w:r>
      <w:r>
        <w:rPr>
          <w:kern w:val="2"/>
          <w:szCs w:val="22"/>
          <w:rFonts w:cstheme="minorBidi" w:hAnsiTheme="minorHAnsi" w:eastAsiaTheme="minorHAnsi" w:asciiTheme="minorHAnsi"/>
          <w:sz w:val="21"/>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日</w:t>
      </w:r>
    </w:p>
    <w:p w:rsidR="0018722C">
      <w:pPr>
        <w:topLinePunct/>
      </w:pPr>
      <w:r>
        <w:rPr>
          <w:rFonts w:cstheme="minorBidi" w:hAnsiTheme="minorHAnsi" w:eastAsiaTheme="minorHAnsi" w:asciiTheme="minorHAnsi" w:ascii="Times New Roman"/>
        </w:rPr>
        <w:t>85</w:t>
      </w:r>
    </w:p>
    <w:sectPr w:rsidR="00556256">
      <w:headerReference w:type="even" r:id="rId124"/>
      <w:headerReference w:type="default" r:id="rId120"/>
      <w:footerReference w:type="even" r:id="rId118"/>
      <w:footerReference w:type="default" r:id="rId117"/>
      <w:headerReference w:type="first" r:id="rId115"/>
      <w:footerReference w:type="first" r:id="rId122"/>
      <w:pgSz w:w="11906" w:h="16838" w:code="9"/>
      <w:pgMar w:top="1418" w:right="1134" w:bottom="1134" w:left="1418" w:header="851" w:footer="907" w:gutter="0"/>
      <w:pgNumType w:start="1"/>
      <w:cols w:space="720"/>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mbria">
    <w:altName w:val="Cambria"/>
    <w:charset w:val="0"/>
    <w:family w:val="roman"/>
    <w:pitch w:val="variable"/>
  </w:font>
  <w:font w:name="Calibri">
    <w:altName w:val="Calibri"/>
    <w:charset w:val="0"/>
    <w:family w:val="swiss"/>
    <w:pitch w:val="variable"/>
  </w:font>
  <w:font w:name="黑体">
    <w:altName w:val="黑体"/>
    <w:charset w:val="86"/>
    <w:family w:val="modern"/>
    <w:pitch w:val="fixed"/>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826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825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825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624" from="88.584pt,57.479984pt" to="506.884pt,57.479984pt" stroked="true" strokeweight=".48pt" strokecolor="#000000">
          <v:stroke dashstyle="solid"/>
          <w10:wrap type="none"/>
        </v:line>
      </w:pict>
    </w:r>
    <w:r>
      <w:rPr/>
      <w:pict>
        <v:shape style="position:absolute;margin-left:259.929993pt;margin-top:43.084984pt;width:75.7pt;height:12.6pt;mso-position-horizontal-relative:page;mso-position-vertical-relative:page;z-index:-82600" type="#_x0000_t202" filled="false" stroked="false">
          <v:textbox inset="0,0,0,0">
            <w:txbxContent>
              <w:p>
                <w:pPr>
                  <w:spacing w:line="231" w:lineRule="exact" w:before="0"/>
                  <w:ind w:left="20" w:right="0" w:firstLine="0"/>
                  <w:jc w:val="left"/>
                  <w:rPr>
                    <w:sz w:val="21"/>
                  </w:rPr>
                </w:pPr>
                <w:r>
                  <w:rPr>
                    <w:sz w:val="21"/>
                  </w:rPr>
                  <w:t>中英文缩写对照</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168"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2144"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120" from="88.584pt,57.479984pt" to="506.884pt,57.479984pt" stroked="true" strokeweight=".48pt" strokecolor="#000000">
          <v:stroke dashstyle="solid"/>
          <w10:wrap type="none"/>
        </v:line>
      </w:pict>
    </w:r>
    <w:r>
      <w:rPr/>
      <w:pict>
        <v:shape style="position:absolute;margin-left:275.670013pt;margin-top:43.084984pt;width:44.15pt;height:12.6pt;mso-position-horizontal-relative:page;mso-position-vertical-relative:page;z-index:-82096"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072"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2048"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024" from="88.584pt,57.479984pt" to="506.884pt,57.479984pt" stroked="true" strokeweight=".48pt" strokecolor="#000000">
          <v:stroke dashstyle="solid"/>
          <w10:wrap type="none"/>
        </v:line>
      </w:pict>
    </w:r>
    <w:r>
      <w:rPr/>
      <w:pict>
        <v:shape style="position:absolute;margin-left:286.230011pt;margin-top:43.084984pt;width:23.15pt;height:12.6pt;mso-position-horizontal-relative:page;mso-position-vertical-relative:page;z-index:-82000" type="#_x0000_t202" filled="false" stroked="false">
          <v:textbox inset="0,0,0,0">
            <w:txbxContent>
              <w:p>
                <w:pPr>
                  <w:spacing w:line="231" w:lineRule="exact" w:before="0"/>
                  <w:ind w:left="20" w:right="0" w:firstLine="0"/>
                  <w:jc w:val="left"/>
                  <w:rPr>
                    <w:sz w:val="21"/>
                  </w:rPr>
                </w:pPr>
                <w:r>
                  <w:rPr>
                    <w:sz w:val="21"/>
                  </w:rPr>
                  <w:t>前言</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976"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1952"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928" from="88.584pt,57.479984pt" to="506.884pt,57.479984pt" stroked="true" strokeweight=".48pt" strokecolor="#000000">
          <v:stroke dashstyle="solid"/>
          <w10:wrap type="none"/>
        </v:line>
      </w:pict>
    </w:r>
    <w:r>
      <w:rPr/>
      <w:pict>
        <v:shape style="position:absolute;margin-left:286.230011pt;margin-top:43.084984pt;width:23.15pt;height:12.6pt;mso-position-horizontal-relative:page;mso-position-vertical-relative:page;z-index:-81904" type="#_x0000_t202" filled="false" stroked="false">
          <v:textbox inset="0,0,0,0">
            <w:txbxContent>
              <w:p>
                <w:pPr>
                  <w:spacing w:line="231" w:lineRule="exact" w:before="0"/>
                  <w:ind w:left="20" w:right="0" w:firstLine="0"/>
                  <w:jc w:val="left"/>
                  <w:rPr>
                    <w:sz w:val="21"/>
                  </w:rPr>
                </w:pPr>
                <w:r>
                  <w:rPr>
                    <w:sz w:val="21"/>
                  </w:rPr>
                  <w:t>前言</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880"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1856"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832" from="88.584pt,57.479984pt" to="506.884pt,57.479984pt" stroked="true" strokeweight=".48pt" strokecolor="#000000">
          <v:stroke dashstyle="solid"/>
          <w10:wrap type="none"/>
        </v:line>
      </w:pict>
    </w:r>
    <w:r>
      <w:rPr/>
      <w:pict>
        <v:shape style="position:absolute;margin-left:286.230011pt;margin-top:43.084984pt;width:23.15pt;height:12.6pt;mso-position-horizontal-relative:page;mso-position-vertical-relative:page;z-index:-81808" type="#_x0000_t202" filled="false" stroked="false">
          <v:textbox inset="0,0,0,0">
            <w:txbxContent>
              <w:p>
                <w:pPr>
                  <w:spacing w:line="231" w:lineRule="exact" w:before="0"/>
                  <w:ind w:left="20" w:right="0" w:firstLine="0"/>
                  <w:jc w:val="left"/>
                  <w:rPr>
                    <w:sz w:val="21"/>
                  </w:rPr>
                </w:pPr>
                <w:r>
                  <w:rPr>
                    <w:sz w:val="21"/>
                  </w:rPr>
                  <w:t>前言</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784"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1760"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736" from="88.584pt,57.479984pt" to="506.884pt,57.479984pt" stroked="true" strokeweight=".48pt" strokecolor="#000000">
          <v:stroke dashstyle="solid"/>
          <w10:wrap type="none"/>
        </v:line>
      </w:pict>
    </w:r>
    <w:r>
      <w:rPr/>
      <w:pict>
        <v:shape style="position:absolute;margin-left:168.009995pt;margin-top:43.084984pt;width:259.45pt;height:12.6pt;mso-position-horizontal-relative:page;mso-position-vertical-relative:page;z-index:-81712" type="#_x0000_t202" filled="false" stroked="false">
          <v:textbox inset="0,0,0,0">
            <w:txbxContent>
              <w:p>
                <w:pPr>
                  <w:spacing w:line="231" w:lineRule="exact" w:before="0"/>
                  <w:ind w:left="20" w:right="0" w:firstLine="0"/>
                  <w:jc w:val="left"/>
                  <w:rPr>
                    <w:sz w:val="21"/>
                  </w:rPr>
                </w:pPr>
                <w:r>
                  <w:rPr>
                    <w:sz w:val="21"/>
                  </w:rPr>
                  <w:t>第一部分 大蒜素对表皮葡萄球菌生物膜形态结构的影响</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552"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2528"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688"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1664"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640" from="88.584pt,57.479984pt" to="506.884pt,57.479984pt" stroked="true" strokeweight=".48pt" strokecolor="#000000">
          <v:stroke dashstyle="solid"/>
          <w10:wrap type="none"/>
        </v:line>
      </w:pict>
    </w:r>
    <w:r>
      <w:rPr/>
      <w:pict>
        <v:shape style="position:absolute;margin-left:168.009995pt;margin-top:43.084984pt;width:259.45pt;height:12.6pt;mso-position-horizontal-relative:page;mso-position-vertical-relative:page;z-index:-81616" type="#_x0000_t202" filled="false" stroked="false">
          <v:textbox inset="0,0,0,0">
            <w:txbxContent>
              <w:p>
                <w:pPr>
                  <w:spacing w:line="231" w:lineRule="exact" w:before="0"/>
                  <w:ind w:left="20" w:right="0" w:firstLine="0"/>
                  <w:jc w:val="left"/>
                  <w:rPr>
                    <w:sz w:val="21"/>
                  </w:rPr>
                </w:pPr>
                <w:r>
                  <w:rPr>
                    <w:sz w:val="21"/>
                  </w:rPr>
                  <w:t>第一部分 大蒜素对表皮葡萄球菌生物膜形态结构的影响</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592"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1568"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544" from="88.584pt,57.479984pt" to="506.884pt,57.479984pt" stroked="true" strokeweight=".48pt" strokecolor="#000000">
          <v:stroke dashstyle="solid"/>
          <w10:wrap type="none"/>
        </v:line>
      </w:pict>
    </w:r>
    <w:r>
      <w:rPr/>
      <w:pict>
        <v:shape style="position:absolute;margin-left:168.009995pt;margin-top:43.084984pt;width:259.45pt;height:12.6pt;mso-position-horizontal-relative:page;mso-position-vertical-relative:page;z-index:-81520" type="#_x0000_t202" filled="false" stroked="false">
          <v:textbox inset="0,0,0,0">
            <w:txbxContent>
              <w:p>
                <w:pPr>
                  <w:spacing w:line="231" w:lineRule="exact" w:before="0"/>
                  <w:ind w:left="20" w:right="0" w:firstLine="0"/>
                  <w:jc w:val="left"/>
                  <w:rPr>
                    <w:sz w:val="21"/>
                  </w:rPr>
                </w:pPr>
                <w:r>
                  <w:rPr>
                    <w:sz w:val="21"/>
                  </w:rPr>
                  <w:t>第一部分 大蒜素对表皮葡萄球菌生物膜形态结构的影响</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496"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1472"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448" from="88.584pt,57.479984pt" to="506.884pt,57.479984pt" stroked="true" strokeweight=".48pt" strokecolor="#000000">
          <v:stroke dashstyle="solid"/>
          <w10:wrap type="none"/>
        </v:line>
      </w:pict>
    </w:r>
    <w:r>
      <w:rPr/>
      <w:pict>
        <v:shape style="position:absolute;margin-left:168.009995pt;margin-top:43.084984pt;width:259.45pt;height:12.6pt;mso-position-horizontal-relative:page;mso-position-vertical-relative:page;z-index:-81424" type="#_x0000_t202" filled="false" stroked="false">
          <v:textbox inset="0,0,0,0">
            <w:txbxContent>
              <w:p>
                <w:pPr>
                  <w:spacing w:line="231" w:lineRule="exact" w:before="0"/>
                  <w:ind w:left="20" w:right="0" w:firstLine="0"/>
                  <w:jc w:val="left"/>
                  <w:rPr>
                    <w:sz w:val="21"/>
                  </w:rPr>
                </w:pPr>
                <w:r>
                  <w:rPr>
                    <w:sz w:val="21"/>
                  </w:rPr>
                  <w:t>第一部分 大蒜素对表皮葡萄球菌生物膜形态结构的影响</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400"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1376"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352" from="88.584pt,57.479984pt" to="506.884pt,57.479984pt" stroked="true" strokeweight=".48pt" strokecolor="#000000">
          <v:stroke dashstyle="solid"/>
          <w10:wrap type="none"/>
        </v:line>
      </w:pict>
    </w:r>
    <w:r>
      <w:rPr/>
      <w:pict>
        <v:shape style="position:absolute;margin-left:160.089996pt;margin-top:43.084984pt;width:296.3pt;height:12.6pt;mso-position-horizontal-relative:page;mso-position-vertical-relative:page;z-index:-81328" type="#_x0000_t202" filled="false" stroked="false">
          <v:textbox inset="0,0,0,0">
            <w:txbxContent>
              <w:p>
                <w:pPr>
                  <w:spacing w:line="231" w:lineRule="exact" w:before="0"/>
                  <w:ind w:left="20" w:right="0" w:firstLine="0"/>
                  <w:jc w:val="left"/>
                  <w:rPr>
                    <w:sz w:val="21"/>
                  </w:rPr>
                </w:pPr>
                <w:r>
                  <w:rPr>
                    <w:sz w:val="21"/>
                  </w:rPr>
                  <w:t>第二部分大蒜素对表皮葡萄球菌多糖粘附素及其调控基因的影响</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304"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1280"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256" from="88.584pt,57.479984pt" to="506.884pt,57.479984pt" stroked="true" strokeweight=".48pt" strokecolor="#000000">
          <v:stroke dashstyle="solid"/>
          <w10:wrap type="none"/>
        </v:line>
      </w:pict>
    </w:r>
    <w:r>
      <w:rPr/>
      <w:pict>
        <v:shape style="position:absolute;margin-left:160.089996pt;margin-top:43.084984pt;width:296.3pt;height:12.6pt;mso-position-horizontal-relative:page;mso-position-vertical-relative:page;z-index:-81232" type="#_x0000_t202" filled="false" stroked="false">
          <v:textbox inset="0,0,0,0">
            <w:txbxContent>
              <w:p>
                <w:pPr>
                  <w:spacing w:line="231" w:lineRule="exact" w:before="0"/>
                  <w:ind w:left="20" w:right="0" w:firstLine="0"/>
                  <w:jc w:val="left"/>
                  <w:rPr>
                    <w:sz w:val="21"/>
                  </w:rPr>
                </w:pPr>
                <w:r>
                  <w:rPr>
                    <w:sz w:val="21"/>
                  </w:rPr>
                  <w:t>第二部分大蒜素对表皮葡萄球菌多糖粘附素及其调控基因的影响</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504" from="88.584pt,57.479984pt" to="506.884pt,57.479984pt" stroked="true" strokeweight=".48pt" strokecolor="#000000">
          <v:stroke dashstyle="solid"/>
          <w10:wrap type="none"/>
        </v:line>
      </w:pict>
    </w:r>
    <w:r>
      <w:rPr/>
      <w:pict>
        <v:shape style="position:absolute;margin-left:275.670013pt;margin-top:43.084984pt;width:44.15pt;height:12.6pt;mso-position-horizontal-relative:page;mso-position-vertical-relative:page;z-index:-82480"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208"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1184"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160" from="88.584pt,57.479984pt" to="506.884pt,57.479984pt" stroked="true" strokeweight=".48pt" strokecolor="#000000">
          <v:stroke dashstyle="solid"/>
          <w10:wrap type="none"/>
        </v:line>
      </w:pict>
    </w:r>
    <w:r>
      <w:rPr/>
      <w:pict>
        <v:shape style="position:absolute;margin-left:160.089996pt;margin-top:43.084984pt;width:296.3pt;height:12.6pt;mso-position-horizontal-relative:page;mso-position-vertical-relative:page;z-index:-81136" type="#_x0000_t202" filled="false" stroked="false">
          <v:textbox inset="0,0,0,0">
            <w:txbxContent>
              <w:p>
                <w:pPr>
                  <w:spacing w:line="231" w:lineRule="exact" w:before="0"/>
                  <w:ind w:left="20" w:right="0" w:firstLine="0"/>
                  <w:jc w:val="left"/>
                  <w:rPr>
                    <w:sz w:val="21"/>
                  </w:rPr>
                </w:pPr>
                <w:r>
                  <w:rPr>
                    <w:sz w:val="21"/>
                  </w:rPr>
                  <w:t>第二部分大蒜素对表皮葡萄球菌多糖粘附素及其调控基因的影响</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112"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1088"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064" from="88.584pt,57.479984pt" to="506.884pt,57.479984pt" stroked="true" strokeweight=".48pt" strokecolor="#000000">
          <v:stroke dashstyle="solid"/>
          <w10:wrap type="none"/>
        </v:line>
      </w:pict>
    </w:r>
    <w:r>
      <w:rPr/>
      <w:pict>
        <v:shape style="position:absolute;margin-left:160.089996pt;margin-top:43.084984pt;width:296.3pt;height:12.6pt;mso-position-horizontal-relative:page;mso-position-vertical-relative:page;z-index:-81040" type="#_x0000_t202" filled="false" stroked="false">
          <v:textbox inset="0,0,0,0">
            <w:txbxContent>
              <w:p>
                <w:pPr>
                  <w:spacing w:line="231" w:lineRule="exact" w:before="0"/>
                  <w:ind w:left="20" w:right="0" w:firstLine="0"/>
                  <w:jc w:val="left"/>
                  <w:rPr>
                    <w:sz w:val="21"/>
                  </w:rPr>
                </w:pPr>
                <w:r>
                  <w:rPr>
                    <w:sz w:val="21"/>
                  </w:rPr>
                  <w:t>第二部分大蒜素对表皮葡萄球菌多糖粘附素及其调控基因的影响</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016"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0992"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968" from="88.584pt,57.479984pt" to="506.884pt,57.479984pt" stroked="true" strokeweight=".48pt" strokecolor="#000000">
          <v:stroke dashstyle="solid"/>
          <w10:wrap type="none"/>
        </v:line>
      </w:pict>
    </w:r>
    <w:r>
      <w:rPr/>
      <w:pict>
        <v:shape style="position:absolute;margin-left:160.089996pt;margin-top:43.084984pt;width:296.3pt;height:12.6pt;mso-position-horizontal-relative:page;mso-position-vertical-relative:page;z-index:-80944" type="#_x0000_t202" filled="false" stroked="false">
          <v:textbox inset="0,0,0,0">
            <w:txbxContent>
              <w:p>
                <w:pPr>
                  <w:spacing w:line="231" w:lineRule="exact" w:before="0"/>
                  <w:ind w:left="20" w:right="0" w:firstLine="0"/>
                  <w:jc w:val="left"/>
                  <w:rPr>
                    <w:sz w:val="21"/>
                  </w:rPr>
                </w:pPr>
                <w:r>
                  <w:rPr>
                    <w:sz w:val="21"/>
                  </w:rPr>
                  <w:t>第二部分大蒜素对表皮葡萄球菌多糖粘附素及其调控基因的影响</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920"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0896"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1.783997pt;margin-top:43.084984pt;width:411.9pt;height:12.6pt;mso-position-horizontal-relative:page;mso-position-vertical-relative:page;z-index:-80872" type="#_x0000_t202" filled="false" stroked="false">
          <v:textbox inset="0,0,0,0">
            <w:txbxContent>
              <w:p>
                <w:pPr>
                  <w:spacing w:line="231" w:lineRule="exact" w:before="0"/>
                  <w:ind w:left="20" w:right="0" w:firstLine="0"/>
                  <w:jc w:val="left"/>
                  <w:rPr>
                    <w:sz w:val="21"/>
                  </w:rPr>
                </w:pPr>
                <w:r>
                  <w:rPr>
                    <w:sz w:val="21"/>
                  </w:rPr>
                  <w:t>第三部分大蒜素对超高分子聚乙烯和钛合金材料表面表皮葡萄球菌粘附影响及联合万古霉</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084984pt;width:128.15pt;height:12.6pt;mso-position-horizontal-relative:page;mso-position-vertical-relative:page;z-index:-80848"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1.783997pt;margin-top:43.084984pt;width:411.9pt;height:12.6pt;mso-position-horizontal-relative:page;mso-position-vertical-relative:page;z-index:-80824" type="#_x0000_t202" filled="false" stroked="false">
          <v:textbox inset="0,0,0,0">
            <w:txbxContent>
              <w:p>
                <w:pPr>
                  <w:spacing w:line="231" w:lineRule="exact" w:before="0"/>
                  <w:ind w:left="20" w:right="0" w:firstLine="0"/>
                  <w:jc w:val="left"/>
                  <w:rPr>
                    <w:sz w:val="21"/>
                  </w:rPr>
                </w:pPr>
                <w:r>
                  <w:rPr>
                    <w:sz w:val="21"/>
                  </w:rPr>
                  <w:t>第三部分大蒜素对超高分子聚乙烯和钛合金材料表面表皮葡萄球菌粘附影响及联合万古霉</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456"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2432"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084984pt;width:128.15pt;height:12.6pt;mso-position-horizontal-relative:page;mso-position-vertical-relative:page;z-index:-80800"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1.783997pt;margin-top:43.084984pt;width:411.9pt;height:12.6pt;mso-position-horizontal-relative:page;mso-position-vertical-relative:page;z-index:-80776" type="#_x0000_t202" filled="false" stroked="false">
          <v:textbox inset="0,0,0,0">
            <w:txbxContent>
              <w:p>
                <w:pPr>
                  <w:spacing w:line="231" w:lineRule="exact" w:before="0"/>
                  <w:ind w:left="20" w:right="0" w:firstLine="0"/>
                  <w:jc w:val="left"/>
                  <w:rPr>
                    <w:sz w:val="21"/>
                  </w:rPr>
                </w:pPr>
                <w:r>
                  <w:rPr>
                    <w:sz w:val="21"/>
                  </w:rPr>
                  <w:t>第三部分大蒜素对超高分子聚乙烯和钛合金材料表面表皮葡萄球菌粘附影响及联合万古霉</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084984pt;width:128.15pt;height:12.6pt;mso-position-horizontal-relative:page;mso-position-vertical-relative:page;z-index:-80752"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1.783997pt;margin-top:43.084984pt;width:411.9pt;height:12.6pt;mso-position-horizontal-relative:page;mso-position-vertical-relative:page;z-index:-80728" type="#_x0000_t202" filled="false" stroked="false">
          <v:textbox inset="0,0,0,0">
            <w:txbxContent>
              <w:p>
                <w:pPr>
                  <w:spacing w:line="231" w:lineRule="exact" w:before="0"/>
                  <w:ind w:left="20" w:right="0" w:firstLine="0"/>
                  <w:jc w:val="left"/>
                  <w:rPr>
                    <w:sz w:val="21"/>
                  </w:rPr>
                </w:pPr>
                <w:r>
                  <w:rPr>
                    <w:sz w:val="21"/>
                  </w:rPr>
                  <w:t>第三部分大蒜素对超高分子聚乙烯和钛合金材料表面表皮葡萄球菌粘附影响及联合万古霉</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084984pt;width:128.15pt;height:12.6pt;mso-position-horizontal-relative:page;mso-position-vertical-relative:page;z-index:-80704"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1.783997pt;margin-top:43.084984pt;width:411.9pt;height:12.6pt;mso-position-horizontal-relative:page;mso-position-vertical-relative:page;z-index:-80680" type="#_x0000_t202" filled="false" stroked="false">
          <v:textbox inset="0,0,0,0">
            <w:txbxContent>
              <w:p>
                <w:pPr>
                  <w:spacing w:line="231" w:lineRule="exact" w:before="0"/>
                  <w:ind w:left="20" w:right="0" w:firstLine="0"/>
                  <w:jc w:val="left"/>
                  <w:rPr>
                    <w:sz w:val="21"/>
                  </w:rPr>
                </w:pPr>
                <w:r>
                  <w:rPr>
                    <w:sz w:val="21"/>
                  </w:rPr>
                  <w:t>第三部分大蒜素对超高分子聚乙烯和钛合金材料表面表皮葡萄球菌粘附影响及联合万古霉</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49994pt;margin-top:43.084984pt;width:128.15pt;height:12.6pt;mso-position-horizontal-relative:page;mso-position-vertical-relative:page;z-index:-80656"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1.783997pt;margin-top:43.084984pt;width:411.9pt;height:12.6pt;mso-position-horizontal-relative:page;mso-position-vertical-relative:page;z-index:-80632" type="#_x0000_t202" filled="false" stroked="false">
          <v:textbox inset="0,0,0,0">
            <w:txbxContent>
              <w:p>
                <w:pPr>
                  <w:spacing w:line="231" w:lineRule="exact" w:before="0"/>
                  <w:ind w:left="20" w:right="0" w:firstLine="0"/>
                  <w:jc w:val="left"/>
                  <w:rPr>
                    <w:sz w:val="21"/>
                  </w:rPr>
                </w:pPr>
                <w:r>
                  <w:rPr>
                    <w:sz w:val="21"/>
                  </w:rPr>
                  <w:t>第三部分大蒜素对超高分子聚乙烯和钛合金材料表面表皮葡萄球菌粘附影响及联合万古霉</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608"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0584"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560" from="88.584pt,57.479984pt" to="506.884pt,57.479984pt" stroked="true" strokeweight=".48pt" strokecolor="#000000">
          <v:stroke dashstyle="solid"/>
          <w10:wrap type="none"/>
        </v:line>
      </w:pict>
    </w:r>
    <w:r>
      <w:rPr/>
      <w:pict>
        <v:shape style="position:absolute;margin-left:183.850006pt;margin-top:43.084984pt;width:227.9pt;height:12.6pt;mso-position-horizontal-relative:page;mso-position-vertical-relative:page;z-index:-80536" type="#_x0000_t202" filled="false" stroked="false">
          <v:textbox inset="0,0,0,0">
            <w:txbxContent>
              <w:p>
                <w:pPr>
                  <w:spacing w:line="231" w:lineRule="exact" w:before="0"/>
                  <w:ind w:left="20" w:right="0" w:firstLine="0"/>
                  <w:jc w:val="left"/>
                  <w:rPr>
                    <w:sz w:val="21"/>
                  </w:rPr>
                </w:pPr>
                <w:r>
                  <w:rPr>
                    <w:sz w:val="21"/>
                  </w:rPr>
                  <w:t>第四部分 人工关节假体感染兔模型的建立与评估</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408" from="88.584pt,57.479984pt" to="506.884pt,57.479984pt" stroked="true" strokeweight=".48pt" strokecolor="#000000">
          <v:stroke dashstyle="solid"/>
          <w10:wrap type="none"/>
        </v:line>
      </w:pict>
    </w:r>
    <w:r>
      <w:rPr/>
      <w:pict>
        <v:shape style="position:absolute;margin-left:275.670013pt;margin-top:43.084984pt;width:44.15pt;height:12.6pt;mso-position-horizontal-relative:page;mso-position-vertical-relative:page;z-index:-82384"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512"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0488"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464" from="88.584pt,57.479984pt" to="506.884pt,57.479984pt" stroked="true" strokeweight=".48pt" strokecolor="#000000">
          <v:stroke dashstyle="solid"/>
          <w10:wrap type="none"/>
        </v:line>
      </w:pict>
    </w:r>
    <w:r>
      <w:rPr/>
      <w:pict>
        <v:shape style="position:absolute;margin-left:183.850006pt;margin-top:43.084984pt;width:227.9pt;height:12.6pt;mso-position-horizontal-relative:page;mso-position-vertical-relative:page;z-index:-80440" type="#_x0000_t202" filled="false" stroked="false">
          <v:textbox inset="0,0,0,0">
            <w:txbxContent>
              <w:p>
                <w:pPr>
                  <w:spacing w:line="231" w:lineRule="exact" w:before="0"/>
                  <w:ind w:left="20" w:right="0" w:firstLine="0"/>
                  <w:jc w:val="left"/>
                  <w:rPr>
                    <w:sz w:val="21"/>
                  </w:rPr>
                </w:pPr>
                <w:r>
                  <w:rPr>
                    <w:sz w:val="21"/>
                  </w:rPr>
                  <w:t>第四部分 人工关节假体感染兔模型的建立与评估</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416"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0392"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68" from="88.584pt,57.479984pt" to="506.884pt,57.479984pt" stroked="true" strokeweight=".48pt" strokecolor="#000000">
          <v:stroke dashstyle="solid"/>
          <w10:wrap type="none"/>
        </v:line>
      </w:pict>
    </w:r>
    <w:r>
      <w:rPr/>
      <w:pict>
        <v:shape style="position:absolute;margin-left:183.850006pt;margin-top:43.084984pt;width:227.9pt;height:12.6pt;mso-position-horizontal-relative:page;mso-position-vertical-relative:page;z-index:-80344" type="#_x0000_t202" filled="false" stroked="false">
          <v:textbox inset="0,0,0,0">
            <w:txbxContent>
              <w:p>
                <w:pPr>
                  <w:spacing w:line="231" w:lineRule="exact" w:before="0"/>
                  <w:ind w:left="20" w:right="0" w:firstLine="0"/>
                  <w:jc w:val="left"/>
                  <w:rPr>
                    <w:sz w:val="21"/>
                  </w:rPr>
                </w:pPr>
                <w:r>
                  <w:rPr>
                    <w:sz w:val="21"/>
                  </w:rPr>
                  <w:t>第四部分 人工关节假体感染兔模型的建立与评估</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20"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0296"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72" from="88.584pt,57.479984pt" to="506.884pt,57.479984pt" stroked="true" strokeweight=".48pt" strokecolor="#000000">
          <v:stroke dashstyle="solid"/>
          <w10:wrap type="none"/>
        </v:line>
      </w:pict>
    </w:r>
    <w:r>
      <w:rPr/>
      <w:pict>
        <v:shape style="position:absolute;margin-left:183.850006pt;margin-top:43.084984pt;width:227.9pt;height:12.6pt;mso-position-horizontal-relative:page;mso-position-vertical-relative:page;z-index:-80248" type="#_x0000_t202" filled="false" stroked="false">
          <v:textbox inset="0,0,0,0">
            <w:txbxContent>
              <w:p>
                <w:pPr>
                  <w:spacing w:line="231" w:lineRule="exact" w:before="0"/>
                  <w:ind w:left="20" w:right="0" w:firstLine="0"/>
                  <w:jc w:val="left"/>
                  <w:rPr>
                    <w:sz w:val="21"/>
                  </w:rPr>
                </w:pPr>
                <w:r>
                  <w:rPr>
                    <w:sz w:val="21"/>
                  </w:rPr>
                  <w:t>第四部分 人工关节假体感染兔模型的建立与评估</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24"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0200"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176" from="88.584pt,57.479984pt" to="506.884pt,57.479984pt" stroked="true" strokeweight=".48pt" strokecolor="#000000">
          <v:stroke dashstyle="solid"/>
          <w10:wrap type="none"/>
        </v:line>
      </w:pict>
    </w:r>
    <w:r>
      <w:rPr/>
      <w:pict>
        <v:shape style="position:absolute;margin-left:144.339996pt;margin-top:43.084984pt;width:306.850pt;height:12.6pt;mso-position-horizontal-relative:page;mso-position-vertical-relative:page;z-index:-80152" type="#_x0000_t202" filled="false" stroked="false">
          <v:textbox inset="0,0,0,0">
            <w:txbxContent>
              <w:p>
                <w:pPr>
                  <w:spacing w:line="231" w:lineRule="exact" w:before="0"/>
                  <w:ind w:left="20" w:right="0" w:firstLine="0"/>
                  <w:jc w:val="left"/>
                  <w:rPr>
                    <w:sz w:val="21"/>
                  </w:rPr>
                </w:pPr>
                <w:r>
                  <w:rPr>
                    <w:sz w:val="21"/>
                  </w:rPr>
                  <w:t>第五部分大蒜素联合万古霉素灌洗兔人工关节假体感染的实验研究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128"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0104"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80" from="88.584pt,57.479984pt" to="506.884pt,57.479984pt" stroked="true" strokeweight=".48pt" strokecolor="#000000">
          <v:stroke dashstyle="solid"/>
          <w10:wrap type="none"/>
        </v:line>
      </w:pict>
    </w:r>
    <w:r>
      <w:rPr/>
      <w:pict>
        <v:shape style="position:absolute;margin-left:144.339996pt;margin-top:43.084984pt;width:306.850pt;height:12.6pt;mso-position-horizontal-relative:page;mso-position-vertical-relative:page;z-index:-80056" type="#_x0000_t202" filled="false" stroked="false">
          <v:textbox inset="0,0,0,0">
            <w:txbxContent>
              <w:p>
                <w:pPr>
                  <w:spacing w:line="231" w:lineRule="exact" w:before="0"/>
                  <w:ind w:left="20" w:right="0" w:firstLine="0"/>
                  <w:jc w:val="left"/>
                  <w:rPr>
                    <w:sz w:val="21"/>
                  </w:rPr>
                </w:pPr>
                <w:r>
                  <w:rPr>
                    <w:sz w:val="21"/>
                  </w:rPr>
                  <w:t>第五部分大蒜素联合万古霉素灌洗兔人工关节假体感染的实验研究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360"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2336"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32"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0008"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984" from="88.584pt,57.479984pt" to="506.884pt,57.479984pt" stroked="true" strokeweight=".48pt" strokecolor="#000000">
          <v:stroke dashstyle="solid"/>
          <w10:wrap type="none"/>
        </v:line>
      </w:pict>
    </w:r>
    <w:r>
      <w:rPr/>
      <w:pict>
        <v:shape style="position:absolute;margin-left:144.339996pt;margin-top:43.084984pt;width:306.850pt;height:12.6pt;mso-position-horizontal-relative:page;mso-position-vertical-relative:page;z-index:-79960" type="#_x0000_t202" filled="false" stroked="false">
          <v:textbox inset="0,0,0,0">
            <w:txbxContent>
              <w:p>
                <w:pPr>
                  <w:spacing w:line="231" w:lineRule="exact" w:before="0"/>
                  <w:ind w:left="20" w:right="0" w:firstLine="0"/>
                  <w:jc w:val="left"/>
                  <w:rPr>
                    <w:sz w:val="21"/>
                  </w:rPr>
                </w:pPr>
                <w:r>
                  <w:rPr>
                    <w:sz w:val="21"/>
                  </w:rPr>
                  <w:t>第五部分大蒜素联合万古霉素灌洗兔人工关节假体感染的实验研究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936"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79912"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888" from="88.584pt,57.479984pt" to="506.884pt,57.479984pt" stroked="true" strokeweight=".48pt" strokecolor="#000000">
          <v:stroke dashstyle="solid"/>
          <w10:wrap type="none"/>
        </v:line>
      </w:pict>
    </w:r>
    <w:r>
      <w:rPr/>
      <w:pict>
        <v:shape style="position:absolute;margin-left:144.339996pt;margin-top:43.084984pt;width:306.850pt;height:12.6pt;mso-position-horizontal-relative:page;mso-position-vertical-relative:page;z-index:-79864" type="#_x0000_t202" filled="false" stroked="false">
          <v:textbox inset="0,0,0,0">
            <w:txbxContent>
              <w:p>
                <w:pPr>
                  <w:spacing w:line="231" w:lineRule="exact" w:before="0"/>
                  <w:ind w:left="20" w:right="0" w:firstLine="0"/>
                  <w:jc w:val="left"/>
                  <w:rPr>
                    <w:sz w:val="21"/>
                  </w:rPr>
                </w:pPr>
                <w:r>
                  <w:rPr>
                    <w:sz w:val="21"/>
                  </w:rPr>
                  <w:t>第五部分大蒜素联合万古霉素灌洗兔人工关节假体感染的实验研究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840"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79816"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92" from="88.463997pt,57.479984pt" to="507.003997pt,57.479984pt" stroked="true" strokeweight=".48pt" strokecolor="#000000">
          <v:stroke dashstyle="solid"/>
          <w10:wrap type="none"/>
        </v:line>
      </w:pict>
    </w:r>
    <w:r>
      <w:rPr/>
      <w:pict>
        <v:shape style="position:absolute;margin-left:259.929993pt;margin-top:43.084984pt;width:75.7pt;height:12.6pt;mso-position-horizontal-relative:page;mso-position-vertical-relative:page;z-index:-79768" type="#_x0000_t202" filled="false" stroked="false">
          <v:textbox inset="0,0,0,0">
            <w:txbxContent>
              <w:p>
                <w:pPr>
                  <w:spacing w:line="231" w:lineRule="exact" w:before="0"/>
                  <w:ind w:left="20" w:right="0" w:firstLine="0"/>
                  <w:jc w:val="left"/>
                  <w:rPr>
                    <w:sz w:val="21"/>
                  </w:rPr>
                </w:pPr>
                <w:r>
                  <w:rPr>
                    <w:sz w:val="21"/>
                  </w:rPr>
                  <w:t>全文总结与展望</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44" from="88.463997pt,57.479984pt" to="507.003997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79720"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96" from="88.463997pt,57.479984pt" to="507.003997pt,57.479984pt" stroked="true" strokeweight=".48pt" strokecolor="#000000">
          <v:stroke dashstyle="solid"/>
          <w10:wrap type="none"/>
        </v:line>
      </w:pict>
    </w:r>
    <w:r>
      <w:rPr/>
      <w:pict>
        <v:shape style="position:absolute;margin-left:275.670013pt;margin-top:43.084984pt;width:44.15pt;height:12.6pt;mso-position-horizontal-relative:page;mso-position-vertical-relative:page;z-index:-7967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48" from="88.463997pt,57.479984pt" to="507.003997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79624"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00" from="88.463997pt,57.479984pt" to="507.003997pt,57.479984pt" stroked="true" strokeweight=".48pt" strokecolor="#000000">
          <v:stroke dashstyle="solid"/>
          <w10:wrap type="none"/>
        </v:line>
      </w:pict>
    </w:r>
    <w:r>
      <w:rPr/>
      <w:pict>
        <v:shape style="position:absolute;margin-left:275.670013pt;margin-top:43.084984pt;width:44.15pt;height:12.6pt;mso-position-horizontal-relative:page;mso-position-vertical-relative:page;z-index:-7957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312" from="88.584pt,57.479984pt" to="506.884pt,57.479984pt" stroked="true" strokeweight=".48pt" strokecolor="#000000">
          <v:stroke dashstyle="solid"/>
          <w10:wrap type="none"/>
        </v:line>
      </w:pict>
    </w:r>
    <w:r>
      <w:rPr/>
      <w:pict>
        <v:shape style="position:absolute;margin-left:275.670013pt;margin-top:43.084984pt;width:44.15pt;height:12.6pt;mso-position-horizontal-relative:page;mso-position-vertical-relative:page;z-index:-82288"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52" from="88.463997pt,57.479984pt" to="507.003997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79528"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04" from="88.463997pt,57.479984pt" to="507.003997pt,57.479984pt" stroked="true" strokeweight=".48pt" strokecolor="#000000">
          <v:stroke dashstyle="solid"/>
          <w10:wrap type="none"/>
        </v:line>
      </w:pict>
    </w:r>
    <w:r>
      <w:rPr/>
      <w:pict>
        <v:shape style="position:absolute;margin-left:275.670013pt;margin-top:43.084984pt;width:44.15pt;height:12.6pt;mso-position-horizontal-relative:page;mso-position-vertical-relative:page;z-index:-79480"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56" from="88.463997pt,57.479984pt" to="507.003997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79432"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08" from="88.463997pt,57.479984pt" to="507.003997pt,57.479984pt" stroked="true" strokeweight=".48pt" strokecolor="#000000">
          <v:stroke dashstyle="solid"/>
          <w10:wrap type="none"/>
        </v:line>
      </w:pict>
    </w:r>
    <w:r>
      <w:rPr/>
      <w:pict>
        <v:shape style="position:absolute;margin-left:275.670013pt;margin-top:43.084984pt;width:44.15pt;height:12.6pt;mso-position-horizontal-relative:page;mso-position-vertical-relative:page;z-index:-7938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60" from="88.463997pt,57.479984pt" to="507.003997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79336"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12" from="88.463997pt,57.479984pt" to="507.003997pt,57.479984pt" stroked="true" strokeweight=".48pt" strokecolor="#000000">
          <v:stroke dashstyle="solid"/>
          <w10:wrap type="none"/>
        </v:line>
      </w:pict>
    </w:r>
    <w:r>
      <w:rPr/>
      <w:pict>
        <v:shape style="position:absolute;margin-left:286.230011pt;margin-top:43.084984pt;width:23.15pt;height:12.6pt;mso-position-horizontal-relative:page;mso-position-vertical-relative:page;z-index:-79288" type="#_x0000_t202" filled="false" stroked="false">
          <v:textbox inset="0,0,0,0">
            <w:txbxContent>
              <w:p>
                <w:pPr>
                  <w:spacing w:line="231" w:lineRule="exact" w:before="0"/>
                  <w:ind w:left="20" w:right="0" w:firstLine="0"/>
                  <w:jc w:val="left"/>
                  <w:rPr>
                    <w:sz w:val="21"/>
                  </w:rPr>
                </w:pPr>
                <w:r>
                  <w:rPr>
                    <w:sz w:val="21"/>
                  </w:rPr>
                  <w:t>综述</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264" from="88.463997pt,57.479984pt" to="507.003997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79240"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216" from="88.463997pt,57.479984pt" to="507.003997pt,57.479984pt" stroked="true" strokeweight=".48pt" strokecolor="#000000">
          <v:stroke dashstyle="solid"/>
          <w10:wrap type="none"/>
        </v:line>
      </w:pict>
    </w:r>
    <w:r>
      <w:rPr/>
      <w:pict>
        <v:shape style="position:absolute;margin-left:286.230011pt;margin-top:43.084984pt;width:23.15pt;height:12.6pt;mso-position-horizontal-relative:page;mso-position-vertical-relative:page;z-index:-79192" type="#_x0000_t202" filled="false" stroked="false">
          <v:textbox inset="0,0,0,0">
            <w:txbxContent>
              <w:p>
                <w:pPr>
                  <w:spacing w:line="231" w:lineRule="exact" w:before="0"/>
                  <w:ind w:left="20" w:right="0" w:firstLine="0"/>
                  <w:jc w:val="left"/>
                  <w:rPr>
                    <w:sz w:val="21"/>
                  </w:rPr>
                </w:pPr>
                <w:r>
                  <w:rPr>
                    <w:sz w:val="21"/>
                  </w:rPr>
                  <w:t>综述</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168" from="88.463997pt,57.479984pt" to="507.003997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79144"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120" from="88.463997pt,57.479984pt" to="507.003997pt,57.479984pt" stroked="true" strokeweight=".48pt" strokecolor="#000000">
          <v:stroke dashstyle="solid"/>
          <w10:wrap type="none"/>
        </v:line>
      </w:pict>
    </w:r>
    <w:r>
      <w:rPr/>
      <w:pict>
        <v:shape style="position:absolute;margin-left:286.230011pt;margin-top:43.084984pt;width:23.15pt;height:12.6pt;mso-position-horizontal-relative:page;mso-position-vertical-relative:page;z-index:-79096" type="#_x0000_t202" filled="false" stroked="false">
          <v:textbox inset="0,0,0,0">
            <w:txbxContent>
              <w:p>
                <w:pPr>
                  <w:spacing w:line="231" w:lineRule="exact" w:before="0"/>
                  <w:ind w:left="20" w:right="0" w:firstLine="0"/>
                  <w:jc w:val="left"/>
                  <w:rPr>
                    <w:sz w:val="21"/>
                  </w:rPr>
                </w:pPr>
                <w:r>
                  <w:rPr>
                    <w:sz w:val="21"/>
                  </w:rPr>
                  <w:t>综述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264" from="88.584pt,57.479984pt" to="506.884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82240"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072" from="88.463997pt,57.479984pt" to="507.003997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79048"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024" from="88.463997pt,57.479984pt" to="507.003997pt,57.479984pt" stroked="true" strokeweight=".48pt" strokecolor="#000000">
          <v:stroke dashstyle="solid"/>
          <w10:wrap type="none"/>
        </v:line>
      </w:pict>
    </w:r>
    <w:r>
      <w:rPr/>
      <w:pict>
        <v:shape style="position:absolute;margin-left:286.230011pt;margin-top:43.084984pt;width:23.15pt;height:12.6pt;mso-position-horizontal-relative:page;mso-position-vertical-relative:page;z-index:-79000" type="#_x0000_t202" filled="false" stroked="false">
          <v:textbox inset="0,0,0,0">
            <w:txbxContent>
              <w:p>
                <w:pPr>
                  <w:spacing w:line="231" w:lineRule="exact" w:before="0"/>
                  <w:ind w:left="20" w:right="0" w:firstLine="0"/>
                  <w:jc w:val="left"/>
                  <w:rPr>
                    <w:sz w:val="21"/>
                  </w:rPr>
                </w:pPr>
                <w:r>
                  <w:rPr>
                    <w:sz w:val="21"/>
                  </w:rPr>
                  <w:t>综述</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8976" from="88.463997pt,57.479984pt" to="507.003997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78952"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8928" from="88.463997pt,57.479984pt" to="507.003997pt,57.479984pt" stroked="true" strokeweight=".48pt" strokecolor="#000000">
          <v:stroke dashstyle="solid"/>
          <w10:wrap type="none"/>
        </v:line>
      </w:pict>
    </w:r>
    <w:r>
      <w:rPr/>
      <w:pict>
        <v:shape style="position:absolute;margin-left:228.369995pt;margin-top:43.084984pt;width:138.7pt;height:12.6pt;mso-position-horizontal-relative:page;mso-position-vertical-relative:page;z-index:-78904" type="#_x0000_t202" filled="false" stroked="false">
          <v:textbox inset="0,0,0,0">
            <w:txbxContent>
              <w:p>
                <w:pPr>
                  <w:spacing w:line="231" w:lineRule="exact" w:before="0"/>
                  <w:ind w:left="20" w:right="0" w:firstLine="0"/>
                  <w:jc w:val="left"/>
                  <w:rPr>
                    <w:sz w:val="21"/>
                  </w:rPr>
                </w:pPr>
                <w:r>
                  <w:rPr>
                    <w:sz w:val="21"/>
                  </w:rPr>
                  <w:t>攻读学位期间取得的研究成果</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8880" from="88.463997pt,57.479984pt" to="507.003997pt,57.479984pt" stroked="true" strokeweight=".48pt" strokecolor="#000000">
          <v:stroke dashstyle="solid"/>
          <w10:wrap type="none"/>
        </v:line>
      </w:pict>
    </w:r>
    <w:r>
      <w:rPr/>
      <w:pict>
        <v:shape style="position:absolute;margin-left:233.649994pt;margin-top:43.084984pt;width:128.15pt;height:12.6pt;mso-position-horizontal-relative:page;mso-position-vertical-relative:page;z-index:-78856" type="#_x0000_t202" filled="false" stroked="false">
          <v:textbox inset="0,0,0,0">
            <w:txbxContent>
              <w:p>
                <w:pPr>
                  <w:spacing w:line="231" w:lineRule="exact" w:before="0"/>
                  <w:ind w:left="20" w:right="0" w:firstLine="0"/>
                  <w:jc w:val="left"/>
                  <w:rPr>
                    <w:sz w:val="21"/>
                  </w:rPr>
                </w:pPr>
                <w:r>
                  <w:rPr>
                    <w:sz w:val="21"/>
                  </w:rPr>
                  <w:t>广州医科大学博士学位论文</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8832" from="88.463997pt,57.479984pt" to="507.003997pt,57.479984pt" stroked="true" strokeweight=".48pt" strokecolor="#000000">
          <v:stroke dashstyle="solid"/>
          <w10:wrap type="none"/>
        </v:line>
      </w:pict>
    </w:r>
    <w:r>
      <w:rPr/>
      <w:pict>
        <v:shape style="position:absolute;margin-left:249.369995pt;margin-top:43.084984pt;width:96.7pt;height:12.6pt;mso-position-horizontal-relative:page;mso-position-vertical-relative:page;z-index:-78808" type="#_x0000_t202" filled="false" stroked="false">
          <v:textbox inset="0,0,0,0">
            <w:txbxContent>
              <w:p>
                <w:pPr>
                  <w:spacing w:line="231" w:lineRule="exact" w:before="0"/>
                  <w:ind w:left="20" w:right="0" w:firstLine="0"/>
                  <w:jc w:val="left"/>
                  <w:rPr>
                    <w:sz w:val="21"/>
                  </w:rPr>
                </w:pPr>
                <w:r>
                  <w:rPr>
                    <w:sz w:val="21"/>
                  </w:rPr>
                  <w:t>学位论文独创性声明</w:t>
                </w:r>
              </w:p>
            </w:txbxContent>
          </v:textbox>
          <w10:wrap type="none"/>
        </v:shape>
      </w:pic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_Ref665592599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2216" from="88.584pt,57.479984pt" to="506.884pt,57.479984pt" stroked="true" strokeweight=".48pt" strokecolor="#000000">
          <v:stroke dashstyle="solid"/>
          <w10:wrap type="none"/>
        </v:line>
      </w:pict>
    </w:r>
    <w:r>
      <w:rPr/>
      <w:pict>
        <v:shape style="position:absolute;margin-left:275.670013pt;margin-top:43.084984pt;width:44.15pt;height:12.6pt;mso-position-horizontal-relative:page;mso-position-vertical-relative:page;z-index:-82192"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_Ref665592600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英文缩写对照</w:t>
    </w:r>
    <w:r>
      <w:rPr>
        <w:kern w:val="2"/>
        <w:sz w:val="21"/>
        <w:szCs w:val="24"/>
        <w:rFonts w:eastAsia="华文中宋"/>
      </w:rPr>
      <w:fldChar w:fldCharType="end"/>
    </w:r>
  </w:p>
</w:hdr>
</file>

<file path=word/header9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898" w:hanging="420"/>
        <w:jc w:val="left"/>
      </w:pPr>
      <w:rPr>
        <w:rFonts w:hint="default" w:ascii="宋体" w:hAnsi="宋体" w:eastAsia="宋体" w:cs="宋体"/>
        <w:w w:val="100"/>
        <w:sz w:val="24"/>
        <w:szCs w:val="24"/>
      </w:rPr>
    </w:lvl>
    <w:lvl w:ilvl="1">
      <w:start w:val="0"/>
      <w:numFmt w:val="bullet"/>
      <w:lvlText w:val="•"/>
      <w:lvlJc w:val="left"/>
      <w:pPr>
        <w:ind w:left="1744" w:hanging="420"/>
      </w:pPr>
      <w:rPr>
        <w:rFonts w:hint="default"/>
      </w:rPr>
    </w:lvl>
    <w:lvl w:ilvl="2">
      <w:start w:val="0"/>
      <w:numFmt w:val="bullet"/>
      <w:lvlText w:val="•"/>
      <w:lvlJc w:val="left"/>
      <w:pPr>
        <w:ind w:left="2589" w:hanging="420"/>
      </w:pPr>
      <w:rPr>
        <w:rFonts w:hint="default"/>
      </w:rPr>
    </w:lvl>
    <w:lvl w:ilvl="3">
      <w:start w:val="0"/>
      <w:numFmt w:val="bullet"/>
      <w:lvlText w:val="•"/>
      <w:lvlJc w:val="left"/>
      <w:pPr>
        <w:ind w:left="3433" w:hanging="420"/>
      </w:pPr>
      <w:rPr>
        <w:rFonts w:hint="default"/>
      </w:rPr>
    </w:lvl>
    <w:lvl w:ilvl="4">
      <w:start w:val="0"/>
      <w:numFmt w:val="bullet"/>
      <w:lvlText w:val="•"/>
      <w:lvlJc w:val="left"/>
      <w:pPr>
        <w:ind w:left="4278" w:hanging="420"/>
      </w:pPr>
      <w:rPr>
        <w:rFonts w:hint="default"/>
      </w:rPr>
    </w:lvl>
    <w:lvl w:ilvl="5">
      <w:start w:val="0"/>
      <w:numFmt w:val="bullet"/>
      <w:lvlText w:val="•"/>
      <w:lvlJc w:val="left"/>
      <w:pPr>
        <w:ind w:left="5123" w:hanging="420"/>
      </w:pPr>
      <w:rPr>
        <w:rFonts w:hint="default"/>
      </w:rPr>
    </w:lvl>
    <w:lvl w:ilvl="6">
      <w:start w:val="0"/>
      <w:numFmt w:val="bullet"/>
      <w:lvlText w:val="•"/>
      <w:lvlJc w:val="left"/>
      <w:pPr>
        <w:ind w:left="5967" w:hanging="420"/>
      </w:pPr>
      <w:rPr>
        <w:rFonts w:hint="default"/>
      </w:rPr>
    </w:lvl>
    <w:lvl w:ilvl="7">
      <w:start w:val="0"/>
      <w:numFmt w:val="bullet"/>
      <w:lvlText w:val="•"/>
      <w:lvlJc w:val="left"/>
      <w:pPr>
        <w:ind w:left="6812" w:hanging="420"/>
      </w:pPr>
      <w:rPr>
        <w:rFonts w:hint="default"/>
      </w:rPr>
    </w:lvl>
    <w:lvl w:ilvl="8">
      <w:start w:val="0"/>
      <w:numFmt w:val="bullet"/>
      <w:lvlText w:val="•"/>
      <w:lvlJc w:val="left"/>
      <w:pPr>
        <w:ind w:left="7657" w:hanging="420"/>
      </w:pPr>
      <w:rPr>
        <w:rFonts w:hint="default"/>
      </w:rPr>
    </w:lvl>
  </w:abstractNum>
  <w:abstractNum w:abstractNumId="17">
    <w:multiLevelType w:val="hybridMultilevel"/>
    <w:lvl w:ilvl="0">
      <w:start w:val="1"/>
      <w:numFmt w:val="decimal"/>
      <w:lvlText w:val="[%1]"/>
      <w:lvlJc w:val="left"/>
      <w:pPr>
        <w:ind w:left="1529" w:hanging="63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302" w:hanging="632"/>
      </w:pPr>
      <w:rPr>
        <w:rFonts w:hint="default"/>
      </w:rPr>
    </w:lvl>
    <w:lvl w:ilvl="2">
      <w:start w:val="0"/>
      <w:numFmt w:val="bullet"/>
      <w:lvlText w:val="•"/>
      <w:lvlJc w:val="left"/>
      <w:pPr>
        <w:ind w:left="3085" w:hanging="632"/>
      </w:pPr>
      <w:rPr>
        <w:rFonts w:hint="default"/>
      </w:rPr>
    </w:lvl>
    <w:lvl w:ilvl="3">
      <w:start w:val="0"/>
      <w:numFmt w:val="bullet"/>
      <w:lvlText w:val="•"/>
      <w:lvlJc w:val="left"/>
      <w:pPr>
        <w:ind w:left="3867" w:hanging="632"/>
      </w:pPr>
      <w:rPr>
        <w:rFonts w:hint="default"/>
      </w:rPr>
    </w:lvl>
    <w:lvl w:ilvl="4">
      <w:start w:val="0"/>
      <w:numFmt w:val="bullet"/>
      <w:lvlText w:val="•"/>
      <w:lvlJc w:val="left"/>
      <w:pPr>
        <w:ind w:left="4650" w:hanging="632"/>
      </w:pPr>
      <w:rPr>
        <w:rFonts w:hint="default"/>
      </w:rPr>
    </w:lvl>
    <w:lvl w:ilvl="5">
      <w:start w:val="0"/>
      <w:numFmt w:val="bullet"/>
      <w:lvlText w:val="•"/>
      <w:lvlJc w:val="left"/>
      <w:pPr>
        <w:ind w:left="5433" w:hanging="632"/>
      </w:pPr>
      <w:rPr>
        <w:rFonts w:hint="default"/>
      </w:rPr>
    </w:lvl>
    <w:lvl w:ilvl="6">
      <w:start w:val="0"/>
      <w:numFmt w:val="bullet"/>
      <w:lvlText w:val="•"/>
      <w:lvlJc w:val="left"/>
      <w:pPr>
        <w:ind w:left="6215" w:hanging="632"/>
      </w:pPr>
      <w:rPr>
        <w:rFonts w:hint="default"/>
      </w:rPr>
    </w:lvl>
    <w:lvl w:ilvl="7">
      <w:start w:val="0"/>
      <w:numFmt w:val="bullet"/>
      <w:lvlText w:val="•"/>
      <w:lvlJc w:val="left"/>
      <w:pPr>
        <w:ind w:left="6998" w:hanging="632"/>
      </w:pPr>
      <w:rPr>
        <w:rFonts w:hint="default"/>
      </w:rPr>
    </w:lvl>
    <w:lvl w:ilvl="8">
      <w:start w:val="0"/>
      <w:numFmt w:val="bullet"/>
      <w:lvlText w:val="•"/>
      <w:lvlJc w:val="left"/>
      <w:pPr>
        <w:ind w:left="7781" w:hanging="632"/>
      </w:pPr>
      <w:rPr>
        <w:rFonts w:hint="default"/>
      </w:rPr>
    </w:lvl>
  </w:abstractNum>
  <w:abstractNum w:abstractNumId="16">
    <w:multiLevelType w:val="hybridMultilevel"/>
    <w:lvl w:ilvl="0">
      <w:start w:val="1"/>
      <w:numFmt w:val="decimal"/>
      <w:lvlText w:val="[%1]"/>
      <w:lvlJc w:val="left"/>
      <w:pPr>
        <w:ind w:left="1438" w:hanging="540"/>
        <w:jc w:val="left"/>
      </w:pPr>
      <w:rPr>
        <w:rFonts w:hint="default" w:ascii="Times New Roman" w:hAnsi="Times New Roman" w:eastAsia="Times New Roman" w:cs="Times New Roman"/>
        <w:spacing w:val="-13"/>
        <w:w w:val="99"/>
        <w:sz w:val="18"/>
        <w:szCs w:val="18"/>
      </w:rPr>
    </w:lvl>
    <w:lvl w:ilvl="1">
      <w:start w:val="0"/>
      <w:numFmt w:val="bullet"/>
      <w:lvlText w:val="•"/>
      <w:lvlJc w:val="left"/>
      <w:pPr>
        <w:ind w:left="2230" w:hanging="540"/>
      </w:pPr>
      <w:rPr>
        <w:rFonts w:hint="default"/>
      </w:rPr>
    </w:lvl>
    <w:lvl w:ilvl="2">
      <w:start w:val="0"/>
      <w:numFmt w:val="bullet"/>
      <w:lvlText w:val="•"/>
      <w:lvlJc w:val="left"/>
      <w:pPr>
        <w:ind w:left="3021" w:hanging="540"/>
      </w:pPr>
      <w:rPr>
        <w:rFonts w:hint="default"/>
      </w:rPr>
    </w:lvl>
    <w:lvl w:ilvl="3">
      <w:start w:val="0"/>
      <w:numFmt w:val="bullet"/>
      <w:lvlText w:val="•"/>
      <w:lvlJc w:val="left"/>
      <w:pPr>
        <w:ind w:left="3811" w:hanging="540"/>
      </w:pPr>
      <w:rPr>
        <w:rFonts w:hint="default"/>
      </w:rPr>
    </w:lvl>
    <w:lvl w:ilvl="4">
      <w:start w:val="0"/>
      <w:numFmt w:val="bullet"/>
      <w:lvlText w:val="•"/>
      <w:lvlJc w:val="left"/>
      <w:pPr>
        <w:ind w:left="4602" w:hanging="540"/>
      </w:pPr>
      <w:rPr>
        <w:rFonts w:hint="default"/>
      </w:rPr>
    </w:lvl>
    <w:lvl w:ilvl="5">
      <w:start w:val="0"/>
      <w:numFmt w:val="bullet"/>
      <w:lvlText w:val="•"/>
      <w:lvlJc w:val="left"/>
      <w:pPr>
        <w:ind w:left="5393" w:hanging="540"/>
      </w:pPr>
      <w:rPr>
        <w:rFonts w:hint="default"/>
      </w:rPr>
    </w:lvl>
    <w:lvl w:ilvl="6">
      <w:start w:val="0"/>
      <w:numFmt w:val="bullet"/>
      <w:lvlText w:val="•"/>
      <w:lvlJc w:val="left"/>
      <w:pPr>
        <w:ind w:left="6183" w:hanging="540"/>
      </w:pPr>
      <w:rPr>
        <w:rFonts w:hint="default"/>
      </w:rPr>
    </w:lvl>
    <w:lvl w:ilvl="7">
      <w:start w:val="0"/>
      <w:numFmt w:val="bullet"/>
      <w:lvlText w:val="•"/>
      <w:lvlJc w:val="left"/>
      <w:pPr>
        <w:ind w:left="6974" w:hanging="540"/>
      </w:pPr>
      <w:rPr>
        <w:rFonts w:hint="default"/>
      </w:rPr>
    </w:lvl>
    <w:lvl w:ilvl="8">
      <w:start w:val="0"/>
      <w:numFmt w:val="bullet"/>
      <w:lvlText w:val="•"/>
      <w:lvlJc w:val="left"/>
      <w:pPr>
        <w:ind w:left="7765" w:hanging="540"/>
      </w:pPr>
      <w:rPr>
        <w:rFonts w:hint="default"/>
      </w:rPr>
    </w:lvl>
  </w:abstractNum>
  <w:abstractNum w:abstractNumId="15">
    <w:multiLevelType w:val="hybridMultilevel"/>
    <w:lvl w:ilvl="0">
      <w:start w:val="1"/>
      <w:numFmt w:val="decimal"/>
      <w:lvlText w:val="%1."/>
      <w:lvlJc w:val="left"/>
      <w:pPr>
        <w:ind w:left="898" w:hanging="360"/>
        <w:jc w:val="left"/>
      </w:pPr>
      <w:rPr>
        <w:rFonts w:hint="default" w:ascii="宋体" w:hAnsi="宋体" w:eastAsia="宋体" w:cs="宋体"/>
        <w:w w:val="100"/>
        <w:sz w:val="24"/>
        <w:szCs w:val="24"/>
      </w:rPr>
    </w:lvl>
    <w:lvl w:ilvl="1">
      <w:start w:val="0"/>
      <w:numFmt w:val="bullet"/>
      <w:lvlText w:val="•"/>
      <w:lvlJc w:val="left"/>
      <w:pPr>
        <w:ind w:left="1744" w:hanging="360"/>
      </w:pPr>
      <w:rPr>
        <w:rFonts w:hint="default"/>
      </w:rPr>
    </w:lvl>
    <w:lvl w:ilvl="2">
      <w:start w:val="0"/>
      <w:numFmt w:val="bullet"/>
      <w:lvlText w:val="•"/>
      <w:lvlJc w:val="left"/>
      <w:pPr>
        <w:ind w:left="2589" w:hanging="360"/>
      </w:pPr>
      <w:rPr>
        <w:rFonts w:hint="default"/>
      </w:rPr>
    </w:lvl>
    <w:lvl w:ilvl="3">
      <w:start w:val="0"/>
      <w:numFmt w:val="bullet"/>
      <w:lvlText w:val="•"/>
      <w:lvlJc w:val="left"/>
      <w:pPr>
        <w:ind w:left="3433" w:hanging="360"/>
      </w:pPr>
      <w:rPr>
        <w:rFonts w:hint="default"/>
      </w:rPr>
    </w:lvl>
    <w:lvl w:ilvl="4">
      <w:start w:val="0"/>
      <w:numFmt w:val="bullet"/>
      <w:lvlText w:val="•"/>
      <w:lvlJc w:val="left"/>
      <w:pPr>
        <w:ind w:left="4278" w:hanging="360"/>
      </w:pPr>
      <w:rPr>
        <w:rFonts w:hint="default"/>
      </w:rPr>
    </w:lvl>
    <w:lvl w:ilvl="5">
      <w:start w:val="0"/>
      <w:numFmt w:val="bullet"/>
      <w:lvlText w:val="•"/>
      <w:lvlJc w:val="left"/>
      <w:pPr>
        <w:ind w:left="5123" w:hanging="360"/>
      </w:pPr>
      <w:rPr>
        <w:rFonts w:hint="default"/>
      </w:rPr>
    </w:lvl>
    <w:lvl w:ilvl="6">
      <w:start w:val="0"/>
      <w:numFmt w:val="bullet"/>
      <w:lvlText w:val="•"/>
      <w:lvlJc w:val="left"/>
      <w:pPr>
        <w:ind w:left="5967" w:hanging="360"/>
      </w:pPr>
      <w:rPr>
        <w:rFonts w:hint="default"/>
      </w:rPr>
    </w:lvl>
    <w:lvl w:ilvl="7">
      <w:start w:val="0"/>
      <w:numFmt w:val="bullet"/>
      <w:lvlText w:val="•"/>
      <w:lvlJc w:val="left"/>
      <w:pPr>
        <w:ind w:left="6812" w:hanging="360"/>
      </w:pPr>
      <w:rPr>
        <w:rFonts w:hint="default"/>
      </w:rPr>
    </w:lvl>
    <w:lvl w:ilvl="8">
      <w:start w:val="0"/>
      <w:numFmt w:val="bullet"/>
      <w:lvlText w:val="•"/>
      <w:lvlJc w:val="left"/>
      <w:pPr>
        <w:ind w:left="7657" w:hanging="360"/>
      </w:pPr>
      <w:rPr>
        <w:rFonts w:hint="default"/>
      </w:rPr>
    </w:lvl>
  </w:abstractNum>
  <w:abstractNum w:abstractNumId="14">
    <w:multiLevelType w:val="hybridMultilevel"/>
    <w:lvl w:ilvl="0">
      <w:start w:val="1"/>
      <w:numFmt w:val="decimal"/>
      <w:lvlText w:val="%1"/>
      <w:lvlJc w:val="left"/>
      <w:pPr>
        <w:ind w:left="1380" w:hanging="480"/>
        <w:jc w:val="left"/>
      </w:pPr>
      <w:rPr>
        <w:rFonts w:hint="default"/>
      </w:rPr>
    </w:lvl>
    <w:lvl w:ilvl="1">
      <w:start w:val="4"/>
      <w:numFmt w:val="decimal"/>
      <w:lvlText w:val="%1.%2"/>
      <w:lvlJc w:val="left"/>
      <w:pPr>
        <w:ind w:left="1380" w:hanging="480"/>
        <w:jc w:val="right"/>
      </w:pPr>
      <w:rPr>
        <w:rFonts w:hint="default" w:ascii="宋体" w:hAnsi="宋体" w:eastAsia="宋体" w:cs="宋体"/>
        <w:w w:val="100"/>
        <w:sz w:val="24"/>
        <w:szCs w:val="24"/>
      </w:rPr>
    </w:lvl>
    <w:lvl w:ilvl="2">
      <w:start w:val="0"/>
      <w:numFmt w:val="bullet"/>
      <w:lvlText w:val="•"/>
      <w:lvlJc w:val="left"/>
      <w:pPr>
        <w:ind w:left="2993" w:hanging="480"/>
      </w:pPr>
      <w:rPr>
        <w:rFonts w:hint="default"/>
      </w:rPr>
    </w:lvl>
    <w:lvl w:ilvl="3">
      <w:start w:val="0"/>
      <w:numFmt w:val="bullet"/>
      <w:lvlText w:val="•"/>
      <w:lvlJc w:val="left"/>
      <w:pPr>
        <w:ind w:left="3799" w:hanging="480"/>
      </w:pPr>
      <w:rPr>
        <w:rFonts w:hint="default"/>
      </w:rPr>
    </w:lvl>
    <w:lvl w:ilvl="4">
      <w:start w:val="0"/>
      <w:numFmt w:val="bullet"/>
      <w:lvlText w:val="•"/>
      <w:lvlJc w:val="left"/>
      <w:pPr>
        <w:ind w:left="4606" w:hanging="480"/>
      </w:pPr>
      <w:rPr>
        <w:rFonts w:hint="default"/>
      </w:rPr>
    </w:lvl>
    <w:lvl w:ilvl="5">
      <w:start w:val="0"/>
      <w:numFmt w:val="bullet"/>
      <w:lvlText w:val="•"/>
      <w:lvlJc w:val="left"/>
      <w:pPr>
        <w:ind w:left="5413" w:hanging="480"/>
      </w:pPr>
      <w:rPr>
        <w:rFonts w:hint="default"/>
      </w:rPr>
    </w:lvl>
    <w:lvl w:ilvl="6">
      <w:start w:val="0"/>
      <w:numFmt w:val="bullet"/>
      <w:lvlText w:val="•"/>
      <w:lvlJc w:val="left"/>
      <w:pPr>
        <w:ind w:left="6219" w:hanging="480"/>
      </w:pPr>
      <w:rPr>
        <w:rFonts w:hint="default"/>
      </w:rPr>
    </w:lvl>
    <w:lvl w:ilvl="7">
      <w:start w:val="0"/>
      <w:numFmt w:val="bullet"/>
      <w:lvlText w:val="•"/>
      <w:lvlJc w:val="left"/>
      <w:pPr>
        <w:ind w:left="7026" w:hanging="480"/>
      </w:pPr>
      <w:rPr>
        <w:rFonts w:hint="default"/>
      </w:rPr>
    </w:lvl>
    <w:lvl w:ilvl="8">
      <w:start w:val="0"/>
      <w:numFmt w:val="bullet"/>
      <w:lvlText w:val="•"/>
      <w:lvlJc w:val="left"/>
      <w:pPr>
        <w:ind w:left="7833" w:hanging="480"/>
      </w:pPr>
      <w:rPr>
        <w:rFonts w:hint="default"/>
      </w:rPr>
    </w:lvl>
  </w:abstractNum>
  <w:abstractNum w:abstractNumId="13">
    <w:multiLevelType w:val="hybridMultilevel"/>
    <w:lvl w:ilvl="0">
      <w:start w:val="1"/>
      <w:numFmt w:val="decimal"/>
      <w:lvlText w:val="%1"/>
      <w:lvlJc w:val="left"/>
      <w:pPr>
        <w:ind w:left="1860" w:hanging="480"/>
        <w:jc w:val="left"/>
      </w:pPr>
      <w:rPr>
        <w:rFonts w:hint="default"/>
      </w:rPr>
    </w:lvl>
    <w:lvl w:ilvl="1">
      <w:start w:val="1"/>
      <w:numFmt w:val="decimal"/>
      <w:lvlText w:val="%1.%2"/>
      <w:lvlJc w:val="left"/>
      <w:pPr>
        <w:ind w:left="1860" w:hanging="480"/>
        <w:jc w:val="left"/>
      </w:pPr>
      <w:rPr>
        <w:rFonts w:hint="default" w:ascii="宋体" w:hAnsi="宋体" w:eastAsia="宋体" w:cs="宋体"/>
        <w:w w:val="100"/>
        <w:sz w:val="24"/>
        <w:szCs w:val="24"/>
      </w:rPr>
    </w:lvl>
    <w:lvl w:ilvl="2">
      <w:start w:val="0"/>
      <w:numFmt w:val="bullet"/>
      <w:lvlText w:val="•"/>
      <w:lvlJc w:val="left"/>
      <w:pPr>
        <w:ind w:left="3401" w:hanging="480"/>
      </w:pPr>
      <w:rPr>
        <w:rFonts w:hint="default"/>
      </w:rPr>
    </w:lvl>
    <w:lvl w:ilvl="3">
      <w:start w:val="0"/>
      <w:numFmt w:val="bullet"/>
      <w:lvlText w:val="•"/>
      <w:lvlJc w:val="left"/>
      <w:pPr>
        <w:ind w:left="4171" w:hanging="480"/>
      </w:pPr>
      <w:rPr>
        <w:rFonts w:hint="default"/>
      </w:rPr>
    </w:lvl>
    <w:lvl w:ilvl="4">
      <w:start w:val="0"/>
      <w:numFmt w:val="bullet"/>
      <w:lvlText w:val="•"/>
      <w:lvlJc w:val="left"/>
      <w:pPr>
        <w:ind w:left="4942" w:hanging="480"/>
      </w:pPr>
      <w:rPr>
        <w:rFonts w:hint="default"/>
      </w:rPr>
    </w:lvl>
    <w:lvl w:ilvl="5">
      <w:start w:val="0"/>
      <w:numFmt w:val="bullet"/>
      <w:lvlText w:val="•"/>
      <w:lvlJc w:val="left"/>
      <w:pPr>
        <w:ind w:left="5713" w:hanging="480"/>
      </w:pPr>
      <w:rPr>
        <w:rFonts w:hint="default"/>
      </w:rPr>
    </w:lvl>
    <w:lvl w:ilvl="6">
      <w:start w:val="0"/>
      <w:numFmt w:val="bullet"/>
      <w:lvlText w:val="•"/>
      <w:lvlJc w:val="left"/>
      <w:pPr>
        <w:ind w:left="6483" w:hanging="480"/>
      </w:pPr>
      <w:rPr>
        <w:rFonts w:hint="default"/>
      </w:rPr>
    </w:lvl>
    <w:lvl w:ilvl="7">
      <w:start w:val="0"/>
      <w:numFmt w:val="bullet"/>
      <w:lvlText w:val="•"/>
      <w:lvlJc w:val="left"/>
      <w:pPr>
        <w:ind w:left="7254" w:hanging="480"/>
      </w:pPr>
      <w:rPr>
        <w:rFonts w:hint="default"/>
      </w:rPr>
    </w:lvl>
    <w:lvl w:ilvl="8">
      <w:start w:val="0"/>
      <w:numFmt w:val="bullet"/>
      <w:lvlText w:val="•"/>
      <w:lvlJc w:val="left"/>
      <w:pPr>
        <w:ind w:left="8025" w:hanging="480"/>
      </w:pPr>
      <w:rPr>
        <w:rFonts w:hint="default"/>
      </w:rPr>
    </w:lvl>
  </w:abstractNum>
  <w:abstractNum w:abstractNumId="12">
    <w:multiLevelType w:val="hybridMultilevel"/>
    <w:lvl w:ilvl="0">
      <w:start w:val="2"/>
      <w:numFmt w:val="decimal"/>
      <w:lvlText w:val="%1"/>
      <w:lvlJc w:val="left"/>
      <w:pPr>
        <w:ind w:left="1860" w:hanging="480"/>
        <w:jc w:val="right"/>
      </w:pPr>
      <w:rPr>
        <w:rFonts w:hint="default"/>
      </w:rPr>
    </w:lvl>
    <w:lvl w:ilvl="1">
      <w:start w:val="1"/>
      <w:numFmt w:val="decimal"/>
      <w:lvlText w:val="%1.%2"/>
      <w:lvlJc w:val="left"/>
      <w:pPr>
        <w:ind w:left="1860" w:hanging="480"/>
        <w:jc w:val="left"/>
      </w:pPr>
      <w:rPr>
        <w:rFonts w:hint="default" w:ascii="宋体" w:hAnsi="宋体" w:eastAsia="宋体" w:cs="宋体"/>
        <w:w w:val="100"/>
        <w:sz w:val="24"/>
        <w:szCs w:val="24"/>
      </w:rPr>
    </w:lvl>
    <w:lvl w:ilvl="2">
      <w:start w:val="0"/>
      <w:numFmt w:val="bullet"/>
      <w:lvlText w:val="•"/>
      <w:lvlJc w:val="left"/>
      <w:pPr>
        <w:ind w:left="3373" w:hanging="480"/>
      </w:pPr>
      <w:rPr>
        <w:rFonts w:hint="default"/>
      </w:rPr>
    </w:lvl>
    <w:lvl w:ilvl="3">
      <w:start w:val="0"/>
      <w:numFmt w:val="bullet"/>
      <w:lvlText w:val="•"/>
      <w:lvlJc w:val="left"/>
      <w:pPr>
        <w:ind w:left="4129" w:hanging="480"/>
      </w:pPr>
      <w:rPr>
        <w:rFonts w:hint="default"/>
      </w:rPr>
    </w:lvl>
    <w:lvl w:ilvl="4">
      <w:start w:val="0"/>
      <w:numFmt w:val="bullet"/>
      <w:lvlText w:val="•"/>
      <w:lvlJc w:val="left"/>
      <w:pPr>
        <w:ind w:left="4886" w:hanging="480"/>
      </w:pPr>
      <w:rPr>
        <w:rFonts w:hint="default"/>
      </w:rPr>
    </w:lvl>
    <w:lvl w:ilvl="5">
      <w:start w:val="0"/>
      <w:numFmt w:val="bullet"/>
      <w:lvlText w:val="•"/>
      <w:lvlJc w:val="left"/>
      <w:pPr>
        <w:ind w:left="5643" w:hanging="480"/>
      </w:pPr>
      <w:rPr>
        <w:rFonts w:hint="default"/>
      </w:rPr>
    </w:lvl>
    <w:lvl w:ilvl="6">
      <w:start w:val="0"/>
      <w:numFmt w:val="bullet"/>
      <w:lvlText w:val="•"/>
      <w:lvlJc w:val="left"/>
      <w:pPr>
        <w:ind w:left="6399" w:hanging="480"/>
      </w:pPr>
      <w:rPr>
        <w:rFonts w:hint="default"/>
      </w:rPr>
    </w:lvl>
    <w:lvl w:ilvl="7">
      <w:start w:val="0"/>
      <w:numFmt w:val="bullet"/>
      <w:lvlText w:val="•"/>
      <w:lvlJc w:val="left"/>
      <w:pPr>
        <w:ind w:left="7156" w:hanging="480"/>
      </w:pPr>
      <w:rPr>
        <w:rFonts w:hint="default"/>
      </w:rPr>
    </w:lvl>
    <w:lvl w:ilvl="8">
      <w:start w:val="0"/>
      <w:numFmt w:val="bullet"/>
      <w:lvlText w:val="•"/>
      <w:lvlJc w:val="left"/>
      <w:pPr>
        <w:ind w:left="7913" w:hanging="480"/>
      </w:pPr>
      <w:rPr>
        <w:rFonts w:hint="default"/>
      </w:rPr>
    </w:lvl>
  </w:abstractNum>
  <w:abstractNum w:abstractNumId="11">
    <w:multiLevelType w:val="hybridMultilevel"/>
    <w:lvl w:ilvl="0">
      <w:start w:val="1"/>
      <w:numFmt w:val="decimal"/>
      <w:lvlText w:val="%1"/>
      <w:lvlJc w:val="left"/>
      <w:pPr>
        <w:ind w:left="1860" w:hanging="480"/>
        <w:jc w:val="right"/>
      </w:pPr>
      <w:rPr>
        <w:rFonts w:hint="default"/>
      </w:rPr>
    </w:lvl>
    <w:lvl w:ilvl="1">
      <w:start w:val="2"/>
      <w:numFmt w:val="decimal"/>
      <w:lvlText w:val="%1.%2"/>
      <w:lvlJc w:val="left"/>
      <w:pPr>
        <w:ind w:left="1860" w:hanging="480"/>
        <w:jc w:val="left"/>
      </w:pPr>
      <w:rPr>
        <w:rFonts w:hint="default" w:ascii="宋体" w:hAnsi="宋体" w:eastAsia="宋体" w:cs="宋体"/>
        <w:w w:val="100"/>
        <w:sz w:val="24"/>
        <w:szCs w:val="24"/>
      </w:rPr>
    </w:lvl>
    <w:lvl w:ilvl="2">
      <w:start w:val="1"/>
      <w:numFmt w:val="decimal"/>
      <w:lvlText w:val="%1.%2.%3"/>
      <w:lvlJc w:val="left"/>
      <w:pPr>
        <w:ind w:left="900" w:hanging="840"/>
        <w:jc w:val="right"/>
      </w:pPr>
      <w:rPr>
        <w:rFonts w:hint="default" w:ascii="宋体" w:hAnsi="宋体" w:eastAsia="宋体" w:cs="宋体"/>
        <w:spacing w:val="-60"/>
        <w:w w:val="100"/>
        <w:sz w:val="24"/>
        <w:szCs w:val="24"/>
      </w:rPr>
    </w:lvl>
    <w:lvl w:ilvl="3">
      <w:start w:val="0"/>
      <w:numFmt w:val="bullet"/>
      <w:lvlText w:val="•"/>
      <w:lvlJc w:val="left"/>
      <w:pPr>
        <w:ind w:left="3572" w:hanging="840"/>
      </w:pPr>
      <w:rPr>
        <w:rFonts w:hint="default"/>
      </w:rPr>
    </w:lvl>
    <w:lvl w:ilvl="4">
      <w:start w:val="0"/>
      <w:numFmt w:val="bullet"/>
      <w:lvlText w:val="•"/>
      <w:lvlJc w:val="left"/>
      <w:pPr>
        <w:ind w:left="4428" w:hanging="840"/>
      </w:pPr>
      <w:rPr>
        <w:rFonts w:hint="default"/>
      </w:rPr>
    </w:lvl>
    <w:lvl w:ilvl="5">
      <w:start w:val="0"/>
      <w:numFmt w:val="bullet"/>
      <w:lvlText w:val="•"/>
      <w:lvlJc w:val="left"/>
      <w:pPr>
        <w:ind w:left="5285" w:hanging="840"/>
      </w:pPr>
      <w:rPr>
        <w:rFonts w:hint="default"/>
      </w:rPr>
    </w:lvl>
    <w:lvl w:ilvl="6">
      <w:start w:val="0"/>
      <w:numFmt w:val="bullet"/>
      <w:lvlText w:val="•"/>
      <w:lvlJc w:val="left"/>
      <w:pPr>
        <w:ind w:left="6141" w:hanging="840"/>
      </w:pPr>
      <w:rPr>
        <w:rFonts w:hint="default"/>
      </w:rPr>
    </w:lvl>
    <w:lvl w:ilvl="7">
      <w:start w:val="0"/>
      <w:numFmt w:val="bullet"/>
      <w:lvlText w:val="•"/>
      <w:lvlJc w:val="left"/>
      <w:pPr>
        <w:ind w:left="6997" w:hanging="840"/>
      </w:pPr>
      <w:rPr>
        <w:rFonts w:hint="default"/>
      </w:rPr>
    </w:lvl>
    <w:lvl w:ilvl="8">
      <w:start w:val="0"/>
      <w:numFmt w:val="bullet"/>
      <w:lvlText w:val="•"/>
      <w:lvlJc w:val="left"/>
      <w:pPr>
        <w:ind w:left="7853" w:hanging="840"/>
      </w:pPr>
      <w:rPr>
        <w:rFonts w:hint="default"/>
      </w:rPr>
    </w:lvl>
  </w:abstractNum>
  <w:abstractNum w:abstractNumId="10">
    <w:multiLevelType w:val="hybridMultilevel"/>
    <w:lvl w:ilvl="0">
      <w:start w:val="1"/>
      <w:numFmt w:val="decimal"/>
      <w:lvlText w:val="%1"/>
      <w:lvlJc w:val="left"/>
      <w:pPr>
        <w:ind w:left="1445" w:hanging="545"/>
        <w:jc w:val="left"/>
      </w:pPr>
      <w:rPr>
        <w:rFonts w:hint="default"/>
      </w:rPr>
    </w:lvl>
    <w:lvl w:ilvl="1">
      <w:start w:val="1"/>
      <w:numFmt w:val="decimal"/>
      <w:lvlText w:val="%1.%2"/>
      <w:lvlJc w:val="left"/>
      <w:pPr>
        <w:ind w:left="1445" w:hanging="545"/>
        <w:jc w:val="left"/>
      </w:pPr>
      <w:rPr>
        <w:rFonts w:hint="default" w:ascii="Calibri" w:hAnsi="Calibri" w:eastAsia="Calibri" w:cs="Calibri"/>
        <w:w w:val="100"/>
        <w:sz w:val="24"/>
        <w:szCs w:val="24"/>
      </w:rPr>
    </w:lvl>
    <w:lvl w:ilvl="2">
      <w:start w:val="1"/>
      <w:numFmt w:val="decimal"/>
      <w:lvlText w:val="%1.%2.%3"/>
      <w:lvlJc w:val="left"/>
      <w:pPr>
        <w:ind w:left="2040" w:hanging="660"/>
        <w:jc w:val="left"/>
      </w:pPr>
      <w:rPr>
        <w:rFonts w:hint="default" w:ascii="宋体" w:hAnsi="宋体" w:eastAsia="宋体" w:cs="宋体"/>
        <w:w w:val="100"/>
        <w:sz w:val="24"/>
        <w:szCs w:val="24"/>
      </w:rPr>
    </w:lvl>
    <w:lvl w:ilvl="3">
      <w:start w:val="0"/>
      <w:numFmt w:val="bullet"/>
      <w:lvlText w:val="•"/>
      <w:lvlJc w:val="left"/>
      <w:pPr>
        <w:ind w:left="3663" w:hanging="660"/>
      </w:pPr>
      <w:rPr>
        <w:rFonts w:hint="default"/>
      </w:rPr>
    </w:lvl>
    <w:lvl w:ilvl="4">
      <w:start w:val="0"/>
      <w:numFmt w:val="bullet"/>
      <w:lvlText w:val="•"/>
      <w:lvlJc w:val="left"/>
      <w:pPr>
        <w:ind w:left="4475" w:hanging="660"/>
      </w:pPr>
      <w:rPr>
        <w:rFonts w:hint="default"/>
      </w:rPr>
    </w:lvl>
    <w:lvl w:ilvl="5">
      <w:start w:val="0"/>
      <w:numFmt w:val="bullet"/>
      <w:lvlText w:val="•"/>
      <w:lvlJc w:val="left"/>
      <w:pPr>
        <w:ind w:left="5287" w:hanging="660"/>
      </w:pPr>
      <w:rPr>
        <w:rFonts w:hint="default"/>
      </w:rPr>
    </w:lvl>
    <w:lvl w:ilvl="6">
      <w:start w:val="0"/>
      <w:numFmt w:val="bullet"/>
      <w:lvlText w:val="•"/>
      <w:lvlJc w:val="left"/>
      <w:pPr>
        <w:ind w:left="6099" w:hanging="660"/>
      </w:pPr>
      <w:rPr>
        <w:rFonts w:hint="default"/>
      </w:rPr>
    </w:lvl>
    <w:lvl w:ilvl="7">
      <w:start w:val="0"/>
      <w:numFmt w:val="bullet"/>
      <w:lvlText w:val="•"/>
      <w:lvlJc w:val="left"/>
      <w:pPr>
        <w:ind w:left="6910" w:hanging="660"/>
      </w:pPr>
      <w:rPr>
        <w:rFonts w:hint="default"/>
      </w:rPr>
    </w:lvl>
    <w:lvl w:ilvl="8">
      <w:start w:val="0"/>
      <w:numFmt w:val="bullet"/>
      <w:lvlText w:val="•"/>
      <w:lvlJc w:val="left"/>
      <w:pPr>
        <w:ind w:left="7722" w:hanging="660"/>
      </w:pPr>
      <w:rPr>
        <w:rFonts w:hint="default"/>
      </w:rPr>
    </w:lvl>
  </w:abstractNum>
  <w:abstractNum w:abstractNumId="9">
    <w:multiLevelType w:val="hybridMultilevel"/>
    <w:lvl w:ilvl="0">
      <w:start w:val="2"/>
      <w:numFmt w:val="decimal"/>
      <w:lvlText w:val="%1"/>
      <w:lvlJc w:val="left"/>
      <w:pPr>
        <w:ind w:left="900" w:hanging="480"/>
        <w:jc w:val="left"/>
      </w:pPr>
      <w:rPr>
        <w:rFonts w:hint="default"/>
      </w:rPr>
    </w:lvl>
    <w:lvl w:ilvl="1">
      <w:start w:val="2"/>
      <w:numFmt w:val="decimal"/>
      <w:lvlText w:val="%1.%2"/>
      <w:lvlJc w:val="left"/>
      <w:pPr>
        <w:ind w:left="900" w:hanging="480"/>
        <w:jc w:val="left"/>
      </w:pPr>
      <w:rPr>
        <w:rFonts w:hint="default" w:ascii="宋体" w:hAnsi="宋体" w:eastAsia="宋体" w:cs="宋体"/>
        <w:w w:val="100"/>
        <w:sz w:val="24"/>
        <w:szCs w:val="24"/>
      </w:rPr>
    </w:lvl>
    <w:lvl w:ilvl="2">
      <w:start w:val="0"/>
      <w:numFmt w:val="bullet"/>
      <w:lvlText w:val="•"/>
      <w:lvlJc w:val="left"/>
      <w:pPr>
        <w:ind w:left="2921" w:hanging="480"/>
      </w:pPr>
      <w:rPr>
        <w:rFonts w:hint="default"/>
      </w:rPr>
    </w:lvl>
    <w:lvl w:ilvl="3">
      <w:start w:val="0"/>
      <w:numFmt w:val="bullet"/>
      <w:lvlText w:val="•"/>
      <w:lvlJc w:val="left"/>
      <w:pPr>
        <w:ind w:left="3931" w:hanging="480"/>
      </w:pPr>
      <w:rPr>
        <w:rFonts w:hint="default"/>
      </w:rPr>
    </w:lvl>
    <w:lvl w:ilvl="4">
      <w:start w:val="0"/>
      <w:numFmt w:val="bullet"/>
      <w:lvlText w:val="•"/>
      <w:lvlJc w:val="left"/>
      <w:pPr>
        <w:ind w:left="4942" w:hanging="480"/>
      </w:pPr>
      <w:rPr>
        <w:rFonts w:hint="default"/>
      </w:rPr>
    </w:lvl>
    <w:lvl w:ilvl="5">
      <w:start w:val="0"/>
      <w:numFmt w:val="bullet"/>
      <w:lvlText w:val="•"/>
      <w:lvlJc w:val="left"/>
      <w:pPr>
        <w:ind w:left="5953" w:hanging="480"/>
      </w:pPr>
      <w:rPr>
        <w:rFonts w:hint="default"/>
      </w:rPr>
    </w:lvl>
    <w:lvl w:ilvl="6">
      <w:start w:val="0"/>
      <w:numFmt w:val="bullet"/>
      <w:lvlText w:val="•"/>
      <w:lvlJc w:val="left"/>
      <w:pPr>
        <w:ind w:left="6963" w:hanging="480"/>
      </w:pPr>
      <w:rPr>
        <w:rFonts w:hint="default"/>
      </w:rPr>
    </w:lvl>
    <w:lvl w:ilvl="7">
      <w:start w:val="0"/>
      <w:numFmt w:val="bullet"/>
      <w:lvlText w:val="•"/>
      <w:lvlJc w:val="left"/>
      <w:pPr>
        <w:ind w:left="7974" w:hanging="480"/>
      </w:pPr>
      <w:rPr>
        <w:rFonts w:hint="default"/>
      </w:rPr>
    </w:lvl>
    <w:lvl w:ilvl="8">
      <w:start w:val="0"/>
      <w:numFmt w:val="bullet"/>
      <w:lvlText w:val="•"/>
      <w:lvlJc w:val="left"/>
      <w:pPr>
        <w:ind w:left="8985" w:hanging="480"/>
      </w:pPr>
      <w:rPr>
        <w:rFonts w:hint="default"/>
      </w:rPr>
    </w:lvl>
  </w:abstractNum>
  <w:abstractNum w:abstractNumId="8">
    <w:multiLevelType w:val="hybridMultilevel"/>
    <w:lvl w:ilvl="0">
      <w:start w:val="1"/>
      <w:numFmt w:val="decimal"/>
      <w:lvlText w:val="%1"/>
      <w:lvlJc w:val="left"/>
      <w:pPr>
        <w:ind w:left="1800" w:hanging="420"/>
        <w:jc w:val="left"/>
      </w:pPr>
      <w:rPr>
        <w:rFonts w:hint="default"/>
      </w:rPr>
    </w:lvl>
    <w:lvl w:ilvl="1">
      <w:start w:val="6"/>
      <w:numFmt w:val="decimal"/>
      <w:lvlText w:val="%1.%2"/>
      <w:lvlJc w:val="left"/>
      <w:pPr>
        <w:ind w:left="1800" w:hanging="420"/>
        <w:jc w:val="left"/>
      </w:pPr>
      <w:rPr>
        <w:rFonts w:hint="default" w:ascii="宋体" w:hAnsi="宋体" w:eastAsia="宋体" w:cs="宋体"/>
        <w:w w:val="100"/>
        <w:sz w:val="24"/>
        <w:szCs w:val="24"/>
      </w:rPr>
    </w:lvl>
    <w:lvl w:ilvl="2">
      <w:start w:val="0"/>
      <w:numFmt w:val="bullet"/>
      <w:lvlText w:val="•"/>
      <w:lvlJc w:val="left"/>
      <w:pPr>
        <w:ind w:left="3329" w:hanging="420"/>
      </w:pPr>
      <w:rPr>
        <w:rFonts w:hint="default"/>
      </w:rPr>
    </w:lvl>
    <w:lvl w:ilvl="3">
      <w:start w:val="0"/>
      <w:numFmt w:val="bullet"/>
      <w:lvlText w:val="•"/>
      <w:lvlJc w:val="left"/>
      <w:pPr>
        <w:ind w:left="4093" w:hanging="420"/>
      </w:pPr>
      <w:rPr>
        <w:rFonts w:hint="default"/>
      </w:rPr>
    </w:lvl>
    <w:lvl w:ilvl="4">
      <w:start w:val="0"/>
      <w:numFmt w:val="bullet"/>
      <w:lvlText w:val="•"/>
      <w:lvlJc w:val="left"/>
      <w:pPr>
        <w:ind w:left="4858" w:hanging="420"/>
      </w:pPr>
      <w:rPr>
        <w:rFonts w:hint="default"/>
      </w:rPr>
    </w:lvl>
    <w:lvl w:ilvl="5">
      <w:start w:val="0"/>
      <w:numFmt w:val="bullet"/>
      <w:lvlText w:val="•"/>
      <w:lvlJc w:val="left"/>
      <w:pPr>
        <w:ind w:left="5623" w:hanging="420"/>
      </w:pPr>
      <w:rPr>
        <w:rFonts w:hint="default"/>
      </w:rPr>
    </w:lvl>
    <w:lvl w:ilvl="6">
      <w:start w:val="0"/>
      <w:numFmt w:val="bullet"/>
      <w:lvlText w:val="•"/>
      <w:lvlJc w:val="left"/>
      <w:pPr>
        <w:ind w:left="6387" w:hanging="420"/>
      </w:pPr>
      <w:rPr>
        <w:rFonts w:hint="default"/>
      </w:rPr>
    </w:lvl>
    <w:lvl w:ilvl="7">
      <w:start w:val="0"/>
      <w:numFmt w:val="bullet"/>
      <w:lvlText w:val="•"/>
      <w:lvlJc w:val="left"/>
      <w:pPr>
        <w:ind w:left="7152" w:hanging="420"/>
      </w:pPr>
      <w:rPr>
        <w:rFonts w:hint="default"/>
      </w:rPr>
    </w:lvl>
    <w:lvl w:ilvl="8">
      <w:start w:val="0"/>
      <w:numFmt w:val="bullet"/>
      <w:lvlText w:val="•"/>
      <w:lvlJc w:val="left"/>
      <w:pPr>
        <w:ind w:left="7917" w:hanging="420"/>
      </w:pPr>
      <w:rPr>
        <w:rFonts w:hint="default"/>
      </w:rPr>
    </w:lvl>
  </w:abstractNum>
  <w:abstractNum w:abstractNumId="7">
    <w:multiLevelType w:val="hybridMultilevel"/>
    <w:lvl w:ilvl="0">
      <w:start w:val="1"/>
      <w:numFmt w:val="decimal"/>
      <w:lvlText w:val="%1"/>
      <w:lvlJc w:val="left"/>
      <w:pPr>
        <w:ind w:left="1380" w:hanging="420"/>
        <w:jc w:val="left"/>
      </w:pPr>
      <w:rPr>
        <w:rFonts w:hint="default"/>
      </w:rPr>
    </w:lvl>
    <w:lvl w:ilvl="1">
      <w:start w:val="1"/>
      <w:numFmt w:val="decimal"/>
      <w:lvlText w:val="%1.%2"/>
      <w:lvlJc w:val="left"/>
      <w:pPr>
        <w:ind w:left="1380" w:hanging="420"/>
        <w:jc w:val="left"/>
      </w:pPr>
      <w:rPr>
        <w:rFonts w:hint="default" w:ascii="宋体" w:hAnsi="宋体" w:eastAsia="宋体" w:cs="宋体"/>
        <w:w w:val="100"/>
        <w:sz w:val="24"/>
        <w:szCs w:val="24"/>
      </w:rPr>
    </w:lvl>
    <w:lvl w:ilvl="2">
      <w:start w:val="0"/>
      <w:numFmt w:val="bullet"/>
      <w:lvlText w:val="•"/>
      <w:lvlJc w:val="left"/>
      <w:pPr>
        <w:ind w:left="3017" w:hanging="420"/>
      </w:pPr>
      <w:rPr>
        <w:rFonts w:hint="default"/>
      </w:rPr>
    </w:lvl>
    <w:lvl w:ilvl="3">
      <w:start w:val="0"/>
      <w:numFmt w:val="bullet"/>
      <w:lvlText w:val="•"/>
      <w:lvlJc w:val="left"/>
      <w:pPr>
        <w:ind w:left="3835" w:hanging="420"/>
      </w:pPr>
      <w:rPr>
        <w:rFonts w:hint="default"/>
      </w:rPr>
    </w:lvl>
    <w:lvl w:ilvl="4">
      <w:start w:val="0"/>
      <w:numFmt w:val="bullet"/>
      <w:lvlText w:val="•"/>
      <w:lvlJc w:val="left"/>
      <w:pPr>
        <w:ind w:left="4654" w:hanging="420"/>
      </w:pPr>
      <w:rPr>
        <w:rFonts w:hint="default"/>
      </w:rPr>
    </w:lvl>
    <w:lvl w:ilvl="5">
      <w:start w:val="0"/>
      <w:numFmt w:val="bullet"/>
      <w:lvlText w:val="•"/>
      <w:lvlJc w:val="left"/>
      <w:pPr>
        <w:ind w:left="5473" w:hanging="420"/>
      </w:pPr>
      <w:rPr>
        <w:rFonts w:hint="default"/>
      </w:rPr>
    </w:lvl>
    <w:lvl w:ilvl="6">
      <w:start w:val="0"/>
      <w:numFmt w:val="bullet"/>
      <w:lvlText w:val="•"/>
      <w:lvlJc w:val="left"/>
      <w:pPr>
        <w:ind w:left="6291" w:hanging="420"/>
      </w:pPr>
      <w:rPr>
        <w:rFonts w:hint="default"/>
      </w:rPr>
    </w:lvl>
    <w:lvl w:ilvl="7">
      <w:start w:val="0"/>
      <w:numFmt w:val="bullet"/>
      <w:lvlText w:val="•"/>
      <w:lvlJc w:val="left"/>
      <w:pPr>
        <w:ind w:left="7110" w:hanging="420"/>
      </w:pPr>
      <w:rPr>
        <w:rFonts w:hint="default"/>
      </w:rPr>
    </w:lvl>
    <w:lvl w:ilvl="8">
      <w:start w:val="0"/>
      <w:numFmt w:val="bullet"/>
      <w:lvlText w:val="•"/>
      <w:lvlJc w:val="left"/>
      <w:pPr>
        <w:ind w:left="7929" w:hanging="420"/>
      </w:pPr>
      <w:rPr>
        <w:rFonts w:hint="default"/>
      </w:rPr>
    </w:lvl>
  </w:abstractNum>
  <w:abstractNum w:abstractNumId="6">
    <w:multiLevelType w:val="hybridMultilevel"/>
    <w:lvl w:ilvl="0">
      <w:start w:val="1"/>
      <w:numFmt w:val="decimal"/>
      <w:lvlText w:val="%1"/>
      <w:lvlJc w:val="left"/>
      <w:pPr>
        <w:ind w:left="2220" w:hanging="840"/>
        <w:jc w:val="left"/>
      </w:pPr>
      <w:rPr>
        <w:rFonts w:hint="default"/>
      </w:rPr>
    </w:lvl>
    <w:lvl w:ilvl="1">
      <w:start w:val="2"/>
      <w:numFmt w:val="decimal"/>
      <w:lvlText w:val="%1.%2"/>
      <w:lvlJc w:val="left"/>
      <w:pPr>
        <w:ind w:left="2220" w:hanging="840"/>
        <w:jc w:val="left"/>
      </w:pPr>
      <w:rPr>
        <w:rFonts w:hint="default"/>
      </w:rPr>
    </w:lvl>
    <w:lvl w:ilvl="2">
      <w:start w:val="8"/>
      <w:numFmt w:val="decimal"/>
      <w:lvlText w:val="%1.%2.%3"/>
      <w:lvlJc w:val="left"/>
      <w:pPr>
        <w:ind w:left="2220" w:hanging="840"/>
        <w:jc w:val="left"/>
      </w:pPr>
      <w:rPr>
        <w:rFonts w:hint="default" w:ascii="宋体" w:hAnsi="宋体" w:eastAsia="宋体" w:cs="宋体"/>
        <w:w w:val="100"/>
        <w:sz w:val="24"/>
        <w:szCs w:val="24"/>
      </w:rPr>
    </w:lvl>
    <w:lvl w:ilvl="3">
      <w:start w:val="0"/>
      <w:numFmt w:val="bullet"/>
      <w:lvlText w:val="•"/>
      <w:lvlJc w:val="left"/>
      <w:pPr>
        <w:ind w:left="4423" w:hanging="840"/>
      </w:pPr>
      <w:rPr>
        <w:rFonts w:hint="default"/>
      </w:rPr>
    </w:lvl>
    <w:lvl w:ilvl="4">
      <w:start w:val="0"/>
      <w:numFmt w:val="bullet"/>
      <w:lvlText w:val="•"/>
      <w:lvlJc w:val="left"/>
      <w:pPr>
        <w:ind w:left="5158" w:hanging="840"/>
      </w:pPr>
      <w:rPr>
        <w:rFonts w:hint="default"/>
      </w:rPr>
    </w:lvl>
    <w:lvl w:ilvl="5">
      <w:start w:val="0"/>
      <w:numFmt w:val="bullet"/>
      <w:lvlText w:val="•"/>
      <w:lvlJc w:val="left"/>
      <w:pPr>
        <w:ind w:left="5893" w:hanging="840"/>
      </w:pPr>
      <w:rPr>
        <w:rFonts w:hint="default"/>
      </w:rPr>
    </w:lvl>
    <w:lvl w:ilvl="6">
      <w:start w:val="0"/>
      <w:numFmt w:val="bullet"/>
      <w:lvlText w:val="•"/>
      <w:lvlJc w:val="left"/>
      <w:pPr>
        <w:ind w:left="6627" w:hanging="840"/>
      </w:pPr>
      <w:rPr>
        <w:rFonts w:hint="default"/>
      </w:rPr>
    </w:lvl>
    <w:lvl w:ilvl="7">
      <w:start w:val="0"/>
      <w:numFmt w:val="bullet"/>
      <w:lvlText w:val="•"/>
      <w:lvlJc w:val="left"/>
      <w:pPr>
        <w:ind w:left="7362" w:hanging="840"/>
      </w:pPr>
      <w:rPr>
        <w:rFonts w:hint="default"/>
      </w:rPr>
    </w:lvl>
    <w:lvl w:ilvl="8">
      <w:start w:val="0"/>
      <w:numFmt w:val="bullet"/>
      <w:lvlText w:val="•"/>
      <w:lvlJc w:val="left"/>
      <w:pPr>
        <w:ind w:left="8097" w:hanging="840"/>
      </w:pPr>
      <w:rPr>
        <w:rFonts w:hint="default"/>
      </w:rPr>
    </w:lvl>
  </w:abstractNum>
  <w:abstractNum w:abstractNumId="5">
    <w:multiLevelType w:val="hybridMultilevel"/>
    <w:lvl w:ilvl="0">
      <w:start w:val="1"/>
      <w:numFmt w:val="decimal"/>
      <w:lvlText w:val="%1"/>
      <w:lvlJc w:val="left"/>
      <w:pPr>
        <w:ind w:left="2220" w:hanging="840"/>
        <w:jc w:val="left"/>
      </w:pPr>
      <w:rPr>
        <w:rFonts w:hint="default"/>
      </w:rPr>
    </w:lvl>
    <w:lvl w:ilvl="1">
      <w:start w:val="2"/>
      <w:numFmt w:val="decimal"/>
      <w:lvlText w:val="%1.%2"/>
      <w:lvlJc w:val="left"/>
      <w:pPr>
        <w:ind w:left="2220" w:hanging="840"/>
        <w:jc w:val="left"/>
      </w:pPr>
      <w:rPr>
        <w:rFonts w:hint="default"/>
      </w:rPr>
    </w:lvl>
    <w:lvl w:ilvl="2">
      <w:start w:val="2"/>
      <w:numFmt w:val="decimal"/>
      <w:lvlText w:val="%1.%2.%3"/>
      <w:lvlJc w:val="left"/>
      <w:pPr>
        <w:ind w:left="2220" w:hanging="840"/>
        <w:jc w:val="right"/>
      </w:pPr>
      <w:rPr>
        <w:rFonts w:hint="default" w:ascii="宋体" w:hAnsi="宋体" w:eastAsia="宋体" w:cs="宋体"/>
        <w:w w:val="100"/>
        <w:sz w:val="24"/>
        <w:szCs w:val="24"/>
      </w:rPr>
    </w:lvl>
    <w:lvl w:ilvl="3">
      <w:start w:val="0"/>
      <w:numFmt w:val="bullet"/>
      <w:lvlText w:val="•"/>
      <w:lvlJc w:val="left"/>
      <w:pPr>
        <w:ind w:left="4387" w:hanging="840"/>
      </w:pPr>
      <w:rPr>
        <w:rFonts w:hint="default"/>
      </w:rPr>
    </w:lvl>
    <w:lvl w:ilvl="4">
      <w:start w:val="0"/>
      <w:numFmt w:val="bullet"/>
      <w:lvlText w:val="•"/>
      <w:lvlJc w:val="left"/>
      <w:pPr>
        <w:ind w:left="5110" w:hanging="840"/>
      </w:pPr>
      <w:rPr>
        <w:rFonts w:hint="default"/>
      </w:rPr>
    </w:lvl>
    <w:lvl w:ilvl="5">
      <w:start w:val="0"/>
      <w:numFmt w:val="bullet"/>
      <w:lvlText w:val="•"/>
      <w:lvlJc w:val="left"/>
      <w:pPr>
        <w:ind w:left="5833" w:hanging="840"/>
      </w:pPr>
      <w:rPr>
        <w:rFonts w:hint="default"/>
      </w:rPr>
    </w:lvl>
    <w:lvl w:ilvl="6">
      <w:start w:val="0"/>
      <w:numFmt w:val="bullet"/>
      <w:lvlText w:val="•"/>
      <w:lvlJc w:val="left"/>
      <w:pPr>
        <w:ind w:left="6555" w:hanging="840"/>
      </w:pPr>
      <w:rPr>
        <w:rFonts w:hint="default"/>
      </w:rPr>
    </w:lvl>
    <w:lvl w:ilvl="7">
      <w:start w:val="0"/>
      <w:numFmt w:val="bullet"/>
      <w:lvlText w:val="•"/>
      <w:lvlJc w:val="left"/>
      <w:pPr>
        <w:ind w:left="7278" w:hanging="840"/>
      </w:pPr>
      <w:rPr>
        <w:rFonts w:hint="default"/>
      </w:rPr>
    </w:lvl>
    <w:lvl w:ilvl="8">
      <w:start w:val="0"/>
      <w:numFmt w:val="bullet"/>
      <w:lvlText w:val="•"/>
      <w:lvlJc w:val="left"/>
      <w:pPr>
        <w:ind w:left="8001" w:hanging="840"/>
      </w:pPr>
      <w:rPr>
        <w:rFonts w:hint="default"/>
      </w:rPr>
    </w:lvl>
  </w:abstractNum>
  <w:abstractNum w:abstractNumId="4">
    <w:multiLevelType w:val="hybridMultilevel"/>
    <w:lvl w:ilvl="0">
      <w:start w:val="1"/>
      <w:numFmt w:val="decimal"/>
      <w:lvlText w:val="%1"/>
      <w:lvlJc w:val="left"/>
      <w:pPr>
        <w:ind w:left="900" w:hanging="420"/>
        <w:jc w:val="right"/>
      </w:pPr>
      <w:rPr>
        <w:rFonts w:hint="default"/>
      </w:rPr>
    </w:lvl>
    <w:lvl w:ilvl="1">
      <w:start w:val="1"/>
      <w:numFmt w:val="decimal"/>
      <w:lvlText w:val="%1.%2"/>
      <w:lvlJc w:val="left"/>
      <w:pPr>
        <w:ind w:left="1800" w:hanging="420"/>
        <w:jc w:val="left"/>
      </w:pPr>
      <w:rPr>
        <w:rFonts w:hint="default" w:ascii="宋体" w:hAnsi="宋体" w:eastAsia="宋体" w:cs="宋体"/>
        <w:w w:val="100"/>
        <w:sz w:val="24"/>
        <w:szCs w:val="24"/>
      </w:rPr>
    </w:lvl>
    <w:lvl w:ilvl="2">
      <w:start w:val="1"/>
      <w:numFmt w:val="decimal"/>
      <w:lvlText w:val="%1.%2.%3"/>
      <w:lvlJc w:val="left"/>
      <w:pPr>
        <w:ind w:left="2220" w:hanging="840"/>
        <w:jc w:val="left"/>
      </w:pPr>
      <w:rPr>
        <w:rFonts w:hint="default" w:ascii="宋体" w:hAnsi="宋体" w:eastAsia="宋体" w:cs="宋体"/>
        <w:w w:val="100"/>
        <w:sz w:val="24"/>
        <w:szCs w:val="24"/>
      </w:rPr>
    </w:lvl>
    <w:lvl w:ilvl="3">
      <w:start w:val="0"/>
      <w:numFmt w:val="bullet"/>
      <w:lvlText w:val="•"/>
      <w:lvlJc w:val="left"/>
      <w:pPr>
        <w:ind w:left="2220" w:hanging="840"/>
      </w:pPr>
      <w:rPr>
        <w:rFonts w:hint="default"/>
      </w:rPr>
    </w:lvl>
    <w:lvl w:ilvl="4">
      <w:start w:val="0"/>
      <w:numFmt w:val="bullet"/>
      <w:lvlText w:val="•"/>
      <w:lvlJc w:val="left"/>
      <w:pPr>
        <w:ind w:left="3269" w:hanging="840"/>
      </w:pPr>
      <w:rPr>
        <w:rFonts w:hint="default"/>
      </w:rPr>
    </w:lvl>
    <w:lvl w:ilvl="5">
      <w:start w:val="0"/>
      <w:numFmt w:val="bullet"/>
      <w:lvlText w:val="•"/>
      <w:lvlJc w:val="left"/>
      <w:pPr>
        <w:ind w:left="4318" w:hanging="840"/>
      </w:pPr>
      <w:rPr>
        <w:rFonts w:hint="default"/>
      </w:rPr>
    </w:lvl>
    <w:lvl w:ilvl="6">
      <w:start w:val="0"/>
      <w:numFmt w:val="bullet"/>
      <w:lvlText w:val="•"/>
      <w:lvlJc w:val="left"/>
      <w:pPr>
        <w:ind w:left="5368" w:hanging="840"/>
      </w:pPr>
      <w:rPr>
        <w:rFonts w:hint="default"/>
      </w:rPr>
    </w:lvl>
    <w:lvl w:ilvl="7">
      <w:start w:val="0"/>
      <w:numFmt w:val="bullet"/>
      <w:lvlText w:val="•"/>
      <w:lvlJc w:val="left"/>
      <w:pPr>
        <w:ind w:left="6417" w:hanging="840"/>
      </w:pPr>
      <w:rPr>
        <w:rFonts w:hint="default"/>
      </w:rPr>
    </w:lvl>
    <w:lvl w:ilvl="8">
      <w:start w:val="0"/>
      <w:numFmt w:val="bullet"/>
      <w:lvlText w:val="•"/>
      <w:lvlJc w:val="left"/>
      <w:pPr>
        <w:ind w:left="7467" w:hanging="840"/>
      </w:pPr>
      <w:rPr>
        <w:rFonts w:hint="default"/>
      </w:rPr>
    </w:lvl>
  </w:abstractNum>
  <w:abstractNum w:abstractNumId="3">
    <w:multiLevelType w:val="hybridMultilevel"/>
    <w:lvl w:ilvl="0">
      <w:start w:val="2"/>
      <w:numFmt w:val="decimal"/>
      <w:lvlText w:val="%1"/>
      <w:lvlJc w:val="left"/>
      <w:pPr>
        <w:ind w:left="900" w:hanging="420"/>
        <w:jc w:val="left"/>
      </w:pPr>
      <w:rPr>
        <w:rFonts w:hint="default"/>
      </w:rPr>
    </w:lvl>
    <w:lvl w:ilvl="1">
      <w:start w:val="1"/>
      <w:numFmt w:val="decimal"/>
      <w:lvlText w:val="%1.%2"/>
      <w:lvlJc w:val="left"/>
      <w:pPr>
        <w:ind w:left="900" w:hanging="420"/>
        <w:jc w:val="right"/>
      </w:pPr>
      <w:rPr>
        <w:rFonts w:hint="default" w:ascii="宋体" w:hAnsi="宋体" w:eastAsia="宋体" w:cs="宋体"/>
        <w:w w:val="100"/>
        <w:sz w:val="24"/>
        <w:szCs w:val="24"/>
      </w:rPr>
    </w:lvl>
    <w:lvl w:ilvl="2">
      <w:start w:val="0"/>
      <w:numFmt w:val="bullet"/>
      <w:lvlText w:val="•"/>
      <w:lvlJc w:val="left"/>
      <w:pPr>
        <w:ind w:left="2589" w:hanging="420"/>
      </w:pPr>
      <w:rPr>
        <w:rFonts w:hint="default"/>
      </w:rPr>
    </w:lvl>
    <w:lvl w:ilvl="3">
      <w:start w:val="0"/>
      <w:numFmt w:val="bullet"/>
      <w:lvlText w:val="•"/>
      <w:lvlJc w:val="left"/>
      <w:pPr>
        <w:ind w:left="3433" w:hanging="420"/>
      </w:pPr>
      <w:rPr>
        <w:rFonts w:hint="default"/>
      </w:rPr>
    </w:lvl>
    <w:lvl w:ilvl="4">
      <w:start w:val="0"/>
      <w:numFmt w:val="bullet"/>
      <w:lvlText w:val="•"/>
      <w:lvlJc w:val="left"/>
      <w:pPr>
        <w:ind w:left="4278" w:hanging="420"/>
      </w:pPr>
      <w:rPr>
        <w:rFonts w:hint="default"/>
      </w:rPr>
    </w:lvl>
    <w:lvl w:ilvl="5">
      <w:start w:val="0"/>
      <w:numFmt w:val="bullet"/>
      <w:lvlText w:val="•"/>
      <w:lvlJc w:val="left"/>
      <w:pPr>
        <w:ind w:left="5123" w:hanging="420"/>
      </w:pPr>
      <w:rPr>
        <w:rFonts w:hint="default"/>
      </w:rPr>
    </w:lvl>
    <w:lvl w:ilvl="6">
      <w:start w:val="0"/>
      <w:numFmt w:val="bullet"/>
      <w:lvlText w:val="•"/>
      <w:lvlJc w:val="left"/>
      <w:pPr>
        <w:ind w:left="5967" w:hanging="420"/>
      </w:pPr>
      <w:rPr>
        <w:rFonts w:hint="default"/>
      </w:rPr>
    </w:lvl>
    <w:lvl w:ilvl="7">
      <w:start w:val="0"/>
      <w:numFmt w:val="bullet"/>
      <w:lvlText w:val="•"/>
      <w:lvlJc w:val="left"/>
      <w:pPr>
        <w:ind w:left="6812" w:hanging="420"/>
      </w:pPr>
      <w:rPr>
        <w:rFonts w:hint="default"/>
      </w:rPr>
    </w:lvl>
    <w:lvl w:ilvl="8">
      <w:start w:val="0"/>
      <w:numFmt w:val="bullet"/>
      <w:lvlText w:val="•"/>
      <w:lvlJc w:val="left"/>
      <w:pPr>
        <w:ind w:left="7657" w:hanging="420"/>
      </w:pPr>
      <w:rPr>
        <w:rFonts w:hint="default"/>
      </w:rPr>
    </w:lvl>
  </w:abstractNum>
  <w:abstractNum w:abstractNumId="2">
    <w:multiLevelType w:val="hybridMultilevel"/>
    <w:lvl w:ilvl="0">
      <w:start w:val="1"/>
      <w:numFmt w:val="decimal"/>
      <w:lvlText w:val="%1"/>
      <w:lvlJc w:val="left"/>
      <w:pPr>
        <w:ind w:left="1800" w:hanging="420"/>
        <w:jc w:val="left"/>
      </w:pPr>
      <w:rPr>
        <w:rFonts w:hint="default"/>
      </w:rPr>
    </w:lvl>
    <w:lvl w:ilvl="1">
      <w:start w:val="2"/>
      <w:numFmt w:val="decimal"/>
      <w:lvlText w:val="%1.%2"/>
      <w:lvlJc w:val="left"/>
      <w:pPr>
        <w:ind w:left="1800" w:hanging="420"/>
        <w:jc w:val="left"/>
      </w:pPr>
      <w:rPr>
        <w:rFonts w:hint="default" w:ascii="宋体" w:hAnsi="宋体" w:eastAsia="宋体" w:cs="宋体"/>
        <w:w w:val="100"/>
        <w:sz w:val="24"/>
        <w:szCs w:val="24"/>
      </w:rPr>
    </w:lvl>
    <w:lvl w:ilvl="2">
      <w:start w:val="1"/>
      <w:numFmt w:val="decimal"/>
      <w:lvlText w:val="%1.%2.%3"/>
      <w:lvlJc w:val="left"/>
      <w:pPr>
        <w:ind w:left="900" w:hanging="759"/>
        <w:jc w:val="left"/>
      </w:pPr>
      <w:rPr>
        <w:rFonts w:hint="default" w:ascii="宋体" w:hAnsi="宋体" w:eastAsia="宋体" w:cs="宋体"/>
        <w:w w:val="100"/>
        <w:sz w:val="24"/>
        <w:szCs w:val="24"/>
      </w:rPr>
    </w:lvl>
    <w:lvl w:ilvl="3">
      <w:start w:val="0"/>
      <w:numFmt w:val="bullet"/>
      <w:lvlText w:val="•"/>
      <w:lvlJc w:val="left"/>
      <w:pPr>
        <w:ind w:left="3525" w:hanging="759"/>
      </w:pPr>
      <w:rPr>
        <w:rFonts w:hint="default"/>
      </w:rPr>
    </w:lvl>
    <w:lvl w:ilvl="4">
      <w:start w:val="0"/>
      <w:numFmt w:val="bullet"/>
      <w:lvlText w:val="•"/>
      <w:lvlJc w:val="left"/>
      <w:pPr>
        <w:ind w:left="4388" w:hanging="759"/>
      </w:pPr>
      <w:rPr>
        <w:rFonts w:hint="default"/>
      </w:rPr>
    </w:lvl>
    <w:lvl w:ilvl="5">
      <w:start w:val="0"/>
      <w:numFmt w:val="bullet"/>
      <w:lvlText w:val="•"/>
      <w:lvlJc w:val="left"/>
      <w:pPr>
        <w:ind w:left="5251" w:hanging="759"/>
      </w:pPr>
      <w:rPr>
        <w:rFonts w:hint="default"/>
      </w:rPr>
    </w:lvl>
    <w:lvl w:ilvl="6">
      <w:start w:val="0"/>
      <w:numFmt w:val="bullet"/>
      <w:lvlText w:val="•"/>
      <w:lvlJc w:val="left"/>
      <w:pPr>
        <w:ind w:left="6114" w:hanging="759"/>
      </w:pPr>
      <w:rPr>
        <w:rFonts w:hint="default"/>
      </w:rPr>
    </w:lvl>
    <w:lvl w:ilvl="7">
      <w:start w:val="0"/>
      <w:numFmt w:val="bullet"/>
      <w:lvlText w:val="•"/>
      <w:lvlJc w:val="left"/>
      <w:pPr>
        <w:ind w:left="6977" w:hanging="759"/>
      </w:pPr>
      <w:rPr>
        <w:rFonts w:hint="default"/>
      </w:rPr>
    </w:lvl>
    <w:lvl w:ilvl="8">
      <w:start w:val="0"/>
      <w:numFmt w:val="bullet"/>
      <w:lvlText w:val="•"/>
      <w:lvlJc w:val="left"/>
      <w:pPr>
        <w:ind w:left="7840" w:hanging="759"/>
      </w:pPr>
      <w:rPr>
        <w:rFonts w:hint="default"/>
      </w:rPr>
    </w:lvl>
  </w:abstractNum>
  <w:abstractNum w:abstractNumId="1">
    <w:multiLevelType w:val="hybridMultilevel"/>
    <w:lvl w:ilvl="0">
      <w:start w:val="1"/>
      <w:numFmt w:val="decimal"/>
      <w:lvlText w:val="%1"/>
      <w:lvlJc w:val="left"/>
      <w:pPr>
        <w:ind w:left="1800" w:hanging="420"/>
        <w:jc w:val="left"/>
      </w:pPr>
      <w:rPr>
        <w:rFonts w:hint="default"/>
      </w:rPr>
    </w:lvl>
    <w:lvl w:ilvl="1">
      <w:start w:val="1"/>
      <w:numFmt w:val="decimal"/>
      <w:lvlText w:val="%1.%2"/>
      <w:lvlJc w:val="left"/>
      <w:pPr>
        <w:ind w:left="1800" w:hanging="420"/>
        <w:jc w:val="left"/>
      </w:pPr>
      <w:rPr>
        <w:rFonts w:hint="default" w:ascii="宋体" w:hAnsi="宋体" w:eastAsia="宋体" w:cs="宋体"/>
        <w:w w:val="100"/>
        <w:sz w:val="24"/>
        <w:szCs w:val="24"/>
      </w:rPr>
    </w:lvl>
    <w:lvl w:ilvl="2">
      <w:start w:val="1"/>
      <w:numFmt w:val="decimal"/>
      <w:lvlText w:val="%1.%2.%3"/>
      <w:lvlJc w:val="left"/>
      <w:pPr>
        <w:ind w:left="2040" w:hanging="660"/>
        <w:jc w:val="left"/>
      </w:pPr>
      <w:rPr>
        <w:rFonts w:hint="default" w:ascii="宋体" w:hAnsi="宋体" w:eastAsia="宋体" w:cs="宋体"/>
        <w:w w:val="100"/>
        <w:sz w:val="24"/>
        <w:szCs w:val="24"/>
      </w:rPr>
    </w:lvl>
    <w:lvl w:ilvl="3">
      <w:start w:val="0"/>
      <w:numFmt w:val="bullet"/>
      <w:lvlText w:val="•"/>
      <w:lvlJc w:val="left"/>
      <w:pPr>
        <w:ind w:left="3663" w:hanging="660"/>
      </w:pPr>
      <w:rPr>
        <w:rFonts w:hint="default"/>
      </w:rPr>
    </w:lvl>
    <w:lvl w:ilvl="4">
      <w:start w:val="0"/>
      <w:numFmt w:val="bullet"/>
      <w:lvlText w:val="•"/>
      <w:lvlJc w:val="left"/>
      <w:pPr>
        <w:ind w:left="4475" w:hanging="660"/>
      </w:pPr>
      <w:rPr>
        <w:rFonts w:hint="default"/>
      </w:rPr>
    </w:lvl>
    <w:lvl w:ilvl="5">
      <w:start w:val="0"/>
      <w:numFmt w:val="bullet"/>
      <w:lvlText w:val="•"/>
      <w:lvlJc w:val="left"/>
      <w:pPr>
        <w:ind w:left="5287" w:hanging="660"/>
      </w:pPr>
      <w:rPr>
        <w:rFonts w:hint="default"/>
      </w:rPr>
    </w:lvl>
    <w:lvl w:ilvl="6">
      <w:start w:val="0"/>
      <w:numFmt w:val="bullet"/>
      <w:lvlText w:val="•"/>
      <w:lvlJc w:val="left"/>
      <w:pPr>
        <w:ind w:left="6099" w:hanging="660"/>
      </w:pPr>
      <w:rPr>
        <w:rFonts w:hint="default"/>
      </w:rPr>
    </w:lvl>
    <w:lvl w:ilvl="7">
      <w:start w:val="0"/>
      <w:numFmt w:val="bullet"/>
      <w:lvlText w:val="•"/>
      <w:lvlJc w:val="left"/>
      <w:pPr>
        <w:ind w:left="6910" w:hanging="660"/>
      </w:pPr>
      <w:rPr>
        <w:rFonts w:hint="default"/>
      </w:rPr>
    </w:lvl>
    <w:lvl w:ilvl="8">
      <w:start w:val="0"/>
      <w:numFmt w:val="bullet"/>
      <w:lvlText w:val="•"/>
      <w:lvlJc w:val="left"/>
      <w:pPr>
        <w:ind w:left="7722" w:hanging="660"/>
      </w:pPr>
      <w:rPr>
        <w:rFonts w:hint="default"/>
      </w:rPr>
    </w:lvl>
  </w:abstractNum>
  <w:abstractNum w:abstractNumId="0">
    <w:multiLevelType w:val="hybridMultilevel"/>
    <w:lvl w:ilvl="0">
      <w:start w:val="2"/>
      <w:numFmt w:val="decimal"/>
      <w:lvlText w:val="%1"/>
      <w:lvlJc w:val="left"/>
      <w:pPr>
        <w:ind w:left="1441" w:hanging="541"/>
        <w:jc w:val="left"/>
      </w:pPr>
      <w:rPr>
        <w:rFonts w:hint="default"/>
      </w:rPr>
    </w:lvl>
    <w:lvl w:ilvl="1">
      <w:start w:val="103"/>
      <w:numFmt w:val="decimal"/>
      <w:lvlText w:val="%1.%2"/>
      <w:lvlJc w:val="left"/>
      <w:pPr>
        <w:ind w:left="1441" w:hanging="541"/>
        <w:jc w:val="left"/>
      </w:pPr>
      <w:rPr>
        <w:rFonts w:hint="default" w:ascii="Times New Roman" w:hAnsi="Times New Roman" w:eastAsia="Times New Roman" w:cs="Times New Roman"/>
        <w:spacing w:val="-1"/>
        <w:w w:val="100"/>
        <w:sz w:val="22"/>
        <w:szCs w:val="22"/>
      </w:rPr>
    </w:lvl>
    <w:lvl w:ilvl="2">
      <w:start w:val="1"/>
      <w:numFmt w:val="decimal"/>
      <w:lvlText w:val="%3."/>
      <w:lvlJc w:val="left"/>
      <w:pPr>
        <w:ind w:left="1466" w:hanging="181"/>
        <w:jc w:val="left"/>
      </w:pPr>
      <w:rPr>
        <w:rFonts w:hint="default" w:ascii="Times New Roman" w:hAnsi="Times New Roman" w:eastAsia="Times New Roman" w:cs="Times New Roman"/>
        <w:b/>
        <w:bCs/>
        <w:spacing w:val="-30"/>
        <w:w w:val="99"/>
        <w:sz w:val="22"/>
        <w:szCs w:val="22"/>
      </w:rPr>
    </w:lvl>
    <w:lvl w:ilvl="3">
      <w:start w:val="0"/>
      <w:numFmt w:val="bullet"/>
      <w:lvlText w:val="•"/>
      <w:lvlJc w:val="left"/>
      <w:pPr>
        <w:ind w:left="3212" w:hanging="181"/>
      </w:pPr>
      <w:rPr>
        <w:rFonts w:hint="default"/>
      </w:rPr>
    </w:lvl>
    <w:lvl w:ilvl="4">
      <w:start w:val="0"/>
      <w:numFmt w:val="bullet"/>
      <w:lvlText w:val="•"/>
      <w:lvlJc w:val="left"/>
      <w:pPr>
        <w:ind w:left="4088" w:hanging="181"/>
      </w:pPr>
      <w:rPr>
        <w:rFonts w:hint="default"/>
      </w:rPr>
    </w:lvl>
    <w:lvl w:ilvl="5">
      <w:start w:val="0"/>
      <w:numFmt w:val="bullet"/>
      <w:lvlText w:val="•"/>
      <w:lvlJc w:val="left"/>
      <w:pPr>
        <w:ind w:left="4965" w:hanging="181"/>
      </w:pPr>
      <w:rPr>
        <w:rFonts w:hint="default"/>
      </w:rPr>
    </w:lvl>
    <w:lvl w:ilvl="6">
      <w:start w:val="0"/>
      <w:numFmt w:val="bullet"/>
      <w:lvlText w:val="•"/>
      <w:lvlJc w:val="left"/>
      <w:pPr>
        <w:ind w:left="5841" w:hanging="181"/>
      </w:pPr>
      <w:rPr>
        <w:rFonts w:hint="default"/>
      </w:rPr>
    </w:lvl>
    <w:lvl w:ilvl="7">
      <w:start w:val="0"/>
      <w:numFmt w:val="bullet"/>
      <w:lvlText w:val="•"/>
      <w:lvlJc w:val="left"/>
      <w:pPr>
        <w:ind w:left="6717" w:hanging="181"/>
      </w:pPr>
      <w:rPr>
        <w:rFonts w:hint="default"/>
      </w:rPr>
    </w:lvl>
    <w:lvl w:ilvl="8">
      <w:start w:val="0"/>
      <w:numFmt w:val="bullet"/>
      <w:lvlText w:val="•"/>
      <w:lvlJc w:val="left"/>
      <w:pPr>
        <w:ind w:left="7593" w:hanging="181"/>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3"/>
      <w:ind w:leftChars="0" w:left="1438" w:hanging="540"/>
      <w:jc w:val="both"/>
    </w:pPr>
    <w:rPr>
      <w:rFonts w:ascii="Times New Roman" w:hAnsi="Times New Roman" w:eastAsia="Times New Roman" w:cs="Times New Roman"/>
    </w:rPr>
  </w:style>
  <w:style w:styleId="TableParagraph" w:type="paragraph">
    <w:name w:val="Table Paragraph"/>
    <w:basedOn w:val="Normal"/>
    <w:uiPriority w:val="1"/>
    <w:qFormat/>
    <w:pPr>
      <w:spacing w:before="30"/>
      <w:ind w:leftChars="0" w:left="115"/>
    </w:pPr>
    <w:rPr>
      <w:rFonts w:ascii="宋体" w:hAnsi="宋体" w:eastAsia="宋体" w:cs="宋体"/>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image" Target="media/image3.jpeg"/><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image" Target="media/image4.jpeg"/><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image" Target="media/image5.jpeg"/><Relationship Id="rId44" Type="http://schemas.openxmlformats.org/officeDocument/2006/relationships/header" Target="header32.xml"/><Relationship Id="rId45" Type="http://schemas.openxmlformats.org/officeDocument/2006/relationships/image" Target="media/image6.jpeg"/><Relationship Id="rId46" Type="http://schemas.openxmlformats.org/officeDocument/2006/relationships/header" Target="header33.xml"/><Relationship Id="rId47" Type="http://schemas.openxmlformats.org/officeDocument/2006/relationships/header" Target="header34.xml"/><Relationship Id="rId48" Type="http://schemas.openxmlformats.org/officeDocument/2006/relationships/header" Target="header35.xml"/><Relationship Id="rId49" Type="http://schemas.openxmlformats.org/officeDocument/2006/relationships/header" Target="header36.xml"/><Relationship Id="rId50" Type="http://schemas.openxmlformats.org/officeDocument/2006/relationships/header" Target="header37.xml"/><Relationship Id="rId51" Type="http://schemas.openxmlformats.org/officeDocument/2006/relationships/header" Target="header38.xml"/><Relationship Id="rId52" Type="http://schemas.openxmlformats.org/officeDocument/2006/relationships/header" Target="header39.xml"/><Relationship Id="rId53" Type="http://schemas.openxmlformats.org/officeDocument/2006/relationships/header" Target="header40.xm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eader" Target="header45.xml"/><Relationship Id="rId59" Type="http://schemas.openxmlformats.org/officeDocument/2006/relationships/image" Target="media/image7.jpeg"/><Relationship Id="rId60" Type="http://schemas.openxmlformats.org/officeDocument/2006/relationships/header" Target="header46.xml"/><Relationship Id="rId61" Type="http://schemas.openxmlformats.org/officeDocument/2006/relationships/header" Target="header47.xml"/><Relationship Id="rId62" Type="http://schemas.openxmlformats.org/officeDocument/2006/relationships/header" Target="header48.xml"/><Relationship Id="rId63" Type="http://schemas.openxmlformats.org/officeDocument/2006/relationships/header" Target="header49.xml"/><Relationship Id="rId64" Type="http://schemas.openxmlformats.org/officeDocument/2006/relationships/header" Target="header50.xml"/><Relationship Id="rId65" Type="http://schemas.openxmlformats.org/officeDocument/2006/relationships/header" Target="header51.xml"/><Relationship Id="rId66" Type="http://schemas.openxmlformats.org/officeDocument/2006/relationships/image" Target="media/image8.jpeg"/><Relationship Id="rId67" Type="http://schemas.openxmlformats.org/officeDocument/2006/relationships/image" Target="media/image9.jpeg"/><Relationship Id="rId68" Type="http://schemas.openxmlformats.org/officeDocument/2006/relationships/header" Target="header52.xml"/><Relationship Id="rId69" Type="http://schemas.openxmlformats.org/officeDocument/2006/relationships/header" Target="header53.xml"/><Relationship Id="rId70" Type="http://schemas.openxmlformats.org/officeDocument/2006/relationships/image" Target="media/image10.jpeg"/><Relationship Id="rId71" Type="http://schemas.openxmlformats.org/officeDocument/2006/relationships/header" Target="header54.xml"/><Relationship Id="rId72" Type="http://schemas.openxmlformats.org/officeDocument/2006/relationships/header" Target="header55.xml"/><Relationship Id="rId73" Type="http://schemas.openxmlformats.org/officeDocument/2006/relationships/header" Target="header56.xml"/><Relationship Id="rId74" Type="http://schemas.openxmlformats.org/officeDocument/2006/relationships/header" Target="header57.xml"/><Relationship Id="rId75" Type="http://schemas.openxmlformats.org/officeDocument/2006/relationships/header" Target="header58.xml"/><Relationship Id="rId76" Type="http://schemas.openxmlformats.org/officeDocument/2006/relationships/image" Target="media/image11.jpeg"/><Relationship Id="rId77" Type="http://schemas.openxmlformats.org/officeDocument/2006/relationships/header" Target="header59.xml"/><Relationship Id="rId78" Type="http://schemas.openxmlformats.org/officeDocument/2006/relationships/image" Target="media/image12.jpeg"/><Relationship Id="rId79" Type="http://schemas.openxmlformats.org/officeDocument/2006/relationships/image" Target="media/image13.jpeg"/><Relationship Id="rId80" Type="http://schemas.openxmlformats.org/officeDocument/2006/relationships/header" Target="header60.xml"/><Relationship Id="rId81" Type="http://schemas.openxmlformats.org/officeDocument/2006/relationships/image" Target="media/image14.jpeg"/><Relationship Id="rId82" Type="http://schemas.openxmlformats.org/officeDocument/2006/relationships/header" Target="header61.xml"/><Relationship Id="rId83" Type="http://schemas.openxmlformats.org/officeDocument/2006/relationships/image" Target="media/image15.jpeg"/><Relationship Id="rId84" Type="http://schemas.openxmlformats.org/officeDocument/2006/relationships/header" Target="header62.xml"/><Relationship Id="rId85" Type="http://schemas.openxmlformats.org/officeDocument/2006/relationships/image" Target="media/image16.jpeg"/><Relationship Id="rId86" Type="http://schemas.openxmlformats.org/officeDocument/2006/relationships/header" Target="header63.xml"/><Relationship Id="rId87" Type="http://schemas.openxmlformats.org/officeDocument/2006/relationships/header" Target="header64.xml"/><Relationship Id="rId88" Type="http://schemas.openxmlformats.org/officeDocument/2006/relationships/header" Target="header65.xml"/><Relationship Id="rId89" Type="http://schemas.openxmlformats.org/officeDocument/2006/relationships/header" Target="header66.xml"/><Relationship Id="rId90" Type="http://schemas.openxmlformats.org/officeDocument/2006/relationships/header" Target="header67.xml"/><Relationship Id="rId91" Type="http://schemas.openxmlformats.org/officeDocument/2006/relationships/header" Target="header68.xml"/><Relationship Id="rId92" Type="http://schemas.openxmlformats.org/officeDocument/2006/relationships/header" Target="header69.xml"/><Relationship Id="rId93" Type="http://schemas.openxmlformats.org/officeDocument/2006/relationships/header" Target="header70.xml"/><Relationship Id="rId94" Type="http://schemas.openxmlformats.org/officeDocument/2006/relationships/header" Target="header71.xml"/><Relationship Id="rId95" Type="http://schemas.openxmlformats.org/officeDocument/2006/relationships/header" Target="header72.xml"/><Relationship Id="rId96" Type="http://schemas.openxmlformats.org/officeDocument/2006/relationships/header" Target="header73.xml"/><Relationship Id="rId97" Type="http://schemas.openxmlformats.org/officeDocument/2006/relationships/header" Target="header74.xml"/><Relationship Id="rId98" Type="http://schemas.openxmlformats.org/officeDocument/2006/relationships/header" Target="header75.xml"/><Relationship Id="rId99" Type="http://schemas.openxmlformats.org/officeDocument/2006/relationships/header" Target="header76.xml"/><Relationship Id="rId100" Type="http://schemas.openxmlformats.org/officeDocument/2006/relationships/header" Target="header77.xml"/><Relationship Id="rId101" Type="http://schemas.openxmlformats.org/officeDocument/2006/relationships/header" Target="header78.xml"/><Relationship Id="rId102" Type="http://schemas.openxmlformats.org/officeDocument/2006/relationships/header" Target="header79.xml"/><Relationship Id="rId103" Type="http://schemas.openxmlformats.org/officeDocument/2006/relationships/header" Target="header80.xml"/><Relationship Id="rId104" Type="http://schemas.openxmlformats.org/officeDocument/2006/relationships/header" Target="header81.xml"/><Relationship Id="rId105" Type="http://schemas.openxmlformats.org/officeDocument/2006/relationships/header" Target="header82.xml"/><Relationship Id="rId106" Type="http://schemas.openxmlformats.org/officeDocument/2006/relationships/header" Target="header83.xml"/><Relationship Id="rId107" Type="http://schemas.openxmlformats.org/officeDocument/2006/relationships/header" Target="header84.xml"/><Relationship Id="rId108" Type="http://schemas.openxmlformats.org/officeDocument/2006/relationships/header" Target="header85.xml"/><Relationship Id="rId109" Type="http://schemas.openxmlformats.org/officeDocument/2006/relationships/numbering" Target="numbering.xml"/><Relationship Id="rId110" Type="http://schemas.openxmlformats.org/officeDocument/2006/relationships/endnotes" Target="endnotes.xml"/><Relationship Id="rId111" Type="http://schemas.openxmlformats.org/officeDocument/2006/relationships/footer" Target="footer4.xml"/><Relationship Id="rId112" Type="http://schemas.openxmlformats.org/officeDocument/2006/relationships/footer" Target="footer5.xml"/><Relationship Id="rId114" Type="http://schemas.openxmlformats.org/officeDocument/2006/relationships/footer" Target="footer7.xml"/><Relationship Id="rId115" Type="http://schemas.openxmlformats.org/officeDocument/2006/relationships/header" Target="header86.xml"/><Relationship Id="rId116" Type="http://schemas.openxmlformats.org/officeDocument/2006/relationships/footer" Target="footer8.xml"/><Relationship Id="rId117" Type="http://schemas.openxmlformats.org/officeDocument/2006/relationships/footer" Target="footer9.xml"/><Relationship Id="rId118" Type="http://schemas.openxmlformats.org/officeDocument/2006/relationships/footer" Target="footer10.xml"/><Relationship Id="rId119" Type="http://schemas.openxmlformats.org/officeDocument/2006/relationships/footer" Target="footer11.xml"/><Relationship Id="rId120" Type="http://schemas.openxmlformats.org/officeDocument/2006/relationships/header" Target="header87.xml"/><Relationship Id="rId121" Type="http://schemas.openxmlformats.org/officeDocument/2006/relationships/header" Target="header88.xml"/><Relationship Id="rId122" Type="http://schemas.openxmlformats.org/officeDocument/2006/relationships/footer" Target="footer12.xml"/><Relationship Id="rId123" Type="http://schemas.openxmlformats.org/officeDocument/2006/relationships/header" Target="header89.xml"/><Relationship Id="rId124" Type="http://schemas.openxmlformats.org/officeDocument/2006/relationships/header" Target="header90.xml"/><Relationship Id="rId125" Type="http://schemas.openxmlformats.org/officeDocument/2006/relationships/header" Target="header91.xml"/><Relationship Id="rId12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大蒜素对表皮葡萄球菌生物膜形成的影响的实验研究</dc:title>
  <dcterms:created xsi:type="dcterms:W3CDTF">2017-03-17T21:33:54Z</dcterms:created>
  <dcterms:modified xsi:type="dcterms:W3CDTF">2017-03-17T21:33:54Z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2015-10-28T00:00:00Z</vt:filetime>
  </property>
  <property fmtid="{D5CDD505-2E9C-101B-9397-08002B2CF9AE}" pid="3" name="Creator">
    <vt:lpwstr>Microsoft® Word 2010</vt:lpwstr>
  </property>
  <property fmtid="{D5CDD505-2E9C-101B-9397-08002B2CF9AE}" pid="4" name="LastSaved">
    <vt:filetime>2017-03-17T00:00:00Z</vt:filetime>
  </property>
</Properties>
</file>