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9"/>
        <w:ind w:firstLineChars="0" w:firstLine="0" w:rightChars="0" w:right="0" w:leftChars="0" w:left="118"/>
        <w:jc w:val="left"/>
        <w:autoSpaceDE w:val="0"/>
        <w:autoSpaceDN w:val="0"/>
        <w:tabs>
          <w:tab w:pos="5579" w:val="left" w:leader="none"/>
        </w:tabs>
        <w:pBdr>
          <w:bottom w:val="none" w:sz="0" w:space="0" w:color="auto"/>
        </w:pBdr>
        <w:rPr>
          <w:kern w:val="2"/>
          <w:sz w:val="24"/>
          <w:szCs w:val="24"/>
          <w:rFonts w:cstheme="minorBidi" w:ascii="Times New Roman" w:hAnsi="Times New Roman" w:eastAsia="Times New Roman" w:cs="Times New Roman"/>
          <w:b/>
          <w:bCs/>
        </w:rPr>
      </w:pPr>
      <w:r>
        <w:rPr>
          <w:kern w:val="2"/>
          <w:sz w:val="24"/>
          <w:szCs w:val="24"/>
          <w:b/>
          <w:bCs/>
          <w:rFonts w:ascii="宋体" w:eastAsia="宋体" w:hint="eastAsia" w:cstheme="minorBidi" w:hAnsi="Times New Roman" w:cs="Times New Roman"/>
        </w:rPr>
        <w:t>分类号：</w:t>
      </w:r>
      <w:r>
        <w:rPr>
          <w:kern w:val="2"/>
          <w:sz w:val="24"/>
          <w:szCs w:val="24"/>
          <w:rFonts w:cstheme="minorBidi" w:ascii="Times New Roman" w:hAnsi="Times New Roman" w:eastAsia="Times New Roman" w:cs="Times New Roman"/>
          <w:b/>
          <w:bCs/>
        </w:rPr>
        <w:t>R651.2</w:t>
      </w:r>
      <w:r w:rsidRPr="00000000">
        <w:rPr>
          <w:kern w:val="2"/>
          <w:sz w:val="24"/>
          <w:szCs w:val="24"/>
          <w:rFonts w:cstheme="minorBidi" w:ascii="Times New Roman" w:hAnsi="Times New Roman" w:eastAsia="Times New Roman" w:cs="Times New Roman"/>
          <w:b/>
          <w:bCs/>
        </w:rPr>
        <w:tab/>
      </w:r>
      <w:r>
        <w:rPr>
          <w:kern w:val="2"/>
          <w:sz w:val="24"/>
          <w:szCs w:val="24"/>
          <w:b/>
          <w:bCs/>
          <w:rFonts w:ascii="宋体" w:eastAsia="宋体" w:hint="eastAsia" w:cstheme="minorBidi" w:hAnsi="Times New Roman" w:cs="Times New Roman"/>
        </w:rPr>
        <w:t>学校代码：</w:t>
      </w:r>
      <w:r>
        <w:rPr>
          <w:kern w:val="2"/>
          <w:sz w:val="24"/>
          <w:szCs w:val="24"/>
          <w:rFonts w:cstheme="minorBidi" w:ascii="Times New Roman" w:hAnsi="Times New Roman" w:eastAsia="Times New Roman" w:cs="Times New Roman"/>
          <w:b/>
          <w:bCs/>
        </w:rPr>
        <w:t>10392</w:t>
      </w:r>
    </w:p>
    <w:p w:rsidR="0018722C">
      <w:pPr>
        <w:tabs>
          <w:tab w:pos="5579" w:val="left" w:leader="none"/>
          <w:tab w:pos="6302" w:val="left" w:leader="none"/>
        </w:tabs>
        <w:spacing w:before="135"/>
        <w:ind w:leftChars="0" w:left="178" w:rightChars="0" w:right="0" w:firstLineChars="0" w:firstLine="0"/>
        <w:jc w:val="left"/>
        <w:rPr>
          <w:b/>
          <w:sz w:val="24"/>
        </w:rPr>
      </w:pPr>
      <w:r>
        <w:rPr>
          <w:rFonts w:ascii="宋体" w:eastAsia="宋体" w:hint="eastAsia"/>
          <w:b/>
          <w:sz w:val="24"/>
        </w:rPr>
        <w:t>学科专业代码：</w:t>
      </w:r>
      <w:r>
        <w:rPr>
          <w:b/>
          <w:sz w:val="24"/>
        </w:rPr>
        <w:t>100210</w:t>
      </w:r>
      <w:r w:rsidRPr="00000000">
        <w:tab/>
      </w:r>
      <w:r>
        <w:rPr>
          <w:rFonts w:ascii="宋体" w:eastAsia="宋体" w:hint="eastAsia"/>
          <w:b/>
          <w:sz w:val="24"/>
        </w:rPr>
        <w:t>学</w:t>
      </w:r>
      <w:r w:rsidRPr="00000000">
        <w:tab/>
        <w:t>号：</w:t>
      </w:r>
      <w:r>
        <w:rPr>
          <w:b/>
          <w:sz w:val="24"/>
        </w:rPr>
        <w:t>200802008</w:t>
      </w:r>
    </w:p>
    <w:p w:rsidR="0018722C">
      <w:pPr>
        <w:spacing w:line="240" w:lineRule="auto" w:before="0"/>
        <w:rPr>
          <w:b/>
          <w:sz w:val="26"/>
        </w:rPr>
      </w:pPr>
    </w:p>
    <w:p w:rsidR="0018722C">
      <w:pPr>
        <w:spacing w:line="240" w:lineRule="auto" w:before="0"/>
        <w:rPr>
          <w:b/>
          <w:sz w:val="26"/>
        </w:rPr>
      </w:pPr>
    </w:p>
    <w:p w:rsidR="0018722C">
      <w:pPr>
        <w:spacing w:line="240" w:lineRule="auto" w:before="9"/>
        <w:rPr>
          <w:b/>
          <w:sz w:val="33"/>
        </w:rPr>
      </w:pPr>
    </w:p>
    <w:p w:rsidR="0018722C">
      <w:pPr>
        <w:spacing w:before="0"/>
        <w:ind w:leftChars="0" w:left="1002" w:rightChars="0" w:right="625" w:firstLineChars="0" w:firstLine="0"/>
        <w:jc w:val="center"/>
        <w:rPr>
          <w:rFonts w:ascii="宋体" w:eastAsia="宋体" w:hint="eastAsia"/>
          <w:b/>
          <w:sz w:val="44"/>
        </w:rPr>
      </w:pPr>
      <w:r>
        <w:rPr>
          <w:rFonts w:ascii="宋体" w:eastAsia="宋体" w:hint="eastAsia"/>
          <w:b/>
          <w:sz w:val="44"/>
        </w:rPr>
        <w:t>福 建 医 科 大 学</w:t>
      </w:r>
    </w:p>
    <w:p w:rsidR="0018722C">
      <w:pPr>
        <w:spacing w:before="48"/>
        <w:ind w:leftChars="0" w:left="1002" w:rightChars="0" w:right="625" w:firstLineChars="0" w:firstLine="0"/>
        <w:jc w:val="center"/>
        <w:rPr>
          <w:rFonts w:ascii="宋体" w:eastAsia="宋体" w:hint="eastAsia"/>
          <w:b/>
          <w:sz w:val="44"/>
        </w:rPr>
      </w:pPr>
      <w:r>
        <w:rPr>
          <w:rFonts w:ascii="宋体" w:eastAsia="宋体" w:hint="eastAsia"/>
          <w:b/>
          <w:sz w:val="44"/>
        </w:rPr>
        <w:t>博 士 研 究 生 毕 业 论 文</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after="0" w:line="408" w:lineRule="auto" w:before="322"/>
        <w:ind w:firstLineChars="0" w:firstLine="0" w:leftChars="0" w:left="1004" w:rightChars="0" w:right="625"/>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The effect of transplantation of peripheral nerve with neural stem cell plus lithium chloride injection</w:t>
      </w:r>
    </w:p>
    <w:p w:rsidR="0018722C">
      <w:pPr>
        <w:spacing w:before="8"/>
        <w:ind w:leftChars="0" w:left="1868" w:rightChars="0" w:right="0" w:firstLineChars="0" w:firstLine="0"/>
        <w:jc w:val="left"/>
        <w:rPr>
          <w:b/>
          <w:sz w:val="32"/>
        </w:rPr>
      </w:pPr>
      <w:r>
        <w:rPr>
          <w:b/>
          <w:sz w:val="32"/>
        </w:rPr>
        <w:t>in the treatment of rat spinal cord injury</w:t>
      </w: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widowControl w:val="0"/>
        <w:snapToGrid w:val="1"/>
        <w:spacing w:beforeLines="0" w:afterLines="0" w:lineRule="auto" w:line="240" w:after="0" w:before="294"/>
        <w:ind w:firstLineChars="0" w:firstLine="0" w:rightChars="0" w:right="0" w:leftChars="0" w:left="1455"/>
        <w:jc w:val="left"/>
        <w:autoSpaceDE w:val="0"/>
        <w:autoSpaceDN w:val="0"/>
        <w:tabs>
          <w:tab w:pos="1942" w:val="left" w:leader="none"/>
          <w:tab w:pos="2428" w:val="left" w:leader="none"/>
          <w:tab w:pos="2912" w:val="left" w:leader="none"/>
          <w:tab w:pos="3666" w:val="left" w:leader="none"/>
        </w:tabs>
        <w:pBdr>
          <w:bottom w:val="none" w:sz="0" w:space="0" w:color="auto"/>
        </w:pBdr>
        <w:rPr>
          <w:kern w:val="2"/>
          <w:sz w:val="24"/>
          <w:szCs w:val="24"/>
          <w:rFonts w:cstheme="minorBidi" w:ascii="宋体" w:hAnsi="Times New Roman" w:eastAsia="宋体" w:cs="Times New Roman" w:hint="eastAsia"/>
          <w:b/>
          <w:bCs/>
        </w:rPr>
      </w:pPr>
      <w:r>
        <w:rPr>
          <w:kern w:val="2"/>
          <w:sz w:val="24"/>
          <w:szCs w:val="24"/>
          <w:b/>
          <w:bCs/>
          <w:rFonts w:ascii="宋体" w:eastAsia="宋体" w:hint="eastAsia" w:cstheme="minorBidi" w:hAnsi="Times New Roman" w:cs="Times New Roman"/>
        </w:rPr>
        <w:t>学</w:t>
      </w:r>
      <w:r w:rsidRPr="00000000">
        <w:rPr>
          <w:kern w:val="2"/>
          <w:sz w:val="24"/>
          <w:szCs w:val="24"/>
          <w:rFonts w:cstheme="minorBidi" w:ascii="Times New Roman" w:hAnsi="Times New Roman" w:eastAsia="Times New Roman" w:cs="Times New Roman"/>
          <w:b/>
          <w:bCs/>
        </w:rPr>
        <w:tab/>
        <w:t>位</w:t>
      </w:r>
      <w:r w:rsidRPr="00000000">
        <w:rPr>
          <w:kern w:val="2"/>
          <w:sz w:val="24"/>
          <w:szCs w:val="24"/>
          <w:rFonts w:cstheme="minorBidi" w:ascii="Times New Roman" w:hAnsi="Times New Roman" w:eastAsia="Times New Roman" w:cs="Times New Roman"/>
          <w:b/>
          <w:bCs/>
        </w:rPr>
        <w:tab/>
        <w:t>类</w:t>
      </w:r>
      <w:r w:rsidRPr="00000000">
        <w:rPr>
          <w:kern w:val="2"/>
          <w:sz w:val="24"/>
          <w:szCs w:val="24"/>
          <w:rFonts w:cstheme="minorBidi" w:ascii="Times New Roman" w:hAnsi="Times New Roman" w:eastAsia="Times New Roman" w:cs="Times New Roman"/>
          <w:b/>
          <w:bCs/>
        </w:rPr>
        <w:tab/>
      </w:r>
      <w:r>
        <w:rPr>
          <w:kern w:val="2"/>
          <w:sz w:val="24"/>
          <w:szCs w:val="24"/>
          <w:b/>
          <w:bCs/>
          <w:rFonts w:ascii="宋体" w:eastAsia="宋体" w:hint="eastAsia" w:cstheme="minorBidi" w:hAnsi="Times New Roman" w:cs="Times New Roman"/>
          <w:spacing w:val="31"/>
        </w:rPr>
        <w:t>型</w:t>
      </w:r>
      <w:r>
        <w:rPr>
          <w:kern w:val="2"/>
          <w:sz w:val="24"/>
          <w:szCs w:val="24"/>
          <w:b/>
          <w:bCs/>
          <w:rFonts w:ascii="宋体" w:eastAsia="宋体" w:hint="eastAsia" w:cstheme="minorBidi" w:hAnsi="Times New Roman" w:cs="Times New Roman"/>
        </w:rPr>
        <w:t>：</w:t>
      </w:r>
      <w:r w:rsidRPr="00000000">
        <w:rPr>
          <w:kern w:val="2"/>
          <w:sz w:val="24"/>
          <w:szCs w:val="24"/>
          <w:rFonts w:cstheme="minorBidi" w:ascii="Times New Roman" w:hAnsi="Times New Roman" w:eastAsia="Times New Roman" w:cs="Times New Roman"/>
          <w:b/>
          <w:bCs/>
        </w:rPr>
        <w:tab/>
        <w:t>医学博士</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19"/>
          <w:szCs w:val="24"/>
          <w:rFonts w:cstheme="minorBidi" w:ascii="宋体" w:hAnsi="宋体" w:eastAsia="宋体" w:cs="宋体"/>
          <w:b/>
        </w:rPr>
      </w:pPr>
    </w:p>
    <w:p w:rsidR="0018722C">
      <w:pPr>
        <w:tabs>
          <w:tab w:pos="1942" w:val="left" w:leader="none"/>
          <w:tab w:pos="2245" w:val="left" w:leader="none"/>
          <w:tab w:pos="2428" w:val="left" w:leader="none"/>
          <w:tab w:pos="2912" w:val="left" w:leader="none"/>
          <w:tab w:pos="3666" w:val="left" w:leader="none"/>
        </w:tabs>
        <w:spacing w:line="432" w:lineRule="auto" w:before="0"/>
        <w:ind w:leftChars="0" w:left="1455" w:rightChars="0" w:right="3571" w:firstLineChars="0" w:firstLine="0"/>
        <w:jc w:val="left"/>
        <w:rPr>
          <w:rFonts w:ascii="宋体" w:eastAsia="宋体" w:hint="eastAsia"/>
          <w:b/>
          <w:sz w:val="24"/>
        </w:rPr>
      </w:pPr>
      <w:r>
        <w:rPr>
          <w:rFonts w:ascii="宋体" w:eastAsia="宋体" w:hint="eastAsia"/>
          <w:b/>
          <w:sz w:val="24"/>
        </w:rPr>
        <w:t>所</w:t>
      </w:r>
      <w:r w:rsidRPr="00000000">
        <w:tab/>
        <w:t>在</w:t>
      </w:r>
      <w:r w:rsidRPr="00000000">
        <w:tab/>
        <w:tab/>
        <w:t>学</w:t>
      </w:r>
      <w:r w:rsidRPr="00000000">
        <w:tab/>
      </w:r>
      <w:r>
        <w:rPr>
          <w:rFonts w:ascii="宋体" w:eastAsia="宋体" w:hint="eastAsia"/>
          <w:b/>
          <w:spacing w:val="31"/>
          <w:sz w:val="24"/>
        </w:rPr>
        <w:t>院</w:t>
      </w:r>
      <w:r>
        <w:rPr>
          <w:rFonts w:ascii="宋体" w:eastAsia="宋体" w:hint="eastAsia"/>
          <w:b/>
          <w:sz w:val="24"/>
        </w:rPr>
        <w:t>：</w:t>
      </w:r>
      <w:r w:rsidRPr="00000000">
        <w:tab/>
      </w:r>
      <w:r>
        <w:rPr>
          <w:rFonts w:ascii="宋体" w:eastAsia="宋体" w:hint="eastAsia"/>
          <w:b/>
          <w:w w:val="95"/>
          <w:sz w:val="24"/>
        </w:rPr>
        <w:t>第一临床医学院 </w:t>
      </w:r>
      <w:r>
        <w:rPr>
          <w:rFonts w:ascii="宋体" w:eastAsia="宋体" w:hint="eastAsia"/>
          <w:b/>
          <w:sz w:val="24"/>
        </w:rPr>
        <w:t>研</w:t>
      </w:r>
      <w:r w:rsidRPr="00000000">
        <w:tab/>
        <w:tab/>
        <w:t>究</w:t>
      </w:r>
      <w:r w:rsidRPr="00000000">
        <w:tab/>
      </w:r>
      <w:r>
        <w:rPr>
          <w:rFonts w:ascii="宋体" w:eastAsia="宋体" w:hint="eastAsia"/>
          <w:b/>
          <w:spacing w:val="20"/>
          <w:sz w:val="24"/>
        </w:rPr>
        <w:t>生</w:t>
      </w:r>
      <w:r>
        <w:rPr>
          <w:rFonts w:ascii="宋体" w:eastAsia="宋体" w:hint="eastAsia"/>
          <w:b/>
          <w:sz w:val="24"/>
        </w:rPr>
        <w:t>：</w:t>
      </w:r>
      <w:r w:rsidRPr="00000000">
        <w:tab/>
      </w:r>
      <w:r>
        <w:rPr>
          <w:rFonts w:ascii="宋体" w:eastAsia="宋体" w:hint="eastAsia"/>
          <w:b/>
          <w:w w:val="95"/>
          <w:sz w:val="24"/>
        </w:rPr>
        <w:t>张立群</w:t>
      </w:r>
    </w:p>
    <w:p w:rsidR="0018722C">
      <w:pPr>
        <w:tabs>
          <w:tab w:pos="2936" w:val="left" w:leader="none"/>
          <w:tab w:pos="3666" w:val="left" w:leader="none"/>
          <w:tab w:pos="4631" w:val="left" w:leader="none"/>
        </w:tabs>
        <w:spacing w:line="432" w:lineRule="auto" w:before="59"/>
        <w:ind w:leftChars="0" w:left="1455" w:rightChars="0" w:right="3571" w:firstLineChars="0" w:firstLine="0"/>
        <w:jc w:val="left"/>
        <w:rPr>
          <w:rFonts w:ascii="宋体" w:eastAsia="宋体" w:hint="eastAsia"/>
          <w:b/>
          <w:sz w:val="24"/>
        </w:rPr>
      </w:pPr>
      <w:r>
        <w:rPr>
          <w:rFonts w:ascii="宋体" w:eastAsia="宋体" w:hint="eastAsia"/>
          <w:b/>
          <w:sz w:val="24"/>
        </w:rPr>
        <w:t>学 科 、 专</w:t>
      </w:r>
      <w:r>
        <w:rPr>
          <w:rFonts w:ascii="宋体" w:eastAsia="宋体" w:hint="eastAsia"/>
          <w:b/>
          <w:spacing w:val="-21"/>
          <w:sz w:val="24"/>
        </w:rPr>
        <w:t> </w:t>
      </w:r>
      <w:r>
        <w:rPr>
          <w:rFonts w:ascii="宋体" w:eastAsia="宋体" w:hint="eastAsia"/>
          <w:b/>
          <w:sz w:val="24"/>
        </w:rPr>
        <w:t>业</w:t>
      </w:r>
      <w:r>
        <w:rPr>
          <w:rFonts w:ascii="宋体" w:eastAsia="宋体" w:hint="eastAsia"/>
          <w:b/>
          <w:spacing w:val="-5"/>
          <w:sz w:val="24"/>
        </w:rPr>
        <w:t> </w:t>
      </w:r>
      <w:r>
        <w:rPr>
          <w:rFonts w:ascii="宋体" w:eastAsia="宋体" w:hint="eastAsia"/>
          <w:b/>
          <w:sz w:val="24"/>
        </w:rPr>
        <w:t>：</w:t>
      </w:r>
      <w:r w:rsidRPr="00000000">
        <w:tab/>
      </w:r>
      <w:r>
        <w:rPr>
          <w:rFonts w:ascii="宋体" w:eastAsia="宋体" w:hint="eastAsia"/>
          <w:b/>
          <w:w w:val="95"/>
          <w:sz w:val="24"/>
        </w:rPr>
        <w:t>外科学（骨外） </w:t>
      </w:r>
      <w:r>
        <w:rPr>
          <w:rFonts w:ascii="宋体" w:eastAsia="宋体" w:hint="eastAsia"/>
          <w:b/>
          <w:sz w:val="24"/>
        </w:rPr>
        <w:t>导</w:t>
      </w:r>
      <w:r w:rsidRPr="00000000">
        <w:tab/>
      </w:r>
      <w:r>
        <w:rPr>
          <w:rFonts w:ascii="宋体" w:eastAsia="宋体" w:hint="eastAsia"/>
          <w:b/>
          <w:spacing w:val="18"/>
          <w:sz w:val="24"/>
        </w:rPr>
        <w:t>师</w:t>
      </w:r>
      <w:r>
        <w:rPr>
          <w:rFonts w:ascii="宋体" w:eastAsia="宋体" w:hint="eastAsia"/>
          <w:b/>
          <w:sz w:val="24"/>
        </w:rPr>
        <w:t>：</w:t>
      </w:r>
      <w:r w:rsidRPr="00000000">
        <w:tab/>
        <w:t>林建华</w:t>
      </w:r>
      <w:r w:rsidRPr="00000000">
        <w:tab/>
      </w:r>
      <w:r>
        <w:rPr>
          <w:rFonts w:ascii="宋体" w:eastAsia="宋体" w:hint="eastAsia"/>
          <w:b/>
          <w:w w:val="95"/>
          <w:sz w:val="24"/>
        </w:rPr>
        <w:t>教授</w:t>
      </w:r>
    </w:p>
    <w:p w:rsidR="0018722C">
      <w:pPr>
        <w:tabs>
          <w:tab w:pos="1896" w:val="left" w:leader="none"/>
          <w:tab w:pos="3216" w:val="left" w:leader="none"/>
          <w:tab w:pos="3666" w:val="left" w:leader="none"/>
        </w:tabs>
        <w:spacing w:line="408" w:lineRule="auto" w:before="60"/>
        <w:ind w:leftChars="0" w:left="1455" w:rightChars="0" w:right="2190" w:firstLineChars="0" w:firstLine="0"/>
        <w:jc w:val="left"/>
        <w:rPr>
          <w:rFonts w:ascii="宋体" w:eastAsia="宋体" w:hint="eastAsia"/>
          <w:b/>
          <w:sz w:val="24"/>
        </w:rPr>
      </w:pPr>
      <w:r>
        <w:rPr>
          <w:rFonts w:ascii="宋体" w:eastAsia="宋体" w:hint="eastAsia"/>
          <w:b/>
          <w:sz w:val="24"/>
        </w:rPr>
        <w:t>研</w:t>
      </w:r>
      <w:r>
        <w:rPr>
          <w:rFonts w:ascii="宋体" w:eastAsia="宋体" w:hint="eastAsia"/>
          <w:b/>
          <w:spacing w:val="-35"/>
          <w:sz w:val="24"/>
        </w:rPr>
        <w:t> </w:t>
      </w:r>
      <w:r>
        <w:rPr>
          <w:rFonts w:ascii="宋体" w:eastAsia="宋体" w:hint="eastAsia"/>
          <w:b/>
          <w:sz w:val="24"/>
        </w:rPr>
        <w:t>究</w:t>
      </w:r>
      <w:r>
        <w:rPr>
          <w:rFonts w:ascii="宋体" w:eastAsia="宋体" w:hint="eastAsia"/>
          <w:b/>
          <w:spacing w:val="-34"/>
          <w:sz w:val="24"/>
        </w:rPr>
        <w:t> </w:t>
      </w:r>
      <w:r>
        <w:rPr>
          <w:rFonts w:ascii="宋体" w:eastAsia="宋体" w:hint="eastAsia"/>
          <w:b/>
          <w:sz w:val="24"/>
        </w:rPr>
        <w:t>起</w:t>
      </w:r>
      <w:r>
        <w:rPr>
          <w:rFonts w:ascii="宋体" w:eastAsia="宋体" w:hint="eastAsia"/>
          <w:b/>
          <w:spacing w:val="-35"/>
          <w:sz w:val="24"/>
        </w:rPr>
        <w:t> </w:t>
      </w:r>
      <w:r>
        <w:rPr>
          <w:rFonts w:ascii="宋体" w:eastAsia="宋体" w:hint="eastAsia"/>
          <w:b/>
          <w:sz w:val="24"/>
        </w:rPr>
        <w:t>止</w:t>
      </w:r>
      <w:r>
        <w:rPr>
          <w:rFonts w:ascii="宋体" w:eastAsia="宋体" w:hint="eastAsia"/>
          <w:b/>
          <w:spacing w:val="-35"/>
          <w:sz w:val="24"/>
        </w:rPr>
        <w:t> </w:t>
      </w:r>
      <w:r>
        <w:rPr>
          <w:rFonts w:ascii="宋体" w:eastAsia="宋体" w:hint="eastAsia"/>
          <w:b/>
          <w:sz w:val="24"/>
        </w:rPr>
        <w:t>日</w:t>
      </w:r>
      <w:r>
        <w:rPr>
          <w:rFonts w:ascii="宋体" w:eastAsia="宋体" w:hint="eastAsia"/>
          <w:b/>
          <w:spacing w:val="-35"/>
          <w:sz w:val="24"/>
        </w:rPr>
        <w:t> </w:t>
      </w:r>
      <w:r>
        <w:rPr>
          <w:rFonts w:ascii="宋体" w:eastAsia="宋体" w:hint="eastAsia"/>
          <w:b/>
          <w:sz w:val="24"/>
        </w:rPr>
        <w:t>期</w:t>
      </w:r>
      <w:r>
        <w:rPr>
          <w:rFonts w:ascii="宋体" w:eastAsia="宋体" w:hint="eastAsia"/>
          <w:b/>
          <w:spacing w:val="-34"/>
          <w:sz w:val="24"/>
        </w:rPr>
        <w:t> </w:t>
      </w:r>
      <w:r>
        <w:rPr>
          <w:rFonts w:ascii="宋体" w:eastAsia="宋体" w:hint="eastAsia"/>
          <w:b/>
          <w:sz w:val="24"/>
        </w:rPr>
        <w:t>：</w:t>
      </w:r>
      <w:r w:rsidRPr="00000000">
        <w:tab/>
      </w:r>
      <w:r>
        <w:rPr>
          <w:b/>
          <w:sz w:val="24"/>
        </w:rPr>
        <w:t>2010</w:t>
      </w:r>
      <w:r>
        <w:rPr>
          <w:b/>
          <w:spacing w:val="0"/>
          <w:sz w:val="24"/>
        </w:rPr>
        <w:t> </w:t>
      </w:r>
      <w:r>
        <w:rPr>
          <w:rFonts w:ascii="宋体" w:eastAsia="宋体" w:hint="eastAsia"/>
          <w:b/>
          <w:sz w:val="24"/>
        </w:rPr>
        <w:t>年</w:t>
      </w:r>
      <w:r>
        <w:rPr>
          <w:rFonts w:ascii="宋体" w:eastAsia="宋体" w:hint="eastAsia"/>
          <w:b/>
          <w:spacing w:val="-30"/>
          <w:sz w:val="24"/>
        </w:rPr>
        <w:t> </w:t>
      </w:r>
      <w:r>
        <w:rPr>
          <w:b/>
          <w:sz w:val="24"/>
        </w:rPr>
        <w:t>01</w:t>
      </w:r>
      <w:r>
        <w:rPr>
          <w:b/>
          <w:spacing w:val="0"/>
          <w:sz w:val="24"/>
        </w:rPr>
        <w:t> </w:t>
      </w:r>
      <w:r>
        <w:rPr>
          <w:rFonts w:ascii="宋体" w:eastAsia="宋体" w:hint="eastAsia"/>
          <w:b/>
          <w:sz w:val="24"/>
        </w:rPr>
        <w:t>月至</w:t>
      </w:r>
      <w:r>
        <w:rPr>
          <w:rFonts w:ascii="宋体" w:eastAsia="宋体" w:hint="eastAsia"/>
          <w:b/>
          <w:spacing w:val="-30"/>
          <w:sz w:val="24"/>
        </w:rPr>
        <w:t> </w:t>
      </w:r>
      <w:r>
        <w:rPr>
          <w:b/>
          <w:sz w:val="24"/>
        </w:rPr>
        <w:t>2012</w:t>
      </w:r>
      <w:r>
        <w:rPr>
          <w:b/>
          <w:spacing w:val="-2"/>
          <w:sz w:val="24"/>
        </w:rPr>
        <w:t> </w:t>
      </w:r>
      <w:r>
        <w:rPr>
          <w:rFonts w:ascii="宋体" w:eastAsia="宋体" w:hint="eastAsia"/>
          <w:b/>
          <w:sz w:val="24"/>
        </w:rPr>
        <w:t>年</w:t>
      </w:r>
      <w:r>
        <w:rPr>
          <w:rFonts w:ascii="宋体" w:eastAsia="宋体" w:hint="eastAsia"/>
          <w:b/>
          <w:spacing w:val="-30"/>
          <w:sz w:val="24"/>
        </w:rPr>
        <w:t> </w:t>
      </w:r>
      <w:r>
        <w:rPr>
          <w:b/>
          <w:sz w:val="24"/>
        </w:rPr>
        <w:t>12</w:t>
      </w:r>
      <w:r>
        <w:rPr>
          <w:b/>
          <w:spacing w:val="0"/>
          <w:sz w:val="24"/>
        </w:rPr>
        <w:t> </w:t>
      </w:r>
      <w:r>
        <w:rPr>
          <w:rFonts w:ascii="宋体" w:eastAsia="宋体" w:hint="eastAsia"/>
          <w:b/>
          <w:sz w:val="24"/>
        </w:rPr>
        <w:t>月答</w:t>
      </w:r>
      <w:r w:rsidRPr="00000000">
        <w:tab/>
        <w:t>辩</w:t>
      </w:r>
      <w:r>
        <w:rPr>
          <w:rFonts w:ascii="宋体" w:eastAsia="宋体" w:hint="eastAsia"/>
          <w:b/>
          <w:spacing w:val="38"/>
          <w:sz w:val="24"/>
        </w:rPr>
        <w:t> </w:t>
      </w:r>
      <w:r>
        <w:rPr>
          <w:rFonts w:ascii="宋体" w:eastAsia="宋体" w:hint="eastAsia"/>
          <w:b/>
          <w:sz w:val="24"/>
        </w:rPr>
        <w:t>日</w:t>
      </w:r>
      <w:r>
        <w:rPr>
          <w:rFonts w:ascii="宋体" w:eastAsia="宋体" w:hint="eastAsia"/>
          <w:b/>
          <w:spacing w:val="38"/>
          <w:sz w:val="24"/>
        </w:rPr>
        <w:t> </w:t>
      </w:r>
      <w:r>
        <w:rPr>
          <w:rFonts w:ascii="宋体" w:eastAsia="宋体" w:hint="eastAsia"/>
          <w:b/>
          <w:sz w:val="24"/>
        </w:rPr>
        <w:t>期</w:t>
      </w:r>
      <w:r w:rsidRPr="00000000">
        <w:tab/>
        <w:t>：</w:t>
      </w:r>
      <w:r w:rsidRPr="00000000">
        <w:tab/>
      </w:r>
      <w:r>
        <w:rPr>
          <w:b/>
          <w:sz w:val="24"/>
        </w:rPr>
        <w:t>2013</w:t>
      </w:r>
      <w:r>
        <w:rPr>
          <w:b/>
          <w:spacing w:val="0"/>
          <w:sz w:val="24"/>
        </w:rPr>
        <w:t> </w:t>
      </w:r>
      <w:r>
        <w:rPr>
          <w:rFonts w:ascii="宋体" w:eastAsia="宋体" w:hint="eastAsia"/>
          <w:b/>
          <w:sz w:val="24"/>
        </w:rPr>
        <w:t>年</w:t>
      </w:r>
      <w:r>
        <w:rPr>
          <w:rFonts w:ascii="宋体" w:eastAsia="宋体" w:hint="eastAsia"/>
          <w:b/>
          <w:spacing w:val="-30"/>
          <w:sz w:val="24"/>
        </w:rPr>
        <w:t> </w:t>
      </w:r>
      <w:r>
        <w:rPr>
          <w:b/>
          <w:sz w:val="24"/>
        </w:rPr>
        <w:t>06</w:t>
      </w:r>
      <w:r>
        <w:rPr>
          <w:b/>
          <w:spacing w:val="0"/>
          <w:sz w:val="24"/>
        </w:rPr>
        <w:t> </w:t>
      </w:r>
      <w:r>
        <w:rPr>
          <w:rFonts w:ascii="宋体" w:eastAsia="宋体" w:hint="eastAsia"/>
          <w:b/>
          <w:sz w:val="24"/>
        </w:rPr>
        <w:t>月</w:t>
      </w:r>
      <w:r>
        <w:rPr>
          <w:rFonts w:ascii="宋体" w:eastAsia="宋体" w:hint="eastAsia"/>
          <w:b/>
          <w:spacing w:val="-30"/>
          <w:sz w:val="24"/>
        </w:rPr>
        <w:t> </w:t>
      </w:r>
      <w:r>
        <w:rPr>
          <w:b/>
          <w:sz w:val="24"/>
        </w:rPr>
        <w:t>06</w:t>
      </w:r>
      <w:r>
        <w:rPr>
          <w:b/>
          <w:spacing w:val="0"/>
          <w:sz w:val="24"/>
        </w:rPr>
        <w:t> </w:t>
      </w:r>
      <w:r>
        <w:rPr>
          <w:rFonts w:ascii="宋体" w:eastAsia="宋体" w:hint="eastAsia"/>
          <w:b/>
          <w:sz w:val="24"/>
        </w:rPr>
        <w:t>日</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6"/>
          <w:szCs w:val="24"/>
          <w:rFonts w:cstheme="minorBidi" w:ascii="宋体" w:hAnsi="宋体" w:eastAsia="宋体" w:cs="宋体"/>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6"/>
          <w:szCs w:val="24"/>
          <w:rFonts w:cstheme="minorBidi" w:ascii="宋体" w:hAnsi="宋体" w:eastAsia="宋体" w:cs="宋体"/>
          <w:b/>
        </w:rPr>
      </w:pPr>
    </w:p>
    <w:p w:rsidR="0018722C">
      <w:pPr>
        <w:spacing w:before="181"/>
        <w:ind w:leftChars="0" w:left="1004" w:rightChars="0" w:right="623" w:firstLineChars="0" w:firstLine="0"/>
        <w:jc w:val="center"/>
        <w:rPr>
          <w:rFonts w:ascii="宋体" w:hAnsi="宋体" w:eastAsia="宋体" w:hint="eastAsia"/>
          <w:b/>
          <w:sz w:val="24"/>
        </w:rPr>
      </w:pPr>
      <w:r>
        <w:rPr>
          <w:rFonts w:ascii="宋体" w:hAnsi="宋体" w:eastAsia="宋体" w:hint="eastAsia"/>
          <w:b/>
          <w:w w:val="95"/>
          <w:sz w:val="24"/>
        </w:rPr>
        <w:t>二○一三年六月</w:t>
      </w:r>
    </w:p>
    <w:p w:rsidR="0018722C">
      <w:pPr>
        <w:spacing w:after="0"/>
        <w:jc w:val="center"/>
        <w:rPr>
          <w:rFonts w:ascii="宋体" w:hAnsi="宋体" w:eastAsia="宋体" w:hint="eastAsia"/>
          <w:sz w:val="24"/>
        </w:rPr>
        <w:sectPr w:rsidR="00556256">
          <w:pgSz w:w="11910" w:h="16840"/>
          <w:pgMar w:top="1420" w:bottom="280" w:left="1300" w:right="1680"/>
        </w:sectPr>
      </w:pPr>
    </w:p>
    <w:p w:rsidR="0018722C">
      <w:pPr>
        <w:widowControl w:val="0"/>
        <w:snapToGrid w:val="1"/>
        <w:spacing w:beforeLines="0" w:afterLines="0" w:lineRule="auto" w:line="240" w:after="0" w:before="0"/>
        <w:ind w:firstLineChars="0" w:firstLine="0" w:rightChars="0" w:right="0" w:leftChars="0" w:left="100"/>
        <w:jc w:val="left"/>
        <w:autoSpaceDE w:val="0"/>
        <w:autoSpaceDN w:val="0"/>
        <w:pBdr>
          <w:bottom w:val="none" w:sz="0" w:space="0" w:color="auto"/>
        </w:pBdr>
        <w:rPr>
          <w:kern w:val="2"/>
          <w:sz w:val="20"/>
          <w:szCs w:val="24"/>
          <w:rFonts w:cstheme="minorBidi" w:ascii="宋体" w:hAnsi="宋体" w:eastAsia="宋体" w:cs="宋体"/>
        </w:rPr>
      </w:pPr>
    </w:p>
    <w:p w:rsidR="0018722C">
      <w:pPr>
        <w:spacing w:after="0"/>
        <w:rPr>
          <w:sz w:val="20"/>
        </w:rPr>
        <w:sectPr w:rsidR="00556256">
          <w:pgSz w:w="11910" w:h="16840"/>
          <w:pgMar w:top="280" w:bottom="280" w:left="80" w:right="40"/>
        </w:sectPr>
      </w:pPr>
    </w:p>
    <w:p w:rsidR="0018722C">
      <w:pPr>
        <w:pStyle w:val="affe"/>
        <w:topLinePunct/>
      </w:pPr>
      <w:bookmarkStart w:id="362893" w:name="_Ref665362893"/>
      <w:r>
        <w:t>目    录</w:t>
      </w:r>
    </w:p>
    <w:bookmarkEnd w:id="362893"/>
    <w:p w:rsidR="0018722C">
      <w:pPr>
        <w:pStyle w:val="TOC1"/>
        <w:topLinePunct/>
      </w:pPr>
      <w:r>
        <w:fldChar w:fldCharType="begin"/>
      </w:r>
      <w:r>
        <w:instrText> TOC \o "1-2" \h \z \u </w:instrText>
      </w:r>
      <w:r>
        <w:fldChar w:fldCharType="separate"/>
      </w:r>
      <w:r>
        <w:fldChar w:fldCharType="begin"/>
      </w:r>
      <w:r>
        <w:instrText>HYPERLINK \l "_Toc686878296"</w:instrText>
      </w:r>
      <w:r>
        <w:fldChar w:fldCharType="separate"/>
      </w:r>
      <w:r>
        <w:t>英文缩略语表</w:t>
      </w:r>
      <w:r>
        <w:fldChar w:fldCharType="end"/>
      </w:r>
      <w:r>
        <w:rPr>
          <w:noProof/>
          <w:webHidden/>
        </w:rPr>
        <w:tab/>
      </w:r>
      <w:r>
        <w:rPr>
          <w:noProof/>
          <w:webHidden/>
        </w:rPr>
        <w:fldChar w:fldCharType="begin"/>
      </w:r>
      <w:r>
        <w:rPr>
          <w:noProof/>
          <w:webHidden/>
        </w:rPr>
        <w:instrText> PAGEREF _Toc686878296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"_Toc686878297"</w:instrText>
      </w:r>
      <w:r>
        <w:fldChar w:fldCharType="separate"/>
      </w:r>
      <w:r>
        <w:t>中文摘要</w:t>
      </w:r>
      <w:r>
        <w:fldChar w:fldCharType="end"/>
      </w:r>
      <w:r>
        <w:rPr>
          <w:noProof/>
          <w:webHidden/>
        </w:rPr>
        <w:tab/>
      </w:r>
      <w:r>
        <w:rPr>
          <w:noProof/>
          <w:webHidden/>
        </w:rPr>
        <w:fldChar w:fldCharType="begin"/>
      </w:r>
      <w:r>
        <w:rPr>
          <w:noProof/>
          <w:webHidden/>
        </w:rPr>
        <w:instrText> PAGEREF _Toc686878297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"_Toc686878298"</w:instrText>
      </w:r>
      <w:r>
        <w:fldChar w:fldCharType="separate"/>
      </w:r>
      <w:r>
        <w:t>第一部分</w:t>
      </w:r>
      <w:r>
        <w:t xml:space="preserve">  </w:t>
      </w:r>
      <w:r w:rsidRPr="00DB64CE">
        <w:t>绿色荧光蛋白转基因大鼠胚胎脊髓来源神经干细胞的分离、培养和鉴定</w:t>
      </w:r>
      <w:r>
        <w:fldChar w:fldCharType="end"/>
      </w:r>
      <w:r>
        <w:rPr>
          <w:noProof/>
          <w:webHidden/>
        </w:rPr>
        <w:tab/>
      </w:r>
      <w:r>
        <w:rPr>
          <w:noProof/>
          <w:webHidden/>
        </w:rPr>
        <w:fldChar w:fldCharType="begin"/>
      </w:r>
      <w:r>
        <w:rPr>
          <w:noProof/>
          <w:webHidden/>
        </w:rPr>
        <w:instrText> PAGEREF _Toc686878298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"_Toc686878299"</w:instrText>
      </w:r>
      <w:r>
        <w:fldChar w:fldCharType="separate"/>
      </w:r>
      <w:r>
        <w:t>第二部分</w:t>
      </w:r>
      <w:r>
        <w:t xml:space="preserve">  </w:t>
      </w:r>
      <w:r w:rsidRPr="00DB64CE">
        <w:t>氯化锂对体外培养的神经干细胞的影响目的：</w:t>
      </w:r>
      <w:r>
        <w:t>研究氯化锂对体外培养的神经干细胞的增殖和分化的影响。</w:t>
      </w:r>
      <w:r>
        <w:fldChar w:fldCharType="end"/>
      </w:r>
      <w:r>
        <w:rPr>
          <w:noProof/>
          <w:webHidden/>
        </w:rPr>
        <w:tab/>
      </w:r>
      <w:r>
        <w:rPr>
          <w:noProof/>
          <w:webHidden/>
        </w:rPr>
        <w:fldChar w:fldCharType="begin"/>
      </w:r>
      <w:r>
        <w:rPr>
          <w:noProof/>
          <w:webHidden/>
        </w:rPr>
        <w:instrText> PAGEREF _Toc686878299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"_Toc686878300"</w:instrText>
      </w:r>
      <w:r>
        <w:fldChar w:fldCharType="separate"/>
      </w:r>
      <w:r>
        <w:t>第三部分</w:t>
      </w:r>
      <w:r>
        <w:t xml:space="preserve">  </w:t>
      </w:r>
      <w:r w:rsidRPr="00DB64CE">
        <w:t>氯化锂对移植到周围神经内神经干细胞的影响</w:t>
      </w:r>
      <w:r>
        <w:fldChar w:fldCharType="end"/>
      </w:r>
      <w:r>
        <w:rPr>
          <w:noProof/>
          <w:webHidden/>
        </w:rPr>
        <w:tab/>
      </w:r>
      <w:r>
        <w:rPr>
          <w:noProof/>
          <w:webHidden/>
        </w:rPr>
        <w:fldChar w:fldCharType="begin"/>
      </w:r>
      <w:r>
        <w:rPr>
          <w:noProof/>
          <w:webHidden/>
        </w:rPr>
        <w:instrText> PAGEREF _Toc686878300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"_Toc686878301"</w:instrText>
      </w:r>
      <w:r>
        <w:fldChar w:fldCharType="separate"/>
      </w:r>
      <w:r>
        <w:t>英文摘要</w:t>
      </w:r>
      <w:r>
        <w:fldChar w:fldCharType="end"/>
      </w:r>
      <w:r>
        <w:rPr>
          <w:noProof/>
          <w:webHidden/>
        </w:rPr>
        <w:tab/>
      </w:r>
      <w:r>
        <w:rPr>
          <w:noProof/>
          <w:webHidden/>
        </w:rPr>
        <w:fldChar w:fldCharType="begin"/>
      </w:r>
      <w:r>
        <w:rPr>
          <w:noProof/>
          <w:webHidden/>
        </w:rPr>
        <w:instrText> PAGEREF _Toc686878301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"_Toc686878302"</w:instrText>
      </w:r>
      <w:r>
        <w:fldChar w:fldCharType="separate"/>
      </w:r>
      <w:r>
        <w:rPr>
          <w:b/>
        </w:rPr>
        <w:t>Abstract</w:t>
      </w:r>
      <w:r>
        <w:fldChar w:fldCharType="end"/>
      </w:r>
      <w:r>
        <w:rPr>
          <w:noProof/>
          <w:webHidden/>
        </w:rPr>
        <w:tab/>
      </w:r>
      <w:r>
        <w:rPr>
          <w:noProof/>
          <w:webHidden/>
        </w:rPr>
        <w:fldChar w:fldCharType="begin"/>
      </w:r>
      <w:r>
        <w:rPr>
          <w:noProof/>
          <w:webHidden/>
        </w:rPr>
        <w:instrText> PAGEREF _Toc686878302 \h </w:instrText>
      </w:r>
      <w:r>
        <w:rPr>
          <w:noProof/>
          <w:webHidden/>
        </w:rPr>
        <w:fldChar w:fldCharType="separate"/>
      </w:r>
      <w:r>
        <w:rPr>
          <w:noProof/>
          <w:webHidden/>
        </w:rPr>
        <w:t>6</w:t>
      </w:r>
      <w:r>
        <w:rPr>
          <w:noProof/>
          <w:webHidden/>
        </w:rPr>
        <w:fldChar w:fldCharType="end"/>
      </w:r>
    </w:p>
    <w:p w:rsidR="0018722C">
      <w:pPr>
        <w:pStyle w:val="TOC1"/>
        <w:tabs>
          <w:tab w:val="left" w:pos="560"/>
          <w:tab w:val="right" w:leader="dot" w:pos="9345"/>
        </w:tabs>
        <w:topLinePunct/>
      </w:pPr>
      <w:r>
        <w:fldChar w:fldCharType="begin"/>
      </w:r>
      <w:r>
        <w:instrText>HYPERLINK \l "_Toc686878303"</w:instrText>
      </w:r>
      <w:r>
        <w:fldChar w:fldCharType="separate"/>
      </w:r>
      <w:r>
        <w:t>前</w:t>
      </w:r>
      <w:r w:rsidRPr="00000000">
        <w:tab/>
        <w:t>言</w:t>
      </w:r>
      <w:r>
        <w:fldChar w:fldCharType="end"/>
      </w:r>
      <w:r>
        <w:rPr>
          <w:noProof/>
          <w:webHidden/>
        </w:rPr>
        <w:tab/>
      </w:r>
      <w:r>
        <w:rPr>
          <w:noProof/>
          <w:webHidden/>
        </w:rPr>
        <w:fldChar w:fldCharType="begin"/>
      </w:r>
      <w:r>
        <w:rPr>
          <w:noProof/>
          <w:webHidden/>
        </w:rPr>
        <w:instrText> PAGEREF _Toc686878303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"_Toc686878304"</w:instrText>
      </w:r>
      <w:r>
        <w:fldChar w:fldCharType="separate"/>
      </w:r>
      <w:r>
        <w:t>第一部分</w:t>
      </w:r>
      <w:r>
        <w:t xml:space="preserve">  </w:t>
      </w:r>
      <w:r w:rsidRPr="00DB64CE">
        <w:t>绿色荧光蛋白转基因大鼠胚胎来源神经干细胞的分离、培养和鉴定</w:t>
      </w:r>
      <w:r>
        <w:fldChar w:fldCharType="end"/>
      </w:r>
      <w:r>
        <w:rPr>
          <w:noProof/>
          <w:webHidden/>
        </w:rPr>
        <w:tab/>
      </w:r>
      <w:r>
        <w:rPr>
          <w:noProof/>
          <w:webHidden/>
        </w:rPr>
        <w:fldChar w:fldCharType="begin"/>
      </w:r>
      <w:r>
        <w:rPr>
          <w:noProof/>
          <w:webHidden/>
        </w:rPr>
        <w:instrText> PAGEREF _Toc686878304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"_Toc686878305"</w:instrText>
      </w:r>
      <w:r>
        <w:fldChar w:fldCharType="separate"/>
      </w:r>
      <w:r>
        <w:t>一</w:t>
      </w:r>
      <w:r>
        <w:t xml:space="preserve"> </w:t>
      </w:r>
      <w:r w:rsidRPr="00DB64CE">
        <w:t>材料与方法</w:t>
      </w:r>
      <w:r>
        <w:fldChar w:fldCharType="end"/>
      </w:r>
      <w:r>
        <w:rPr>
          <w:noProof/>
          <w:webHidden/>
        </w:rPr>
        <w:tab/>
      </w:r>
      <w:r>
        <w:rPr>
          <w:noProof/>
          <w:webHidden/>
        </w:rPr>
        <w:fldChar w:fldCharType="begin"/>
      </w:r>
      <w:r>
        <w:rPr>
          <w:noProof/>
          <w:webHidden/>
        </w:rPr>
        <w:instrText> PAGEREF _Toc686878305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"_Toc686878306"</w:instrText>
      </w:r>
      <w:r>
        <w:fldChar w:fldCharType="separate"/>
      </w:r>
      <w:r>
        <w:t>二</w:t>
      </w:r>
      <w:r>
        <w:t xml:space="preserve"> </w:t>
      </w:r>
      <w:r w:rsidRPr="00DB64CE">
        <w:t>结果</w:t>
      </w:r>
      <w:r>
        <w:fldChar w:fldCharType="end"/>
      </w:r>
      <w:r>
        <w:rPr>
          <w:noProof/>
          <w:webHidden/>
        </w:rPr>
        <w:tab/>
      </w:r>
      <w:r>
        <w:rPr>
          <w:noProof/>
          <w:webHidden/>
        </w:rPr>
        <w:fldChar w:fldCharType="begin"/>
      </w:r>
      <w:r>
        <w:rPr>
          <w:noProof/>
          <w:webHidden/>
        </w:rPr>
        <w:instrText> PAGEREF _Toc686878306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"_Toc686878307"</w:instrText>
      </w:r>
      <w:r>
        <w:fldChar w:fldCharType="separate"/>
      </w:r>
      <w:r>
        <w:t>三</w:t>
      </w:r>
      <w:r>
        <w:t xml:space="preserve"> </w:t>
      </w:r>
      <w:r w:rsidRPr="00DB64CE">
        <w:t>讨论</w:t>
      </w:r>
      <w:r>
        <w:fldChar w:fldCharType="end"/>
      </w:r>
      <w:r>
        <w:rPr>
          <w:noProof/>
          <w:webHidden/>
        </w:rPr>
        <w:tab/>
      </w:r>
      <w:r>
        <w:rPr>
          <w:noProof/>
          <w:webHidden/>
        </w:rPr>
        <w:fldChar w:fldCharType="begin"/>
      </w:r>
      <w:r>
        <w:rPr>
          <w:noProof/>
          <w:webHidden/>
        </w:rPr>
        <w:instrText> PAGEREF _Toc686878307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"_Toc686878308"</w:instrText>
      </w:r>
      <w:r>
        <w:fldChar w:fldCharType="separate"/>
      </w:r>
      <w:r>
        <w:t>四</w:t>
      </w:r>
      <w:r>
        <w:t xml:space="preserve"> </w:t>
      </w:r>
      <w:r w:rsidRPr="00DB64CE">
        <w:t>小结</w:t>
      </w:r>
      <w:r>
        <w:fldChar w:fldCharType="end"/>
      </w:r>
      <w:r>
        <w:rPr>
          <w:noProof/>
          <w:webHidden/>
        </w:rPr>
        <w:tab/>
      </w:r>
      <w:r>
        <w:rPr>
          <w:noProof/>
          <w:webHidden/>
        </w:rPr>
        <w:fldChar w:fldCharType="begin"/>
      </w:r>
      <w:r>
        <w:rPr>
          <w:noProof/>
          <w:webHidden/>
        </w:rPr>
        <w:instrText> PAGEREF _Toc686878308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"_Toc686878309"</w:instrText>
      </w:r>
      <w:r>
        <w:fldChar w:fldCharType="separate"/>
      </w:r>
      <w:r>
        <w:t>第二部分</w:t>
      </w:r>
      <w:r>
        <w:t xml:space="preserve">  </w:t>
      </w:r>
      <w:r w:rsidRPr="00DB64CE">
        <w:t>氯化锂对体外培养的神经干细胞的影响</w:t>
      </w:r>
      <w:r>
        <w:fldChar w:fldCharType="end"/>
      </w:r>
      <w:r>
        <w:rPr>
          <w:noProof/>
          <w:webHidden/>
        </w:rPr>
        <w:tab/>
      </w:r>
      <w:r>
        <w:rPr>
          <w:noProof/>
          <w:webHidden/>
        </w:rPr>
        <w:fldChar w:fldCharType="begin"/>
      </w:r>
      <w:r>
        <w:rPr>
          <w:noProof/>
          <w:webHidden/>
        </w:rPr>
        <w:instrText> PAGEREF _Toc686878309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"_Toc686878310"</w:instrText>
      </w:r>
      <w:r>
        <w:fldChar w:fldCharType="separate"/>
      </w:r>
      <w:r>
        <w:t>一</w:t>
      </w:r>
      <w:r>
        <w:t xml:space="preserve"> </w:t>
      </w:r>
      <w:r w:rsidRPr="00DB64CE">
        <w:t>材料与方法</w:t>
      </w:r>
      <w:r>
        <w:fldChar w:fldCharType="end"/>
      </w:r>
      <w:r>
        <w:rPr>
          <w:noProof/>
          <w:webHidden/>
        </w:rPr>
        <w:tab/>
      </w:r>
      <w:r>
        <w:rPr>
          <w:noProof/>
          <w:webHidden/>
        </w:rPr>
        <w:fldChar w:fldCharType="begin"/>
      </w:r>
      <w:r>
        <w:rPr>
          <w:noProof/>
          <w:webHidden/>
        </w:rPr>
        <w:instrText> PAGEREF _Toc686878310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"_Toc686878311"</w:instrText>
      </w:r>
      <w:r>
        <w:fldChar w:fldCharType="separate"/>
      </w:r>
      <w:r>
        <w:t>二</w:t>
      </w:r>
      <w:r>
        <w:t xml:space="preserve"> </w:t>
      </w:r>
      <w:r w:rsidRPr="00DB64CE">
        <w:t>结果</w:t>
      </w:r>
      <w:r>
        <w:fldChar w:fldCharType="end"/>
      </w:r>
      <w:r>
        <w:rPr>
          <w:noProof/>
          <w:webHidden/>
        </w:rPr>
        <w:tab/>
      </w:r>
      <w:r>
        <w:rPr>
          <w:noProof/>
          <w:webHidden/>
        </w:rPr>
        <w:fldChar w:fldCharType="begin"/>
      </w:r>
      <w:r>
        <w:rPr>
          <w:noProof/>
          <w:webHidden/>
        </w:rPr>
        <w:instrText> PAGEREF _Toc686878311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"_Toc686878312"</w:instrText>
      </w:r>
      <w:r>
        <w:fldChar w:fldCharType="separate"/>
      </w:r>
      <w:r>
        <w:t>三</w:t>
      </w:r>
      <w:r>
        <w:t xml:space="preserve"> </w:t>
      </w:r>
      <w:r w:rsidRPr="00DB64CE">
        <w:t>讨论</w:t>
      </w:r>
      <w:r>
        <w:fldChar w:fldCharType="end"/>
      </w:r>
      <w:r>
        <w:rPr>
          <w:noProof/>
          <w:webHidden/>
        </w:rPr>
        <w:tab/>
      </w:r>
      <w:r>
        <w:rPr>
          <w:noProof/>
          <w:webHidden/>
        </w:rPr>
        <w:fldChar w:fldCharType="begin"/>
      </w:r>
      <w:r>
        <w:rPr>
          <w:noProof/>
          <w:webHidden/>
        </w:rPr>
        <w:instrText> PAGEREF _Toc686878312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"_Toc686878313"</w:instrText>
      </w:r>
      <w:r>
        <w:fldChar w:fldCharType="separate"/>
      </w:r>
      <w:r>
        <w:t>四</w:t>
      </w:r>
      <w:r>
        <w:t xml:space="preserve"> </w:t>
      </w:r>
      <w:r w:rsidRPr="00DB64CE">
        <w:t>小结</w:t>
      </w:r>
      <w:r>
        <w:fldChar w:fldCharType="end"/>
      </w:r>
      <w:r>
        <w:rPr>
          <w:noProof/>
          <w:webHidden/>
        </w:rPr>
        <w:tab/>
      </w:r>
      <w:r>
        <w:rPr>
          <w:noProof/>
          <w:webHidden/>
        </w:rPr>
        <w:fldChar w:fldCharType="begin"/>
      </w:r>
      <w:r>
        <w:rPr>
          <w:noProof/>
          <w:webHidden/>
        </w:rPr>
        <w:instrText> PAGEREF _Toc686878313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"_Toc686878314"</w:instrText>
      </w:r>
      <w:r>
        <w:fldChar w:fldCharType="separate"/>
      </w:r>
      <w:r>
        <w:t>第三部分</w:t>
      </w:r>
      <w:r>
        <w:t xml:space="preserve">  </w:t>
      </w:r>
      <w:r w:rsidRPr="00DB64CE">
        <w:t>氯化锂对移植到周围神经内神经干细胞的影响</w:t>
      </w:r>
      <w:r>
        <w:fldChar w:fldCharType="end"/>
      </w:r>
      <w:r>
        <w:rPr>
          <w:noProof/>
          <w:webHidden/>
        </w:rPr>
        <w:tab/>
      </w:r>
      <w:r>
        <w:rPr>
          <w:noProof/>
          <w:webHidden/>
        </w:rPr>
        <w:fldChar w:fldCharType="begin"/>
      </w:r>
      <w:r>
        <w:rPr>
          <w:noProof/>
          <w:webHidden/>
        </w:rPr>
        <w:instrText> PAGEREF _Toc686878314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"_Toc686878315"</w:instrText>
      </w:r>
      <w:r>
        <w:fldChar w:fldCharType="separate"/>
      </w:r>
      <w:r>
        <w:t>一</w:t>
      </w:r>
      <w:r>
        <w:t xml:space="preserve"> </w:t>
      </w:r>
      <w:r w:rsidRPr="00DB64CE">
        <w:t>材料与方法</w:t>
      </w:r>
      <w:r>
        <w:fldChar w:fldCharType="end"/>
      </w:r>
      <w:r>
        <w:rPr>
          <w:noProof/>
          <w:webHidden/>
        </w:rPr>
        <w:tab/>
      </w:r>
      <w:r>
        <w:rPr>
          <w:noProof/>
          <w:webHidden/>
        </w:rPr>
        <w:fldChar w:fldCharType="begin"/>
      </w:r>
      <w:r>
        <w:rPr>
          <w:noProof/>
          <w:webHidden/>
        </w:rPr>
        <w:instrText> PAGEREF _Toc686878315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"_Toc686878316"</w:instrText>
      </w:r>
      <w:r>
        <w:fldChar w:fldCharType="separate"/>
      </w:r>
      <w:r>
        <w:t>二</w:t>
      </w:r>
      <w:r>
        <w:t xml:space="preserve"> </w:t>
      </w:r>
      <w:r w:rsidRPr="00DB64CE">
        <w:t>结果</w:t>
      </w:r>
      <w:r>
        <w:fldChar w:fldCharType="end"/>
      </w:r>
      <w:r>
        <w:rPr>
          <w:noProof/>
          <w:webHidden/>
        </w:rPr>
        <w:tab/>
      </w:r>
      <w:r>
        <w:rPr>
          <w:noProof/>
          <w:webHidden/>
        </w:rPr>
        <w:fldChar w:fldCharType="begin"/>
      </w:r>
      <w:r>
        <w:rPr>
          <w:noProof/>
          <w:webHidden/>
        </w:rPr>
        <w:instrText> PAGEREF _Toc686878316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"_Toc686878317"</w:instrText>
      </w:r>
      <w:r>
        <w:fldChar w:fldCharType="separate"/>
      </w:r>
      <w:r>
        <w:t>三</w:t>
      </w:r>
      <w:r>
        <w:t xml:space="preserve"> </w:t>
      </w:r>
      <w:r w:rsidRPr="00DB64CE">
        <w:t>讨论</w:t>
      </w:r>
      <w:r>
        <w:fldChar w:fldCharType="end"/>
      </w:r>
      <w:r>
        <w:rPr>
          <w:noProof/>
          <w:webHidden/>
        </w:rPr>
        <w:tab/>
      </w:r>
      <w:r>
        <w:rPr>
          <w:noProof/>
          <w:webHidden/>
        </w:rPr>
        <w:fldChar w:fldCharType="begin"/>
      </w:r>
      <w:r>
        <w:rPr>
          <w:noProof/>
          <w:webHidden/>
        </w:rPr>
        <w:instrText> PAGEREF _Toc686878317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"_Toc686878318"</w:instrText>
      </w:r>
      <w:r>
        <w:fldChar w:fldCharType="separate"/>
      </w:r>
      <w:r>
        <w:t>四</w:t>
      </w:r>
      <w:r>
        <w:t xml:space="preserve"> </w:t>
      </w:r>
      <w:r w:rsidRPr="00DB64CE">
        <w:t>小结</w:t>
      </w:r>
      <w:r>
        <w:fldChar w:fldCharType="end"/>
      </w:r>
      <w:r>
        <w:rPr>
          <w:noProof/>
          <w:webHidden/>
        </w:rPr>
        <w:tab/>
      </w:r>
      <w:r>
        <w:rPr>
          <w:noProof/>
          <w:webHidden/>
        </w:rPr>
        <w:fldChar w:fldCharType="begin"/>
      </w:r>
      <w:r>
        <w:rPr>
          <w:noProof/>
          <w:webHidden/>
        </w:rPr>
        <w:instrText> PAGEREF _Toc686878318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"_Toc686878319"</w:instrText>
      </w:r>
      <w:r>
        <w:fldChar w:fldCharType="separate"/>
      </w:r>
      <w:r>
        <w:t>第四部分</w:t>
      </w:r>
      <w:r>
        <w:t xml:space="preserve">  </w:t>
      </w:r>
      <w:r w:rsidRPr="00DB64CE">
        <w:t>含神经干细胞的胫神经移植联合氯化锂治疗大鼠脊髓损伤</w:t>
      </w:r>
      <w:r>
        <w:t>的研究</w:t>
      </w:r>
      <w:r>
        <w:fldChar w:fldCharType="end"/>
      </w:r>
      <w:r>
        <w:rPr>
          <w:noProof/>
          <w:webHidden/>
        </w:rPr>
        <w:tab/>
      </w:r>
      <w:r>
        <w:rPr>
          <w:noProof/>
          <w:webHidden/>
        </w:rPr>
        <w:fldChar w:fldCharType="begin"/>
      </w:r>
      <w:r>
        <w:rPr>
          <w:noProof/>
          <w:webHidden/>
        </w:rPr>
        <w:instrText> PAGEREF _Toc686878319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"_Toc686878320"</w:instrText>
      </w:r>
      <w:r>
        <w:fldChar w:fldCharType="separate"/>
      </w:r>
      <w:r>
        <w:t>一</w:t>
      </w:r>
      <w:r>
        <w:t xml:space="preserve"> </w:t>
      </w:r>
      <w:r w:rsidRPr="00DB64CE">
        <w:t>材料与方法</w:t>
      </w:r>
      <w:r>
        <w:fldChar w:fldCharType="end"/>
      </w:r>
      <w:r>
        <w:rPr>
          <w:noProof/>
          <w:webHidden/>
        </w:rPr>
        <w:tab/>
      </w:r>
      <w:r>
        <w:rPr>
          <w:noProof/>
          <w:webHidden/>
        </w:rPr>
        <w:fldChar w:fldCharType="begin"/>
      </w:r>
      <w:r>
        <w:rPr>
          <w:noProof/>
          <w:webHidden/>
        </w:rPr>
        <w:instrText> PAGEREF _Toc686878320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"_Toc686878321"</w:instrText>
      </w:r>
      <w:r>
        <w:fldChar w:fldCharType="separate"/>
      </w:r>
      <w:r>
        <w:t>二</w:t>
      </w:r>
      <w:r>
        <w:t xml:space="preserve"> </w:t>
      </w:r>
      <w:r w:rsidRPr="00DB64CE">
        <w:t>结果</w:t>
      </w:r>
      <w:r>
        <w:fldChar w:fldCharType="end"/>
      </w:r>
      <w:r>
        <w:rPr>
          <w:noProof/>
          <w:webHidden/>
        </w:rPr>
        <w:tab/>
      </w:r>
      <w:r>
        <w:rPr>
          <w:noProof/>
          <w:webHidden/>
        </w:rPr>
        <w:fldChar w:fldCharType="begin"/>
      </w:r>
      <w:r>
        <w:rPr>
          <w:noProof/>
          <w:webHidden/>
        </w:rPr>
        <w:instrText> PAGEREF _Toc686878321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"_Toc686878322"</w:instrText>
      </w:r>
      <w:r>
        <w:fldChar w:fldCharType="separate"/>
      </w:r>
      <w:r>
        <w:t>三</w:t>
      </w:r>
      <w:r>
        <w:t xml:space="preserve"> </w:t>
      </w:r>
      <w:r w:rsidRPr="00DB64CE">
        <w:t>讨论</w:t>
      </w:r>
      <w:r>
        <w:fldChar w:fldCharType="end"/>
      </w:r>
      <w:r>
        <w:rPr>
          <w:noProof/>
          <w:webHidden/>
        </w:rPr>
        <w:tab/>
      </w:r>
      <w:r>
        <w:rPr>
          <w:noProof/>
          <w:webHidden/>
        </w:rPr>
        <w:fldChar w:fldCharType="begin"/>
      </w:r>
      <w:r>
        <w:rPr>
          <w:noProof/>
          <w:webHidden/>
        </w:rPr>
        <w:instrText> PAGEREF _Toc686878322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"_Toc686878323"</w:instrText>
      </w:r>
      <w:r>
        <w:fldChar w:fldCharType="separate"/>
      </w:r>
      <w:r>
        <w:t>四</w:t>
      </w:r>
      <w:r>
        <w:t xml:space="preserve"> </w:t>
      </w:r>
      <w:r w:rsidRPr="00DB64CE">
        <w:t>小结</w:t>
      </w:r>
      <w:r>
        <w:fldChar w:fldCharType="end"/>
      </w:r>
      <w:r>
        <w:rPr>
          <w:noProof/>
          <w:webHidden/>
        </w:rPr>
        <w:tab/>
      </w:r>
      <w:r>
        <w:rPr>
          <w:noProof/>
          <w:webHidden/>
        </w:rPr>
        <w:fldChar w:fldCharType="begin"/>
      </w:r>
      <w:r>
        <w:rPr>
          <w:noProof/>
          <w:webHidden/>
        </w:rPr>
        <w:instrText> PAGEREF _Toc686878323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"_Toc686878324"</w:instrText>
      </w:r>
      <w:r>
        <w:fldChar w:fldCharType="separate"/>
      </w:r>
      <w:r>
        <w:t>全文总结</w:t>
      </w:r>
      <w:r>
        <w:fldChar w:fldCharType="end"/>
      </w:r>
      <w:r>
        <w:rPr>
          <w:noProof/>
          <w:webHidden/>
        </w:rPr>
        <w:tab/>
      </w:r>
      <w:r>
        <w:rPr>
          <w:noProof/>
          <w:webHidden/>
        </w:rPr>
        <w:fldChar w:fldCharType="begin"/>
      </w:r>
      <w:r>
        <w:rPr>
          <w:noProof/>
          <w:webHidden/>
        </w:rPr>
        <w:instrText> PAGEREF _Toc686878324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"_Toc686878325"</w:instrText>
      </w:r>
      <w:r>
        <w:fldChar w:fldCharType="separate"/>
      </w:r>
      <w:r>
        <w:t>参考文献</w:t>
      </w:r>
      <w:r>
        <w:fldChar w:fldCharType="end"/>
      </w:r>
      <w:r>
        <w:rPr>
          <w:noProof/>
          <w:webHidden/>
        </w:rPr>
        <w:tab/>
      </w:r>
      <w:r>
        <w:rPr>
          <w:noProof/>
          <w:webHidden/>
        </w:rPr>
        <w:fldChar w:fldCharType="begin"/>
      </w:r>
      <w:r>
        <w:rPr>
          <w:noProof/>
          <w:webHidden/>
        </w:rPr>
        <w:instrText> PAGEREF _Toc686878325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"_Toc686878326"</w:instrText>
      </w:r>
      <w:r>
        <w:fldChar w:fldCharType="separate"/>
      </w:r>
      <w:r/>
      <w:r>
        <w:t>文献综述</w:t>
      </w:r>
      <w:r>
        <w:fldChar w:fldCharType="end"/>
      </w:r>
      <w:r>
        <w:rPr>
          <w:noProof/>
          <w:webHidden/>
        </w:rPr>
        <w:tab/>
      </w:r>
      <w:r>
        <w:rPr>
          <w:noProof/>
          <w:webHidden/>
        </w:rPr>
        <w:fldChar w:fldCharType="begin"/>
      </w:r>
      <w:r>
        <w:rPr>
          <w:noProof/>
          <w:webHidden/>
        </w:rPr>
        <w:instrText> PAGEREF _Toc686878326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"_Toc686878327"</w:instrText>
      </w:r>
      <w:r>
        <w:fldChar w:fldCharType="separate"/>
      </w:r>
      <w:r>
        <w:t>参考文献</w:t>
      </w:r>
      <w:r>
        <w:fldChar w:fldCharType="end"/>
      </w:r>
      <w:r>
        <w:rPr>
          <w:noProof/>
          <w:webHidden/>
        </w:rPr>
        <w:tab/>
      </w:r>
      <w:r>
        <w:rPr>
          <w:noProof/>
          <w:webHidden/>
        </w:rPr>
        <w:fldChar w:fldCharType="begin"/>
      </w:r>
      <w:r>
        <w:rPr>
          <w:noProof/>
          <w:webHidden/>
        </w:rPr>
        <w:instrText> PAGEREF _Toc686878327 \h </w:instrText>
      </w:r>
      <w:r>
        <w:rPr>
          <w:noProof/>
          <w:webHidden/>
        </w:rPr>
        <w:fldChar w:fldCharType="separate"/>
      </w:r>
      <w:r>
        <w:rPr>
          <w:noProof/>
          <w:webHidden/>
        </w:rPr>
        <w:t>31</w:t>
      </w:r>
      <w:r>
        <w:rPr>
          <w:noProof/>
          <w:webHidden/>
        </w:rPr>
        <w:fldChar w:fldCharType="end"/>
      </w:r>
      <w:r>
        <w:fldChar w:fldCharType="end"/>
      </w:r>
    </w:p>
    <w:p w:rsidR="009F338D">
      <w:pPr>
        <w:sectPr w:rsidR="00556256">
          <w:headerReference w:type="even" r:id="rId74"/>
          <w:headerReference w:type="default" r:id="rId72"/>
          <w:footerReference w:type="even" r:id="rId70"/>
          <w:footerReference w:type="default" r:id="rId67"/>
          <w:footerReference w:type="first" r:id="rId65"/>
          <w:headerReference w:type="first" r:id="rId76"/>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62894" w:name="_Ref665362894"/>
      <w:bookmarkStart w:id="878296" w:name="_Toc686878296"/>
      <w:bookmarkStart w:name="_bookmark0" w:id="1"/>
      <w:bookmarkEnd w:id="1"/>
      <w:r>
        <w:t>英文缩略语表</w:t>
      </w:r>
      <w:bookmarkEnd w:id="878296"/>
    </w:p>
    <w:bookmarkEnd w:id="362894"/>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6"/>
        <w:gridCol w:w="4242"/>
        <w:gridCol w:w="3120"/>
      </w:tblGrid>
      <w:tr>
        <w:trPr>
          <w:trHeight w:val="340" w:hRule="atLeast"/>
        </w:trPr>
        <w:tc>
          <w:tcPr>
            <w:tcW w:w="1396" w:type="dxa"/>
          </w:tcPr>
          <w:p w:rsidR="0018722C">
            <w:pPr>
              <w:topLinePunct/>
              <w:ind w:leftChars="0" w:left="0" w:rightChars="0" w:right="0" w:firstLineChars="0" w:firstLine="0"/>
              <w:spacing w:line="240" w:lineRule="atLeast"/>
            </w:pPr>
            <w:r>
              <w:rPr>
                <w:rFonts w:ascii="宋体" w:eastAsia="宋体" w:hint="eastAsia"/>
                <w:b/>
              </w:rPr>
              <w:t>英文缩写</w:t>
            </w:r>
          </w:p>
        </w:tc>
        <w:tc>
          <w:tcPr>
            <w:tcW w:w="4242" w:type="dxa"/>
          </w:tcPr>
          <w:p w:rsidR="0018722C">
            <w:pPr>
              <w:topLinePunct/>
              <w:ind w:leftChars="0" w:left="0" w:rightChars="0" w:right="0" w:firstLineChars="0" w:firstLine="0"/>
              <w:spacing w:line="240" w:lineRule="atLeast"/>
            </w:pPr>
            <w:r>
              <w:rPr>
                <w:rFonts w:ascii="宋体" w:eastAsia="宋体" w:hint="eastAsia"/>
                <w:b/>
              </w:rPr>
              <w:t>英文全称</w:t>
            </w:r>
          </w:p>
        </w:tc>
        <w:tc>
          <w:tcPr>
            <w:tcW w:w="3120" w:type="dxa"/>
          </w:tcPr>
          <w:p w:rsidR="0018722C">
            <w:pPr>
              <w:topLinePunct/>
              <w:ind w:leftChars="0" w:left="0" w:rightChars="0" w:right="0" w:firstLineChars="0" w:firstLine="0"/>
              <w:spacing w:line="240" w:lineRule="atLeast"/>
            </w:pPr>
            <w:r>
              <w:rPr>
                <w:rFonts w:ascii="宋体" w:eastAsia="宋体" w:hint="eastAsia"/>
                <w:b/>
              </w:rPr>
              <w:t>中文名称</w:t>
            </w:r>
          </w:p>
        </w:tc>
      </w:tr>
      <w:tr>
        <w:trPr>
          <w:trHeight w:val="460" w:hRule="atLeast"/>
        </w:trPr>
        <w:tc>
          <w:tcPr>
            <w:tcW w:w="1396" w:type="dxa"/>
          </w:tcPr>
          <w:p w:rsidR="0018722C">
            <w:pPr>
              <w:topLinePunct/>
              <w:ind w:leftChars="0" w:left="0" w:rightChars="0" w:right="0" w:firstLineChars="0" w:firstLine="0"/>
              <w:spacing w:line="240" w:lineRule="atLeast"/>
            </w:pPr>
            <w:r>
              <w:t>Bcl-2</w:t>
            </w:r>
          </w:p>
        </w:tc>
        <w:tc>
          <w:tcPr>
            <w:tcW w:w="4242" w:type="dxa"/>
          </w:tcPr>
          <w:p w:rsidR="0018722C">
            <w:pPr>
              <w:topLinePunct/>
              <w:ind w:leftChars="0" w:left="0" w:rightChars="0" w:right="0" w:firstLineChars="0" w:firstLine="0"/>
              <w:spacing w:line="240" w:lineRule="atLeast"/>
            </w:pPr>
            <w:r>
              <w:t>B-cell lymphoma 2 protein</w:t>
            </w:r>
          </w:p>
        </w:tc>
        <w:tc>
          <w:tcPr>
            <w:tcW w:w="3120" w:type="dxa"/>
          </w:tcPr>
          <w:p w:rsidR="0018722C">
            <w:pPr>
              <w:topLinePunct/>
              <w:ind w:leftChars="0" w:left="0" w:rightChars="0" w:right="0" w:firstLineChars="0" w:firstLine="0"/>
              <w:spacing w:line="240" w:lineRule="atLeast"/>
            </w:pPr>
            <w:r>
              <w:t>B </w:t>
            </w:r>
            <w:r>
              <w:rPr>
                <w:rFonts w:ascii="宋体" w:eastAsia="宋体" w:hint="eastAsia"/>
              </w:rPr>
              <w:t>细胞淋巴瘤蛋白</w:t>
            </w:r>
            <w:r>
              <w:t>-2</w:t>
            </w:r>
          </w:p>
        </w:tc>
      </w:tr>
      <w:tr>
        <w:trPr>
          <w:trHeight w:val="460" w:hRule="atLeast"/>
        </w:trPr>
        <w:tc>
          <w:tcPr>
            <w:tcW w:w="1396" w:type="dxa"/>
          </w:tcPr>
          <w:p w:rsidR="0018722C">
            <w:pPr>
              <w:topLinePunct/>
              <w:ind w:leftChars="0" w:left="0" w:rightChars="0" w:right="0" w:firstLineChars="0" w:firstLine="0"/>
              <w:spacing w:line="240" w:lineRule="atLeast"/>
            </w:pPr>
            <w:r>
              <w:t>BDNF</w:t>
            </w:r>
          </w:p>
        </w:tc>
        <w:tc>
          <w:tcPr>
            <w:tcW w:w="4242" w:type="dxa"/>
          </w:tcPr>
          <w:p w:rsidR="0018722C">
            <w:pPr>
              <w:topLinePunct/>
              <w:ind w:leftChars="0" w:left="0" w:rightChars="0" w:right="0" w:firstLineChars="0" w:firstLine="0"/>
              <w:spacing w:line="240" w:lineRule="atLeast"/>
            </w:pPr>
            <w:r>
              <w:t>Brain derived neurotrophic factor</w:t>
            </w:r>
          </w:p>
        </w:tc>
        <w:tc>
          <w:tcPr>
            <w:tcW w:w="3120" w:type="dxa"/>
          </w:tcPr>
          <w:p w:rsidR="0018722C">
            <w:pPr>
              <w:topLinePunct/>
              <w:ind w:leftChars="0" w:left="0" w:rightChars="0" w:right="0" w:firstLineChars="0" w:firstLine="0"/>
              <w:spacing w:line="240" w:lineRule="atLeast"/>
            </w:pPr>
            <w:r>
              <w:rPr>
                <w:rFonts w:ascii="宋体" w:eastAsia="宋体" w:hint="eastAsia"/>
              </w:rPr>
              <w:t>脑源性神经营养因子</w:t>
            </w:r>
          </w:p>
        </w:tc>
      </w:tr>
      <w:tr>
        <w:trPr>
          <w:trHeight w:val="460" w:hRule="atLeast"/>
        </w:trPr>
        <w:tc>
          <w:tcPr>
            <w:tcW w:w="1396" w:type="dxa"/>
          </w:tcPr>
          <w:p w:rsidR="0018722C">
            <w:pPr>
              <w:topLinePunct/>
              <w:ind w:leftChars="0" w:left="0" w:rightChars="0" w:right="0" w:firstLineChars="0" w:firstLine="0"/>
              <w:spacing w:line="240" w:lineRule="atLeast"/>
            </w:pPr>
            <w:r>
              <w:t>bFGF</w:t>
            </w:r>
          </w:p>
        </w:tc>
        <w:tc>
          <w:tcPr>
            <w:tcW w:w="4242" w:type="dxa"/>
          </w:tcPr>
          <w:p w:rsidR="0018722C">
            <w:pPr>
              <w:topLinePunct/>
              <w:ind w:leftChars="0" w:left="0" w:rightChars="0" w:right="0" w:firstLineChars="0" w:firstLine="0"/>
              <w:spacing w:line="240" w:lineRule="atLeast"/>
            </w:pPr>
            <w:r>
              <w:t>Fibroblast growth factor-basic</w:t>
            </w:r>
          </w:p>
        </w:tc>
        <w:tc>
          <w:tcPr>
            <w:tcW w:w="3120" w:type="dxa"/>
          </w:tcPr>
          <w:p w:rsidR="0018722C">
            <w:pPr>
              <w:topLinePunct/>
              <w:ind w:leftChars="0" w:left="0" w:rightChars="0" w:right="0" w:firstLineChars="0" w:firstLine="0"/>
              <w:spacing w:line="240" w:lineRule="atLeast"/>
            </w:pPr>
            <w:r>
              <w:rPr>
                <w:rFonts w:ascii="宋体" w:eastAsia="宋体" w:hint="eastAsia"/>
              </w:rPr>
              <w:t>碱性成纤维细胞生长因子</w:t>
            </w:r>
          </w:p>
        </w:tc>
      </w:tr>
      <w:tr>
        <w:trPr>
          <w:trHeight w:val="460" w:hRule="atLeast"/>
        </w:trPr>
        <w:tc>
          <w:tcPr>
            <w:tcW w:w="1396" w:type="dxa"/>
          </w:tcPr>
          <w:p w:rsidR="0018722C">
            <w:pPr>
              <w:topLinePunct/>
              <w:ind w:leftChars="0" w:left="0" w:rightChars="0" w:right="0" w:firstLineChars="0" w:firstLine="0"/>
              <w:spacing w:line="240" w:lineRule="atLeast"/>
            </w:pPr>
            <w:r>
              <w:t>BrdU</w:t>
            </w:r>
          </w:p>
        </w:tc>
        <w:tc>
          <w:tcPr>
            <w:tcW w:w="4242" w:type="dxa"/>
          </w:tcPr>
          <w:p w:rsidR="0018722C">
            <w:pPr>
              <w:topLinePunct/>
              <w:ind w:leftChars="0" w:left="0" w:rightChars="0" w:right="0" w:firstLineChars="0" w:firstLine="0"/>
              <w:spacing w:line="240" w:lineRule="atLeast"/>
            </w:pPr>
            <w:r>
              <w:t>Bromodeoxyuridine</w:t>
            </w:r>
          </w:p>
        </w:tc>
        <w:tc>
          <w:tcPr>
            <w:tcW w:w="3120" w:type="dxa"/>
          </w:tcPr>
          <w:p w:rsidR="0018722C">
            <w:pPr>
              <w:topLinePunct/>
              <w:ind w:leftChars="0" w:left="0" w:rightChars="0" w:right="0" w:firstLineChars="0" w:firstLine="0"/>
              <w:spacing w:line="240" w:lineRule="atLeast"/>
            </w:pPr>
            <w:r>
              <w:rPr>
                <w:rFonts w:ascii="宋体" w:eastAsia="宋体" w:hint="eastAsia"/>
              </w:rPr>
              <w:t>溴脱氧尿苷</w:t>
            </w:r>
          </w:p>
        </w:tc>
      </w:tr>
      <w:tr>
        <w:trPr>
          <w:trHeight w:val="460" w:hRule="atLeast"/>
        </w:trPr>
        <w:tc>
          <w:tcPr>
            <w:tcW w:w="1396" w:type="dxa"/>
          </w:tcPr>
          <w:p w:rsidR="0018722C">
            <w:pPr>
              <w:topLinePunct/>
              <w:ind w:leftChars="0" w:left="0" w:rightChars="0" w:right="0" w:firstLineChars="0" w:firstLine="0"/>
              <w:spacing w:line="240" w:lineRule="atLeast"/>
            </w:pPr>
            <w:r>
              <w:t>BSA</w:t>
            </w:r>
          </w:p>
        </w:tc>
        <w:tc>
          <w:tcPr>
            <w:tcW w:w="4242" w:type="dxa"/>
          </w:tcPr>
          <w:p w:rsidR="0018722C">
            <w:pPr>
              <w:topLinePunct/>
              <w:ind w:leftChars="0" w:left="0" w:rightChars="0" w:right="0" w:firstLineChars="0" w:firstLine="0"/>
              <w:spacing w:line="240" w:lineRule="atLeast"/>
            </w:pPr>
            <w:r>
              <w:t>Bovine serum albumin</w:t>
            </w:r>
          </w:p>
        </w:tc>
        <w:tc>
          <w:tcPr>
            <w:tcW w:w="3120" w:type="dxa"/>
          </w:tcPr>
          <w:p w:rsidR="0018722C">
            <w:pPr>
              <w:topLinePunct/>
              <w:ind w:leftChars="0" w:left="0" w:rightChars="0" w:right="0" w:firstLineChars="0" w:firstLine="0"/>
              <w:spacing w:line="240" w:lineRule="atLeast"/>
            </w:pPr>
            <w:r>
              <w:rPr>
                <w:rFonts w:ascii="宋体" w:eastAsia="宋体" w:hint="eastAsia"/>
              </w:rPr>
              <w:t>牛血清白蛋白</w:t>
            </w:r>
          </w:p>
        </w:tc>
      </w:tr>
      <w:tr>
        <w:trPr>
          <w:trHeight w:val="460" w:hRule="atLeast"/>
        </w:trPr>
        <w:tc>
          <w:tcPr>
            <w:tcW w:w="1396" w:type="dxa"/>
          </w:tcPr>
          <w:p w:rsidR="0018722C">
            <w:pPr>
              <w:topLinePunct/>
              <w:ind w:leftChars="0" w:left="0" w:rightChars="0" w:right="0" w:firstLineChars="0" w:firstLine="0"/>
              <w:spacing w:line="240" w:lineRule="atLeast"/>
            </w:pPr>
            <w:r>
              <w:t>ChABC</w:t>
            </w:r>
          </w:p>
        </w:tc>
        <w:tc>
          <w:tcPr>
            <w:tcW w:w="4242" w:type="dxa"/>
          </w:tcPr>
          <w:p w:rsidR="0018722C">
            <w:pPr>
              <w:topLinePunct/>
              <w:ind w:leftChars="0" w:left="0" w:rightChars="0" w:right="0" w:firstLineChars="0" w:firstLine="0"/>
              <w:spacing w:line="240" w:lineRule="atLeast"/>
            </w:pPr>
            <w:r>
              <w:t>Chondroitinase ABC</w:t>
            </w:r>
          </w:p>
        </w:tc>
        <w:tc>
          <w:tcPr>
            <w:tcW w:w="3120" w:type="dxa"/>
          </w:tcPr>
          <w:p w:rsidR="0018722C">
            <w:pPr>
              <w:topLinePunct/>
              <w:ind w:leftChars="0" w:left="0" w:rightChars="0" w:right="0" w:firstLineChars="0" w:firstLine="0"/>
              <w:spacing w:line="240" w:lineRule="atLeast"/>
            </w:pPr>
            <w:r>
              <w:rPr>
                <w:rFonts w:ascii="宋体" w:eastAsia="宋体" w:hint="eastAsia"/>
              </w:rPr>
              <w:t>软骨素酶</w:t>
            </w:r>
            <w:r>
              <w:t>ABC</w:t>
            </w:r>
          </w:p>
        </w:tc>
      </w:tr>
      <w:tr>
        <w:trPr>
          <w:trHeight w:val="460" w:hRule="atLeast"/>
        </w:trPr>
        <w:tc>
          <w:tcPr>
            <w:tcW w:w="1396" w:type="dxa"/>
          </w:tcPr>
          <w:p w:rsidR="0018722C">
            <w:pPr>
              <w:topLinePunct/>
              <w:ind w:leftChars="0" w:left="0" w:rightChars="0" w:right="0" w:firstLineChars="0" w:firstLine="0"/>
              <w:spacing w:line="240" w:lineRule="atLeast"/>
            </w:pPr>
            <w:r>
              <w:t>ChAT</w:t>
            </w:r>
          </w:p>
        </w:tc>
        <w:tc>
          <w:tcPr>
            <w:tcW w:w="4242" w:type="dxa"/>
          </w:tcPr>
          <w:p w:rsidR="0018722C">
            <w:pPr>
              <w:topLinePunct/>
              <w:ind w:leftChars="0" w:left="0" w:rightChars="0" w:right="0" w:firstLineChars="0" w:firstLine="0"/>
              <w:spacing w:line="240" w:lineRule="atLeast"/>
            </w:pPr>
            <w:r>
              <w:t>Cholin acetyltransferase</w:t>
            </w:r>
          </w:p>
        </w:tc>
        <w:tc>
          <w:tcPr>
            <w:tcW w:w="3120" w:type="dxa"/>
          </w:tcPr>
          <w:p w:rsidR="0018722C">
            <w:pPr>
              <w:topLinePunct/>
              <w:ind w:leftChars="0" w:left="0" w:rightChars="0" w:right="0" w:firstLineChars="0" w:firstLine="0"/>
              <w:spacing w:line="240" w:lineRule="atLeast"/>
            </w:pPr>
            <w:r>
              <w:rPr>
                <w:rFonts w:ascii="宋体" w:eastAsia="宋体" w:hint="eastAsia"/>
              </w:rPr>
              <w:t>胆碱乙酰转移酶</w:t>
            </w:r>
          </w:p>
        </w:tc>
      </w:tr>
      <w:tr>
        <w:trPr>
          <w:trHeight w:val="460" w:hRule="atLeast"/>
        </w:trPr>
        <w:tc>
          <w:tcPr>
            <w:tcW w:w="1396" w:type="dxa"/>
          </w:tcPr>
          <w:p w:rsidR="0018722C">
            <w:pPr>
              <w:topLinePunct/>
              <w:ind w:leftChars="0" w:left="0" w:rightChars="0" w:right="0" w:firstLineChars="0" w:firstLine="0"/>
              <w:spacing w:line="240" w:lineRule="atLeast"/>
            </w:pPr>
            <w:r>
              <w:t>CNS</w:t>
            </w:r>
          </w:p>
        </w:tc>
        <w:tc>
          <w:tcPr>
            <w:tcW w:w="4242" w:type="dxa"/>
          </w:tcPr>
          <w:p w:rsidR="0018722C">
            <w:pPr>
              <w:topLinePunct/>
              <w:ind w:leftChars="0" w:left="0" w:rightChars="0" w:right="0" w:firstLineChars="0" w:firstLine="0"/>
              <w:spacing w:line="240" w:lineRule="atLeast"/>
            </w:pPr>
            <w:r>
              <w:t>Central nervous system</w:t>
            </w:r>
          </w:p>
        </w:tc>
        <w:tc>
          <w:tcPr>
            <w:tcW w:w="3120" w:type="dxa"/>
          </w:tcPr>
          <w:p w:rsidR="0018722C">
            <w:pPr>
              <w:topLinePunct/>
              <w:ind w:leftChars="0" w:left="0" w:rightChars="0" w:right="0" w:firstLineChars="0" w:firstLine="0"/>
              <w:spacing w:line="240" w:lineRule="atLeast"/>
            </w:pPr>
            <w:r>
              <w:rPr>
                <w:rFonts w:ascii="宋体" w:eastAsia="宋体" w:hint="eastAsia"/>
              </w:rPr>
              <w:t>中枢神经系统</w:t>
            </w:r>
          </w:p>
        </w:tc>
      </w:tr>
      <w:tr>
        <w:trPr>
          <w:trHeight w:val="460" w:hRule="atLeast"/>
        </w:trPr>
        <w:tc>
          <w:tcPr>
            <w:tcW w:w="1396" w:type="dxa"/>
          </w:tcPr>
          <w:p w:rsidR="0018722C">
            <w:pPr>
              <w:topLinePunct/>
              <w:ind w:leftChars="0" w:left="0" w:rightChars="0" w:right="0" w:firstLineChars="0" w:firstLine="0"/>
              <w:spacing w:line="240" w:lineRule="atLeast"/>
            </w:pPr>
            <w:r>
              <w:t>CNTF</w:t>
            </w:r>
          </w:p>
        </w:tc>
        <w:tc>
          <w:tcPr>
            <w:tcW w:w="4242" w:type="dxa"/>
          </w:tcPr>
          <w:p w:rsidR="0018722C">
            <w:pPr>
              <w:topLinePunct/>
              <w:ind w:leftChars="0" w:left="0" w:rightChars="0" w:right="0" w:firstLineChars="0" w:firstLine="0"/>
              <w:spacing w:line="240" w:lineRule="atLeast"/>
            </w:pPr>
            <w:r>
              <w:t>Ciliary neurotrophic factor</w:t>
            </w:r>
          </w:p>
        </w:tc>
        <w:tc>
          <w:tcPr>
            <w:tcW w:w="3120" w:type="dxa"/>
          </w:tcPr>
          <w:p w:rsidR="0018722C">
            <w:pPr>
              <w:topLinePunct/>
              <w:ind w:leftChars="0" w:left="0" w:rightChars="0" w:right="0" w:firstLineChars="0" w:firstLine="0"/>
              <w:spacing w:line="240" w:lineRule="atLeast"/>
            </w:pPr>
            <w:r>
              <w:rPr>
                <w:rFonts w:ascii="宋体" w:eastAsia="宋体" w:hint="eastAsia"/>
              </w:rPr>
              <w:t>睫状神经营养因子</w:t>
            </w:r>
          </w:p>
        </w:tc>
      </w:tr>
      <w:tr>
        <w:trPr>
          <w:trHeight w:val="460" w:hRule="atLeast"/>
        </w:trPr>
        <w:tc>
          <w:tcPr>
            <w:tcW w:w="1396" w:type="dxa"/>
          </w:tcPr>
          <w:p w:rsidR="0018722C">
            <w:pPr>
              <w:topLinePunct/>
              <w:ind w:leftChars="0" w:left="0" w:rightChars="0" w:right="0" w:firstLineChars="0" w:firstLine="0"/>
              <w:spacing w:line="240" w:lineRule="atLeast"/>
            </w:pPr>
            <w:r>
              <w:t>CO2</w:t>
            </w:r>
          </w:p>
        </w:tc>
        <w:tc>
          <w:tcPr>
            <w:tcW w:w="4242" w:type="dxa"/>
          </w:tcPr>
          <w:p w:rsidR="0018722C">
            <w:pPr>
              <w:topLinePunct/>
              <w:ind w:leftChars="0" w:left="0" w:rightChars="0" w:right="0" w:firstLineChars="0" w:firstLine="0"/>
              <w:spacing w:line="240" w:lineRule="atLeast"/>
            </w:pPr>
            <w:r>
              <w:t>Carbon dioxide</w:t>
            </w:r>
          </w:p>
        </w:tc>
        <w:tc>
          <w:tcPr>
            <w:tcW w:w="3120" w:type="dxa"/>
          </w:tcPr>
          <w:p w:rsidR="0018722C">
            <w:pPr>
              <w:topLinePunct/>
              <w:ind w:leftChars="0" w:left="0" w:rightChars="0" w:right="0" w:firstLineChars="0" w:firstLine="0"/>
              <w:spacing w:line="240" w:lineRule="atLeast"/>
            </w:pPr>
            <w:r>
              <w:rPr>
                <w:rFonts w:ascii="宋体" w:eastAsia="宋体" w:hint="eastAsia"/>
              </w:rPr>
              <w:t>二氧化碳</w:t>
            </w:r>
          </w:p>
        </w:tc>
      </w:tr>
      <w:tr>
        <w:trPr>
          <w:trHeight w:val="580" w:hRule="atLeast"/>
        </w:trPr>
        <w:tc>
          <w:tcPr>
            <w:tcW w:w="1396" w:type="dxa"/>
          </w:tcPr>
          <w:p w:rsidR="0018722C">
            <w:pPr>
              <w:topLinePunct/>
              <w:ind w:leftChars="0" w:left="0" w:rightChars="0" w:right="0" w:firstLineChars="0" w:firstLine="0"/>
              <w:spacing w:line="240" w:lineRule="atLeast"/>
            </w:pPr>
            <w:r>
              <w:t>CSPG</w:t>
            </w:r>
          </w:p>
        </w:tc>
        <w:tc>
          <w:tcPr>
            <w:tcW w:w="4242" w:type="dxa"/>
          </w:tcPr>
          <w:p w:rsidR="0018722C">
            <w:pPr>
              <w:topLinePunct/>
              <w:ind w:leftChars="0" w:left="0" w:rightChars="0" w:right="0" w:firstLineChars="0" w:firstLine="0"/>
              <w:spacing w:line="240" w:lineRule="atLeast"/>
            </w:pPr>
            <w:r>
              <w:t>Chondroitin sulfate proteoglycans</w:t>
            </w:r>
          </w:p>
        </w:tc>
        <w:tc>
          <w:tcPr>
            <w:tcW w:w="3120" w:type="dxa"/>
          </w:tcPr>
          <w:p w:rsidR="0018722C">
            <w:pPr>
              <w:topLinePunct/>
              <w:ind w:leftChars="0" w:left="0" w:rightChars="0" w:right="0" w:firstLineChars="0" w:firstLine="0"/>
              <w:spacing w:line="240" w:lineRule="atLeast"/>
            </w:pPr>
            <w:r>
              <w:rPr>
                <w:rFonts w:ascii="宋体" w:eastAsia="宋体" w:hint="eastAsia"/>
              </w:rPr>
              <w:t>硫酸软骨素蛋白聚糖</w:t>
            </w:r>
          </w:p>
        </w:tc>
      </w:tr>
      <w:tr>
        <w:trPr>
          <w:trHeight w:val="960" w:hRule="atLeast"/>
        </w:trPr>
        <w:tc>
          <w:tcPr>
            <w:tcW w:w="1396" w:type="dxa"/>
          </w:tcPr>
          <w:p w:rsidR="0018722C">
            <w:pPr>
              <w:topLinePunct/>
              <w:ind w:leftChars="0" w:left="0" w:rightChars="0" w:right="0" w:firstLineChars="0" w:firstLine="0"/>
              <w:spacing w:line="240" w:lineRule="atLeast"/>
            </w:pPr>
            <w:r>
              <w:t>DMEM</w:t>
            </w:r>
          </w:p>
          <w:p w:rsidR="0018722C">
            <w:pPr>
              <w:topLinePunct/>
            </w:pPr>
          </w:p>
          <w:p w:rsidR="0018722C">
            <w:pPr>
              <w:topLinePunct/>
              <w:ind w:leftChars="0" w:left="0" w:rightChars="0" w:right="0" w:firstLineChars="0" w:firstLine="0"/>
              <w:spacing w:line="240" w:lineRule="atLeast"/>
            </w:pPr>
            <w:r>
              <w:t>EGF</w:t>
            </w:r>
          </w:p>
        </w:tc>
        <w:tc>
          <w:tcPr>
            <w:tcW w:w="4242" w:type="dxa"/>
          </w:tcPr>
          <w:p w:rsidR="0018722C">
            <w:pPr>
              <w:topLinePunct/>
              <w:ind w:leftChars="0" w:left="0" w:rightChars="0" w:right="0" w:firstLineChars="0" w:firstLine="0"/>
              <w:spacing w:line="240" w:lineRule="atLeast"/>
            </w:pPr>
            <w:r>
              <w:t>Dulbecco</w:t>
            </w:r>
            <w:r>
              <w:t>'</w:t>
            </w:r>
            <w:r>
              <w:t>s modified Eagle</w:t>
            </w:r>
            <w:r>
              <w:t>'</w:t>
            </w:r>
            <w:r>
              <w:t>s Medium</w:t>
            </w:r>
          </w:p>
          <w:p w:rsidR="0018722C">
            <w:pPr>
              <w:topLinePunct/>
            </w:pPr>
          </w:p>
          <w:p w:rsidR="0018722C">
            <w:pPr>
              <w:topLinePunct/>
              <w:ind w:leftChars="0" w:left="0" w:rightChars="0" w:right="0" w:firstLineChars="0" w:firstLine="0"/>
              <w:spacing w:line="240" w:lineRule="atLeast"/>
            </w:pPr>
            <w:r>
              <w:t>Epidermal Growth Factor</w:t>
            </w:r>
          </w:p>
        </w:tc>
        <w:tc>
          <w:tcPr>
            <w:tcW w:w="3120" w:type="dxa"/>
          </w:tcPr>
          <w:p w:rsidR="0018722C">
            <w:pPr>
              <w:topLinePunct/>
              <w:ind w:leftChars="0" w:left="0" w:rightChars="0" w:right="0" w:firstLineChars="0" w:firstLine="0"/>
            </w:pPr>
            <w:r>
              <w:rPr>
                <w:rFonts w:ascii="宋体" w:eastAsia="宋体" w:hint="eastAsia"/>
              </w:rPr>
              <w:t>达尔伯克</w:t>
            </w:r>
            <w:r>
              <w:rPr>
                <w:rFonts w:ascii="宋体" w:eastAsia="宋体" w:hint="eastAsia"/>
              </w:rPr>
              <w:t>（</w:t>
            </w:r>
            <w:r>
              <w:rPr>
                <w:rFonts w:ascii="宋体" w:eastAsia="宋体" w:hint="eastAsia"/>
                <w:spacing w:line="240" w:lineRule="atLeast"/>
                <w:sz w:val="21"/>
              </w:rPr>
              <w:t>氏</w:t>
            </w:r>
            <w:r>
              <w:rPr>
                <w:rFonts w:ascii="宋体" w:eastAsia="宋体" w:hint="eastAsia"/>
              </w:rPr>
              <w:t>）</w:t>
            </w:r>
            <w:r>
              <w:rPr>
                <w:rFonts w:ascii="宋体" w:eastAsia="宋体" w:hint="eastAsia"/>
              </w:rPr>
              <w:t>改良伊格尔</w:t>
            </w:r>
            <w:r>
              <w:rPr>
                <w:rFonts w:ascii="宋体" w:eastAsia="宋体" w:hint="eastAsia"/>
              </w:rPr>
              <w:t>（</w:t>
            </w:r>
            <w:r>
              <w:rPr>
                <w:rFonts w:ascii="宋体" w:eastAsia="宋体" w:hint="eastAsia"/>
                <w:sz w:val="21"/>
              </w:rPr>
              <w:t>氏</w:t>
            </w:r>
            <w:r>
              <w:rPr>
                <w:rFonts w:ascii="宋体" w:eastAsia="宋体" w:hint="eastAsia"/>
              </w:rPr>
              <w:t>）</w:t>
            </w:r>
          </w:p>
          <w:p w:rsidR="0018722C">
            <w:pPr>
              <w:topLinePunct/>
            </w:pPr>
            <w:r>
              <w:rPr>
                <w:rFonts w:ascii="宋体" w:eastAsia="宋体" w:hint="eastAsia"/>
              </w:rPr>
              <w:t>培养基</w:t>
            </w:r>
          </w:p>
          <w:p w:rsidR="0018722C">
            <w:pPr>
              <w:topLinePunct/>
              <w:ind w:leftChars="0" w:left="0" w:rightChars="0" w:right="0" w:firstLineChars="0" w:firstLine="0"/>
              <w:spacing w:line="240" w:lineRule="atLeast"/>
            </w:pPr>
            <w:r>
              <w:rPr>
                <w:rFonts w:ascii="宋体" w:eastAsia="宋体" w:hint="eastAsia"/>
              </w:rPr>
              <w:t>表皮生长因子</w:t>
            </w:r>
          </w:p>
        </w:tc>
      </w:tr>
      <w:tr>
        <w:trPr>
          <w:trHeight w:val="460" w:hRule="atLeast"/>
        </w:trPr>
        <w:tc>
          <w:tcPr>
            <w:tcW w:w="1396" w:type="dxa"/>
          </w:tcPr>
          <w:p w:rsidR="0018722C">
            <w:pPr>
              <w:topLinePunct/>
              <w:ind w:leftChars="0" w:left="0" w:rightChars="0" w:right="0" w:firstLineChars="0" w:firstLine="0"/>
              <w:spacing w:line="240" w:lineRule="atLeast"/>
            </w:pPr>
            <w:r>
              <w:t>ERK</w:t>
            </w:r>
          </w:p>
        </w:tc>
        <w:tc>
          <w:tcPr>
            <w:tcW w:w="4242" w:type="dxa"/>
          </w:tcPr>
          <w:p w:rsidR="0018722C">
            <w:pPr>
              <w:topLinePunct/>
              <w:ind w:leftChars="0" w:left="0" w:rightChars="0" w:right="0" w:firstLineChars="0" w:firstLine="0"/>
              <w:spacing w:line="240" w:lineRule="atLeast"/>
            </w:pPr>
            <w:r>
              <w:t>Extracellular-signal regulated kinases</w:t>
            </w:r>
          </w:p>
        </w:tc>
        <w:tc>
          <w:tcPr>
            <w:tcW w:w="3120" w:type="dxa"/>
          </w:tcPr>
          <w:p w:rsidR="0018722C">
            <w:pPr>
              <w:topLinePunct/>
              <w:ind w:leftChars="0" w:left="0" w:rightChars="0" w:right="0" w:firstLineChars="0" w:firstLine="0"/>
              <w:spacing w:line="240" w:lineRule="atLeast"/>
            </w:pPr>
            <w:r>
              <w:rPr>
                <w:rFonts w:ascii="宋体" w:eastAsia="宋体" w:hint="eastAsia"/>
              </w:rPr>
              <w:t>胞外信号调节激酶</w:t>
            </w:r>
          </w:p>
        </w:tc>
      </w:tr>
      <w:tr>
        <w:trPr>
          <w:trHeight w:val="460" w:hRule="atLeast"/>
        </w:trPr>
        <w:tc>
          <w:tcPr>
            <w:tcW w:w="1396" w:type="dxa"/>
          </w:tcPr>
          <w:p w:rsidR="0018722C">
            <w:pPr>
              <w:topLinePunct/>
              <w:ind w:leftChars="0" w:left="0" w:rightChars="0" w:right="0" w:firstLineChars="0" w:firstLine="0"/>
              <w:spacing w:line="240" w:lineRule="atLeast"/>
            </w:pPr>
            <w:r>
              <w:t>FBS</w:t>
            </w:r>
          </w:p>
        </w:tc>
        <w:tc>
          <w:tcPr>
            <w:tcW w:w="4242" w:type="dxa"/>
          </w:tcPr>
          <w:p w:rsidR="0018722C">
            <w:pPr>
              <w:topLinePunct/>
              <w:ind w:leftChars="0" w:left="0" w:rightChars="0" w:right="0" w:firstLineChars="0" w:firstLine="0"/>
              <w:spacing w:line="240" w:lineRule="atLeast"/>
            </w:pPr>
            <w:r>
              <w:t>Fetal bovine serum</w:t>
            </w:r>
          </w:p>
        </w:tc>
        <w:tc>
          <w:tcPr>
            <w:tcW w:w="3120" w:type="dxa"/>
          </w:tcPr>
          <w:p w:rsidR="0018722C">
            <w:pPr>
              <w:topLinePunct/>
              <w:ind w:leftChars="0" w:left="0" w:rightChars="0" w:right="0" w:firstLineChars="0" w:firstLine="0"/>
              <w:spacing w:line="240" w:lineRule="atLeast"/>
            </w:pPr>
            <w:r>
              <w:rPr>
                <w:rFonts w:ascii="宋体" w:eastAsia="宋体" w:hint="eastAsia"/>
              </w:rPr>
              <w:t>胎牛血清</w:t>
            </w:r>
          </w:p>
        </w:tc>
      </w:tr>
      <w:tr>
        <w:trPr>
          <w:trHeight w:val="460" w:hRule="atLeast"/>
        </w:trPr>
        <w:tc>
          <w:tcPr>
            <w:tcW w:w="1396" w:type="dxa"/>
          </w:tcPr>
          <w:p w:rsidR="0018722C">
            <w:pPr>
              <w:topLinePunct/>
              <w:ind w:leftChars="0" w:left="0" w:rightChars="0" w:right="0" w:firstLineChars="0" w:firstLine="0"/>
              <w:spacing w:line="240" w:lineRule="atLeast"/>
            </w:pPr>
            <w:r>
              <w:t>GDNF</w:t>
            </w:r>
          </w:p>
        </w:tc>
        <w:tc>
          <w:tcPr>
            <w:tcW w:w="4242" w:type="dxa"/>
          </w:tcPr>
          <w:p w:rsidR="0018722C">
            <w:pPr>
              <w:topLinePunct/>
              <w:ind w:leftChars="0" w:left="0" w:rightChars="0" w:right="0" w:firstLineChars="0" w:firstLine="0"/>
              <w:spacing w:line="240" w:lineRule="atLeast"/>
            </w:pPr>
            <w:r>
              <w:t>Glial cell line-derived neurotrophic factor</w:t>
            </w:r>
          </w:p>
        </w:tc>
        <w:tc>
          <w:tcPr>
            <w:tcW w:w="3120" w:type="dxa"/>
          </w:tcPr>
          <w:p w:rsidR="0018722C">
            <w:pPr>
              <w:topLinePunct/>
              <w:ind w:leftChars="0" w:left="0" w:rightChars="0" w:right="0" w:firstLineChars="0" w:firstLine="0"/>
              <w:spacing w:line="240" w:lineRule="atLeast"/>
            </w:pPr>
            <w:r>
              <w:rPr>
                <w:rFonts w:ascii="宋体" w:eastAsia="宋体" w:hint="eastAsia"/>
              </w:rPr>
              <w:t>胶质细胞源性神经营养因子</w:t>
            </w:r>
          </w:p>
        </w:tc>
      </w:tr>
      <w:tr>
        <w:trPr>
          <w:trHeight w:val="460" w:hRule="atLeast"/>
        </w:trPr>
        <w:tc>
          <w:tcPr>
            <w:tcW w:w="1396" w:type="dxa"/>
          </w:tcPr>
          <w:p w:rsidR="0018722C">
            <w:pPr>
              <w:topLinePunct/>
              <w:ind w:leftChars="0" w:left="0" w:rightChars="0" w:right="0" w:firstLineChars="0" w:firstLine="0"/>
              <w:spacing w:line="240" w:lineRule="atLeast"/>
            </w:pPr>
            <w:r>
              <w:t>GFAP</w:t>
            </w:r>
          </w:p>
        </w:tc>
        <w:tc>
          <w:tcPr>
            <w:tcW w:w="4242" w:type="dxa"/>
          </w:tcPr>
          <w:p w:rsidR="0018722C">
            <w:pPr>
              <w:topLinePunct/>
              <w:ind w:leftChars="0" w:left="0" w:rightChars="0" w:right="0" w:firstLineChars="0" w:firstLine="0"/>
              <w:spacing w:line="240" w:lineRule="atLeast"/>
            </w:pPr>
            <w:r>
              <w:t>Glial fibrillary acidic protein</w:t>
            </w:r>
          </w:p>
        </w:tc>
        <w:tc>
          <w:tcPr>
            <w:tcW w:w="3120" w:type="dxa"/>
          </w:tcPr>
          <w:p w:rsidR="0018722C">
            <w:pPr>
              <w:topLinePunct/>
              <w:ind w:leftChars="0" w:left="0" w:rightChars="0" w:right="0" w:firstLineChars="0" w:firstLine="0"/>
              <w:spacing w:line="240" w:lineRule="atLeast"/>
            </w:pPr>
            <w:r>
              <w:rPr>
                <w:rFonts w:ascii="宋体" w:eastAsia="宋体" w:hint="eastAsia"/>
              </w:rPr>
              <w:t>胶质纤维酸性蛋白</w:t>
            </w:r>
          </w:p>
        </w:tc>
      </w:tr>
      <w:tr>
        <w:trPr>
          <w:trHeight w:val="460" w:hRule="atLeast"/>
        </w:trPr>
        <w:tc>
          <w:tcPr>
            <w:tcW w:w="1396" w:type="dxa"/>
          </w:tcPr>
          <w:p w:rsidR="0018722C">
            <w:pPr>
              <w:topLinePunct/>
              <w:ind w:leftChars="0" w:left="0" w:rightChars="0" w:right="0" w:firstLineChars="0" w:firstLine="0"/>
              <w:spacing w:line="240" w:lineRule="atLeast"/>
            </w:pPr>
            <w:r>
              <w:t>GFP</w:t>
            </w:r>
          </w:p>
        </w:tc>
        <w:tc>
          <w:tcPr>
            <w:tcW w:w="4242" w:type="dxa"/>
          </w:tcPr>
          <w:p w:rsidR="0018722C">
            <w:pPr>
              <w:topLinePunct/>
              <w:ind w:leftChars="0" w:left="0" w:rightChars="0" w:right="0" w:firstLineChars="0" w:firstLine="0"/>
              <w:spacing w:line="240" w:lineRule="atLeast"/>
            </w:pPr>
            <w:r>
              <w:t>Green fluorescent protein</w:t>
            </w:r>
          </w:p>
        </w:tc>
        <w:tc>
          <w:tcPr>
            <w:tcW w:w="3120" w:type="dxa"/>
          </w:tcPr>
          <w:p w:rsidR="0018722C">
            <w:pPr>
              <w:topLinePunct/>
              <w:ind w:leftChars="0" w:left="0" w:rightChars="0" w:right="0" w:firstLineChars="0" w:firstLine="0"/>
              <w:spacing w:line="240" w:lineRule="atLeast"/>
            </w:pPr>
            <w:r>
              <w:rPr>
                <w:rFonts w:ascii="宋体" w:eastAsia="宋体" w:hint="eastAsia"/>
              </w:rPr>
              <w:t>绿色荧光蛋白</w:t>
            </w:r>
          </w:p>
        </w:tc>
      </w:tr>
      <w:tr>
        <w:trPr>
          <w:trHeight w:val="460" w:hRule="atLeast"/>
        </w:trPr>
        <w:tc>
          <w:tcPr>
            <w:tcW w:w="1396" w:type="dxa"/>
          </w:tcPr>
          <w:p w:rsidR="0018722C">
            <w:pPr>
              <w:topLinePunct/>
              <w:ind w:leftChars="0" w:left="0" w:rightChars="0" w:right="0" w:firstLineChars="0" w:firstLine="0"/>
              <w:spacing w:line="240" w:lineRule="atLeast"/>
            </w:pPr>
            <w:r>
              <w:t>GGF</w:t>
            </w:r>
          </w:p>
        </w:tc>
        <w:tc>
          <w:tcPr>
            <w:tcW w:w="4242" w:type="dxa"/>
          </w:tcPr>
          <w:p w:rsidR="0018722C">
            <w:pPr>
              <w:topLinePunct/>
              <w:ind w:leftChars="0" w:left="0" w:rightChars="0" w:right="0" w:firstLineChars="0" w:firstLine="0"/>
              <w:spacing w:line="240" w:lineRule="atLeast"/>
            </w:pPr>
            <w:r>
              <w:t>Glial growth factor</w:t>
            </w:r>
          </w:p>
        </w:tc>
        <w:tc>
          <w:tcPr>
            <w:tcW w:w="3120" w:type="dxa"/>
          </w:tcPr>
          <w:p w:rsidR="0018722C">
            <w:pPr>
              <w:topLinePunct/>
              <w:ind w:leftChars="0" w:left="0" w:rightChars="0" w:right="0" w:firstLineChars="0" w:firstLine="0"/>
              <w:spacing w:line="240" w:lineRule="atLeast"/>
            </w:pPr>
            <w:r>
              <w:rPr>
                <w:rFonts w:ascii="宋体" w:eastAsia="宋体" w:hint="eastAsia"/>
              </w:rPr>
              <w:t>胶质细胞生长因子</w:t>
            </w:r>
          </w:p>
        </w:tc>
      </w:tr>
      <w:tr>
        <w:trPr>
          <w:trHeight w:val="460" w:hRule="atLeast"/>
        </w:trPr>
        <w:tc>
          <w:tcPr>
            <w:tcW w:w="1396" w:type="dxa"/>
          </w:tcPr>
          <w:p w:rsidR="0018722C">
            <w:pPr>
              <w:topLinePunct/>
              <w:ind w:leftChars="0" w:left="0" w:rightChars="0" w:right="0" w:firstLineChars="0" w:firstLine="0"/>
              <w:spacing w:line="240" w:lineRule="atLeast"/>
            </w:pPr>
            <w:r>
              <w:t>GSK-3</w:t>
            </w:r>
          </w:p>
        </w:tc>
        <w:tc>
          <w:tcPr>
            <w:tcW w:w="4242" w:type="dxa"/>
          </w:tcPr>
          <w:p w:rsidR="0018722C">
            <w:pPr>
              <w:topLinePunct/>
              <w:ind w:leftChars="0" w:left="0" w:rightChars="0" w:right="0" w:firstLineChars="0" w:firstLine="0"/>
              <w:spacing w:line="240" w:lineRule="atLeast"/>
            </w:pPr>
            <w:r>
              <w:t>Glycogen synthase kinase-3</w:t>
            </w:r>
          </w:p>
        </w:tc>
        <w:tc>
          <w:tcPr>
            <w:tcW w:w="3120" w:type="dxa"/>
          </w:tcPr>
          <w:p w:rsidR="0018722C">
            <w:pPr>
              <w:topLinePunct/>
              <w:ind w:leftChars="0" w:left="0" w:rightChars="0" w:right="0" w:firstLineChars="0" w:firstLine="0"/>
              <w:spacing w:line="240" w:lineRule="atLeast"/>
            </w:pPr>
            <w:r>
              <w:rPr>
                <w:rFonts w:ascii="宋体" w:eastAsia="宋体" w:hint="eastAsia"/>
              </w:rPr>
              <w:t>糖原合酶激酶</w:t>
            </w:r>
            <w:r>
              <w:t>-3</w:t>
            </w:r>
          </w:p>
        </w:tc>
      </w:tr>
      <w:tr>
        <w:trPr>
          <w:trHeight w:val="460" w:hRule="atLeast"/>
        </w:trPr>
        <w:tc>
          <w:tcPr>
            <w:tcW w:w="1396" w:type="dxa"/>
          </w:tcPr>
          <w:p w:rsidR="0018722C">
            <w:pPr>
              <w:topLinePunct/>
              <w:ind w:leftChars="0" w:left="0" w:rightChars="0" w:right="0" w:firstLineChars="0" w:firstLine="0"/>
              <w:spacing w:line="240" w:lineRule="atLeast"/>
            </w:pPr>
            <w:r>
              <w:t>HBSS</w:t>
            </w:r>
          </w:p>
        </w:tc>
        <w:tc>
          <w:tcPr>
            <w:tcW w:w="4242" w:type="dxa"/>
          </w:tcPr>
          <w:p w:rsidR="0018722C">
            <w:pPr>
              <w:topLinePunct/>
              <w:ind w:leftChars="0" w:left="0" w:rightChars="0" w:right="0" w:firstLineChars="0" w:firstLine="0"/>
              <w:spacing w:line="240" w:lineRule="atLeast"/>
            </w:pPr>
            <w:r>
              <w:t>Hank</w:t>
            </w:r>
            <w:r>
              <w:t>'</w:t>
            </w:r>
            <w:r>
              <w:t>s balanced salt solution</w:t>
            </w:r>
          </w:p>
        </w:tc>
        <w:tc>
          <w:tcPr>
            <w:tcW w:w="3120" w:type="dxa"/>
          </w:tcPr>
          <w:p w:rsidR="0018722C">
            <w:pPr>
              <w:topLinePunct/>
              <w:ind w:leftChars="0" w:left="0" w:rightChars="0" w:right="0" w:firstLineChars="0" w:firstLine="0"/>
              <w:spacing w:line="240" w:lineRule="atLeast"/>
            </w:pPr>
            <w:r>
              <w:rPr>
                <w:rFonts w:ascii="宋体" w:eastAsia="宋体" w:hint="eastAsia"/>
              </w:rPr>
              <w:t>汉克斯平衡盐液</w:t>
            </w:r>
          </w:p>
        </w:tc>
      </w:tr>
      <w:tr>
        <w:trPr>
          <w:trHeight w:val="460" w:hRule="atLeast"/>
        </w:trPr>
        <w:tc>
          <w:tcPr>
            <w:tcW w:w="1396" w:type="dxa"/>
          </w:tcPr>
          <w:p w:rsidR="0018722C">
            <w:pPr>
              <w:topLinePunct/>
              <w:ind w:leftChars="0" w:left="0" w:rightChars="0" w:right="0" w:firstLineChars="0" w:firstLine="0"/>
              <w:spacing w:line="240" w:lineRule="atLeast"/>
            </w:pPr>
            <w:r>
              <w:t>HCl</w:t>
            </w:r>
          </w:p>
        </w:tc>
        <w:tc>
          <w:tcPr>
            <w:tcW w:w="4242" w:type="dxa"/>
          </w:tcPr>
          <w:p w:rsidR="0018722C">
            <w:pPr>
              <w:topLinePunct/>
              <w:ind w:leftChars="0" w:left="0" w:rightChars="0" w:right="0" w:firstLineChars="0" w:firstLine="0"/>
              <w:spacing w:line="240" w:lineRule="atLeast"/>
            </w:pPr>
            <w:r>
              <w:t>Hydrochloric Acid</w:t>
            </w:r>
          </w:p>
        </w:tc>
        <w:tc>
          <w:tcPr>
            <w:tcW w:w="3120" w:type="dxa"/>
          </w:tcPr>
          <w:p w:rsidR="0018722C">
            <w:pPr>
              <w:topLinePunct/>
              <w:ind w:leftChars="0" w:left="0" w:rightChars="0" w:right="0" w:firstLineChars="0" w:firstLine="0"/>
              <w:spacing w:line="240" w:lineRule="atLeast"/>
            </w:pPr>
            <w:r>
              <w:rPr>
                <w:rFonts w:ascii="宋体" w:eastAsia="宋体" w:hint="eastAsia"/>
              </w:rPr>
              <w:t>盐酸</w:t>
            </w:r>
          </w:p>
        </w:tc>
      </w:tr>
      <w:tr>
        <w:trPr>
          <w:trHeight w:val="460" w:hRule="atLeast"/>
        </w:trPr>
        <w:tc>
          <w:tcPr>
            <w:tcW w:w="1396" w:type="dxa"/>
          </w:tcPr>
          <w:p w:rsidR="0018722C">
            <w:pPr>
              <w:topLinePunct/>
              <w:ind w:leftChars="0" w:left="0" w:rightChars="0" w:right="0" w:firstLineChars="0" w:firstLine="0"/>
              <w:spacing w:line="240" w:lineRule="atLeast"/>
            </w:pPr>
            <w:r>
              <w:t>IL</w:t>
            </w:r>
          </w:p>
        </w:tc>
        <w:tc>
          <w:tcPr>
            <w:tcW w:w="4242" w:type="dxa"/>
          </w:tcPr>
          <w:p w:rsidR="0018722C">
            <w:pPr>
              <w:topLinePunct/>
              <w:ind w:leftChars="0" w:left="0" w:rightChars="0" w:right="0" w:firstLineChars="0" w:firstLine="0"/>
              <w:spacing w:line="240" w:lineRule="atLeast"/>
            </w:pPr>
            <w:r>
              <w:t>Interleukin</w:t>
            </w:r>
          </w:p>
        </w:tc>
        <w:tc>
          <w:tcPr>
            <w:tcW w:w="3120" w:type="dxa"/>
          </w:tcPr>
          <w:p w:rsidR="0018722C">
            <w:pPr>
              <w:topLinePunct/>
              <w:ind w:leftChars="0" w:left="0" w:rightChars="0" w:right="0" w:firstLineChars="0" w:firstLine="0"/>
              <w:spacing w:line="240" w:lineRule="atLeast"/>
            </w:pPr>
            <w:r>
              <w:rPr>
                <w:rFonts w:ascii="宋体" w:eastAsia="宋体" w:hint="eastAsia"/>
              </w:rPr>
              <w:t>白介素</w:t>
            </w:r>
          </w:p>
        </w:tc>
      </w:tr>
      <w:tr>
        <w:trPr>
          <w:trHeight w:val="460" w:hRule="atLeast"/>
        </w:trPr>
        <w:tc>
          <w:tcPr>
            <w:tcW w:w="1396" w:type="dxa"/>
          </w:tcPr>
          <w:p w:rsidR="0018722C">
            <w:pPr>
              <w:topLinePunct/>
              <w:ind w:leftChars="0" w:left="0" w:rightChars="0" w:right="0" w:firstLineChars="0" w:firstLine="0"/>
              <w:spacing w:line="240" w:lineRule="atLeast"/>
            </w:pPr>
            <w:r>
              <w:t>Li</w:t>
            </w:r>
          </w:p>
        </w:tc>
        <w:tc>
          <w:tcPr>
            <w:tcW w:w="4242" w:type="dxa"/>
          </w:tcPr>
          <w:p w:rsidR="0018722C">
            <w:pPr>
              <w:topLinePunct/>
              <w:ind w:leftChars="0" w:left="0" w:rightChars="0" w:right="0" w:firstLineChars="0" w:firstLine="0"/>
              <w:spacing w:line="240" w:lineRule="atLeast"/>
            </w:pPr>
            <w:r>
              <w:t>Lithium</w:t>
            </w:r>
          </w:p>
        </w:tc>
        <w:tc>
          <w:tcPr>
            <w:tcW w:w="3120" w:type="dxa"/>
          </w:tcPr>
          <w:p w:rsidR="0018722C">
            <w:pPr>
              <w:topLinePunct/>
              <w:ind w:leftChars="0" w:left="0" w:rightChars="0" w:right="0" w:firstLineChars="0" w:firstLine="0"/>
              <w:spacing w:line="240" w:lineRule="atLeast"/>
            </w:pPr>
            <w:r>
              <w:rPr>
                <w:rFonts w:ascii="宋体" w:eastAsia="宋体" w:hint="eastAsia"/>
              </w:rPr>
              <w:t>氯化锂</w:t>
            </w:r>
          </w:p>
        </w:tc>
      </w:tr>
      <w:tr>
        <w:trPr>
          <w:trHeight w:val="460" w:hRule="atLeast"/>
        </w:trPr>
        <w:tc>
          <w:tcPr>
            <w:tcW w:w="1396" w:type="dxa"/>
          </w:tcPr>
          <w:p w:rsidR="0018722C">
            <w:pPr>
              <w:topLinePunct/>
              <w:ind w:leftChars="0" w:left="0" w:rightChars="0" w:right="0" w:firstLineChars="0" w:firstLine="0"/>
              <w:spacing w:line="240" w:lineRule="atLeast"/>
            </w:pPr>
            <w:r>
              <w:t>LiCl</w:t>
            </w:r>
          </w:p>
        </w:tc>
        <w:tc>
          <w:tcPr>
            <w:tcW w:w="4242" w:type="dxa"/>
          </w:tcPr>
          <w:p w:rsidR="0018722C">
            <w:pPr>
              <w:topLinePunct/>
              <w:ind w:leftChars="0" w:left="0" w:rightChars="0" w:right="0" w:firstLineChars="0" w:firstLine="0"/>
              <w:spacing w:line="240" w:lineRule="atLeast"/>
            </w:pPr>
            <w:r>
              <w:t>Lithium chloride</w:t>
            </w:r>
          </w:p>
        </w:tc>
        <w:tc>
          <w:tcPr>
            <w:tcW w:w="3120" w:type="dxa"/>
          </w:tcPr>
          <w:p w:rsidR="0018722C">
            <w:pPr>
              <w:topLinePunct/>
              <w:ind w:leftChars="0" w:left="0" w:rightChars="0" w:right="0" w:firstLineChars="0" w:firstLine="0"/>
              <w:spacing w:line="240" w:lineRule="atLeast"/>
            </w:pPr>
            <w:r>
              <w:rPr>
                <w:rFonts w:ascii="宋体" w:eastAsia="宋体" w:hint="eastAsia"/>
              </w:rPr>
              <w:t>氯化锂</w:t>
            </w:r>
          </w:p>
        </w:tc>
      </w:tr>
      <w:tr>
        <w:trPr>
          <w:trHeight w:val="360" w:hRule="atLeast"/>
        </w:trPr>
        <w:tc>
          <w:tcPr>
            <w:tcW w:w="1396" w:type="dxa"/>
          </w:tcPr>
          <w:p w:rsidR="0018722C">
            <w:pPr>
              <w:topLinePunct/>
              <w:ind w:leftChars="0" w:left="0" w:rightChars="0" w:right="0" w:firstLineChars="0" w:firstLine="0"/>
              <w:spacing w:line="240" w:lineRule="atLeast"/>
            </w:pPr>
            <w:r>
              <w:t>LIF</w:t>
            </w:r>
          </w:p>
        </w:tc>
        <w:tc>
          <w:tcPr>
            <w:tcW w:w="4242" w:type="dxa"/>
          </w:tcPr>
          <w:p w:rsidR="0018722C">
            <w:pPr>
              <w:topLinePunct/>
              <w:ind w:leftChars="0" w:left="0" w:rightChars="0" w:right="0" w:firstLineChars="0" w:firstLine="0"/>
              <w:spacing w:line="240" w:lineRule="atLeast"/>
            </w:pPr>
            <w:r>
              <w:t>Leukocyte inhibitory factor</w:t>
            </w:r>
          </w:p>
        </w:tc>
        <w:tc>
          <w:tcPr>
            <w:tcW w:w="3120" w:type="dxa"/>
          </w:tcPr>
          <w:p w:rsidR="0018722C">
            <w:pPr>
              <w:topLinePunct/>
              <w:ind w:leftChars="0" w:left="0" w:rightChars="0" w:right="0" w:firstLineChars="0" w:firstLine="0"/>
              <w:spacing w:line="240" w:lineRule="atLeast"/>
            </w:pPr>
            <w:r>
              <w:rPr>
                <w:rFonts w:ascii="宋体" w:eastAsia="宋体" w:hint="eastAsia"/>
              </w:rPr>
              <w:t>白细胞抑制因子</w:t>
            </w:r>
          </w:p>
        </w:tc>
      </w:tr>
    </w:tbl>
    <w:p w:rsidR="0018722C">
      <w:pPr>
        <w:rPr/>
        <w:topLinePunct/>
        <w:pStyle w:val="affa"/>
      </w:pPr>
    </w:p>
    <w:p w:rsidR="0018722C">
      <w:pPr>
        <w:pStyle w:val="ae"/>
        <w:topLinePunct/>
      </w:pPr>
      <w:r>
        <w:pict>
          <v:shape style="margin-left:87.283997pt;margin-top:-310.980225pt;width:411.58pt;height:363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6"/>
                    <w:gridCol w:w="4103"/>
                    <w:gridCol w:w="3161"/>
                  </w:tblGrid>
                  <w:tr>
                    <w:trPr>
                      <w:trHeight w:val="360" w:hRule="atLeast"/>
                    </w:trPr>
                    <w:tc>
                      <w:tcPr>
                        <w:tcW w:w="1176" w:type="dxa"/>
                      </w:tcPr>
                      <w:p w:rsidR="0018722C">
                        <w:pPr>
                          <w:widowControl w:val="0"/>
                          <w:snapToGrid w:val="1"/>
                          <w:spacing w:beforeLines="0" w:afterLines="0" w:after="0" w:line="266" w:lineRule="exact" w:before="0"/>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LPS</w:t>
                        </w:r>
                      </w:p>
                    </w:tc>
                    <w:tc>
                      <w:tcPr>
                        <w:tcW w:w="4103" w:type="dxa"/>
                      </w:tcPr>
                      <w:p w:rsidR="0018722C">
                        <w:pPr>
                          <w:widowControl w:val="0"/>
                          <w:snapToGrid w:val="1"/>
                          <w:spacing w:beforeLines="0" w:afterLines="0" w:after="0" w:line="266" w:lineRule="exact" w:before="0"/>
                          <w:ind w:firstLineChars="0" w:firstLine="0" w:rightChars="0" w:right="0" w:leftChars="0" w:left="4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Lypopolysaccharide</w:t>
                        </w:r>
                      </w:p>
                    </w:tc>
                    <w:tc>
                      <w:tcPr>
                        <w:tcW w:w="3161" w:type="dxa"/>
                      </w:tcPr>
                      <w:p w:rsidR="0018722C">
                        <w:pPr>
                          <w:widowControl w:val="0"/>
                          <w:snapToGrid w:val="1"/>
                          <w:spacing w:beforeLines="0" w:afterLines="0" w:after="0" w:line="250" w:lineRule="exact" w:before="0"/>
                          <w:ind w:firstLineChars="0" w:firstLine="0" w:rightChars="0" w:right="0" w:leftChars="0" w:left="46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脂多糖</w:t>
                        </w:r>
                      </w:p>
                    </w:tc>
                  </w:tr>
                  <w:tr>
                    <w:trPr>
                      <w:trHeight w:val="460" w:hRule="atLeast"/>
                    </w:trPr>
                    <w:tc>
                      <w:tcPr>
                        <w:tcW w:w="1176" w:type="dxa"/>
                      </w:tcPr>
                      <w:p w:rsidR="0018722C">
                        <w:pPr>
                          <w:widowControl w:val="0"/>
                          <w:snapToGrid w:val="1"/>
                          <w:spacing w:beforeLines="0" w:afterLines="0" w:lineRule="auto" w:line="240" w:after="0" w:before="91"/>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MBP</w:t>
                        </w:r>
                      </w:p>
                    </w:tc>
                    <w:tc>
                      <w:tcPr>
                        <w:tcW w:w="4103" w:type="dxa"/>
                      </w:tcPr>
                      <w:p w:rsidR="0018722C">
                        <w:pPr>
                          <w:widowControl w:val="0"/>
                          <w:snapToGrid w:val="1"/>
                          <w:spacing w:beforeLines="0" w:afterLines="0" w:lineRule="auto" w:line="240" w:after="0" w:before="91"/>
                          <w:ind w:firstLineChars="0" w:firstLine="0" w:rightChars="0" w:right="0" w:leftChars="0" w:left="4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Myelin basic protein</w:t>
                        </w:r>
                      </w:p>
                    </w:tc>
                    <w:tc>
                      <w:tcPr>
                        <w:tcW w:w="3161" w:type="dxa"/>
                      </w:tcPr>
                      <w:p w:rsidR="0018722C">
                        <w:pPr>
                          <w:widowControl w:val="0"/>
                          <w:snapToGrid w:val="1"/>
                          <w:spacing w:beforeLines="0" w:afterLines="0" w:lineRule="auto" w:line="240" w:after="0" w:before="37"/>
                          <w:ind w:firstLineChars="0" w:firstLine="0" w:rightChars="0" w:right="0" w:leftChars="0" w:left="46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髓磷脂碱蛋白</w:t>
                        </w:r>
                      </w:p>
                    </w:tc>
                  </w:tr>
                  <w:tr>
                    <w:trPr>
                      <w:trHeight w:val="460" w:hRule="atLeast"/>
                    </w:trPr>
                    <w:tc>
                      <w:tcPr>
                        <w:tcW w:w="1176" w:type="dxa"/>
                      </w:tcPr>
                      <w:p w:rsidR="0018722C">
                        <w:pPr>
                          <w:widowControl w:val="0"/>
                          <w:snapToGrid w:val="1"/>
                          <w:spacing w:beforeLines="0" w:afterLines="0" w:lineRule="auto" w:line="240" w:after="0" w:before="91"/>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MEK</w:t>
                        </w:r>
                      </w:p>
                    </w:tc>
                    <w:tc>
                      <w:tcPr>
                        <w:tcW w:w="4103" w:type="dxa"/>
                      </w:tcPr>
                      <w:p w:rsidR="0018722C">
                        <w:pPr>
                          <w:widowControl w:val="0"/>
                          <w:snapToGrid w:val="1"/>
                          <w:spacing w:beforeLines="0" w:afterLines="0" w:lineRule="auto" w:line="240" w:after="0" w:before="91"/>
                          <w:ind w:firstLineChars="0" w:firstLine="0" w:rightChars="0" w:right="0" w:leftChars="0" w:left="4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Mitogen-activated protein kinase</w:t>
                        </w:r>
                      </w:p>
                    </w:tc>
                    <w:tc>
                      <w:tcPr>
                        <w:tcW w:w="3161" w:type="dxa"/>
                      </w:tcPr>
                      <w:p w:rsidR="0018722C">
                        <w:pPr>
                          <w:widowControl w:val="0"/>
                          <w:snapToGrid w:val="1"/>
                          <w:spacing w:beforeLines="0" w:afterLines="0" w:lineRule="auto" w:line="240" w:after="0" w:before="37"/>
                          <w:ind w:firstLineChars="0" w:firstLine="0" w:rightChars="0" w:right="0" w:leftChars="0" w:left="46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有丝分裂原激活蛋白激酶</w:t>
                        </w:r>
                      </w:p>
                    </w:tc>
                  </w:tr>
                  <w:tr>
                    <w:trPr>
                      <w:trHeight w:val="460" w:hRule="atLeast"/>
                    </w:trPr>
                    <w:tc>
                      <w:tcPr>
                        <w:tcW w:w="1176" w:type="dxa"/>
                      </w:tcPr>
                      <w:p w:rsidR="0018722C">
                        <w:pPr>
                          <w:widowControl w:val="0"/>
                          <w:snapToGrid w:val="1"/>
                          <w:spacing w:beforeLines="0" w:afterLines="0" w:lineRule="auto" w:line="240" w:after="0" w:before="91"/>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NaOH</w:t>
                        </w:r>
                      </w:p>
                    </w:tc>
                    <w:tc>
                      <w:tcPr>
                        <w:tcW w:w="4103" w:type="dxa"/>
                      </w:tcPr>
                      <w:p w:rsidR="0018722C">
                        <w:pPr>
                          <w:widowControl w:val="0"/>
                          <w:snapToGrid w:val="1"/>
                          <w:spacing w:beforeLines="0" w:afterLines="0" w:lineRule="auto" w:line="240" w:after="0" w:before="91"/>
                          <w:ind w:firstLineChars="0" w:firstLine="0" w:rightChars="0" w:right="0" w:leftChars="0" w:left="4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Sodium Hydroxide</w:t>
                        </w:r>
                      </w:p>
                    </w:tc>
                    <w:tc>
                      <w:tcPr>
                        <w:tcW w:w="3161" w:type="dxa"/>
                      </w:tcPr>
                      <w:p w:rsidR="0018722C">
                        <w:pPr>
                          <w:widowControl w:val="0"/>
                          <w:snapToGrid w:val="1"/>
                          <w:spacing w:beforeLines="0" w:afterLines="0" w:lineRule="auto" w:line="240" w:after="0" w:before="37"/>
                          <w:ind w:firstLineChars="0" w:firstLine="0" w:rightChars="0" w:right="0" w:leftChars="0" w:left="46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氢氧化钠</w:t>
                        </w:r>
                      </w:p>
                    </w:tc>
                  </w:tr>
                  <w:tr>
                    <w:trPr>
                      <w:trHeight w:val="460" w:hRule="atLeast"/>
                    </w:trPr>
                    <w:tc>
                      <w:tcPr>
                        <w:tcW w:w="1176" w:type="dxa"/>
                      </w:tcPr>
                      <w:p w:rsidR="0018722C">
                        <w:pPr>
                          <w:widowControl w:val="0"/>
                          <w:snapToGrid w:val="1"/>
                          <w:spacing w:beforeLines="0" w:afterLines="0" w:lineRule="auto" w:line="240" w:after="0" w:before="91"/>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NeuN</w:t>
                        </w:r>
                      </w:p>
                    </w:tc>
                    <w:tc>
                      <w:tcPr>
                        <w:tcW w:w="4103" w:type="dxa"/>
                      </w:tcPr>
                      <w:p w:rsidR="0018722C">
                        <w:pPr>
                          <w:widowControl w:val="0"/>
                          <w:snapToGrid w:val="1"/>
                          <w:spacing w:beforeLines="0" w:afterLines="0" w:lineRule="auto" w:line="240" w:after="0" w:before="91"/>
                          <w:ind w:firstLineChars="0" w:firstLine="0" w:rightChars="0" w:right="0" w:leftChars="0" w:left="4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Neuronal nuclei</w:t>
                        </w:r>
                      </w:p>
                    </w:tc>
                    <w:tc>
                      <w:tcPr>
                        <w:tcW w:w="3161" w:type="dxa"/>
                      </w:tcPr>
                      <w:p w:rsidR="0018722C">
                        <w:pPr>
                          <w:widowControl w:val="0"/>
                          <w:snapToGrid w:val="1"/>
                          <w:spacing w:beforeLines="0" w:afterLines="0" w:lineRule="auto" w:line="240" w:after="0" w:before="37"/>
                          <w:ind w:firstLineChars="0" w:firstLine="0" w:rightChars="0" w:right="0" w:leftChars="0" w:left="46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神经元核蛋白</w:t>
                        </w:r>
                      </w:p>
                    </w:tc>
                  </w:tr>
                  <w:tr>
                    <w:trPr>
                      <w:trHeight w:val="460" w:hRule="atLeast"/>
                    </w:trPr>
                    <w:tc>
                      <w:tcPr>
                        <w:tcW w:w="1176" w:type="dxa"/>
                      </w:tcPr>
                      <w:p w:rsidR="0018722C">
                        <w:pPr>
                          <w:widowControl w:val="0"/>
                          <w:snapToGrid w:val="1"/>
                          <w:spacing w:beforeLines="0" w:afterLines="0" w:lineRule="auto" w:line="240" w:after="0" w:before="91"/>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NF200</w:t>
                        </w:r>
                      </w:p>
                    </w:tc>
                    <w:tc>
                      <w:tcPr>
                        <w:tcW w:w="4103" w:type="dxa"/>
                      </w:tcPr>
                      <w:p w:rsidR="0018722C">
                        <w:pPr>
                          <w:widowControl w:val="0"/>
                          <w:snapToGrid w:val="1"/>
                          <w:spacing w:beforeLines="0" w:afterLines="0" w:lineRule="auto" w:line="240" w:after="0" w:before="91"/>
                          <w:ind w:firstLineChars="0" w:firstLine="0" w:rightChars="0" w:right="0" w:leftChars="0" w:left="4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Neurofilament 200kDa</w:t>
                        </w:r>
                      </w:p>
                    </w:tc>
                    <w:tc>
                      <w:tcPr>
                        <w:tcW w:w="3161" w:type="dxa"/>
                      </w:tcPr>
                      <w:p w:rsidR="0018722C">
                        <w:pPr>
                          <w:widowControl w:val="0"/>
                          <w:snapToGrid w:val="1"/>
                          <w:spacing w:beforeLines="0" w:afterLines="0" w:lineRule="auto" w:line="240" w:after="0" w:before="37"/>
                          <w:ind w:firstLineChars="0" w:firstLine="0" w:rightChars="0" w:right="0" w:leftChars="0" w:left="46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神经纤丝蛋白 </w:t>
                        </w:r>
                        <w:r>
                          <w:rPr>
                            <w:kern w:val="2"/>
                            <w:szCs w:val="22"/>
                            <w:rFonts w:cstheme="minorBidi" w:ascii="Times New Roman" w:hAnsi="Times New Roman" w:eastAsia="Times New Roman" w:cs="Times New Roman"/>
                            <w:sz w:val="24"/>
                          </w:rPr>
                          <w:t>200</w:t>
                        </w:r>
                      </w:p>
                    </w:tc>
                  </w:tr>
                  <w:tr>
                    <w:trPr>
                      <w:trHeight w:val="460" w:hRule="atLeast"/>
                    </w:trPr>
                    <w:tc>
                      <w:tcPr>
                        <w:tcW w:w="1176" w:type="dxa"/>
                      </w:tcPr>
                      <w:p w:rsidR="0018722C">
                        <w:pPr>
                          <w:widowControl w:val="0"/>
                          <w:snapToGrid w:val="1"/>
                          <w:spacing w:beforeLines="0" w:afterLines="0" w:lineRule="auto" w:line="240" w:after="0" w:before="89"/>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NGF</w:t>
                        </w:r>
                      </w:p>
                    </w:tc>
                    <w:tc>
                      <w:tcPr>
                        <w:tcW w:w="4103" w:type="dxa"/>
                      </w:tcPr>
                      <w:p w:rsidR="0018722C">
                        <w:pPr>
                          <w:widowControl w:val="0"/>
                          <w:snapToGrid w:val="1"/>
                          <w:spacing w:beforeLines="0" w:afterLines="0" w:lineRule="auto" w:line="240" w:after="0" w:before="89"/>
                          <w:ind w:firstLineChars="0" w:firstLine="0" w:rightChars="0" w:right="0" w:leftChars="0" w:left="4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Nerve growth factor</w:t>
                        </w:r>
                      </w:p>
                    </w:tc>
                    <w:tc>
                      <w:tcPr>
                        <w:tcW w:w="3161" w:type="dxa"/>
                      </w:tcPr>
                      <w:p w:rsidR="0018722C">
                        <w:pPr>
                          <w:widowControl w:val="0"/>
                          <w:snapToGrid w:val="1"/>
                          <w:spacing w:beforeLines="0" w:afterLines="0" w:lineRule="auto" w:line="240" w:after="0" w:before="36"/>
                          <w:ind w:firstLineChars="0" w:firstLine="0" w:rightChars="0" w:right="0" w:leftChars="0" w:left="46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神经生长因子</w:t>
                        </w:r>
                      </w:p>
                    </w:tc>
                  </w:tr>
                  <w:tr>
                    <w:trPr>
                      <w:trHeight w:val="460" w:hRule="atLeast"/>
                    </w:trPr>
                    <w:tc>
                      <w:tcPr>
                        <w:tcW w:w="1176" w:type="dxa"/>
                      </w:tcPr>
                      <w:p w:rsidR="0018722C">
                        <w:pPr>
                          <w:widowControl w:val="0"/>
                          <w:snapToGrid w:val="1"/>
                          <w:spacing w:beforeLines="0" w:afterLines="0" w:lineRule="auto" w:line="240" w:after="0" w:before="91"/>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NSC</w:t>
                        </w:r>
                      </w:p>
                    </w:tc>
                    <w:tc>
                      <w:tcPr>
                        <w:tcW w:w="4103" w:type="dxa"/>
                      </w:tcPr>
                      <w:p w:rsidR="0018722C">
                        <w:pPr>
                          <w:widowControl w:val="0"/>
                          <w:snapToGrid w:val="1"/>
                          <w:spacing w:beforeLines="0" w:afterLines="0" w:lineRule="auto" w:line="240" w:after="0" w:before="91"/>
                          <w:ind w:firstLineChars="0" w:firstLine="0" w:rightChars="0" w:right="0" w:leftChars="0" w:left="4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Neural stem cell</w:t>
                        </w:r>
                      </w:p>
                    </w:tc>
                    <w:tc>
                      <w:tcPr>
                        <w:tcW w:w="3161" w:type="dxa"/>
                      </w:tcPr>
                      <w:p w:rsidR="0018722C">
                        <w:pPr>
                          <w:widowControl w:val="0"/>
                          <w:snapToGrid w:val="1"/>
                          <w:spacing w:beforeLines="0" w:afterLines="0" w:lineRule="auto" w:line="240" w:after="0" w:before="37"/>
                          <w:ind w:firstLineChars="0" w:firstLine="0" w:rightChars="0" w:right="0" w:leftChars="0" w:left="46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神经干细胞</w:t>
                        </w:r>
                      </w:p>
                    </w:tc>
                  </w:tr>
                  <w:tr>
                    <w:trPr>
                      <w:trHeight w:val="460" w:hRule="atLeast"/>
                    </w:trPr>
                    <w:tc>
                      <w:tcPr>
                        <w:tcW w:w="1176" w:type="dxa"/>
                      </w:tcPr>
                      <w:p w:rsidR="0018722C">
                        <w:pPr>
                          <w:widowControl w:val="0"/>
                          <w:snapToGrid w:val="1"/>
                          <w:spacing w:beforeLines="0" w:afterLines="0" w:lineRule="auto" w:line="240" w:after="0" w:before="91"/>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NT-3</w:t>
                        </w:r>
                      </w:p>
                    </w:tc>
                    <w:tc>
                      <w:tcPr>
                        <w:tcW w:w="4103" w:type="dxa"/>
                      </w:tcPr>
                      <w:p w:rsidR="0018722C">
                        <w:pPr>
                          <w:widowControl w:val="0"/>
                          <w:snapToGrid w:val="1"/>
                          <w:spacing w:beforeLines="0" w:afterLines="0" w:lineRule="auto" w:line="240" w:after="0" w:before="91"/>
                          <w:ind w:firstLineChars="0" w:firstLine="0" w:rightChars="0" w:right="0" w:leftChars="0" w:left="4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Neurotrophin type 3</w:t>
                        </w:r>
                      </w:p>
                    </w:tc>
                    <w:tc>
                      <w:tcPr>
                        <w:tcW w:w="3161" w:type="dxa"/>
                      </w:tcPr>
                      <w:p w:rsidR="0018722C">
                        <w:pPr>
                          <w:widowControl w:val="0"/>
                          <w:snapToGrid w:val="1"/>
                          <w:spacing w:beforeLines="0" w:afterLines="0" w:lineRule="auto" w:line="240" w:after="0" w:before="37"/>
                          <w:ind w:firstLineChars="0" w:firstLine="0" w:rightChars="0" w:right="0" w:leftChars="0" w:left="46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3 </w:t>
                        </w:r>
                        <w:r>
                          <w:rPr>
                            <w:kern w:val="2"/>
                            <w:szCs w:val="22"/>
                            <w:rFonts w:ascii="宋体" w:eastAsia="宋体" w:hint="eastAsia" w:cstheme="minorBidi" w:hAnsi="Times New Roman" w:cs="Times New Roman"/>
                            <w:sz w:val="24"/>
                          </w:rPr>
                          <w:t>型神经营养蛋白</w:t>
                        </w:r>
                      </w:p>
                    </w:tc>
                  </w:tr>
                  <w:tr>
                    <w:trPr>
                      <w:trHeight w:val="460" w:hRule="atLeast"/>
                    </w:trPr>
                    <w:tc>
                      <w:tcPr>
                        <w:tcW w:w="1176" w:type="dxa"/>
                      </w:tcPr>
                      <w:p w:rsidR="0018722C">
                        <w:pPr>
                          <w:widowControl w:val="0"/>
                          <w:snapToGrid w:val="1"/>
                          <w:spacing w:beforeLines="0" w:afterLines="0" w:lineRule="auto" w:line="240" w:after="0" w:before="89"/>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NT-4</w:t>
                        </w:r>
                      </w:p>
                    </w:tc>
                    <w:tc>
                      <w:tcPr>
                        <w:tcW w:w="4103" w:type="dxa"/>
                      </w:tcPr>
                      <w:p w:rsidR="0018722C">
                        <w:pPr>
                          <w:widowControl w:val="0"/>
                          <w:snapToGrid w:val="1"/>
                          <w:spacing w:beforeLines="0" w:afterLines="0" w:lineRule="auto" w:line="240" w:after="0" w:before="89"/>
                          <w:ind w:firstLineChars="0" w:firstLine="0" w:rightChars="0" w:right="0" w:leftChars="0" w:left="4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Neurotrophin type 4</w:t>
                        </w:r>
                      </w:p>
                    </w:tc>
                    <w:tc>
                      <w:tcPr>
                        <w:tcW w:w="3161" w:type="dxa"/>
                      </w:tcPr>
                      <w:p w:rsidR="0018722C">
                        <w:pPr>
                          <w:widowControl w:val="0"/>
                          <w:snapToGrid w:val="1"/>
                          <w:spacing w:beforeLines="0" w:afterLines="0" w:lineRule="auto" w:line="240" w:after="0" w:before="36"/>
                          <w:ind w:firstLineChars="0" w:firstLine="0" w:rightChars="0" w:right="0" w:leftChars="0" w:left="46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4 </w:t>
                        </w:r>
                        <w:r>
                          <w:rPr>
                            <w:kern w:val="2"/>
                            <w:szCs w:val="22"/>
                            <w:rFonts w:ascii="宋体" w:eastAsia="宋体" w:hint="eastAsia" w:cstheme="minorBidi" w:hAnsi="Times New Roman" w:cs="Times New Roman"/>
                            <w:sz w:val="24"/>
                          </w:rPr>
                          <w:t>型神经营养蛋白</w:t>
                        </w:r>
                      </w:p>
                    </w:tc>
                  </w:tr>
                  <w:tr>
                    <w:trPr>
                      <w:trHeight w:val="460" w:hRule="atLeast"/>
                    </w:trPr>
                    <w:tc>
                      <w:tcPr>
                        <w:tcW w:w="1176" w:type="dxa"/>
                      </w:tcPr>
                      <w:p w:rsidR="0018722C">
                        <w:pPr>
                          <w:widowControl w:val="0"/>
                          <w:snapToGrid w:val="1"/>
                          <w:spacing w:beforeLines="0" w:afterLines="0" w:lineRule="auto" w:line="240" w:after="0" w:before="89"/>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PBS</w:t>
                        </w:r>
                      </w:p>
                    </w:tc>
                    <w:tc>
                      <w:tcPr>
                        <w:tcW w:w="4103" w:type="dxa"/>
                      </w:tcPr>
                      <w:p w:rsidR="0018722C">
                        <w:pPr>
                          <w:widowControl w:val="0"/>
                          <w:snapToGrid w:val="1"/>
                          <w:spacing w:beforeLines="0" w:afterLines="0" w:lineRule="auto" w:line="240" w:after="0" w:before="89"/>
                          <w:ind w:firstLineChars="0" w:firstLine="0" w:rightChars="0" w:right="0" w:leftChars="0" w:left="4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Phosphate buffered saline</w:t>
                        </w:r>
                      </w:p>
                    </w:tc>
                    <w:tc>
                      <w:tcPr>
                        <w:tcW w:w="3161" w:type="dxa"/>
                      </w:tcPr>
                      <w:p w:rsidR="0018722C">
                        <w:pPr>
                          <w:widowControl w:val="0"/>
                          <w:snapToGrid w:val="1"/>
                          <w:spacing w:beforeLines="0" w:afterLines="0" w:lineRule="auto" w:line="240" w:after="0" w:before="36"/>
                          <w:ind w:firstLineChars="0" w:firstLine="0" w:rightChars="0" w:right="0" w:leftChars="0" w:left="46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磷酸盐缓冲液</w:t>
                        </w:r>
                      </w:p>
                    </w:tc>
                  </w:tr>
                  <w:tr>
                    <w:trPr>
                      <w:trHeight w:val="460" w:hRule="atLeast"/>
                    </w:trPr>
                    <w:tc>
                      <w:tcPr>
                        <w:tcW w:w="1176" w:type="dxa"/>
                      </w:tcPr>
                      <w:p w:rsidR="0018722C">
                        <w:pPr>
                          <w:widowControl w:val="0"/>
                          <w:snapToGrid w:val="1"/>
                          <w:spacing w:beforeLines="0" w:afterLines="0" w:lineRule="auto" w:line="240" w:after="0" w:before="91"/>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PI3K</w:t>
                        </w:r>
                      </w:p>
                    </w:tc>
                    <w:tc>
                      <w:tcPr>
                        <w:tcW w:w="4103" w:type="dxa"/>
                      </w:tcPr>
                      <w:p w:rsidR="0018722C">
                        <w:pPr>
                          <w:widowControl w:val="0"/>
                          <w:snapToGrid w:val="1"/>
                          <w:spacing w:beforeLines="0" w:afterLines="0" w:lineRule="auto" w:line="240" w:after="0" w:before="91"/>
                          <w:ind w:firstLineChars="0" w:firstLine="0" w:rightChars="0" w:right="0" w:leftChars="0" w:left="4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Phosphatidylinositol 3-kinase</w:t>
                        </w:r>
                      </w:p>
                    </w:tc>
                    <w:tc>
                      <w:tcPr>
                        <w:tcW w:w="3161" w:type="dxa"/>
                      </w:tcPr>
                      <w:p w:rsidR="0018722C">
                        <w:pPr>
                          <w:widowControl w:val="0"/>
                          <w:snapToGrid w:val="1"/>
                          <w:spacing w:beforeLines="0" w:afterLines="0" w:lineRule="auto" w:line="240" w:after="0" w:before="37"/>
                          <w:ind w:firstLineChars="0" w:firstLine="0" w:rightChars="0" w:right="0" w:leftChars="0" w:left="46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磷脂酰肌醇 </w:t>
                        </w:r>
                        <w:r>
                          <w:rPr>
                            <w:kern w:val="2"/>
                            <w:szCs w:val="22"/>
                            <w:rFonts w:cstheme="minorBidi" w:ascii="Times New Roman" w:hAnsi="Times New Roman" w:eastAsia="Times New Roman" w:cs="Times New Roman"/>
                            <w:sz w:val="24"/>
                          </w:rPr>
                          <w:t>3-</w:t>
                        </w:r>
                        <w:r>
                          <w:rPr>
                            <w:kern w:val="2"/>
                            <w:szCs w:val="22"/>
                            <w:rFonts w:ascii="宋体" w:eastAsia="宋体" w:hint="eastAsia" w:cstheme="minorBidi" w:hAnsi="Times New Roman" w:cs="Times New Roman"/>
                            <w:sz w:val="24"/>
                          </w:rPr>
                          <w:t>激酶</w:t>
                        </w:r>
                      </w:p>
                    </w:tc>
                  </w:tr>
                  <w:tr>
                    <w:trPr>
                      <w:trHeight w:val="360" w:hRule="atLeast"/>
                    </w:trPr>
                    <w:tc>
                      <w:tcPr>
                        <w:tcW w:w="1176" w:type="dxa"/>
                      </w:tcPr>
                      <w:p w:rsidR="0018722C">
                        <w:pPr>
                          <w:widowControl w:val="0"/>
                          <w:snapToGrid w:val="1"/>
                          <w:spacing w:beforeLines="0" w:afterLines="0" w:after="0" w:line="256" w:lineRule="exact" w:before="89"/>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PMSF</w:t>
                        </w:r>
                      </w:p>
                    </w:tc>
                    <w:tc>
                      <w:tcPr>
                        <w:tcW w:w="4103" w:type="dxa"/>
                      </w:tcPr>
                      <w:p w:rsidR="0018722C">
                        <w:pPr>
                          <w:widowControl w:val="0"/>
                          <w:snapToGrid w:val="1"/>
                          <w:spacing w:beforeLines="0" w:afterLines="0" w:after="0" w:line="256" w:lineRule="exact" w:before="89"/>
                          <w:ind w:firstLineChars="0" w:firstLine="0" w:rightChars="0" w:right="0" w:leftChars="0" w:left="4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Phenylmethylsulfonyl fluoride</w:t>
                        </w:r>
                      </w:p>
                    </w:tc>
                    <w:tc>
                      <w:tcPr>
                        <w:tcW w:w="3161" w:type="dxa"/>
                      </w:tcPr>
                      <w:p w:rsidR="0018722C">
                        <w:pPr>
                          <w:widowControl w:val="0"/>
                          <w:snapToGrid w:val="1"/>
                          <w:spacing w:beforeLines="0" w:afterLines="0" w:after="0" w:line="310" w:lineRule="exact" w:before="36"/>
                          <w:ind w:firstLineChars="0" w:firstLine="0" w:rightChars="0" w:right="0" w:leftChars="0" w:left="46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苯甲磷酰氟化物</w:t>
                        </w:r>
                      </w:p>
                    </w:tc>
                  </w:tr>
                  <w:tr>
                    <w:trPr>
                      <w:trHeight w:val="760" w:hRule="atLeast"/>
                    </w:trPr>
                    <w:tc>
                      <w:tcPr>
                        <w:tcW w:w="8440" w:type="dxa"/>
                        <w:gridSpan w:val="3"/>
                      </w:tcPr>
                      <w:p w:rsidR="0018722C">
                        <w:pPr>
                          <w:widowControl w:val="0"/>
                          <w:snapToGrid w:val="1"/>
                          <w:spacing w:beforeLines="0" w:afterLines="0" w:lineRule="auto" w:line="240" w:after="0" w:before="115"/>
                          <w:ind w:firstLineChars="0" w:firstLine="0" w:rightChars="0" w:right="0" w:leftChars="0" w:left="50"/>
                          <w:jc w:val="left"/>
                          <w:autoSpaceDE w:val="0"/>
                          <w:autoSpaceDN w:val="0"/>
                          <w:tabs>
                            <w:tab w:pos="1636" w:val="left" w:leader="none"/>
                            <w:tab w:pos="3237" w:val="left" w:leader="none"/>
                            <w:tab w:pos="4084" w:val="left" w:leader="none"/>
                            <w:tab w:pos="4674" w:val="left" w:leader="none"/>
                            <w:tab w:pos="5748" w:val="left" w:leader="none"/>
                          </w:tabs>
                          <w:pBdr>
                            <w:bottom w:val="none" w:sz="0" w:space="0" w:color="auto"/>
                          </w:pBdr>
                          <w:rPr>
                            <w:kern w:val="2"/>
                            <w:sz w:val="22"/>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4"/>
                            <w:sz w:val="24"/>
                          </w:rPr>
                          <w:t>PSA-NCAM</w:t>
                          <w:tab/>
                        </w:r>
                        <w:r>
                          <w:rPr>
                            <w:kern w:val="2"/>
                            <w:szCs w:val="22"/>
                            <w:rFonts w:cstheme="minorBidi" w:ascii="Times New Roman" w:hAnsi="Times New Roman" w:eastAsia="Times New Roman" w:cs="Times New Roman"/>
                            <w:sz w:val="24"/>
                          </w:rPr>
                          <w:t>Polysialylated</w:t>
                          <w:tab/>
                          <w:t>neural</w:t>
                          <w:tab/>
                          <w:t>cell</w:t>
                          <w:tab/>
                          <w:t>adhesion</w:t>
                          <w:tab/>
                        </w:r>
                        <w:r>
                          <w:rPr>
                            <w:kern w:val="2"/>
                            <w:szCs w:val="22"/>
                            <w:rFonts w:ascii="宋体" w:eastAsia="宋体" w:hint="eastAsia" w:cstheme="minorBidi" w:hAnsi="Times New Roman" w:cs="Times New Roman"/>
                            <w:spacing w:val="-3"/>
                            <w:position w:val="-14"/>
                            <w:sz w:val="22"/>
                          </w:rPr>
                          <w:t>聚唾液酸神经细胞粘附分子</w:t>
                        </w:r>
                      </w:p>
                    </w:tc>
                  </w:tr>
                  <w:tr>
                    <w:trPr>
                      <w:trHeight w:val="420" w:hRule="atLeast"/>
                    </w:trPr>
                    <w:tc>
                      <w:tcPr>
                        <w:tcW w:w="1176" w:type="dxa"/>
                      </w:tcPr>
                      <w:p w:rsidR="0018722C">
                        <w:pPr>
                          <w:widowControl w:val="0"/>
                          <w:snapToGrid w:val="1"/>
                          <w:spacing w:beforeLines="0" w:afterLines="0" w:lineRule="auto" w:line="240" w:after="0" w:before="51"/>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SCI</w:t>
                        </w:r>
                      </w:p>
                    </w:tc>
                    <w:tc>
                      <w:tcPr>
                        <w:tcW w:w="4103" w:type="dxa"/>
                      </w:tcPr>
                      <w:p w:rsidR="0018722C">
                        <w:pPr>
                          <w:widowControl w:val="0"/>
                          <w:snapToGrid w:val="1"/>
                          <w:spacing w:beforeLines="0" w:afterLines="0" w:lineRule="auto" w:line="240" w:after="0" w:before="51"/>
                          <w:ind w:firstLineChars="0" w:firstLine="0" w:rightChars="0" w:right="0" w:leftChars="0" w:left="4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Spinal cord injury</w:t>
                        </w:r>
                      </w:p>
                    </w:tc>
                    <w:tc>
                      <w:tcPr>
                        <w:tcW w:w="3161" w:type="dxa"/>
                      </w:tcPr>
                      <w:p w:rsidR="0018722C">
                        <w:pPr>
                          <w:widowControl w:val="0"/>
                          <w:snapToGrid w:val="1"/>
                          <w:spacing w:beforeLines="0" w:afterLines="0" w:after="0" w:line="312" w:lineRule="exact" w:before="0"/>
                          <w:ind w:firstLineChars="0" w:firstLine="0" w:rightChars="0" w:right="0" w:leftChars="0" w:left="46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脊髓损伤</w:t>
                        </w:r>
                      </w:p>
                    </w:tc>
                  </w:tr>
                  <w:tr>
                    <w:trPr>
                      <w:trHeight w:val="360" w:hRule="atLeast"/>
                    </w:trPr>
                    <w:tc>
                      <w:tcPr>
                        <w:tcW w:w="1176" w:type="dxa"/>
                      </w:tcPr>
                      <w:p w:rsidR="0018722C">
                        <w:pPr>
                          <w:widowControl w:val="0"/>
                          <w:snapToGrid w:val="1"/>
                          <w:spacing w:beforeLines="0" w:afterLines="0" w:after="0" w:before="91" w:line="256" w:lineRule="exact"/>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SFM</w:t>
                        </w:r>
                      </w:p>
                    </w:tc>
                    <w:tc>
                      <w:tcPr>
                        <w:tcW w:w="4103" w:type="dxa"/>
                      </w:tcPr>
                      <w:p w:rsidR="0018722C">
                        <w:pPr>
                          <w:widowControl w:val="0"/>
                          <w:snapToGrid w:val="1"/>
                          <w:spacing w:beforeLines="0" w:afterLines="0" w:after="0" w:before="91" w:line="256" w:lineRule="exact"/>
                          <w:ind w:firstLineChars="0" w:firstLine="0" w:rightChars="0" w:right="0" w:leftChars="0" w:left="4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Serum free medium</w:t>
                        </w:r>
                      </w:p>
                    </w:tc>
                    <w:tc>
                      <w:tcPr>
                        <w:tcW w:w="3161" w:type="dxa"/>
                      </w:tcPr>
                      <w:p w:rsidR="0018722C">
                        <w:pPr>
                          <w:widowControl w:val="0"/>
                          <w:snapToGrid w:val="1"/>
                          <w:spacing w:beforeLines="0" w:afterLines="0" w:after="0" w:line="310" w:lineRule="exact" w:before="37"/>
                          <w:ind w:firstLineChars="0" w:firstLine="0" w:rightChars="0" w:right="0" w:leftChars="0" w:left="46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无血清培养液</w:t>
                        </w:r>
                      </w:p>
                    </w:tc>
                  </w:tr>
                </w:tbl>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Times New Roman"/>
        </w:rPr>
        <w:t>molecule</w:t>
      </w:r>
    </w:p>
    <w:p w:rsidR="0018722C">
      <w:spacing w:beforeLines="0" w:before="0" w:afterLines="0" w:after="0" w:line="440" w:lineRule="auto"/>
      <w:pPr>
        <w:sectPr w:rsidR="00556256">
          <w:headerReference w:type="even" r:id="rId75"/>
          <w:headerReference w:type="default" r:id="rId71"/>
          <w:footerReference w:type="even" r:id="rId69"/>
          <w:footerReference w:type="default" r:id="rId68"/>
          <w:headerReference w:type="first" r:id="rId66"/>
          <w:footerReference w:type="first" r:id="rId73"/>
          <w:pgSz w:w="11906" w:h="16838" w:code="9"/>
          <w:pgMar w:top="1418" w:right="1134" w:bottom="1134" w:left="1418" w:header="851" w:footer="907" w:gutter="0"/>
          <w:pgNumType w:start="1"/>
          <w:cols w:space="720"/>
          <w:titlePg/>
          <w:docGrid w:type="lines" w:linePitch="326"/>
        </w:sectPr>
        <w:topLinePunct/>
      </w:pPr>
    </w:p>
    <w:p w:rsidR="0018722C">
      <w:pPr>
        <w:topLinePunct/>
      </w:pPr>
      <w:r>
        <w:rPr>
          <w:rFonts w:ascii="Times New Roman"/>
        </w:rPr>
        <w:t>STAT3</w:t>
      </w:r>
      <w:r w:rsidRPr="00000000">
        <w:tab/>
      </w:r>
      <w:r>
        <w:rPr>
          <w:rFonts w:ascii="Times New Roman"/>
        </w:rPr>
        <w:t>Signal</w:t>
      </w:r>
      <w:r w:rsidR="001852F3">
        <w:rPr>
          <w:rFonts w:ascii="Times New Roman"/>
        </w:rPr>
        <w:t xml:space="preserve"> transducer</w:t>
      </w:r>
      <w:r w:rsidR="001852F3">
        <w:rPr>
          <w:rFonts w:ascii="Times New Roman"/>
        </w:rPr>
        <w:t xml:space="preserve"> and</w:t>
      </w:r>
      <w:r w:rsidR="001852F3">
        <w:rPr>
          <w:rFonts w:ascii="Times New Roman"/>
        </w:rPr>
        <w:t xml:space="preserve"> activator</w:t>
      </w:r>
      <w:r>
        <w:rPr>
          <w:rFonts w:ascii="Times New Roman"/>
        </w:rPr>
        <w:t> </w:t>
      </w:r>
      <w:r>
        <w:rPr>
          <w:rFonts w:ascii="Times New Roman"/>
        </w:rPr>
        <w:t>of</w:t>
      </w:r>
      <w:r>
        <w:rPr>
          <w:rFonts w:ascii="Times New Roman"/>
        </w:rPr>
        <w:t> </w:t>
      </w:r>
      <w:r>
        <w:rPr>
          <w:rFonts w:ascii="Times New Roman"/>
        </w:rPr>
        <w:t>tra nscription</w:t>
      </w:r>
      <w:r>
        <w:rPr>
          <w:rFonts w:ascii="Times New Roman"/>
        </w:rPr>
        <w:t> </w:t>
      </w:r>
      <w:r>
        <w:rPr>
          <w:rFonts w:ascii="Times New Roman"/>
        </w:rPr>
        <w:t>3</w:t>
      </w:r>
    </w:p>
    <w:p w:rsidR="0018722C">
      <w:pPr>
        <w:topLinePunct/>
      </w:pPr>
      <w:r>
        <w:br w:type="column"/>
      </w:r>
      <w:r>
        <w:t>抑制信号传导子及转录激活子 </w:t>
      </w:r>
      <w:r>
        <w:rPr>
          <w:rFonts w:ascii="Times New Roman" w:eastAsia="Times New Roman"/>
        </w:rPr>
        <w:t>3</w:t>
      </w:r>
    </w:p>
    <w:p w:rsidR="0018722C">
      <w:spacing w:beforeLines="0" w:before="0" w:afterLines="0" w:after="0" w:line="440" w:lineRule="auto"/>
      <w:pPr>
        <w:sectPr w:rsidR="00556256">
          <w:type w:val="continuous"/>
          <w:pgSz w:w="11910" w:h="16840"/>
          <w:pgMar w:top="1420" w:bottom="280" w:left="1640" w:right="1540"/>
          <w:cols w:num="2" w:equalWidth="0">
            <w:col w:w="5591" w:space="107"/>
            <w:col w:w="3032"/>
          </w:cols>
          <w:pgNumType w:start="1"/>
        </w:sectPr>
        <w:topLinePunct/>
      </w:pPr>
    </w:p>
    <w:p w:rsidR="0018722C">
      <w:pPr>
        <w:topLinePunct/>
      </w:pPr>
      <w:r>
        <w:rPr>
          <w:rFonts w:ascii="Times New Roman" w:eastAsia="Times New Roman"/>
        </w:rPr>
        <w:t>TN</w:t>
      </w:r>
      <w:r w:rsidRPr="00000000">
        <w:tab/>
        <w:t>Tibial</w:t>
      </w:r>
      <w:r>
        <w:rPr>
          <w:rFonts w:ascii="Times New Roman" w:eastAsia="Times New Roman"/>
        </w:rPr>
        <w:t> </w:t>
      </w:r>
      <w:r>
        <w:rPr>
          <w:rFonts w:ascii="Times New Roman" w:eastAsia="Times New Roman"/>
        </w:rPr>
        <w:t>nerve</w:t>
      </w:r>
      <w:r w:rsidRPr="00000000">
        <w:tab/>
      </w:r>
      <w:r>
        <w:t>胫神经</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6"/>
        <w:gridCol w:w="2171"/>
        <w:gridCol w:w="2076"/>
        <w:gridCol w:w="2593"/>
      </w:tblGrid>
      <w:tr>
        <w:trPr>
          <w:trHeight w:val="360" w:hRule="atLeast"/>
        </w:trPr>
        <w:tc>
          <w:tcPr>
            <w:tcW w:w="1096" w:type="dxa"/>
          </w:tcPr>
          <w:p w:rsidR="0018722C">
            <w:pPr>
              <w:topLinePunct/>
              <w:ind w:leftChars="0" w:left="0" w:rightChars="0" w:right="0" w:firstLineChars="0" w:firstLine="0"/>
              <w:spacing w:line="240" w:lineRule="atLeast"/>
            </w:pPr>
            <w:r>
              <w:t>TNF</w:t>
            </w:r>
          </w:p>
        </w:tc>
        <w:tc>
          <w:tcPr>
            <w:tcW w:w="2171" w:type="dxa"/>
          </w:tcPr>
          <w:p w:rsidR="0018722C">
            <w:pPr>
              <w:topLinePunct/>
              <w:ind w:leftChars="0" w:left="0" w:rightChars="0" w:right="0" w:firstLineChars="0" w:firstLine="0"/>
              <w:spacing w:line="240" w:lineRule="atLeast"/>
            </w:pPr>
            <w:r>
              <w:t>Tumor</w:t>
            </w:r>
            <w:r>
              <w:t> </w:t>
            </w:r>
            <w:r>
              <w:t>necrosis</w:t>
            </w:r>
          </w:p>
        </w:tc>
        <w:tc>
          <w:tcPr>
            <w:tcW w:w="2076" w:type="dxa"/>
          </w:tcPr>
          <w:p w:rsidR="0018722C">
            <w:pPr>
              <w:topLinePunct/>
              <w:ind w:leftChars="0" w:left="0" w:rightChars="0" w:right="0" w:firstLineChars="0" w:firstLine="0"/>
              <w:spacing w:line="240" w:lineRule="atLeast"/>
            </w:pPr>
            <w:r>
              <w:t>factor</w:t>
            </w:r>
          </w:p>
        </w:tc>
        <w:tc>
          <w:tcPr>
            <w:tcW w:w="2593" w:type="dxa"/>
          </w:tcPr>
          <w:p w:rsidR="0018722C">
            <w:pPr>
              <w:topLinePunct/>
              <w:ind w:leftChars="0" w:left="0" w:rightChars="0" w:right="0" w:firstLineChars="0" w:firstLine="0"/>
              <w:spacing w:line="240" w:lineRule="atLeast"/>
            </w:pPr>
            <w:r>
              <w:rPr>
                <w:rFonts w:ascii="宋体" w:eastAsia="宋体" w:hint="eastAsia"/>
              </w:rPr>
              <w:t>肿瘤坏死因子</w:t>
            </w:r>
          </w:p>
        </w:tc>
      </w:tr>
      <w:tr>
        <w:trPr>
          <w:trHeight w:val="360" w:hRule="atLeast"/>
        </w:trPr>
        <w:tc>
          <w:tcPr>
            <w:tcW w:w="1096" w:type="dxa"/>
          </w:tcPr>
          <w:p w:rsidR="0018722C">
            <w:pPr>
              <w:topLinePunct/>
              <w:ind w:leftChars="0" w:left="0" w:rightChars="0" w:right="0" w:firstLineChars="0" w:firstLine="0"/>
              <w:spacing w:line="240" w:lineRule="atLeast"/>
            </w:pPr>
            <w:r>
              <w:t>TrkB</w:t>
            </w:r>
          </w:p>
        </w:tc>
        <w:tc>
          <w:tcPr>
            <w:tcW w:w="2171" w:type="dxa"/>
          </w:tcPr>
          <w:p w:rsidR="0018722C">
            <w:pPr>
              <w:topLinePunct/>
              <w:ind w:leftChars="0" w:left="0" w:rightChars="0" w:right="0" w:firstLineChars="0" w:firstLine="0"/>
              <w:spacing w:line="240" w:lineRule="atLeast"/>
            </w:pPr>
            <w:r>
              <w:t>Tyrosine</w:t>
            </w:r>
            <w:r>
              <w:t> </w:t>
            </w:r>
            <w:r>
              <w:t>kinase</w:t>
            </w:r>
          </w:p>
        </w:tc>
        <w:tc>
          <w:tcPr>
            <w:tcW w:w="2076" w:type="dxa"/>
          </w:tcPr>
          <w:p w:rsidR="0018722C">
            <w:pPr>
              <w:topLinePunct/>
              <w:ind w:leftChars="0" w:left="0" w:rightChars="0" w:right="0" w:firstLineChars="0" w:firstLine="0"/>
              <w:spacing w:line="240" w:lineRule="atLeast"/>
            </w:pPr>
            <w:r>
              <w:t>R</w:t>
            </w:r>
            <w:r>
              <w:t>eceptor  type</w:t>
            </w:r>
            <w:r>
              <w:t xml:space="preserve"> </w:t>
            </w:r>
            <w:r>
              <w:t>B</w:t>
            </w:r>
          </w:p>
        </w:tc>
        <w:tc>
          <w:tcPr>
            <w:tcW w:w="2593" w:type="dxa"/>
          </w:tcPr>
          <w:p w:rsidR="0018722C">
            <w:pPr>
              <w:topLinePunct/>
              <w:ind w:leftChars="0" w:left="0" w:rightChars="0" w:right="0" w:firstLineChars="0" w:firstLine="0"/>
              <w:spacing w:line="240" w:lineRule="atLeast"/>
            </w:pPr>
            <w:r>
              <w:t>B </w:t>
            </w:r>
            <w:r>
              <w:rPr>
                <w:rFonts w:ascii="宋体" w:eastAsia="宋体" w:hint="eastAsia"/>
              </w:rPr>
              <w:t>型酪氨酸激酶受体</w:t>
            </w:r>
          </w:p>
        </w:tc>
      </w:tr>
    </w:tbl>
    <w:p w:rsidR="0018722C">
      <w:pPr>
        <w:rPr/>
        <w:topLinePunct/>
        <w:pStyle w:val="affa"/>
      </w:pPr>
    </w:p>
    <w:p w:rsidR="0018722C">
      <w:pPr>
        <w:topLinePunct/>
      </w:pPr>
      <w:r>
        <w:rPr>
          <w:rFonts w:cstheme="minorBidi" w:hAnsiTheme="minorHAnsi" w:eastAsiaTheme="minorHAnsi" w:asciiTheme="minorHAnsi" w:ascii="宋体" w:hAnsi="宋体" w:eastAsia="宋体" w:cs="宋体"/>
          <w:b/>
        </w:rPr>
        <w:t>带神经干细胞的周围神经移植联合氯化锂治疗</w:t>
      </w:r>
      <w:r>
        <w:rPr>
          <w:rFonts w:cstheme="minorBidi" w:hAnsiTheme="minorHAnsi" w:eastAsiaTheme="minorHAnsi" w:asciiTheme="minorHAnsi" w:ascii="宋体" w:hAnsi="宋体" w:eastAsia="宋体" w:cs="宋体"/>
          <w:b/>
        </w:rPr>
        <w:t>大鼠脊髓损伤的研究</w:t>
      </w:r>
    </w:p>
    <w:p w:rsidR="0018722C">
      <w:pPr>
        <w:pStyle w:val="Heading1"/>
        <w:topLinePunct/>
      </w:pPr>
      <w:bookmarkStart w:id="878297" w:name="_Toc686878297"/>
      <w:bookmarkStart w:name="_bookmark1" w:id="2"/>
      <w:bookmarkEnd w:id="2"/>
      <w:r>
        <w:t>中文摘要</w:t>
      </w:r>
      <w:bookmarkEnd w:id="878297"/>
    </w:p>
    <w:p w:rsidR="0018722C">
      <w:pPr>
        <w:pStyle w:val="Heading1"/>
        <w:topLinePunct/>
      </w:pPr>
      <w:bookmarkStart w:id="878298" w:name="_Toc686878298"/>
      <w:r>
        <w:t>第一部分</w:t>
      </w:r>
      <w:r>
        <w:t xml:space="preserve">  </w:t>
      </w:r>
      <w:r w:rsidRPr="00DB64CE">
        <w:t>绿色荧光蛋白转基因大鼠胚胎脊髓来源神经干细胞的分离、培养和鉴定</w:t>
      </w:r>
      <w:bookmarkEnd w:id="878298"/>
    </w:p>
    <w:p w:rsidR="0018722C">
      <w:pPr>
        <w:topLinePunct/>
      </w:pPr>
      <w:r>
        <w:rPr>
          <w:b/>
        </w:rPr>
        <w:t>目的：</w:t>
      </w:r>
      <w:r>
        <w:t>大鼠胚胎脊髓来源的神经干细胞</w:t>
      </w:r>
      <w:r>
        <w:t>（</w:t>
      </w:r>
      <w:r>
        <w:rPr>
          <w:rFonts w:ascii="Times New Roman" w:eastAsia="Times New Roman"/>
        </w:rPr>
        <w:t>Neural stem cell, </w:t>
      </w:r>
      <w:r>
        <w:rPr>
          <w:rFonts w:ascii="Times New Roman" w:eastAsia="Times New Roman"/>
        </w:rPr>
        <w:t>NSC</w:t>
      </w:r>
      <w:r>
        <w:t>）</w:t>
      </w:r>
      <w:r>
        <w:t>的体外培养和鉴</w:t>
      </w:r>
      <w:r>
        <w:t>定。</w:t>
      </w:r>
    </w:p>
    <w:p w:rsidR="0018722C">
      <w:pPr>
        <w:topLinePunct/>
      </w:pPr>
      <w:r>
        <w:rPr>
          <w:b/>
        </w:rPr>
        <w:t>方法：</w:t>
      </w:r>
      <w:r>
        <w:t>采用酶消化和机械分离法结合从孕</w:t>
      </w:r>
      <w:r>
        <w:rPr>
          <w:rFonts w:ascii="Times New Roman" w:eastAsia="宋体"/>
        </w:rPr>
        <w:t>13</w:t>
      </w:r>
      <w:r>
        <w:rPr>
          <w:rFonts w:ascii="Times New Roman" w:eastAsia="宋体"/>
        </w:rPr>
        <w:t>.</w:t>
      </w:r>
      <w:r>
        <w:rPr>
          <w:rFonts w:ascii="Times New Roman" w:eastAsia="宋体"/>
        </w:rPr>
        <w:t>5</w:t>
      </w:r>
      <w:r>
        <w:t>天的携带绿色荧光蛋白</w:t>
      </w:r>
      <w:r>
        <w:t>（</w:t>
      </w:r>
      <w:r>
        <w:rPr>
          <w:rFonts w:ascii="Times New Roman" w:eastAsia="宋体"/>
        </w:rPr>
        <w:t>Green fluorescent protein</w:t>
      </w:r>
      <w:r>
        <w:t xml:space="preserve">, </w:t>
      </w:r>
      <w:r>
        <w:rPr>
          <w:rFonts w:ascii="Times New Roman" w:eastAsia="宋体"/>
        </w:rPr>
        <w:t>GFP</w:t>
      </w:r>
      <w:r>
        <w:t>）</w:t>
      </w:r>
      <w:r>
        <w:t>的转基因大鼠胚胎脊髓中分离、培养神经干细胞，采</w:t>
      </w:r>
      <w:r>
        <w:t>用</w:t>
      </w:r>
      <w:r w:rsidR="001852F3">
        <w:t xml:space="preserve">免</w:t>
      </w:r>
      <w:r w:rsidR="001852F3">
        <w:t xml:space="preserve">疫</w:t>
      </w:r>
      <w:r w:rsidR="001852F3">
        <w:t xml:space="preserve">荧</w:t>
      </w:r>
      <w:r w:rsidR="001852F3">
        <w:t xml:space="preserve">光</w:t>
      </w:r>
      <w:r w:rsidR="001852F3">
        <w:t xml:space="preserve">染色</w:t>
      </w:r>
      <w:r w:rsidR="001852F3">
        <w:t xml:space="preserve">方</w:t>
      </w:r>
      <w:r w:rsidR="001852F3">
        <w:t xml:space="preserve">法</w:t>
      </w:r>
      <w:r w:rsidR="001852F3">
        <w:t xml:space="preserve">检</w:t>
      </w:r>
      <w:r w:rsidR="001852F3">
        <w:t xml:space="preserve">测</w:t>
      </w:r>
      <w:r w:rsidR="001852F3">
        <w:t xml:space="preserve">培养</w:t>
      </w:r>
      <w:r w:rsidR="001852F3">
        <w:t xml:space="preserve">细</w:t>
      </w:r>
      <w:r w:rsidR="001852F3">
        <w:t xml:space="preserve">胞</w:t>
      </w:r>
      <w:r w:rsidR="001852F3">
        <w:t xml:space="preserve">的</w:t>
      </w:r>
      <w:r w:rsidR="001852F3">
        <w:t xml:space="preserve">巢</w:t>
      </w:r>
      <w:r w:rsidR="001852F3">
        <w:t xml:space="preserve">蛋</w:t>
      </w:r>
      <w:r w:rsidR="001852F3">
        <w:t xml:space="preserve">白</w:t>
      </w:r>
      <w:r>
        <w:t>（</w:t>
      </w:r>
      <w:r>
        <w:rPr>
          <w:rFonts w:ascii="Times New Roman" w:eastAsia="宋体"/>
        </w:rPr>
        <w:t>Nestin</w:t>
      </w:r>
      <w:r>
        <w:t>）</w:t>
      </w:r>
      <w:r>
        <w:t>、</w:t>
      </w:r>
      <w:r w:rsidR="001852F3">
        <w:t xml:space="preserve">溴</w:t>
      </w:r>
      <w:r w:rsidR="001852F3">
        <w:t xml:space="preserve">脱</w:t>
      </w:r>
      <w:r w:rsidR="001852F3">
        <w:t xml:space="preserve">氧</w:t>
      </w:r>
      <w:r w:rsidR="001852F3">
        <w:t xml:space="preserve">尿 </w:t>
      </w:r>
      <w:r w:rsidR="001852F3">
        <w:t>苷</w:t>
      </w:r>
    </w:p>
    <w:p w:rsidR="0018722C">
      <w:pPr>
        <w:topLinePunct/>
      </w:pPr>
      <w:r>
        <w:t>（</w:t>
      </w:r>
      <w:r>
        <w:rPr>
          <w:rFonts w:ascii="Times New Roman" w:eastAsia="Times New Roman"/>
        </w:rPr>
        <w:t>Bromodeoxyuridine</w:t>
      </w:r>
      <w:r>
        <w:t xml:space="preserve">, </w:t>
      </w:r>
      <w:r>
        <w:rPr>
          <w:rFonts w:ascii="Times New Roman" w:eastAsia="Times New Roman"/>
        </w:rPr>
        <w:t>BrdU</w:t>
      </w:r>
      <w:r>
        <w:t>）</w:t>
      </w:r>
      <w:r>
        <w:t>、神经元核蛋白</w:t>
      </w:r>
      <w:r>
        <w:t>（</w:t>
      </w:r>
      <w:r>
        <w:rPr>
          <w:rFonts w:ascii="Times New Roman" w:eastAsia="Times New Roman"/>
        </w:rPr>
        <w:t>Neuronal</w:t>
      </w:r>
      <w:r>
        <w:rPr>
          <w:rFonts w:ascii="Times New Roman" w:eastAsia="Times New Roman"/>
          <w:spacing w:val="-14"/>
        </w:rPr>
        <w:t> </w:t>
      </w:r>
      <w:r>
        <w:rPr>
          <w:rFonts w:ascii="Times New Roman" w:eastAsia="Times New Roman"/>
          <w:spacing w:val="-2"/>
        </w:rPr>
        <w:t>nuclei</w:t>
      </w:r>
      <w:r>
        <w:rPr>
          <w:spacing w:val="-2"/>
        </w:rPr>
        <w:t xml:space="preserve">, </w:t>
      </w:r>
      <w:r>
        <w:rPr>
          <w:rFonts w:ascii="Times New Roman" w:eastAsia="Times New Roman"/>
          <w:spacing w:val="-2"/>
        </w:rPr>
        <w:t>NeuN</w:t>
      </w:r>
      <w:r>
        <w:t>）</w:t>
      </w:r>
      <w:r>
        <w:t>和胶质</w:t>
      </w:r>
      <w:r>
        <w:t>纤维酸性蛋白</w:t>
      </w:r>
      <w:r>
        <w:t>（</w:t>
      </w:r>
      <w:r>
        <w:rPr>
          <w:rFonts w:ascii="Times New Roman" w:eastAsia="Times New Roman"/>
        </w:rPr>
        <w:t>Glial</w:t>
      </w:r>
      <w:r>
        <w:rPr>
          <w:rFonts w:ascii="Times New Roman" w:eastAsia="Times New Roman"/>
          <w:spacing w:val="0"/>
        </w:rPr>
        <w:t> </w:t>
      </w:r>
      <w:r>
        <w:rPr>
          <w:rFonts w:ascii="Times New Roman" w:eastAsia="Times New Roman"/>
        </w:rPr>
        <w:t>fibrillary</w:t>
      </w:r>
      <w:r>
        <w:rPr>
          <w:rFonts w:ascii="Times New Roman" w:eastAsia="Times New Roman"/>
          <w:spacing w:val="0"/>
        </w:rPr>
        <w:t> </w:t>
      </w:r>
      <w:r>
        <w:rPr>
          <w:rFonts w:ascii="Times New Roman" w:eastAsia="Times New Roman"/>
        </w:rPr>
        <w:t>acidic</w:t>
      </w:r>
      <w:r>
        <w:rPr>
          <w:rFonts w:ascii="Times New Roman" w:eastAsia="Times New Roman"/>
          <w:spacing w:val="0"/>
        </w:rPr>
        <w:t> </w:t>
      </w:r>
      <w:r>
        <w:rPr>
          <w:rFonts w:ascii="Times New Roman" w:eastAsia="Times New Roman"/>
          <w:spacing w:val="-2"/>
        </w:rPr>
        <w:t>protein</w:t>
      </w:r>
      <w:r>
        <w:rPr>
          <w:spacing w:val="-2"/>
        </w:rPr>
        <w:t xml:space="preserve">, </w:t>
      </w:r>
      <w:r>
        <w:rPr>
          <w:rFonts w:ascii="Times New Roman" w:eastAsia="Times New Roman"/>
          <w:spacing w:val="-2"/>
        </w:rPr>
        <w:t>GFAP</w:t>
      </w:r>
      <w:r>
        <w:t>）</w:t>
      </w:r>
      <w:r>
        <w:t>的表达情况，对培养细胞进</w:t>
      </w:r>
      <w:r>
        <w:t>行鉴定。</w:t>
      </w:r>
    </w:p>
    <w:p w:rsidR="0018722C">
      <w:pPr>
        <w:topLinePunct/>
      </w:pPr>
      <w:r>
        <w:rPr>
          <w:b/>
        </w:rPr>
        <w:t>结果：</w:t>
      </w:r>
      <w:r>
        <w:rPr>
          <w:rFonts w:ascii="Times New Roman" w:eastAsia="Times New Roman"/>
        </w:rPr>
        <w:t>GFP</w:t>
      </w:r>
      <w:r>
        <w:t>转基因大鼠胚胎脊髓来源的神经干细胞在体外培养环境下生长良好，</w:t>
      </w:r>
      <w:r w:rsidR="001852F3">
        <w:t xml:space="preserve">表达</w:t>
      </w:r>
      <w:r>
        <w:rPr>
          <w:rFonts w:ascii="Times New Roman" w:eastAsia="Times New Roman"/>
        </w:rPr>
        <w:t>GFP</w:t>
      </w:r>
      <w:r>
        <w:t>和特异性蛋白</w:t>
      </w:r>
      <w:r>
        <w:rPr>
          <w:rFonts w:ascii="Times New Roman" w:eastAsia="Times New Roman"/>
        </w:rPr>
        <w:t>Nestin</w:t>
      </w:r>
      <w:r>
        <w:t xml:space="preserve">, </w:t>
      </w:r>
      <w:r>
        <w:rPr>
          <w:rFonts w:ascii="Times New Roman" w:eastAsia="Times New Roman"/>
        </w:rPr>
        <w:t>BrdU</w:t>
      </w:r>
      <w:r>
        <w:t>染色阳性，在添加血清后能表达</w:t>
      </w:r>
      <w:r>
        <w:rPr>
          <w:rFonts w:ascii="Times New Roman" w:eastAsia="Times New Roman"/>
        </w:rPr>
        <w:t>NeuN </w:t>
      </w:r>
      <w:r>
        <w:t>和</w:t>
      </w:r>
    </w:p>
    <w:p w:rsidR="0018722C">
      <w:pPr>
        <w:topLinePunct/>
      </w:pPr>
      <w:r>
        <w:rPr>
          <w:rFonts w:ascii="Times New Roman" w:eastAsia="Times New Roman"/>
        </w:rPr>
        <w:t>GFAP</w:t>
      </w:r>
      <w:r>
        <w:t>蛋白。</w:t>
      </w:r>
    </w:p>
    <w:p w:rsidR="0018722C">
      <w:pPr>
        <w:topLinePunct/>
      </w:pPr>
      <w:r>
        <w:rPr>
          <w:b/>
        </w:rPr>
        <w:t>结论：</w:t>
      </w:r>
      <w:r>
        <w:t>从</w:t>
      </w:r>
      <w:r>
        <w:rPr>
          <w:rFonts w:ascii="Times New Roman" w:eastAsia="Times New Roman"/>
        </w:rPr>
        <w:t>GFP</w:t>
      </w:r>
      <w:r>
        <w:t>转基因大鼠胚胎脊髓中分离培养的细胞能表达神经干细胞特异性蛋白，具有自我更新能力和一定条件下的多向分化能力，证实是神经干细胞。</w:t>
      </w:r>
      <w:r>
        <w:rPr>
          <w:b/>
        </w:rPr>
        <w:t>关键词：</w:t>
      </w:r>
      <w:r>
        <w:t>神经干细胞；脊髓；绿色荧光蛋</w:t>
      </w:r>
      <w:r>
        <w:t>白</w:t>
      </w:r>
    </w:p>
    <w:p w:rsidR="0018722C">
      <w:pPr>
        <w:pStyle w:val="Heading1"/>
        <w:topLinePunct/>
      </w:pPr>
      <w:bookmarkStart w:id="878299" w:name="_Toc686878299"/>
      <w:r>
        <w:t>第二部分</w:t>
      </w:r>
      <w:r>
        <w:t xml:space="preserve">  </w:t>
      </w:r>
      <w:r w:rsidRPr="00DB64CE">
        <w:t>氯化锂对体外培养的神经干细胞的影响目的：</w:t>
      </w:r>
      <w:r>
        <w:t>研究氯化锂对体外培养的神经干细胞的增殖和分化的影响。</w:t>
      </w:r>
      <w:bookmarkEnd w:id="878299"/>
    </w:p>
    <w:p w:rsidR="0018722C">
      <w:pPr>
        <w:topLinePunct/>
      </w:pPr>
      <w:r>
        <w:rPr>
          <w:b/>
        </w:rPr>
        <w:t>方法：</w:t>
      </w:r>
      <w:r>
        <w:t>在神经干细胞培养液内添加氯化锂，观察不同浓度的氯化锂对神经干细胞</w:t>
      </w:r>
      <w:r>
        <w:t>生长状态的影响；用免疫荧光方法检测神经干细胞</w:t>
      </w:r>
      <w:r>
        <w:rPr>
          <w:rFonts w:ascii="Times New Roman" w:eastAsia="Times New Roman"/>
        </w:rPr>
        <w:t>BrdU</w:t>
      </w:r>
      <w:r>
        <w:t>、</w:t>
      </w:r>
      <w:r>
        <w:rPr>
          <w:rFonts w:ascii="Times New Roman" w:eastAsia="Times New Roman"/>
        </w:rPr>
        <w:t>NeuN</w:t>
      </w:r>
      <w:r>
        <w:t>、</w:t>
      </w:r>
      <w:r>
        <w:rPr>
          <w:rFonts w:ascii="Times New Roman" w:eastAsia="Times New Roman"/>
        </w:rPr>
        <w:t>GFAP</w:t>
      </w:r>
      <w:r>
        <w:t>的表达</w:t>
      </w:r>
      <w:r>
        <w:t>情况。</w:t>
      </w:r>
    </w:p>
    <w:p w:rsidR="0018722C">
      <w:pPr>
        <w:topLinePunct/>
      </w:pPr>
      <w:r>
        <w:rPr>
          <w:b/>
        </w:rPr>
        <w:t>结果：添加</w:t>
      </w:r>
      <w:r>
        <w:rPr>
          <w:rFonts w:ascii="Times New Roman" w:eastAsia="宋体"/>
        </w:rPr>
        <w:t>1mM</w:t>
      </w:r>
      <w:r>
        <w:t>氯化锂的神经干细胞的生长良好，</w:t>
      </w:r>
      <w:r>
        <w:rPr>
          <w:rFonts w:ascii="Times New Roman" w:eastAsia="宋体"/>
        </w:rPr>
        <w:t>3mM</w:t>
      </w:r>
      <w:r>
        <w:t>的氯化锂会抑制神经干细胞的生长，</w:t>
      </w:r>
      <w:r>
        <w:rPr>
          <w:rFonts w:ascii="Times New Roman" w:eastAsia="宋体"/>
        </w:rPr>
        <w:t>6mM</w:t>
      </w:r>
      <w:r>
        <w:t>的氯化锂会造成神经干细胞死亡。在保留或去除表皮生长</w:t>
      </w:r>
      <w:r>
        <w:t>因</w:t>
      </w:r>
    </w:p>
    <w:p w:rsidR="0018722C">
      <w:pPr>
        <w:topLinePunct/>
      </w:pPr>
      <w:r>
        <w:t>子</w:t>
      </w:r>
      <w:r>
        <w:t>（</w:t>
      </w:r>
      <w:r>
        <w:rPr>
          <w:rFonts w:ascii="Times New Roman" w:eastAsia="Times New Roman"/>
        </w:rPr>
        <w:t>Epid</w:t>
      </w:r>
      <w:r>
        <w:rPr>
          <w:rFonts w:ascii="Times New Roman" w:eastAsia="Times New Roman"/>
          <w:spacing w:val="0"/>
        </w:rPr>
        <w:t>e</w:t>
      </w:r>
      <w:r>
        <w:rPr>
          <w:rFonts w:ascii="Times New Roman" w:eastAsia="Times New Roman"/>
        </w:rPr>
        <w:t>rm</w:t>
      </w:r>
      <w:r>
        <w:rPr>
          <w:rFonts w:ascii="Times New Roman" w:eastAsia="Times New Roman"/>
          <w:spacing w:val="-1"/>
        </w:rPr>
        <w:t>a</w:t>
      </w:r>
      <w:r>
        <w:rPr>
          <w:rFonts w:ascii="Times New Roman" w:eastAsia="Times New Roman"/>
        </w:rPr>
        <w:t>l </w:t>
      </w:r>
      <w:r>
        <w:rPr>
          <w:rFonts w:ascii="Times New Roman" w:eastAsia="Times New Roman"/>
          <w:w w:val="99"/>
        </w:rPr>
        <w:t>Gr</w:t>
      </w:r>
      <w:r>
        <w:rPr>
          <w:rFonts w:ascii="Times New Roman" w:eastAsia="Times New Roman"/>
          <w:spacing w:val="0"/>
          <w:w w:val="99"/>
        </w:rPr>
        <w:t>o</w:t>
      </w:r>
      <w:r>
        <w:rPr>
          <w:rFonts w:ascii="Times New Roman" w:eastAsia="Times New Roman"/>
          <w:w w:val="99"/>
        </w:rPr>
        <w:t>wth</w:t>
      </w:r>
      <w:r>
        <w:rPr>
          <w:rFonts w:ascii="Times New Roman" w:eastAsia="Times New Roman"/>
        </w:rPr>
        <w:t> </w:t>
      </w:r>
      <w:r>
        <w:rPr>
          <w:rFonts w:ascii="Times New Roman" w:eastAsia="Times New Roman"/>
          <w:w w:val="99"/>
        </w:rPr>
        <w:t>F</w:t>
      </w:r>
      <w:r>
        <w:rPr>
          <w:rFonts w:ascii="Times New Roman" w:eastAsia="Times New Roman"/>
          <w:spacing w:val="0"/>
        </w:rPr>
        <w:t>ac</w:t>
      </w:r>
      <w:r>
        <w:rPr>
          <w:rFonts w:ascii="Times New Roman" w:eastAsia="Times New Roman"/>
        </w:rPr>
        <w:t>to</w:t>
      </w:r>
      <w:r>
        <w:rPr>
          <w:rFonts w:ascii="Times New Roman" w:eastAsia="Times New Roman"/>
          <w:spacing w:val="0"/>
        </w:rPr>
        <w:t>r</w:t>
      </w:r>
      <w:r>
        <w:rPr>
          <w:spacing w:val="-50"/>
        </w:rPr>
        <w:t xml:space="preserve">, </w:t>
      </w:r>
      <w:r>
        <w:rPr>
          <w:rFonts w:ascii="Times New Roman" w:eastAsia="Times New Roman"/>
          <w:w w:val="99"/>
        </w:rPr>
        <w:t>E</w:t>
      </w:r>
      <w:r>
        <w:rPr>
          <w:rFonts w:ascii="Times New Roman" w:eastAsia="Times New Roman"/>
          <w:spacing w:val="0"/>
          <w:w w:val="99"/>
        </w:rPr>
        <w:t>G</w:t>
      </w:r>
      <w:r>
        <w:rPr>
          <w:rFonts w:ascii="Times New Roman" w:eastAsia="Times New Roman"/>
          <w:spacing w:val="-1"/>
          <w:w w:val="99"/>
        </w:rPr>
        <w:t>F</w:t>
      </w:r>
      <w:r>
        <w:t>）</w:t>
      </w:r>
      <w:r>
        <w:t>和碱性成纤维细胞生长因子</w:t>
      </w:r>
      <w:r>
        <w:t>（</w:t>
      </w:r>
      <w:r>
        <w:rPr>
          <w:rFonts w:ascii="Times New Roman" w:eastAsia="Times New Roman"/>
          <w:spacing w:val="-1"/>
          <w:w w:val="99"/>
        </w:rPr>
        <w:t>F</w:t>
      </w:r>
      <w:r>
        <w:rPr>
          <w:rFonts w:ascii="Times New Roman" w:eastAsia="Times New Roman"/>
          <w:w w:val="99"/>
        </w:rPr>
        <w:t>ibr</w:t>
      </w:r>
      <w:r>
        <w:rPr>
          <w:rFonts w:ascii="Times New Roman" w:eastAsia="Times New Roman"/>
          <w:spacing w:val="0"/>
          <w:w w:val="99"/>
        </w:rPr>
        <w:t>o</w:t>
      </w:r>
      <w:r>
        <w:rPr>
          <w:rFonts w:ascii="Times New Roman" w:eastAsia="Times New Roman"/>
          <w:w w:val="99"/>
        </w:rPr>
        <w:t>blast </w:t>
      </w:r>
      <w:r>
        <w:rPr>
          <w:rFonts w:ascii="Times New Roman" w:eastAsia="Times New Roman"/>
          <w:spacing w:val="-2"/>
          <w:w w:val="99"/>
        </w:rPr>
        <w:t>g</w:t>
      </w:r>
      <w:r>
        <w:rPr>
          <w:rFonts w:ascii="Times New Roman" w:eastAsia="Times New Roman"/>
          <w:w w:val="99"/>
        </w:rPr>
        <w:t>ro</w:t>
      </w:r>
      <w:r>
        <w:rPr>
          <w:rFonts w:ascii="Times New Roman" w:eastAsia="Times New Roman"/>
          <w:spacing w:val="-1"/>
          <w:w w:val="99"/>
        </w:rPr>
        <w:t>w</w:t>
      </w:r>
      <w:r>
        <w:rPr>
          <w:rFonts w:ascii="Times New Roman" w:eastAsia="Times New Roman"/>
        </w:rPr>
        <w:t>th </w:t>
      </w:r>
      <w:r>
        <w:rPr>
          <w:rFonts w:ascii="Times New Roman" w:eastAsia="Times New Roman"/>
          <w:spacing w:val="-2"/>
        </w:rPr>
        <w:t>factor-basic</w:t>
      </w:r>
      <w:r>
        <w:rPr>
          <w:spacing w:val="-2"/>
        </w:rPr>
        <w:t xml:space="preserve">, </w:t>
      </w:r>
      <w:r>
        <w:rPr>
          <w:rFonts w:ascii="Times New Roman" w:eastAsia="Times New Roman"/>
          <w:spacing w:val="-2"/>
        </w:rPr>
        <w:t>bFGF</w:t>
      </w:r>
      <w:r>
        <w:t>）</w:t>
      </w:r>
      <w:r>
        <w:t>的情况下，</w:t>
      </w:r>
      <w:r>
        <w:rPr>
          <w:rFonts w:ascii="Times New Roman" w:eastAsia="Times New Roman"/>
        </w:rPr>
        <w:t>1mM</w:t>
      </w:r>
      <w:r>
        <w:t>的氯化锂均能明显增加神经干细胞的</w:t>
      </w:r>
      <w:r>
        <w:rPr>
          <w:rFonts w:ascii="Times New Roman" w:eastAsia="Times New Roman"/>
        </w:rPr>
        <w:t>BrdU</w:t>
      </w:r>
      <w:r>
        <w:t>表达；与对照组比较，氯化锂处理组神经干细胞的</w:t>
      </w:r>
      <w:r>
        <w:rPr>
          <w:rFonts w:ascii="Times New Roman" w:eastAsia="Times New Roman"/>
        </w:rPr>
        <w:t>NeuN</w:t>
      </w:r>
      <w:r>
        <w:t>阳性神经元比例明显增加，</w:t>
      </w:r>
      <w:r>
        <w:rPr>
          <w:rFonts w:ascii="Times New Roman" w:eastAsia="Times New Roman"/>
        </w:rPr>
        <w:t>GFAP</w:t>
      </w:r>
      <w:r>
        <w:t>阳性胶质细胞的比例明显减少。</w:t>
      </w:r>
    </w:p>
    <w:p w:rsidR="0018722C">
      <w:pPr>
        <w:topLinePunct/>
      </w:pPr>
      <w:r>
        <w:rPr>
          <w:b/>
        </w:rPr>
        <w:t>结论：</w:t>
      </w:r>
      <w:r>
        <w:rPr>
          <w:rFonts w:ascii="Times New Roman" w:eastAsia="Times New Roman"/>
        </w:rPr>
        <w:t>1mM</w:t>
      </w:r>
      <w:r>
        <w:t>浓度的氯化锂对神经干细胞的生长没有毒性作用，能促进神经干细</w:t>
      </w:r>
      <w:r>
        <w:t>胞的增殖，促进神经干细胞向神经元方向分化，抑制神经干细胞向胶质细胞方向</w:t>
      </w:r>
      <w:r>
        <w:t>分化。</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ascii="宋体" w:eastAsia="宋体" w:hint="eastAsia" w:cstheme="minorBidi" w:hAnsiTheme="minorHAnsi"/>
        </w:rPr>
        <w:t>神经干细胞；氯化锂；增殖；分化</w:t>
      </w:r>
      <w:r>
        <w:rPr>
          <w:rFonts w:ascii="宋体" w:eastAsia="宋体" w:hint="eastAsia" w:cstheme="minorBidi" w:hAnsiTheme="minorHAnsi"/>
        </w:rPr>
        <w:t xml:space="preserve"> </w:t>
      </w:r>
      <w:r>
        <w:rPr>
          <w:rFonts w:ascii="宋体" w:eastAsia="宋体" w:hint="eastAsia" w:cstheme="minorBidi" w:hAnsiTheme="minorHAnsi"/>
        </w:rPr>
        <w:t xml:space="preserve"> </w:t>
      </w:r>
      <w:r>
        <w:rPr>
          <w:rFonts w:ascii="宋体" w:eastAsia="宋体" w:hint="eastAsia" w:cstheme="minorBidi" w:hAnsiTheme="minorHAnsi"/>
        </w:rPr>
        <w:t xml:space="preserve"> </w:t>
      </w:r>
    </w:p>
    <w:p w:rsidR="0018722C">
      <w:pPr>
        <w:pStyle w:val="Heading1"/>
        <w:topLinePunct/>
      </w:pPr>
      <w:bookmarkStart w:id="878300" w:name="_Toc686878300"/>
      <w:r>
        <w:t>第三部分</w:t>
      </w:r>
      <w:r>
        <w:t xml:space="preserve">  </w:t>
      </w:r>
      <w:r w:rsidRPr="00DB64CE">
        <w:t>氯化锂对移植到周围神经内神经干细胞的影响</w:t>
      </w:r>
      <w:bookmarkEnd w:id="878300"/>
    </w:p>
    <w:p w:rsidR="0018722C">
      <w:pPr>
        <w:topLinePunct/>
      </w:pPr>
      <w:r>
        <w:rPr>
          <w:b/>
        </w:rPr>
        <w:t>目的：</w:t>
      </w:r>
      <w:r>
        <w:t>研究氯化锂对移植到胫神经内的神经干细胞的存活、分化的影响；研究神</w:t>
      </w:r>
      <w:r>
        <w:t>经干细胞移植和氯化锂处理对宿主神经轴突溃变、炎症细胞浸润及神经营养因子</w:t>
      </w:r>
      <w:r>
        <w:t>表达的影响。</w:t>
      </w:r>
    </w:p>
    <w:p w:rsidR="0018722C">
      <w:pPr>
        <w:topLinePunct/>
      </w:pPr>
      <w:r>
        <w:rPr>
          <w:b/>
        </w:rPr>
        <w:t>方法：</w:t>
      </w:r>
      <w:r>
        <w:t>结扎成年大鼠右侧胫神经，将培养的神经干细胞移植到胫神经远端，腹腔</w:t>
      </w:r>
      <w:r>
        <w:t>注射氯化锂或生理盐水，一周后用免疫荧光染色方法检测神经干细胞的</w:t>
      </w:r>
      <w:r>
        <w:rPr>
          <w:rFonts w:ascii="Times New Roman" w:eastAsia="Times New Roman"/>
        </w:rPr>
        <w:t>Nestin</w:t>
      </w:r>
      <w:r>
        <w:t>、</w:t>
      </w:r>
    </w:p>
    <w:p w:rsidR="0018722C">
      <w:pPr>
        <w:topLinePunct/>
      </w:pPr>
      <w:r>
        <w:rPr>
          <w:rFonts w:ascii="Times New Roman" w:eastAsia="Times New Roman"/>
        </w:rPr>
        <w:t>NeuN</w:t>
      </w:r>
      <w:r>
        <w:t>、胆碱乙酰转移酶</w:t>
      </w:r>
      <w:r>
        <w:t>（</w:t>
      </w:r>
      <w:r>
        <w:rPr>
          <w:rFonts w:ascii="Times New Roman" w:eastAsia="Times New Roman"/>
        </w:rPr>
        <w:t>Cholin</w:t>
      </w:r>
      <w:r>
        <w:rPr>
          <w:rFonts w:ascii="Times New Roman" w:eastAsia="Times New Roman"/>
          <w:spacing w:val="8"/>
        </w:rPr>
        <w:t> </w:t>
      </w:r>
      <w:r>
        <w:rPr>
          <w:rFonts w:ascii="Times New Roman" w:eastAsia="Times New Roman"/>
        </w:rPr>
        <w:t>acetyltransferase</w:t>
      </w:r>
      <w:r>
        <w:t xml:space="preserve">, </w:t>
      </w:r>
      <w:r>
        <w:rPr>
          <w:rFonts w:ascii="Times New Roman" w:eastAsia="Times New Roman"/>
        </w:rPr>
        <w:t>ChAT</w:t>
      </w:r>
      <w:r>
        <w:t>）</w:t>
      </w:r>
      <w:r>
        <w:t>、</w:t>
      </w:r>
      <w:r>
        <w:rPr>
          <w:rFonts w:ascii="Times New Roman" w:eastAsia="Times New Roman"/>
        </w:rPr>
        <w:t>GFAP</w:t>
      </w:r>
      <w:r>
        <w:t>、神经纤丝</w:t>
      </w:r>
      <w:r>
        <w:t>蛋白</w:t>
      </w:r>
      <w:r>
        <w:rPr>
          <w:rFonts w:ascii="Times New Roman" w:eastAsia="Times New Roman"/>
        </w:rPr>
        <w:t>200</w:t>
      </w:r>
      <w:r>
        <w:t>（</w:t>
      </w:r>
      <w:r>
        <w:rPr>
          <w:rFonts w:ascii="Times New Roman" w:eastAsia="Times New Roman"/>
        </w:rPr>
        <w:t>Neurofilament</w:t>
      </w:r>
      <w:r>
        <w:rPr>
          <w:rFonts w:ascii="Times New Roman" w:eastAsia="Times New Roman"/>
          <w:spacing w:val="-5"/>
        </w:rPr>
        <w:t> </w:t>
      </w:r>
      <w:r>
        <w:rPr>
          <w:rFonts w:ascii="Times New Roman" w:eastAsia="Times New Roman"/>
          <w:spacing w:val="-2"/>
        </w:rPr>
        <w:t>200kDa</w:t>
      </w:r>
      <w:r>
        <w:rPr>
          <w:spacing w:val="-2"/>
        </w:rPr>
        <w:t xml:space="preserve">, </w:t>
      </w:r>
      <w:r>
        <w:rPr>
          <w:rFonts w:ascii="Times New Roman" w:eastAsia="Times New Roman"/>
          <w:spacing w:val="-2"/>
        </w:rPr>
        <w:t>NF200</w:t>
      </w:r>
      <w:r>
        <w:t>）</w:t>
      </w:r>
      <w:r>
        <w:t>、巨噬细胞抗原</w:t>
      </w:r>
      <w:r>
        <w:t>（</w:t>
      </w:r>
      <w:r>
        <w:rPr>
          <w:rFonts w:ascii="Times New Roman" w:eastAsia="Times New Roman"/>
          <w:spacing w:val="-2"/>
        </w:rPr>
        <w:t>ED1</w:t>
      </w:r>
      <w:r>
        <w:t>）</w:t>
      </w:r>
      <w:r>
        <w:t>的表达情况；</w:t>
      </w:r>
      <w:r>
        <w:t>用免疫印迹法</w:t>
      </w:r>
      <w:r>
        <w:t>（</w:t>
      </w:r>
      <w:r>
        <w:rPr>
          <w:rFonts w:ascii="Times New Roman" w:eastAsia="Times New Roman"/>
        </w:rPr>
        <w:t>Western</w:t>
      </w:r>
      <w:r>
        <w:rPr>
          <w:rFonts w:ascii="Times New Roman" w:eastAsia="Times New Roman"/>
          <w:spacing w:val="0"/>
        </w:rPr>
        <w:t> </w:t>
      </w:r>
      <w:r>
        <w:rPr>
          <w:rFonts w:ascii="Times New Roman" w:eastAsia="Times New Roman"/>
          <w:spacing w:val="-9"/>
        </w:rPr>
        <w:t>bloting</w:t>
      </w:r>
      <w:r>
        <w:rPr>
          <w:spacing w:val="-9"/>
        </w:rPr>
        <w:t xml:space="preserve">, </w:t>
      </w:r>
      <w:r>
        <w:rPr>
          <w:rFonts w:ascii="Times New Roman" w:eastAsia="Times New Roman"/>
          <w:spacing w:val="-9"/>
        </w:rPr>
        <w:t>WB</w:t>
      </w:r>
      <w:r>
        <w:t>）</w:t>
      </w:r>
      <w:r>
        <w:t>检测坐骨神经内脑源性神经营养因子</w:t>
      </w:r>
      <w:r>
        <w:t>（</w:t>
      </w:r>
      <w:r>
        <w:rPr>
          <w:rFonts w:ascii="Times New Roman" w:eastAsia="Times New Roman"/>
        </w:rPr>
        <w:t>Brain derived</w:t>
      </w:r>
      <w:r>
        <w:rPr>
          <w:rFonts w:ascii="Times New Roman" w:eastAsia="Times New Roman"/>
          <w:spacing w:val="-2"/>
        </w:rPr>
        <w:t> </w:t>
      </w:r>
      <w:r>
        <w:rPr>
          <w:rFonts w:ascii="Times New Roman" w:eastAsia="Times New Roman"/>
        </w:rPr>
        <w:t>neurotrophic</w:t>
      </w:r>
      <w:r>
        <w:rPr>
          <w:rFonts w:ascii="Times New Roman" w:eastAsia="Times New Roman"/>
          <w:spacing w:val="-2"/>
        </w:rPr>
        <w:t> </w:t>
      </w:r>
      <w:r>
        <w:rPr>
          <w:rFonts w:ascii="Times New Roman" w:eastAsia="Times New Roman"/>
        </w:rPr>
        <w:t>factor</w:t>
      </w:r>
      <w:r>
        <w:t xml:space="preserve">, </w:t>
      </w:r>
      <w:r>
        <w:rPr>
          <w:rFonts w:ascii="Times New Roman" w:eastAsia="Times New Roman"/>
        </w:rPr>
        <w:t>BDNF</w:t>
      </w:r>
      <w:r>
        <w:t>）</w:t>
      </w:r>
      <w:r>
        <w:t>的表达。</w:t>
      </w:r>
    </w:p>
    <w:p w:rsidR="0018722C">
      <w:pPr>
        <w:topLinePunct/>
      </w:pPr>
      <w:r>
        <w:rPr>
          <w:b/>
        </w:rPr>
        <w:t>结果：</w:t>
      </w:r>
      <w:r>
        <w:t>移植到胫神经内的神经干细胞存活良好，并沿神经轴索间隙向周围扩散。</w:t>
      </w:r>
      <w:r>
        <w:t>移植后的神经干细胞未见明显</w:t>
      </w:r>
      <w:r>
        <w:rPr>
          <w:rFonts w:ascii="Times New Roman" w:eastAsia="Times New Roman"/>
        </w:rPr>
        <w:t>Nestin</w:t>
      </w:r>
      <w:r>
        <w:t>阳性表达，大部分移植细胞呈</w:t>
      </w:r>
      <w:r>
        <w:rPr>
          <w:rFonts w:ascii="Times New Roman" w:eastAsia="Times New Roman"/>
        </w:rPr>
        <w:t>GFAP</w:t>
      </w:r>
      <w:r>
        <w:t>阳性</w:t>
      </w:r>
      <w:r>
        <w:t>表达，无明显</w:t>
      </w:r>
      <w:r>
        <w:rPr>
          <w:rFonts w:ascii="Times New Roman" w:eastAsia="Times New Roman"/>
        </w:rPr>
        <w:t>NeuN</w:t>
      </w:r>
      <w:r>
        <w:t>或</w:t>
      </w:r>
      <w:r>
        <w:rPr>
          <w:rFonts w:ascii="Times New Roman" w:eastAsia="Times New Roman"/>
        </w:rPr>
        <w:t>ChAT</w:t>
      </w:r>
      <w:r>
        <w:t>阳性表达。腹腔注射氯化锂能显著减少移植细胞</w:t>
      </w:r>
      <w:r>
        <w:t>的</w:t>
      </w:r>
    </w:p>
    <w:p w:rsidR="0018722C">
      <w:pPr>
        <w:topLinePunct/>
      </w:pPr>
      <w:r>
        <w:rPr>
          <w:rFonts w:ascii="Times New Roman" w:eastAsia="宋体"/>
        </w:rPr>
        <w:t>GFAP</w:t>
      </w:r>
      <w:r>
        <w:t>阳性表达比例。胫神经结扎后，神经内轴突溃变明显。与未移植</w:t>
      </w:r>
      <w:r>
        <w:rPr>
          <w:rFonts w:ascii="Times New Roman" w:eastAsia="宋体"/>
        </w:rPr>
        <w:t>NSC</w:t>
      </w:r>
      <w:r>
        <w:t>的两组比较，</w:t>
      </w:r>
      <w:r>
        <w:rPr>
          <w:rFonts w:ascii="Times New Roman" w:eastAsia="宋体"/>
        </w:rPr>
        <w:t>NSC</w:t>
      </w:r>
      <w:r>
        <w:t>移植组胫神经内</w:t>
      </w:r>
      <w:r>
        <w:rPr>
          <w:rFonts w:ascii="Times New Roman" w:eastAsia="宋体"/>
        </w:rPr>
        <w:t>NF200</w:t>
      </w:r>
      <w:r>
        <w:t>阳性表达明显增多，联合应用氯化锂能</w:t>
      </w:r>
      <w:r>
        <w:t>进一步增加</w:t>
      </w:r>
      <w:r>
        <w:rPr>
          <w:rFonts w:ascii="Times New Roman" w:eastAsia="宋体"/>
        </w:rPr>
        <w:t>NF200</w:t>
      </w:r>
      <w:r>
        <w:t>的表达。应用氯化锂显著减少</w:t>
      </w:r>
      <w:r>
        <w:rPr>
          <w:rFonts w:ascii="Times New Roman" w:eastAsia="宋体"/>
        </w:rPr>
        <w:t>NSC</w:t>
      </w:r>
      <w:r>
        <w:t>移植后胫神经内的</w:t>
      </w:r>
      <w:r>
        <w:rPr>
          <w:rFonts w:ascii="Times New Roman" w:eastAsia="宋体"/>
        </w:rPr>
        <w:t>ED1</w:t>
      </w:r>
      <w:r>
        <w:t>表达。单纯神经干细胞移植组和单纯氯化锂组的宿主坐骨神经的</w:t>
      </w:r>
      <w:r>
        <w:rPr>
          <w:rFonts w:ascii="Times New Roman" w:eastAsia="宋体"/>
        </w:rPr>
        <w:t>BDNF</w:t>
      </w:r>
      <w:r>
        <w:t>表达明</w:t>
      </w:r>
      <w:r>
        <w:t>显上调，两者联用时</w:t>
      </w:r>
      <w:r>
        <w:rPr>
          <w:rFonts w:ascii="Times New Roman" w:eastAsia="宋体"/>
        </w:rPr>
        <w:t>BDNF</w:t>
      </w:r>
      <w:r>
        <w:t>表达上调更明显。</w:t>
      </w:r>
    </w:p>
    <w:p w:rsidR="0018722C">
      <w:pPr>
        <w:topLinePunct/>
      </w:pPr>
      <w:r>
        <w:rPr>
          <w:b/>
        </w:rPr>
        <w:t>结论：</w:t>
      </w:r>
      <w:r>
        <w:t>胫神经内移植的神经干细胞存活良好，大部分分化为</w:t>
      </w:r>
      <w:r>
        <w:rPr>
          <w:rFonts w:ascii="Times New Roman" w:eastAsia="Times New Roman"/>
        </w:rPr>
        <w:t>GFAP</w:t>
      </w:r>
      <w:r>
        <w:t>阳性的胶质细</w:t>
      </w:r>
      <w:r>
        <w:t>胞；氯化锂处理能减少移植后的神经干细胞向胶质细胞方向的分化，神经干细</w:t>
      </w:r>
      <w:r>
        <w:t>胞</w:t>
      </w:r>
    </w:p>
    <w:p w:rsidR="0018722C">
      <w:pPr>
        <w:topLinePunct/>
      </w:pPr>
      <w:r>
        <w:t>移植联合应用氯化锂可以减少宿主神经轴突的溃变程度，抑制神经干细胞移植后</w:t>
      </w:r>
      <w:r>
        <w:t>的巨噬细胞浸润；上调宿主胫神经内</w:t>
      </w:r>
      <w:r>
        <w:rPr>
          <w:rFonts w:ascii="Times New Roman" w:eastAsia="Times New Roman"/>
        </w:rPr>
        <w:t>BDNF</w:t>
      </w:r>
      <w:r>
        <w:t>的表达。</w:t>
      </w:r>
    </w:p>
    <w:p w:rsidR="0018722C">
      <w:pPr>
        <w:pStyle w:val="aff"/>
        <w:topLinePunct/>
      </w:pPr>
      <w:r>
        <w:rPr>
          <w:rFonts w:eastAsia="黑体" w:ascii="Times New Roman"/>
          <w:rStyle w:val="afe"/>
          <w:b/>
        </w:rPr>
        <w:t>关键词：</w:t>
      </w:r>
      <w:r>
        <w:t>神经干细胞；氯化锂；胫神经；移植；脑源性神经营养因子</w:t>
      </w:r>
      <w:r>
        <w:t xml:space="preserve"> </w:t>
      </w:r>
      <w:r/>
      <w:r>
        <w:t xml:space="preserve"> </w:t>
      </w:r>
      <w:r/>
      <w:r>
        <w:t xml:space="preserve"> </w:t>
      </w:r>
      <w:r/>
      <w:r>
        <w:t xml:space="preserve"> </w:t>
      </w:r>
      <w:r/>
    </w:p>
    <w:p w:rsidR="0018722C">
      <w:pPr>
        <w:topLinePunct/>
      </w:pPr>
      <w:r>
        <w:rPr>
          <w:b/>
        </w:rPr>
        <w:t>第四部分</w:t>
      </w:r>
      <w:r w:rsidR="001852F3">
        <w:rPr>
          <w:b/>
        </w:rPr>
        <w:t xml:space="preserve"> 含神经干细胞的胫神经移植联合氯化锂治疗大鼠脊髓损伤的研究目的：</w:t>
      </w:r>
      <w:r>
        <w:t>研究含有神经干细胞的胫神经移植联合氯化锂对脊髓损伤的治疗作用。</w:t>
      </w:r>
      <w:r>
        <w:rPr>
          <w:b/>
        </w:rPr>
        <w:t>方法：</w:t>
      </w:r>
      <w:r>
        <w:t>在大鼠胫神经内移植神经干细胞一周后，建立胸段脊髓右侧半切损伤模型，</w:t>
      </w:r>
      <w:r>
        <w:t>将单纯胫神经或预先移植有神经干细胞的胫神经段植入脊髓缺损区，腹腔注射氯</w:t>
      </w:r>
      <w:r>
        <w:t>化锂或生理盐水，术后</w:t>
      </w:r>
      <w:r>
        <w:rPr>
          <w:rFonts w:ascii="Times New Roman" w:eastAsia="Times New Roman"/>
        </w:rPr>
        <w:t>2</w:t>
      </w:r>
      <w:r>
        <w:t>周、</w:t>
      </w:r>
      <w:r>
        <w:rPr>
          <w:rFonts w:ascii="Times New Roman" w:eastAsia="Times New Roman"/>
        </w:rPr>
        <w:t>4</w:t>
      </w:r>
      <w:r>
        <w:t>周分别测定大鼠下肢运动功能恢复情况。术后</w:t>
      </w:r>
      <w:r>
        <w:rPr>
          <w:rFonts w:ascii="Times New Roman" w:eastAsia="Times New Roman"/>
        </w:rPr>
        <w:t>4</w:t>
      </w:r>
      <w:r>
        <w:t>周用免疫荧光染色方法检测移植后神经干细胞的存活和分化情况，宿主脊髓运动</w:t>
      </w:r>
      <w:r>
        <w:t>神经元存活情况，移植神经段的轴突再生情况，观察宿主脊髓损伤修复和巨噬细</w:t>
      </w:r>
      <w:r>
        <w:t>胞浸润情况。</w:t>
      </w:r>
    </w:p>
    <w:p w:rsidR="0018722C">
      <w:pPr>
        <w:topLinePunct/>
      </w:pPr>
      <w:r>
        <w:rPr>
          <w:b/>
        </w:rPr>
        <w:t>结果：</w:t>
      </w:r>
      <w:r>
        <w:t>脊髓半切损伤移植胫神经后</w:t>
      </w:r>
      <w:r>
        <w:rPr>
          <w:rFonts w:ascii="Times New Roman" w:eastAsia="Times New Roman"/>
        </w:rPr>
        <w:t>2</w:t>
      </w:r>
      <w:r>
        <w:t>周及</w:t>
      </w:r>
      <w:r>
        <w:rPr>
          <w:rFonts w:ascii="Times New Roman" w:eastAsia="Times New Roman"/>
        </w:rPr>
        <w:t>4</w:t>
      </w:r>
      <w:r>
        <w:t>周，移植神经干细胞或采用氯化锂治</w:t>
      </w:r>
      <w:r>
        <w:t>疗的大鼠下肢运动恢复较好，神经干细胞移植联合应用氯化锂对脊髓损伤大鼠下</w:t>
      </w:r>
      <w:r>
        <w:t>肢功能恢复的促进作用更明显。移植的胫神经段与宿主脊髓整合良好，移植到胫</w:t>
      </w:r>
      <w:r>
        <w:t>神经内的神经干细胞存活良好。氯化锂促进移植的</w:t>
      </w:r>
      <w:r>
        <w:rPr>
          <w:rFonts w:ascii="Times New Roman" w:eastAsia="Times New Roman"/>
        </w:rPr>
        <w:t>NSC</w:t>
      </w:r>
      <w:r>
        <w:t>发出轴突长入宿主脊髓，</w:t>
      </w:r>
      <w:r>
        <w:t>促进神经干细胞分化为</w:t>
      </w:r>
      <w:r>
        <w:rPr>
          <w:rFonts w:ascii="Times New Roman" w:eastAsia="Times New Roman"/>
        </w:rPr>
        <w:t>NF200</w:t>
      </w:r>
      <w:r>
        <w:t>阳性的神经元。与单纯胫神经移植比较，神经干细胞移植和氯化锂治疗组损伤侧宿主脊髓神经元数量明显增多，移植神经段内</w:t>
      </w:r>
      <w:r>
        <w:rPr>
          <w:rFonts w:ascii="Times New Roman" w:eastAsia="Times New Roman"/>
        </w:rPr>
        <w:t>NF200</w:t>
      </w:r>
      <w:r>
        <w:t>阳性神经纤维明显增多，移植部位</w:t>
      </w:r>
      <w:r>
        <w:rPr>
          <w:rFonts w:ascii="Times New Roman" w:eastAsia="Times New Roman"/>
        </w:rPr>
        <w:t>GFAP</w:t>
      </w:r>
      <w:r>
        <w:t>胶质瘢痕范围较小，</w:t>
      </w:r>
      <w:r>
        <w:rPr>
          <w:rFonts w:ascii="Times New Roman" w:eastAsia="Times New Roman"/>
        </w:rPr>
        <w:t>ED1</w:t>
      </w:r>
      <w:r>
        <w:t>表达</w:t>
      </w:r>
      <w:r>
        <w:t>也明显减少。神经干细胞移植联合氯化锂治疗组的上述各指标均高于其他各组。</w:t>
      </w:r>
      <w:r>
        <w:rPr>
          <w:b/>
        </w:rPr>
        <w:t>结论：</w:t>
      </w:r>
      <w:r>
        <w:t>在脊髓半切损伤后移植含有神经干细胞的胫神经或氯化锂治疗能显著促进实验大鼠下肢功能的恢复，显著减少宿主脊髓运动神经元死亡，促进轴突再生，</w:t>
      </w:r>
      <w:r>
        <w:t>抑制炎症反应，缩小胶质瘢痕的范围。神经干细胞移植联合联合氯化锂治疗能取得更好的治疗效果。</w:t>
      </w:r>
    </w:p>
    <w:p w:rsidR="0018722C">
      <w:pPr>
        <w:pStyle w:val="aff"/>
        <w:topLinePunct/>
      </w:pPr>
      <w:r>
        <w:rPr>
          <w:rFonts w:eastAsia="黑体" w:ascii="Times New Roman"/>
          <w:rStyle w:val="afe"/>
          <w:b/>
        </w:rPr>
        <w:t>关键词：</w:t>
      </w:r>
      <w:r>
        <w:t>脊髓损伤；神经干细胞；氯化锂；胫神经；移植；神经元</w:t>
      </w:r>
      <w:r>
        <w:t xml:space="preserve"> </w:t>
      </w:r>
      <w:r/>
      <w:r>
        <w:t xml:space="preserve"> </w:t>
      </w:r>
      <w:r/>
      <w:r>
        <w:t xml:space="preserve"> </w:t>
      </w:r>
      <w:r/>
      <w:r>
        <w:t xml:space="preserve"> </w:t>
      </w:r>
      <w:r/>
      <w:r>
        <w:t xml:space="preserve"> </w:t>
      </w:r>
      <w:r/>
    </w:p>
    <w:p w:rsidR="0018722C">
      <w:pPr>
        <w:pStyle w:val="Heading1"/>
        <w:topLinePunct/>
      </w:pPr>
      <w:bookmarkStart w:id="878301" w:name="_Toc686878301"/>
      <w:bookmarkStart w:name="_bookmark2" w:id="3"/>
      <w:bookmarkEnd w:id="3"/>
      <w:r>
        <w:t>英文摘要</w:t>
      </w:r>
      <w:bookmarkEnd w:id="878301"/>
    </w:p>
    <w:p w:rsidR="0018722C">
      <w:pPr>
        <w:pStyle w:val="afc"/>
        <w:topLinePunct/>
      </w:pPr>
      <w:r>
        <w:rPr>
          <w:rFonts w:cstheme="minorBidi" w:hAnsiTheme="minorHAnsi" w:eastAsiaTheme="minorHAnsi" w:asciiTheme="minorHAnsi"/>
          <w:b/>
        </w:rPr>
        <w:t>The effect of transplantation of peripheral nerve with neural stem cell plus lithium chloride injection</w:t>
      </w:r>
    </w:p>
    <w:p w:rsidR="0018722C">
      <w:pPr>
        <w:pStyle w:val="afc"/>
        <w:topLinePunct/>
      </w:pPr>
      <w:r>
        <w:rPr>
          <w:rFonts w:cstheme="minorBidi" w:hAnsiTheme="minorHAnsi" w:eastAsiaTheme="minorHAnsi" w:asciiTheme="minorHAnsi"/>
          <w:b/>
        </w:rPr>
        <w:t/>
      </w:r>
      <w:r>
        <w:rPr>
          <w:rFonts w:cstheme="minorBidi" w:hAnsiTheme="minorHAnsi" w:eastAsiaTheme="minorHAnsi" w:asciiTheme="minorHAnsi"/>
          <w:b/>
        </w:rPr>
        <w:t>I</w:t>
      </w:r>
      <w:r>
        <w:rPr>
          <w:rFonts w:cstheme="minorBidi" w:hAnsiTheme="minorHAnsi" w:eastAsiaTheme="minorHAnsi" w:asciiTheme="minorHAnsi"/>
          <w:b/>
        </w:rPr>
        <w:t>n the treatment of rat spinal cord injury</w:t>
      </w:r>
    </w:p>
    <w:p w:rsidR="0018722C">
      <w:pPr>
        <w:pStyle w:val="afff2"/>
        <w:topLinePunct/>
      </w:pPr>
      <w:bookmarkStart w:id="878302" w:name="_Toc686878302"/>
      <w:r>
        <w:rPr>
          <w:b/>
        </w:rPr>
        <w:t>Abstract</w:t>
      </w:r>
      <w:bookmarkEnd w:id="878302"/>
    </w:p>
    <w:p w:rsidR="0018722C">
      <w:pPr>
        <w:pStyle w:val="afc"/>
        <w:topLinePunct/>
      </w:pPr>
      <w:r>
        <w:rPr>
          <w:rFonts w:cstheme="minorBidi" w:hAnsiTheme="minorHAnsi" w:eastAsiaTheme="minorHAnsi" w:asciiTheme="minorHAnsi" w:ascii="Times New Roman" w:hAnsi="Times New Roman" w:eastAsia="Times New Roman" w:cs="Times New Roman"/>
          <w:b/>
        </w:rPr>
        <w:t>Part I Isolation, culture and identification of neural stem cell from rat embryonic spinal cord</w:t>
      </w:r>
    </w:p>
    <w:p w:rsidR="0018722C">
      <w:pPr>
        <w:pStyle w:val="afc"/>
        <w:topLinePunct/>
      </w:pPr>
      <w:r>
        <w:rPr>
          <w:rFonts w:ascii="Times New Roman"/>
          <w:b/>
        </w:rPr>
        <w:t xml:space="preserve">Objectives: </w:t>
      </w:r>
      <w:r>
        <w:rPr>
          <w:rFonts w:ascii="Times New Roman"/>
        </w:rPr>
        <w:t xml:space="preserve">To obtain neural stem cells </w:t>
      </w:r>
      <w:r>
        <w:rPr>
          <w:rFonts w:ascii="Times New Roman"/>
        </w:rPr>
        <w:t xml:space="preserve">(</w:t>
      </w:r>
      <w:r>
        <w:rPr>
          <w:rFonts w:ascii="Times New Roman"/>
        </w:rPr>
        <w:t xml:space="preserve">NSC</w:t>
      </w:r>
      <w:r>
        <w:rPr>
          <w:rFonts w:ascii="Times New Roman"/>
        </w:rPr>
        <w:t xml:space="preserve">)</w:t>
      </w:r>
      <w:r>
        <w:rPr>
          <w:rFonts w:ascii="Times New Roman"/>
        </w:rPr>
        <w:t xml:space="preserve"> from rat embryonic spinal</w:t>
      </w:r>
      <w:r w:rsidR="001852F3">
        <w:rPr>
          <w:rFonts w:ascii="Times New Roman"/>
        </w:rPr>
        <w:t xml:space="preserve"> cord, culture in vitro and identify cells.</w:t>
      </w:r>
    </w:p>
    <w:p w:rsidR="0018722C">
      <w:pPr>
        <w:pStyle w:val="afc"/>
        <w:topLinePunct/>
      </w:pPr>
      <w:r>
        <w:rPr>
          <w:rFonts w:ascii="Times New Roman"/>
          <w:b/>
        </w:rPr>
        <w:t xml:space="preserve">Methods: </w:t>
      </w:r>
      <w:r>
        <w:rPr>
          <w:rFonts w:ascii="Times New Roman"/>
        </w:rPr>
        <w:t xml:space="preserve">The spinal cord was dissected out from green fluorescent protein </w:t>
      </w:r>
      <w:r>
        <w:rPr>
          <w:rFonts w:ascii="Times New Roman"/>
        </w:rPr>
        <w:t xml:space="preserve">(</w:t>
      </w:r>
      <w:r>
        <w:rPr>
          <w:rFonts w:ascii="Times New Roman"/>
        </w:rPr>
        <w:t xml:space="preserve">GFP</w:t>
      </w:r>
      <w:r>
        <w:rPr>
          <w:rFonts w:ascii="Times New Roman"/>
        </w:rPr>
        <w:t xml:space="preserve">)</w:t>
      </w:r>
      <w:r>
        <w:rPr>
          <w:rFonts w:ascii="Times New Roman"/>
        </w:rPr>
        <w:t xml:space="preserve"> transgenic E14 rat embryo, and single cells were dissociated using enzymatic digestion and mechanical separation, then cultured in serum free medium. The expression of nestin, BrdU, NeuN, and GFAP of cultured cells were detected using immunofluorescence technique to identify the properties of these</w:t>
      </w:r>
      <w:r>
        <w:rPr>
          <w:rFonts w:ascii="Times New Roman"/>
        </w:rPr>
        <w:t xml:space="preserve"> </w:t>
      </w:r>
      <w:r>
        <w:rPr>
          <w:rFonts w:ascii="Times New Roman"/>
        </w:rPr>
        <w:t xml:space="preserve">cells.</w:t>
      </w:r>
    </w:p>
    <w:p w:rsidR="0018722C">
      <w:pPr>
        <w:pStyle w:val="afc"/>
        <w:topLinePunct/>
      </w:pPr>
      <w:r>
        <w:rPr>
          <w:rFonts w:ascii="Times New Roman"/>
          <w:b/>
        </w:rPr>
        <w:t>Results: </w:t>
      </w:r>
      <w:r>
        <w:rPr>
          <w:rFonts w:ascii="Times New Roman"/>
        </w:rPr>
        <w:t>Neural cells derived from the spinal cord of GFP transgenic rat embryo growth well in vitro, expressing GFP protein. The expression of nestin was observed in most of these cultured cells. When fetal bovine serum was added into culture medium, the expression of NeuN and GFAP were detected among these cells.</w:t>
      </w:r>
    </w:p>
    <w:p w:rsidR="0018722C">
      <w:pPr>
        <w:pStyle w:val="afc"/>
        <w:topLinePunct/>
      </w:pPr>
      <w:r>
        <w:rPr>
          <w:rFonts w:ascii="Times New Roman"/>
          <w:b/>
        </w:rPr>
        <w:t>Conclusions: </w:t>
      </w:r>
      <w:r>
        <w:rPr>
          <w:rFonts w:ascii="Times New Roman"/>
        </w:rPr>
        <w:t>Neural cells derived from GFP transgenic rat embryo expressed specific protein of NSC, and had the properties of self-renewal and multiple differentiation potency, which confirmed that the cultured cells were neural stem cells.</w:t>
      </w:r>
    </w:p>
    <w:p w:rsidR="0018722C">
      <w:pPr>
        <w:pStyle w:val="aff"/>
        <w:topLinePunct/>
      </w:pPr>
      <w:r>
        <w:rPr>
          <w:rStyle w:val="afe"/>
          <w:rFonts w:eastAsia="黑体" w:ascii="Times New Roman"/>
          <w:b/>
        </w:rPr>
        <w:t>Key words: </w:t>
      </w:r>
      <w:r>
        <w:rPr>
          <w:rFonts w:ascii="Times New Roman"/>
        </w:rPr>
        <w:t>Neural stem cell; Spinal cord; Green fluorescent protein</w:t>
      </w:r>
    </w:p>
    <w:p w:rsidR="0018722C">
      <w:pPr>
        <w:topLinePunct/>
      </w:pPr>
      <w:r>
        <w:rPr>
          <w:rFonts w:cstheme="minorBidi" w:hAnsiTheme="minorHAnsi" w:eastAsiaTheme="minorHAnsi" w:asciiTheme="minorHAnsi" w:ascii="Times New Roman" w:hAnsi="Times New Roman" w:eastAsia="Times New Roman" w:cs="Times New Roman"/>
          <w:b/>
        </w:rPr>
        <w:t>Part II The effect of different concentration of lithium chloride on the proliferation and differentiation of cultured NS</w:t>
      </w:r>
      <w:r>
        <w:rPr>
          <w:rFonts w:cstheme="minorBidi" w:hAnsiTheme="minorHAnsi" w:eastAsiaTheme="minorHAnsi" w:asciiTheme="minorHAnsi" w:ascii="Times New Roman" w:hAnsi="Times New Roman" w:eastAsia="Times New Roman" w:cs="Times New Roman"/>
          <w:b/>
        </w:rPr>
        <w:t>C</w:t>
      </w:r>
    </w:p>
    <w:p w:rsidR="0018722C">
      <w:pPr>
        <w:topLinePunct/>
      </w:pPr>
      <w:r>
        <w:rPr>
          <w:rFonts w:ascii="Times New Roman"/>
          <w:b/>
        </w:rPr>
        <w:t>Objectives: </w:t>
      </w:r>
      <w:r>
        <w:rPr>
          <w:rFonts w:ascii="Times New Roman"/>
        </w:rPr>
        <w:t>To</w:t>
      </w:r>
      <w:r w:rsidR="001852F3">
        <w:rPr>
          <w:rFonts w:ascii="Times New Roman"/>
        </w:rPr>
        <w:t xml:space="preserve"> investigate</w:t>
      </w:r>
      <w:r w:rsidR="001852F3">
        <w:rPr>
          <w:rFonts w:ascii="Times New Roman"/>
        </w:rPr>
        <w:t xml:space="preserve"> the</w:t>
      </w:r>
      <w:r w:rsidR="001852F3">
        <w:rPr>
          <w:rFonts w:ascii="Times New Roman"/>
        </w:rPr>
        <w:t xml:space="preserve"> effect</w:t>
      </w:r>
      <w:r w:rsidR="001852F3">
        <w:rPr>
          <w:rFonts w:ascii="Times New Roman"/>
        </w:rPr>
        <w:t xml:space="preserve"> of</w:t>
      </w:r>
      <w:r w:rsidR="001852F3">
        <w:rPr>
          <w:rFonts w:ascii="Times New Roman"/>
        </w:rPr>
        <w:t xml:space="preserve"> lithium</w:t>
      </w:r>
      <w:r w:rsidR="001852F3">
        <w:rPr>
          <w:rFonts w:ascii="Times New Roman"/>
        </w:rPr>
        <w:t xml:space="preserve"> chloride</w:t>
      </w:r>
      <w:r w:rsidR="001852F3">
        <w:rPr>
          <w:rFonts w:ascii="Times New Roman"/>
        </w:rPr>
        <w:t xml:space="preserve"> on</w:t>
      </w:r>
      <w:r w:rsidR="001852F3">
        <w:rPr>
          <w:rFonts w:ascii="Times New Roman"/>
        </w:rPr>
        <w:t xml:space="preserve"> the</w:t>
      </w:r>
      <w:r w:rsidR="001852F3">
        <w:rPr>
          <w:rFonts w:ascii="Times New Roman"/>
        </w:rPr>
        <w:t xml:space="preserve"> proliferation and</w:t>
      </w:r>
    </w:p>
    <w:p w:rsidR="0018722C">
      <w:pPr>
        <w:topLinePunct/>
      </w:pPr>
      <w:r>
        <w:rPr>
          <w:rFonts w:ascii="Times New Roman"/>
        </w:rPr>
        <w:t/>
      </w:r>
      <w:r>
        <w:rPr>
          <w:rFonts w:ascii="Times New Roman"/>
        </w:rPr>
        <w:t>D</w:t>
      </w:r>
      <w:r>
        <w:rPr>
          <w:rFonts w:ascii="Times New Roman"/>
        </w:rPr>
        <w:t>ifferentiation of cultured NSC.</w:t>
      </w:r>
    </w:p>
    <w:p w:rsidR="0018722C">
      <w:pPr>
        <w:topLinePunct/>
      </w:pPr>
      <w:r>
        <w:rPr>
          <w:rFonts w:ascii="Times New Roman"/>
          <w:b/>
        </w:rPr>
        <w:t>Methods: </w:t>
      </w:r>
      <w:r>
        <w:rPr>
          <w:rFonts w:ascii="Times New Roman"/>
        </w:rPr>
        <w:t>Lithium chloride was added into culture media in different concentrations to observe the growth of cultured NSC. The expressions of BrdU, NeuN, and GFAP were investigated when 1mM lithium chloride were add into culture</w:t>
      </w:r>
      <w:r>
        <w:rPr>
          <w:rFonts w:ascii="Times New Roman"/>
        </w:rPr>
        <w:t> </w:t>
      </w:r>
      <w:r>
        <w:rPr>
          <w:rFonts w:ascii="Times New Roman"/>
        </w:rPr>
        <w:t>media.</w:t>
      </w:r>
    </w:p>
    <w:p w:rsidR="0018722C">
      <w:pPr>
        <w:topLinePunct/>
      </w:pPr>
      <w:r>
        <w:rPr>
          <w:rFonts w:ascii="Times New Roman"/>
          <w:b/>
        </w:rPr>
        <w:t>Results: </w:t>
      </w:r>
      <w:r>
        <w:rPr>
          <w:rFonts w:ascii="Times New Roman"/>
        </w:rPr>
        <w:t>Lithium chloride at 1mM did not affect the growth of cultured NSCs, while LiCl at 3mM significant suppressed the growth of cultured NSCs, and addition of 6mM of LiCl resulted in a lot of NSC death. Lithium chloride at 1mM significantly promoted the proliferation of NSCs with or without the present of EGF and bFGF. Compared with the control group, the addition of lithium chloride at 1mM resulted in a higher percentage of NeuN positive cells, and a lower percentage of GFAP positive cells among cultured neural stem</w:t>
      </w:r>
      <w:r>
        <w:rPr>
          <w:rFonts w:ascii="Times New Roman"/>
        </w:rPr>
        <w:t> </w:t>
      </w:r>
      <w:r>
        <w:rPr>
          <w:rFonts w:ascii="Times New Roman"/>
        </w:rPr>
        <w:t>cells.</w:t>
      </w:r>
    </w:p>
    <w:p w:rsidR="0018722C">
      <w:pPr>
        <w:topLinePunct/>
      </w:pPr>
      <w:r>
        <w:rPr>
          <w:rFonts w:ascii="Times New Roman"/>
          <w:b/>
        </w:rPr>
        <w:t>Conclusions: </w:t>
      </w:r>
      <w:r>
        <w:rPr>
          <w:rFonts w:ascii="Times New Roman"/>
        </w:rPr>
        <w:t>Lithium chloride at 1mM is good for the growth of cultured NSCs. Lithium chloride promoted the proliferation and neural differentiation of NSCs, while inhibited the glial differentiation of cultured stem cells.</w:t>
      </w:r>
    </w:p>
    <w:p w:rsidR="0018722C">
      <w:pPr>
        <w:pStyle w:val="aff"/>
        <w:topLinePunct/>
      </w:pPr>
      <w:r>
        <w:rPr>
          <w:rStyle w:val="afe"/>
          <w:rFonts w:eastAsia="黑体" w:ascii="Times New Roman"/>
          <w:b/>
        </w:rPr>
        <w:t xml:space="preserve">Key words: </w:t>
      </w:r>
      <w:r>
        <w:rPr>
          <w:rFonts w:ascii="Times New Roman"/>
        </w:rPr>
        <w:t xml:space="preserve">Neural stem cell; Lithium chloride; </w:t>
      </w:r>
      <w:r>
        <w:rPr>
          <w:rFonts w:ascii="Times New Roman"/>
        </w:rPr>
        <w:t>P</w:t>
      </w:r>
      <w:r>
        <w:rPr>
          <w:rFonts w:ascii="Times New Roman"/>
        </w:rPr>
        <w:t xml:space="preserve">roliferation; </w:t>
      </w:r>
      <w:r>
        <w:rPr>
          <w:rFonts w:ascii="Times New Roman"/>
        </w:rPr>
        <w:t>D</w:t>
      </w:r>
      <w:r>
        <w:rPr>
          <w:rFonts w:ascii="Times New Roman"/>
        </w:rPr>
        <w:t>ifferentiation</w:t>
      </w:r>
    </w:p>
    <w:p w:rsidR="0018722C">
      <w:pPr>
        <w:topLinePunct/>
      </w:pPr>
      <w:r>
        <w:rPr>
          <w:rFonts w:cstheme="minorBidi" w:hAnsiTheme="minorHAnsi" w:eastAsiaTheme="minorHAnsi" w:asciiTheme="minorHAnsi" w:ascii="Times New Roman" w:hAnsi="Times New Roman" w:eastAsia="Times New Roman" w:cs="Times New Roman"/>
          <w:b/>
        </w:rPr>
        <w:t>Part III The effect of lithium chloride on NSC and tibial nerve after transplantation of NSC into tibial nerv</w:t>
      </w:r>
      <w:r>
        <w:rPr>
          <w:rFonts w:cstheme="minorBidi" w:hAnsiTheme="minorHAnsi" w:eastAsiaTheme="minorHAnsi" w:asciiTheme="minorHAnsi" w:ascii="Times New Roman" w:hAnsi="Times New Roman" w:eastAsia="Times New Roman" w:cs="Times New Roman"/>
          <w:b/>
        </w:rPr>
        <w:t>e</w:t>
      </w:r>
    </w:p>
    <w:p w:rsidR="0018722C">
      <w:pPr>
        <w:topLinePunct/>
      </w:pPr>
      <w:r>
        <w:rPr>
          <w:rFonts w:ascii="Times New Roman"/>
          <w:b/>
        </w:rPr>
        <w:t>Objectives: </w:t>
      </w:r>
      <w:r>
        <w:rPr>
          <w:rFonts w:ascii="Times New Roman"/>
        </w:rPr>
        <w:t>To investigate the effect of lithium chloride on the survival and differentiation of NSC after transplanted into rat tibial nerve, and the effect of transplanted NSC with lithium treatment on host tibial nerve.</w:t>
      </w:r>
    </w:p>
    <w:p w:rsidR="0018722C">
      <w:pPr>
        <w:topLinePunct/>
      </w:pPr>
      <w:r>
        <w:rPr>
          <w:rFonts w:ascii="Times New Roman"/>
          <w:b/>
        </w:rPr>
        <w:t>Methods: </w:t>
      </w:r>
      <w:r>
        <w:rPr>
          <w:rFonts w:ascii="Times New Roman"/>
        </w:rPr>
        <w:t>The right tibial nerve of adult rat was ligated, and dissociated NSCs were transplanted into distal dump of tibial nerve, followed intraperitoneal injection of either lithium or normal saline for one week. After that, the expression of nestin, NeuN, ChAT, GFAP in transplanted NSCs, the expression of NF200, ED1, </w:t>
      </w:r>
      <w:r w:rsidR="001852F3">
        <w:rPr>
          <w:rFonts w:ascii="Times New Roman"/>
        </w:rPr>
        <w:t xml:space="preserve">and BDNF in host tibial nerve were investigated.</w:t>
      </w:r>
    </w:p>
    <w:p w:rsidR="0018722C">
      <w:pPr>
        <w:topLinePunct/>
      </w:pPr>
      <w:r>
        <w:rPr>
          <w:rFonts w:ascii="Times New Roman"/>
          <w:b/>
        </w:rPr>
        <w:t>Results: </w:t>
      </w:r>
      <w:r>
        <w:rPr>
          <w:rFonts w:ascii="Times New Roman"/>
        </w:rPr>
        <w:t>One week after transplantation, transplanted NSCs survived well, migrated from injection site to surrounding tissue through axon interspace. There was no obvious expression of nestin, NeuN, and ChAT was found in transplanted NSCs. </w:t>
      </w:r>
      <w:r w:rsidR="001852F3">
        <w:rPr>
          <w:rFonts w:ascii="Times New Roman"/>
        </w:rPr>
        <w:t xml:space="preserve">Most</w:t>
      </w:r>
      <w:r>
        <w:rPr>
          <w:rFonts w:ascii="Times New Roman"/>
        </w:rPr>
        <w:t> </w:t>
      </w:r>
      <w:r>
        <w:rPr>
          <w:rFonts w:ascii="Times New Roman"/>
        </w:rPr>
        <w:t>of</w:t>
      </w:r>
      <w:r>
        <w:rPr>
          <w:rFonts w:ascii="Times New Roman"/>
        </w:rPr>
        <w:t> </w:t>
      </w:r>
      <w:r>
        <w:rPr>
          <w:rFonts w:ascii="Times New Roman"/>
        </w:rPr>
        <w:t>the</w:t>
      </w:r>
      <w:r>
        <w:rPr>
          <w:rFonts w:ascii="Times New Roman"/>
        </w:rPr>
        <w:t> </w:t>
      </w:r>
      <w:r>
        <w:rPr>
          <w:rFonts w:ascii="Times New Roman"/>
        </w:rPr>
        <w:t>NSCs</w:t>
      </w:r>
      <w:r>
        <w:rPr>
          <w:rFonts w:ascii="Times New Roman"/>
        </w:rPr>
        <w:t> </w:t>
      </w:r>
      <w:r>
        <w:rPr>
          <w:rFonts w:ascii="Times New Roman"/>
        </w:rPr>
        <w:t>expressed</w:t>
      </w:r>
      <w:r>
        <w:rPr>
          <w:rFonts w:ascii="Times New Roman"/>
        </w:rPr>
        <w:t> </w:t>
      </w:r>
      <w:r>
        <w:rPr>
          <w:rFonts w:ascii="Times New Roman"/>
        </w:rPr>
        <w:t>GFAP</w:t>
      </w:r>
      <w:r>
        <w:rPr>
          <w:rFonts w:ascii="Times New Roman"/>
        </w:rPr>
        <w:t> </w:t>
      </w:r>
      <w:r>
        <w:rPr>
          <w:rFonts w:ascii="Times New Roman"/>
        </w:rPr>
        <w:t>protein.</w:t>
      </w:r>
      <w:r>
        <w:rPr>
          <w:rFonts w:ascii="Times New Roman"/>
        </w:rPr>
        <w:t> </w:t>
      </w:r>
      <w:r>
        <w:rPr>
          <w:rFonts w:ascii="Times New Roman"/>
        </w:rPr>
        <w:t>After</w:t>
      </w:r>
      <w:r>
        <w:rPr>
          <w:rFonts w:ascii="Times New Roman"/>
        </w:rPr>
        <w:t> </w:t>
      </w:r>
      <w:r>
        <w:rPr>
          <w:rFonts w:ascii="Times New Roman"/>
        </w:rPr>
        <w:t>tibial</w:t>
      </w:r>
      <w:r>
        <w:rPr>
          <w:rFonts w:ascii="Times New Roman"/>
        </w:rPr>
        <w:t> </w:t>
      </w:r>
      <w:r>
        <w:rPr>
          <w:rFonts w:ascii="Times New Roman"/>
        </w:rPr>
        <w:t>nerve</w:t>
      </w:r>
      <w:r>
        <w:rPr>
          <w:rFonts w:ascii="Times New Roman"/>
        </w:rPr>
        <w:t> </w:t>
      </w:r>
      <w:r>
        <w:rPr>
          <w:rFonts w:ascii="Times New Roman"/>
        </w:rPr>
        <w:t>ligation,</w:t>
      </w:r>
      <w:r>
        <w:rPr>
          <w:rFonts w:ascii="Times New Roman"/>
        </w:rPr>
        <w:t> </w:t>
      </w:r>
      <w:r>
        <w:rPr>
          <w:rFonts w:ascii="Times New Roman"/>
        </w:rPr>
        <w:t>most</w:t>
      </w:r>
      <w:r>
        <w:rPr>
          <w:rFonts w:ascii="Times New Roman"/>
        </w:rPr>
        <w:t> </w:t>
      </w:r>
      <w:r>
        <w:rPr>
          <w:rFonts w:ascii="Times New Roman"/>
        </w:rPr>
        <w:t>of</w:t>
      </w:r>
      <w:r>
        <w:rPr>
          <w:rFonts w:ascii="Times New Roman"/>
        </w:rPr>
        <w:t> </w:t>
      </w:r>
      <w:r>
        <w:rPr>
          <w:rFonts w:ascii="Times New Roman"/>
        </w:rPr>
        <w:t>th</w:t>
      </w:r>
      <w:r>
        <w:rPr>
          <w:rFonts w:ascii="Times New Roman"/>
        </w:rPr>
        <w:t>e</w:t>
      </w:r>
    </w:p>
    <w:p w:rsidR="0018722C">
      <w:pPr>
        <w:topLinePunct/>
      </w:pPr>
      <w:r>
        <w:rPr>
          <w:rFonts w:ascii="Times New Roman"/>
        </w:rPr>
        <w:t/>
      </w:r>
      <w:r>
        <w:rPr>
          <w:rFonts w:ascii="Times New Roman"/>
        </w:rPr>
        <w:t>A</w:t>
      </w:r>
      <w:r>
        <w:rPr>
          <w:rFonts w:ascii="Times New Roman"/>
        </w:rPr>
        <w:t>xons degenerated. Compared to control group without NSC transplantation, animal received NSC transplantation had more NF200 positive residual axons; and lithium injection result in more residual axons. Lithium also reduced ED1 expression in tibial nerve after NSC transplantation. The expression of BDNF increased in tibial nerve with NSC transplantation, or lithium injection without NSC transplantation. The combination of NSC transplantation and lithium injection up regulated more BDNF expression than other groups.</w:t>
      </w:r>
    </w:p>
    <w:p w:rsidR="0018722C">
      <w:pPr>
        <w:topLinePunct/>
      </w:pPr>
      <w:r>
        <w:rPr>
          <w:rFonts w:ascii="Times New Roman"/>
          <w:b/>
        </w:rPr>
        <w:t>Conclusions: </w:t>
      </w:r>
      <w:r>
        <w:rPr>
          <w:rFonts w:ascii="Times New Roman"/>
        </w:rPr>
        <w:t>Transplanted NSCs survived well in tibial nerve, and most of the NSCs differentiated into GFAP positive glia. Lithium injection reduced the GFAP differentiation of transplanted NSCs and inhibited macrophage infiltration after NSC transplantation. NSC transplantation plus lithium treatment reduced host axons degeneration, and improve BDNF expression</w:t>
      </w:r>
      <w:r>
        <w:rPr>
          <w:rFonts w:ascii="Times New Roman"/>
        </w:rPr>
        <w:t>,</w:t>
      </w:r>
    </w:p>
    <w:p w:rsidR="0018722C">
      <w:pPr>
        <w:pStyle w:val="aff"/>
        <w:topLinePunct/>
      </w:pPr>
      <w:r>
        <w:rPr>
          <w:rStyle w:val="afe"/>
          <w:rFonts w:eastAsia="黑体" w:ascii="Times New Roman"/>
          <w:b/>
        </w:rPr>
        <w:t>Key words: </w:t>
      </w:r>
      <w:r>
        <w:rPr>
          <w:rFonts w:ascii="Times New Roman"/>
        </w:rPr>
        <w:t>Neural stem cell; Lithium chloride; Tibial nerve; Transplantation; BNDF</w:t>
      </w:r>
    </w:p>
    <w:p w:rsidR="0018722C">
      <w:pPr>
        <w:topLinePunct/>
      </w:pPr>
      <w:r>
        <w:rPr>
          <w:rFonts w:cstheme="minorBidi" w:hAnsiTheme="minorHAnsi" w:eastAsiaTheme="minorHAnsi" w:asciiTheme="minorHAnsi"/>
          <w:b/>
        </w:rPr>
        <w:t>Part IV The therapeutic effect of transplantation of tibial nerve implanted with NSC plus lithium chloride injection in the treatment of rat spinal cord injury Objectives: </w:t>
      </w:r>
      <w:r>
        <w:rPr>
          <w:rFonts w:cstheme="minorBidi" w:hAnsiTheme="minorHAnsi" w:eastAsiaTheme="minorHAnsi" w:asciiTheme="minorHAnsi"/>
        </w:rPr>
        <w:t>To investigate the effect of transplantation of NSCs in tibial nerve wit</w:t>
      </w:r>
      <w:r>
        <w:rPr>
          <w:rFonts w:cstheme="minorBidi" w:hAnsiTheme="minorHAnsi" w:eastAsiaTheme="minorHAnsi" w:asciiTheme="minorHAnsi"/>
        </w:rPr>
        <w:t>h</w:t>
      </w:r>
    </w:p>
    <w:p w:rsidR="0018722C">
      <w:pPr>
        <w:topLinePunct/>
      </w:pPr>
      <w:r>
        <w:rPr>
          <w:rFonts w:ascii="Times New Roman"/>
        </w:rPr>
        <w:t/>
      </w:r>
      <w:r>
        <w:rPr>
          <w:rFonts w:ascii="Times New Roman"/>
        </w:rPr>
        <w:t>L</w:t>
      </w:r>
      <w:r>
        <w:rPr>
          <w:rFonts w:ascii="Times New Roman"/>
        </w:rPr>
        <w:t>ithium chloride injection in the treatment of spinal cord injury.</w:t>
      </w:r>
    </w:p>
    <w:p w:rsidR="0018722C">
      <w:pPr>
        <w:topLinePunct/>
      </w:pPr>
      <w:r>
        <w:rPr>
          <w:rFonts w:ascii="Times New Roman"/>
          <w:b/>
        </w:rPr>
        <w:t>Methods: </w:t>
      </w:r>
      <w:r>
        <w:rPr>
          <w:rFonts w:ascii="Times New Roman"/>
        </w:rPr>
        <w:t>One week after transplanted NSCs into tibial nerve, the rat right spinal cord hemisection injury was created and a portion of spinal cord was removed. Tibial nerve with or without implanted NSCs was then transplanted into the removed area of spinal cord, followed with intraperitoneal injection of lithium chloride or natural saline for 4 weeks. The locomotor function of right hind limb was evaluated at 2 and 4 weeks</w:t>
      </w:r>
      <w:r w:rsidR="001852F3">
        <w:rPr>
          <w:rFonts w:ascii="Times New Roman"/>
        </w:rPr>
        <w:t xml:space="preserve"> after surgery. The survival and differentiation of transplanted NSCs, the number of host motoneurons, the expression of NF200 in regenerated axons, the glial scar formation and macrophage infiltration were investigated 4 weeks after</w:t>
      </w:r>
      <w:r>
        <w:rPr>
          <w:rFonts w:ascii="Times New Roman"/>
        </w:rPr>
        <w:t> </w:t>
      </w:r>
      <w:r>
        <w:rPr>
          <w:rFonts w:ascii="Times New Roman"/>
        </w:rPr>
        <w:t>surgery.</w:t>
      </w:r>
    </w:p>
    <w:p w:rsidR="0018722C">
      <w:pPr>
        <w:topLinePunct/>
      </w:pPr>
      <w:r>
        <w:rPr>
          <w:rFonts w:ascii="Times New Roman"/>
          <w:b/>
        </w:rPr>
        <w:t>Results: </w:t>
      </w:r>
      <w:r>
        <w:rPr>
          <w:rFonts w:ascii="Times New Roman"/>
        </w:rPr>
        <w:t>Two and four weeks after surgery, tibial nerve transplantation with</w:t>
      </w:r>
      <w:r w:rsidR="001852F3">
        <w:rPr>
          <w:rFonts w:ascii="Times New Roman"/>
        </w:rPr>
        <w:t xml:space="preserve"> implanted NSC or tibial nerve alone with lithium injection had better</w:t>
      </w:r>
      <w:r>
        <w:rPr>
          <w:rFonts w:ascii="Times New Roman"/>
        </w:rPr>
        <w:t> </w:t>
      </w:r>
      <w:r>
        <w:rPr>
          <w:rFonts w:ascii="Times New Roman"/>
        </w:rPr>
        <w:t>functional recovery compared to tibial nerve alone, while tibial nerve with implanted NSCs plus lithium</w:t>
      </w:r>
      <w:r>
        <w:rPr>
          <w:rFonts w:ascii="Times New Roman"/>
        </w:rPr>
        <w:t> </w:t>
      </w:r>
      <w:r>
        <w:rPr>
          <w:rFonts w:ascii="Times New Roman"/>
        </w:rPr>
        <w:t>injection</w:t>
      </w:r>
      <w:r>
        <w:rPr>
          <w:rFonts w:ascii="Times New Roman"/>
        </w:rPr>
        <w:t> </w:t>
      </w:r>
      <w:r>
        <w:rPr>
          <w:rFonts w:ascii="Times New Roman"/>
        </w:rPr>
        <w:t>had</w:t>
      </w:r>
      <w:r>
        <w:rPr>
          <w:rFonts w:ascii="Times New Roman"/>
        </w:rPr>
        <w:t> </w:t>
      </w:r>
      <w:r>
        <w:rPr>
          <w:rFonts w:ascii="Times New Roman"/>
        </w:rPr>
        <w:t>best</w:t>
      </w:r>
      <w:r>
        <w:rPr>
          <w:rFonts w:ascii="Times New Roman"/>
        </w:rPr>
        <w:t> </w:t>
      </w:r>
      <w:r>
        <w:rPr>
          <w:rFonts w:ascii="Times New Roman"/>
        </w:rPr>
        <w:t>functional</w:t>
      </w:r>
      <w:r>
        <w:rPr>
          <w:rFonts w:ascii="Times New Roman"/>
        </w:rPr>
        <w:t> </w:t>
      </w:r>
      <w:r>
        <w:rPr>
          <w:rFonts w:ascii="Times New Roman"/>
        </w:rPr>
        <w:t>recovery. </w:t>
      </w:r>
      <w:r>
        <w:rPr>
          <w:rFonts w:ascii="Times New Roman"/>
        </w:rPr>
        <w:t>Transplanted</w:t>
      </w:r>
      <w:r>
        <w:rPr>
          <w:rFonts w:ascii="Times New Roman"/>
        </w:rPr>
        <w:t> </w:t>
      </w:r>
      <w:r>
        <w:rPr>
          <w:rFonts w:ascii="Times New Roman"/>
        </w:rPr>
        <w:t>tibial</w:t>
      </w:r>
      <w:r>
        <w:rPr>
          <w:rFonts w:ascii="Times New Roman"/>
        </w:rPr>
        <w:t> </w:t>
      </w:r>
      <w:r>
        <w:rPr>
          <w:rFonts w:ascii="Times New Roman"/>
        </w:rPr>
        <w:t>nerve</w:t>
      </w:r>
      <w:r>
        <w:rPr>
          <w:rFonts w:ascii="Times New Roman"/>
        </w:rPr>
        <w:t> </w:t>
      </w:r>
      <w:r>
        <w:rPr>
          <w:rFonts w:ascii="Times New Roman"/>
        </w:rPr>
        <w:t>wel</w:t>
      </w:r>
      <w:r>
        <w:rPr>
          <w:rFonts w:ascii="Times New Roman"/>
        </w:rPr>
        <w:t>l</w:t>
      </w:r>
    </w:p>
    <w:p w:rsidR="0018722C">
      <w:pPr>
        <w:topLinePunct/>
      </w:pPr>
      <w:r>
        <w:rPr>
          <w:rFonts w:ascii="Times New Roman"/>
        </w:rPr>
        <w:t/>
      </w:r>
      <w:r>
        <w:rPr>
          <w:rFonts w:ascii="Times New Roman"/>
        </w:rPr>
        <w:t>I</w:t>
      </w:r>
      <w:r>
        <w:rPr>
          <w:rFonts w:ascii="Times New Roman"/>
        </w:rPr>
        <w:t>ntegrated into host spinal cord. NSCs inside tibial nerve survived well after second transplantation. Lithium promoted transplanted NSC extent neurites into host spinal cord, and promoted NSCs differentiated into NF200 positive neurons. Compared to tibial nerve alone, transplantation of NSCs and lithium injection resulted in more host motoneurons survived in the injured side of spinal cord, more regenerated axons in tibial nerve, reduced glial scar area and ED1 expression. Combination of NSC transplantation and lithium injection had better results than other groups in all aspects mentioned above.</w:t>
      </w:r>
    </w:p>
    <w:p w:rsidR="0018722C">
      <w:pPr>
        <w:topLinePunct/>
      </w:pPr>
      <w:r>
        <w:rPr>
          <w:rFonts w:ascii="Times New Roman"/>
          <w:b/>
        </w:rPr>
        <w:t>Conclusions: </w:t>
      </w:r>
      <w:r>
        <w:rPr>
          <w:rFonts w:ascii="Times New Roman"/>
        </w:rPr>
        <w:t>Tibial nerve transplantation with implanted NSC or lithium treatment alone significantly improved functional recovery after spinal cord hemi-section injury, reduced host neuron death, decreased glial scar formation and macrophage infiltration. Combination of NSC transplantation and lithium injection had better effect in the treatment of spinal cord injury.</w:t>
      </w:r>
    </w:p>
    <w:p w:rsidR="0018722C">
      <w:pPr>
        <w:pStyle w:val="aff"/>
        <w:topLinePunct/>
      </w:pPr>
      <w:r>
        <w:rPr>
          <w:rStyle w:val="afe"/>
          <w:rFonts w:eastAsia="黑体" w:ascii="Times New Roman"/>
          <w:b/>
        </w:rPr>
        <w:t>K</w:t>
      </w:r>
      <w:r>
        <w:rPr>
          <w:rStyle w:val="afe"/>
          <w:rFonts w:eastAsia="黑体" w:ascii="Times New Roman"/>
          <w:b/>
        </w:rPr>
        <w:t>E</w:t>
      </w:r>
      <w:r>
        <w:rPr>
          <w:rStyle w:val="afe"/>
          <w:rFonts w:eastAsia="黑体" w:ascii="Times New Roman"/>
          <w:b/>
        </w:rPr>
        <w:t xml:space="preserve">y words: </w:t>
      </w:r>
      <w:r>
        <w:rPr>
          <w:rFonts w:ascii="Times New Roman"/>
        </w:rPr>
        <w:t>Spinal cord injury; Neural stem cell; Lithium chloride; Tibial nerve; Transplantation; Neuron</w:t>
      </w:r>
    </w:p>
    <w:p w:rsidR="0018722C">
      <w:pPr>
        <w:pStyle w:val="aa"/>
        <w:topLinePunct/>
      </w:pPr>
      <w:bookmarkStart w:id="878303" w:name="_Toc686878303"/>
      <w:bookmarkStart w:name="_bookmark3" w:id="4"/>
      <w:bookmarkEnd w:id="4"/>
      <w:r>
        <w:t>前</w:t>
      </w:r>
      <w:r w:rsidRPr="00000000">
        <w:tab/>
        <w:t>言</w:t>
      </w:r>
      <w:bookmarkEnd w:id="878303"/>
    </w:p>
    <w:p w:rsidR="0018722C">
      <w:pPr>
        <w:topLinePunct/>
      </w:pPr>
      <w:r>
        <w:t>随着交通事故、高处坠落伤等高能量损伤的增多，脊髓损伤的发病率逐渐增</w:t>
      </w:r>
      <w:r>
        <w:t>加。美国脊髓损伤发病率约</w:t>
      </w:r>
      <w:r>
        <w:rPr>
          <w:rFonts w:ascii="Times New Roman" w:eastAsia="Times New Roman"/>
        </w:rPr>
        <w:t>40</w:t>
      </w:r>
      <w:r>
        <w:t>例</w:t>
      </w:r>
      <w:r>
        <w:rPr>
          <w:rFonts w:ascii="Times New Roman" w:eastAsia="Times New Roman"/>
        </w:rPr>
        <w:t>/</w:t>
      </w:r>
      <w:r>
        <w:t>百万人，每年约有</w:t>
      </w:r>
      <w:r>
        <w:rPr>
          <w:rFonts w:ascii="Times New Roman" w:eastAsia="Times New Roman"/>
        </w:rPr>
        <w:t>12000</w:t>
      </w:r>
      <w:r>
        <w:t>个新增病例，维持治</w:t>
      </w:r>
      <w:r>
        <w:t>疗所需的费用给患者、家庭及社会造成沉重的负担</w:t>
      </w:r>
      <w:hyperlink w:history="true" w:anchor="_bookmark26">
        <w:r>
          <w:rPr>
            <w:rFonts w:ascii="Times New Roman" w:eastAsia="Times New Roman"/>
            <w:vertAlign w:val="superscript"/>
          </w:rPr>
          <w:t>[</w:t>
        </w:r>
        <w:r>
          <w:rPr>
            <w:rFonts w:ascii="Times New Roman" w:eastAsia="Times New Roman"/>
            <w:vertAlign w:val="superscript"/>
          </w:rPr>
          <w:t xml:space="preserve">1</w:t>
        </w:r>
        <w:r>
          <w:rPr>
            <w:rFonts w:ascii="Times New Roman" w:eastAsia="Times New Roman"/>
            <w:vertAlign w:val="superscript"/>
          </w:rPr>
          <w:t>]</w:t>
        </w:r>
      </w:hyperlink>
      <w:r>
        <w:t>。脊髓损伤导致的神经结构</w:t>
      </w:r>
      <w:r>
        <w:t>破坏往往造成永久性的神经功能障碍。理论上来说，可以通过刺激内源性神经干</w:t>
      </w:r>
      <w:r>
        <w:t>细胞产生新的细胞和组织来实现组织的修复，但由于成年哺乳动物中枢神经系</w:t>
      </w:r>
      <w:r>
        <w:t>统</w:t>
      </w:r>
    </w:p>
    <w:p w:rsidR="0018722C">
      <w:pPr>
        <w:topLinePunct/>
      </w:pPr>
      <w:r>
        <w:t>（</w:t>
      </w:r>
      <w:r>
        <w:rPr>
          <w:rFonts w:ascii="Times New Roman" w:eastAsia="宋体"/>
        </w:rPr>
        <w:t>central nervous </w:t>
      </w:r>
      <w:r>
        <w:rPr>
          <w:rFonts w:ascii="Times New Roman" w:eastAsia="宋体"/>
        </w:rPr>
        <w:t>system</w:t>
      </w:r>
      <w:r>
        <w:rPr>
          <w:spacing w:val="-4"/>
        </w:rPr>
        <w:t xml:space="preserve">, </w:t>
      </w:r>
      <w:r>
        <w:rPr>
          <w:rFonts w:ascii="Times New Roman" w:eastAsia="宋体"/>
        </w:rPr>
        <w:t>CNS</w:t>
      </w:r>
      <w:r>
        <w:t>）</w:t>
      </w:r>
      <w:r>
        <w:t>的再生能力非常有限，无法修复原始损伤和继发</w:t>
      </w:r>
      <w:r>
        <w:t>损伤造成的组织退变和缺损，因此脊髓损伤的修复和功能恢复依然是研究的热点和难题。影响脊髓损伤后神经再生和功能恢复的原因主要是：原发性和继发性损</w:t>
      </w:r>
      <w:r>
        <w:t>伤造成的组织破坏，空洞形成和胶质瘢痕形成使再生轴突无法通过；损伤后的中</w:t>
      </w:r>
      <w:r>
        <w:t>枢神经系统存在轴突再生抑制物，包括髓鞘相关抑制分子和细胞外基质抑制分</w:t>
      </w:r>
      <w:r>
        <w:t>子。目前脊髓损伤修复研究主要采用的策略包括</w:t>
      </w:r>
      <w:hyperlink w:history="true" w:anchor="_bookmark27">
        <w:r>
          <w:rPr>
            <w:rFonts w:ascii="Times New Roman" w:eastAsia="宋体"/>
            <w:vertAlign w:val="superscript"/>
          </w:rPr>
          <w:t>[</w:t>
        </w:r>
        <w:r>
          <w:rPr>
            <w:rFonts w:ascii="Times New Roman" w:eastAsia="宋体"/>
            <w:vertAlign w:val="superscript"/>
          </w:rPr>
          <w:t xml:space="preserve">2</w:t>
        </w:r>
        <w:r>
          <w:rPr>
            <w:rFonts w:ascii="Times New Roman" w:eastAsia="宋体"/>
            <w:vertAlign w:val="superscript"/>
          </w:rPr>
          <w:t>]</w:t>
        </w:r>
      </w:hyperlink>
      <w:r>
        <w:t>：</w:t>
      </w:r>
      <w:r>
        <w:t>（</w:t>
      </w:r>
      <w:r>
        <w:rPr>
          <w:rFonts w:ascii="Times New Roman" w:eastAsia="宋体"/>
          <w:spacing w:val="-3"/>
        </w:rPr>
        <w:t>1</w:t>
      </w:r>
      <w:r>
        <w:t>）</w:t>
      </w:r>
      <w:r>
        <w:t>使用分子、细胞或合成支架来填充和桥接损伤形成的空腔，</w:t>
      </w:r>
      <w:r>
        <w:t>（</w:t>
      </w:r>
      <w:r>
        <w:rPr>
          <w:rFonts w:ascii="Times New Roman" w:eastAsia="宋体"/>
          <w:spacing w:val="-2"/>
        </w:rPr>
        <w:t>2</w:t>
      </w:r>
      <w:r>
        <w:t>）</w:t>
      </w:r>
      <w:r>
        <w:t xml:space="preserve">使用神经营养因子保护和激活受损脊髓，</w:t>
      </w:r>
      <w:r>
        <w:t>（</w:t>
      </w:r>
      <w:r>
        <w:rPr>
          <w:rFonts w:ascii="Times New Roman" w:eastAsia="宋体"/>
          <w:spacing w:val="-2"/>
        </w:rPr>
        <w:t>3</w:t>
      </w:r>
      <w:r>
        <w:t>）</w:t>
      </w:r>
      <w:r>
        <w:t xml:space="preserve">使用各种方法调节神经元来激活内在基因程序和蛋白以恢复活跃的生长状态，</w:t>
      </w:r>
      <w:r>
        <w:t>（</w:t>
      </w:r>
      <w:r>
        <w:rPr>
          <w:rFonts w:ascii="Times New Roman" w:eastAsia="宋体"/>
          <w:spacing w:val="-2"/>
        </w:rPr>
        <w:t>4</w:t>
      </w:r>
      <w:r>
        <w:t>）</w:t>
      </w:r>
      <w:r>
        <w:t>中和髓鞘或胞外基质的相关抑制分子。因此，以细胞移植为主</w:t>
      </w:r>
      <w:r>
        <w:t>的多种方法联合治疗是脊髓损伤治疗的主要方向。目前应用于中枢神经系统移植</w:t>
      </w:r>
      <w:r>
        <w:t>治疗研究的细胞包括分化成熟的组织细胞如雪旺细胞、嗅鞘细胞，以及具有多种</w:t>
      </w:r>
      <w:r>
        <w:t>分化潜能的干细胞，如胚胎干细胞、骨髓间充质干细胞、神经干细胞等。理想的细胞移植物应该具备以下几个功能</w:t>
      </w:r>
      <w:hyperlink w:history="true" w:anchor="_bookmark28">
        <w:r>
          <w:rPr>
            <w:rFonts w:ascii="Times New Roman" w:eastAsia="宋体"/>
            <w:vertAlign w:val="superscript"/>
          </w:rPr>
          <w:t>[</w:t>
        </w:r>
        <w:r>
          <w:rPr>
            <w:rFonts w:ascii="Times New Roman" w:eastAsia="宋体"/>
            <w:vertAlign w:val="superscript"/>
          </w:rPr>
          <w:t xml:space="preserve">3</w:t>
        </w:r>
        <w:r>
          <w:rPr>
            <w:rFonts w:ascii="Times New Roman" w:eastAsia="宋体"/>
            <w:vertAlign w:val="superscript"/>
          </w:rPr>
          <w:t>]</w:t>
        </w:r>
      </w:hyperlink>
      <w:r>
        <w:t>：</w:t>
      </w:r>
      <w:r>
        <w:t>（</w:t>
      </w:r>
      <w:r>
        <w:rPr>
          <w:rFonts w:ascii="Times New Roman" w:eastAsia="宋体"/>
          <w:spacing w:val="-3"/>
        </w:rPr>
        <w:t>1</w:t>
      </w:r>
      <w:r>
        <w:t>）</w:t>
      </w:r>
      <w:r>
        <w:t>为轴突再生提供合适的底物或支架</w:t>
      </w:r>
      <w:r>
        <w:t>，</w:t>
      </w:r>
    </w:p>
    <w:p w:rsidR="0018722C">
      <w:pPr>
        <w:topLinePunct/>
      </w:pPr>
      <w:r>
        <w:t>（</w:t>
      </w:r>
      <w:r>
        <w:rPr>
          <w:rFonts w:ascii="Times New Roman" w:eastAsia="Times New Roman"/>
        </w:rPr>
        <w:t>2</w:t>
      </w:r>
      <w:r>
        <w:t>）</w:t>
      </w:r>
      <w:r>
        <w:t>能重新形成髓鞘，</w:t>
      </w:r>
      <w:r>
        <w:t>（</w:t>
      </w:r>
      <w:r>
        <w:rPr>
          <w:rFonts w:ascii="Times New Roman" w:eastAsia="Times New Roman"/>
          <w:spacing w:val="-6"/>
        </w:rPr>
        <w:t>3</w:t>
      </w:r>
      <w:r>
        <w:t>）</w:t>
      </w:r>
      <w:r>
        <w:t>可以替代损伤死亡的神经元，或起到接力的作用来重建轴突联系，</w:t>
      </w:r>
      <w:r>
        <w:t>（</w:t>
      </w:r>
      <w:r>
        <w:rPr>
          <w:rFonts w:ascii="Times New Roman" w:eastAsia="Times New Roman"/>
          <w:spacing w:val="-2"/>
        </w:rPr>
        <w:t>4</w:t>
      </w:r>
      <w:r>
        <w:t>）</w:t>
      </w:r>
      <w:r>
        <w:t>可以分泌生长因子以支持轴突再生和髓鞘形成。根据这些</w:t>
      </w:r>
      <w:r>
        <w:t>原则，目前最有潜力的是神经干细胞。</w:t>
      </w:r>
    </w:p>
    <w:p w:rsidR="0018722C">
      <w:pPr>
        <w:topLinePunct/>
      </w:pPr>
      <w:r>
        <w:t>神经干细胞</w:t>
      </w:r>
      <w:r>
        <w:t>（</w:t>
      </w:r>
      <w:r>
        <w:rPr>
          <w:rFonts w:ascii="Times New Roman" w:eastAsia="Times New Roman"/>
        </w:rPr>
        <w:t>Neural</w:t>
      </w:r>
      <w:r>
        <w:rPr>
          <w:rFonts w:ascii="Times New Roman" w:eastAsia="Times New Roman"/>
          <w:spacing w:val="28"/>
        </w:rPr>
        <w:t> </w:t>
      </w:r>
      <w:r>
        <w:rPr>
          <w:rFonts w:ascii="Times New Roman" w:eastAsia="Times New Roman"/>
        </w:rPr>
        <w:t>stem</w:t>
      </w:r>
      <w:r>
        <w:rPr>
          <w:rFonts w:ascii="Times New Roman" w:eastAsia="Times New Roman"/>
          <w:spacing w:val="28"/>
        </w:rPr>
        <w:t> </w:t>
      </w:r>
      <w:r>
        <w:rPr>
          <w:rFonts w:ascii="Times New Roman" w:eastAsia="Times New Roman"/>
        </w:rPr>
        <w:t>cell</w:t>
      </w:r>
      <w:r>
        <w:t xml:space="preserve">, </w:t>
      </w:r>
      <w:r>
        <w:rPr>
          <w:rFonts w:ascii="Times New Roman" w:eastAsia="Times New Roman"/>
        </w:rPr>
        <w:t>NSC</w:t>
      </w:r>
      <w:r>
        <w:t>）</w:t>
      </w:r>
      <w:r>
        <w:t>最早在</w:t>
      </w:r>
      <w:r>
        <w:rPr>
          <w:rFonts w:ascii="Times New Roman" w:eastAsia="Times New Roman"/>
        </w:rPr>
        <w:t>1992</w:t>
      </w:r>
      <w:r>
        <w:t>年由</w:t>
      </w:r>
      <w:r>
        <w:rPr>
          <w:rFonts w:ascii="Times New Roman" w:eastAsia="Times New Roman"/>
        </w:rPr>
        <w:t>Reynolds</w:t>
      </w:r>
      <w:r>
        <w:t>和</w:t>
      </w:r>
      <w:r>
        <w:rPr>
          <w:rFonts w:ascii="Times New Roman" w:eastAsia="Times New Roman"/>
        </w:rPr>
        <w:t>Weiss</w:t>
      </w:r>
      <w:r>
        <w:t>从小鼠纹状体中成功分离</w:t>
      </w:r>
      <w:hyperlink w:history="true" w:anchor="_bookmark29">
        <w:r>
          <w:rPr>
            <w:rFonts w:ascii="Times New Roman" w:eastAsia="Times New Roman"/>
            <w:vertAlign w:val="superscript"/>
          </w:rPr>
          <w:t>[</w:t>
        </w:r>
        <w:r>
          <w:rPr>
            <w:rFonts w:ascii="Times New Roman" w:eastAsia="Times New Roman"/>
            <w:vertAlign w:val="superscript"/>
            <w:position w:val="11"/>
          </w:rPr>
          <w:t xml:space="preserve">4</w:t>
        </w:r>
        <w:r>
          <w:rPr>
            <w:rFonts w:ascii="Times New Roman" w:eastAsia="Times New Roman"/>
            <w:vertAlign w:val="superscript"/>
          </w:rPr>
          <w:t>]</w:t>
        </w:r>
      </w:hyperlink>
      <w:r>
        <w:t>。</w:t>
      </w:r>
      <w:r>
        <w:t>近年</w:t>
      </w:r>
      <w:r>
        <w:t>来发现在成年动物的中枢神经系统内也存在神经干细胞</w:t>
      </w:r>
      <w:hyperlink w:history="true" w:anchor="_bookmark30">
        <w:r>
          <w:rPr>
            <w:rFonts w:ascii="Times New Roman" w:eastAsia="Times New Roman"/>
          </w:rPr>
          <w:t>[</w:t>
        </w:r>
        <w:r>
          <w:rPr>
            <w:rFonts w:ascii="Times New Roman" w:eastAsia="Times New Roman"/>
            <w:spacing w:val="-3"/>
            <w:position w:val="11"/>
            <w:sz w:val="16"/>
          </w:rPr>
          <w:t>5</w:t>
        </w:r>
        <w:r>
          <w:rPr>
            <w:rFonts w:ascii="Times New Roman" w:eastAsia="Times New Roman"/>
            <w:spacing w:val="-3"/>
            <w:position w:val="11"/>
            <w:sz w:val="16"/>
          </w:rPr>
          <w:t>,</w:t>
        </w:r>
      </w:hyperlink>
      <w:r>
        <w:rPr>
          <w:rFonts w:ascii="Times New Roman" w:eastAsia="Times New Roman"/>
          <w:spacing w:val="-3"/>
          <w:position w:val="11"/>
          <w:sz w:val="16"/>
        </w:rPr>
        <w:t> </w:t>
      </w:r>
      <w:hyperlink w:history="true" w:anchor="_bookmark31">
        <w:r>
          <w:rPr>
            <w:rFonts w:ascii="Times New Roman" w:eastAsia="Times New Roman"/>
            <w:position w:val="11"/>
            <w:sz w:val="16"/>
          </w:rPr>
          <w:t>6</w:t>
        </w:r>
        <w:r>
          <w:rPr>
            <w:rFonts w:ascii="Times New Roman" w:eastAsia="Times New Roman"/>
          </w:rPr>
          <w:t>]</w:t>
        </w:r>
      </w:hyperlink>
      <w:r>
        <w:t>。在适当的条件下，神经干细胞可以分化为神经元、星形胶质细胞</w:t>
      </w:r>
      <w:r>
        <w:t>和少突胶质细胞，迁移到退变或损伤的区域，替代老化或死亡的细胞。由于神经</w:t>
      </w:r>
      <w:r>
        <w:t>干细胞的生物学特性，使其成为中枢神经系统疾病或损伤时细胞替代治疗的重要</w:t>
      </w:r>
      <w:r>
        <w:t>组成部分。目前的研究发现神经干细胞在多发性硬化、肌萎缩侧索硬化症、中</w:t>
      </w:r>
      <w:r>
        <w:t>风</w:t>
      </w:r>
    </w:p>
    <w:p w:rsidR="0018722C">
      <w:pPr>
        <w:topLinePunct/>
      </w:pPr>
      <w:r>
        <w:t>等疾病中都有神经保护作用</w:t>
      </w:r>
      <w:hyperlink w:history="true" w:anchor="_bookmark32">
        <w:r>
          <w:rPr>
            <w:rFonts w:ascii="Times New Roman" w:eastAsia="Times New Roman"/>
          </w:rPr>
          <w:t>[</w:t>
        </w:r>
        <w:r>
          <w:rPr>
            <w:rFonts w:ascii="Times New Roman" w:eastAsia="Times New Roman"/>
            <w:position w:val="11"/>
            <w:sz w:val="16"/>
          </w:rPr>
          <w:t xml:space="preserve">7-9</w:t>
        </w:r>
        <w:r>
          <w:rPr>
            <w:rFonts w:ascii="Times New Roman" w:eastAsia="Times New Roman"/>
          </w:rPr>
          <w:t>]</w:t>
        </w:r>
      </w:hyperlink>
      <w:r>
        <w:t>。由于神经干细胞具有多项分化潜能，在脊髓损伤的治疗研究中可以发挥以下作用</w:t>
      </w:r>
      <w:hyperlink w:history="true" w:anchor="_bookmark33">
        <w:r>
          <w:rPr>
            <w:rFonts w:ascii="Times New Roman" w:eastAsia="Times New Roman"/>
            <w:vertAlign w:val="superscript"/>
          </w:rPr>
          <w:t>[</w:t>
        </w:r>
        <w:r>
          <w:rPr>
            <w:rFonts w:ascii="Times New Roman" w:eastAsia="Times New Roman"/>
            <w:vertAlign w:val="superscript"/>
            <w:position w:val="11"/>
          </w:rPr>
          <w:t xml:space="preserve">10</w:t>
        </w:r>
        <w:r>
          <w:rPr>
            <w:rFonts w:ascii="Times New Roman" w:eastAsia="Times New Roman"/>
            <w:vertAlign w:val="superscript"/>
          </w:rPr>
          <w:t>]</w:t>
        </w:r>
      </w:hyperlink>
      <w:r>
        <w:t>：替代损伤的神经元和胶质细胞，形成新的</w:t>
      </w:r>
      <w:r>
        <w:t>髓鞘，恢复神经元的传导功能，填充损伤造成的空洞，分泌神经营养因子、抗炎</w:t>
      </w:r>
      <w:r>
        <w:t>因子以及其他因子来促进组织修复和血管形成。由于脊髓损伤后局部环境不适宜神经干细胞生存，需要采用合适的方法保护神经干细胞，增加移植后神经干细胞</w:t>
      </w:r>
      <w:r>
        <w:t>的存活率，提高治疗效果。目前周围神经内移植神经干细胞用于治疗周围神经损</w:t>
      </w:r>
      <w:r>
        <w:t>伤已取得较好的效果，而且周围神经移植也较早就开始应用于治疗脊髓损伤的研</w:t>
      </w:r>
      <w:r>
        <w:t>究。将神经干细胞移植到周围神经内，以周围神经为载体让神经干细胞在周围神</w:t>
      </w:r>
      <w:r>
        <w:t>经内生长、增殖，然后把富含神经干细胞的周围神经再移植到损伤脊髓区域，周</w:t>
      </w:r>
      <w:r>
        <w:t>围神经在损伤脊髓处既可以填充组织缺损，又可以承担桥接作用，而丰富的神经</w:t>
      </w:r>
      <w:r>
        <w:t>干细胞在脊髓损伤中可发挥修复作用，该方法可以为脊髓损伤的治疗提供新思路。</w:t>
      </w:r>
    </w:p>
    <w:p w:rsidR="0018722C">
      <w:pPr>
        <w:topLinePunct/>
      </w:pPr>
      <w:r>
        <w:t>锂盐在临床上治疗双向情感障碍已经有</w:t>
      </w:r>
      <w:r>
        <w:rPr>
          <w:rFonts w:ascii="Times New Roman" w:eastAsia="Times New Roman"/>
        </w:rPr>
        <w:t>60</w:t>
      </w:r>
      <w:r>
        <w:t>多年的历史。近来发现锂盐除了</w:t>
      </w:r>
      <w:r>
        <w:t>可以治疗情感障碍，在中枢神经系统其他疾病的治疗中也发挥作用，如阿尔茨海</w:t>
      </w:r>
      <w:r>
        <w:t>默病、帕金森氏病、亨廷顿氏病、中风等</w:t>
      </w:r>
      <w:hyperlink w:history="true" w:anchor="_bookmark34">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hyperlink>
      <w:r>
        <w:t>。随着研究的深入，发现锂可以上调神经营养因子的表达，促进中枢神经系统的神经发生，抑制促凋亡基因的表达，</w:t>
      </w:r>
      <w:r w:rsidR="001852F3">
        <w:t xml:space="preserve">在缺血性和创伤性脑损伤中发挥保护作用</w:t>
      </w:r>
      <w:hyperlink w:history="true" w:anchor="_bookmark35">
        <w:r>
          <w:rPr>
            <w:rFonts w:ascii="Times New Roman" w:eastAsia="Times New Roman"/>
          </w:rPr>
          <w:t>[</w:t>
        </w:r>
        <w:r>
          <w:rPr>
            <w:rFonts w:ascii="Times New Roman" w:eastAsia="Times New Roman"/>
            <w:spacing w:val="-1"/>
            <w:w w:val="100"/>
            <w:position w:val="11"/>
            <w:sz w:val="16"/>
          </w:rPr>
          <w:t>1</w:t>
        </w:r>
        <w:r>
          <w:rPr>
            <w:rFonts w:ascii="Times New Roman" w:eastAsia="Times New Roman"/>
            <w:spacing w:val="0"/>
            <w:w w:val="100"/>
            <w:position w:val="11"/>
            <w:sz w:val="16"/>
          </w:rPr>
          <w:t>2</w:t>
        </w:r>
        <w:r>
          <w:rPr>
            <w:rFonts w:ascii="Times New Roman" w:eastAsia="Times New Roman"/>
            <w:w w:val="100"/>
            <w:position w:val="11"/>
            <w:sz w:val="16"/>
          </w:rPr>
          <w:t>,</w:t>
        </w:r>
        <w:r>
          <w:rPr>
            <w:rFonts w:ascii="Times New Roman" w:eastAsia="Times New Roman"/>
            <w:position w:val="11"/>
            <w:sz w:val="16"/>
          </w:rPr>
          <w:t> </w:t>
        </w:r>
      </w:hyperlink>
      <w:hyperlink w:history="true" w:anchor="_bookmark36">
        <w:r>
          <w:rPr>
            <w:rFonts w:ascii="Times New Roman" w:eastAsia="Times New Roman"/>
            <w:spacing w:val="-1"/>
            <w:w w:val="100"/>
            <w:position w:val="11"/>
            <w:sz w:val="16"/>
          </w:rPr>
          <w:t>13</w:t>
        </w:r>
        <w:r>
          <w:rPr>
            <w:rFonts w:ascii="Times New Roman" w:eastAsia="Times New Roman"/>
          </w:rPr>
          <w:t>]</w:t>
        </w:r>
      </w:hyperlink>
      <w:r>
        <w:t>，提示锂在脊髓损伤后也可能具有</w:t>
      </w:r>
      <w:r>
        <w:t>类似的保护作用。</w:t>
      </w:r>
      <w:r>
        <w:t>近年</w:t>
      </w:r>
      <w:r>
        <w:t>来的研究证实锂对神经干细胞也有显著的影响。锂能促进</w:t>
      </w:r>
      <w:r>
        <w:t>神经干细胞的增殖、向神经元方向分化、合成分泌脑源性神经营养因子等</w:t>
      </w:r>
      <w:hyperlink w:history="true" w:anchor="_bookmark37">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hyperlink>
      <w:r>
        <w:t>。锂</w:t>
      </w:r>
      <w:r>
        <w:t>对神经干细胞的作用提示在脊髓损伤后移植神经干细胞联合氯化锂治疗，可能对</w:t>
      </w:r>
      <w:r>
        <w:t>脊髓损伤的恢复有促进作用。然而在脊髓损伤的研究中，联合应用神经干细胞移植和氯化锂治疗的研究较少。</w:t>
      </w:r>
    </w:p>
    <w:p w:rsidR="0018722C">
      <w:pPr>
        <w:topLinePunct/>
      </w:pPr>
      <w:r>
        <w:t>基于上述研究背景，本研究假设携带神经干细胞的周围神经联合氯化锂治疗</w:t>
      </w:r>
      <w:r>
        <w:t>能促进大鼠脊髓损伤的恢复。为此，本研究培养</w:t>
      </w:r>
      <w:r>
        <w:rPr>
          <w:rFonts w:ascii="Times New Roman" w:eastAsia="Times New Roman"/>
        </w:rPr>
        <w:t>GFP</w:t>
      </w:r>
      <w:r>
        <w:t>转基因大鼠胚胎脊髓来源</w:t>
      </w:r>
      <w:r>
        <w:t>的神经干细胞，并将神经干细胞移植到胫神经内，在体内外观察氯化锂对神经干</w:t>
      </w:r>
      <w:r>
        <w:t>细胞增殖、分化和表达神经营养因子的影响；进一步将移植有神经干细胞的胫神</w:t>
      </w:r>
      <w:r>
        <w:t>经移植到脊髓半切损伤部位，联合氯化锂治疗，研究以胫神经为载体的神经干细胞移植和氯化锂治疗在脊髓损伤后功能恢复及轴突再生中的作用。</w:t>
      </w:r>
    </w:p>
    <w:p w:rsidR="0018722C">
      <w:pPr>
        <w:pStyle w:val="Heading1"/>
        <w:topLinePunct/>
      </w:pPr>
      <w:bookmarkStart w:id="878304" w:name="_Toc686878304"/>
      <w:bookmarkStart w:name="_bookmark4" w:id="5"/>
      <w:bookmarkEnd w:id="5"/>
      <w:r>
        <w:t>第一部分</w:t>
      </w:r>
      <w:r>
        <w:t xml:space="preserve">  </w:t>
      </w:r>
      <w:r w:rsidRPr="00DB64CE">
        <w:t>绿色荧光蛋白转基因大鼠胚胎来源神经干细胞的分离、培养和鉴定</w:t>
      </w:r>
      <w:bookmarkEnd w:id="878304"/>
    </w:p>
    <w:p w:rsidR="0018722C">
      <w:pPr>
        <w:topLinePunct/>
      </w:pPr>
      <w:r>
        <w:t>神经干细胞是神经系统内的未分化细胞，具有自我更新能力和多向分化潜</w:t>
      </w:r>
      <w:r>
        <w:t>能，在特定条件下可以诱导分化产生构成中枢神经系统的三种主要细胞，即神经元、星形胶质细胞和少突胶质细胞</w:t>
      </w:r>
      <w:hyperlink w:history="true" w:anchor="_bookmark30">
        <w:r>
          <w:rPr>
            <w:vertAlign w:val="superscript"/>
            /&gt;
          </w:rPr>
          <w:t>[</w:t>
        </w:r>
        <w:r>
          <w:rPr>
            <w:rFonts w:ascii="Times New Roman" w:eastAsia="Times New Roman"/>
            <w:spacing w:val="-4"/>
            <w:position w:val="11"/>
            <w:sz w:val="16"/>
          </w:rPr>
          <w:t>5</w:t>
        </w:r>
        <w:r>
          <w:rPr>
            <w:rFonts w:ascii="Times New Roman" w:eastAsia="Times New Roman"/>
            <w:spacing w:val="-3"/>
            <w:position w:val="11"/>
            <w:sz w:val="16"/>
          </w:rPr>
          <w:t>, </w:t>
        </w:r>
      </w:hyperlink>
      <w:hyperlink w:history="true" w:anchor="_bookmark31">
        <w:r>
          <w:rPr>
            <w:rFonts w:ascii="Times New Roman" w:eastAsia="Times New Roman"/>
            <w:position w:val="11"/>
            <w:sz w:val="16"/>
          </w:rPr>
          <w:t>6</w:t>
        </w:r>
        <w:r>
          <w:rPr>
            <w:vertAlign w:val="superscript"/>
            /&gt;
          </w:rPr>
          <w:t>]</w:t>
        </w:r>
      </w:hyperlink>
      <w:r>
        <w:t>。神经干细胞来源较为广泛，除了胚胎神</w:t>
      </w:r>
      <w:r>
        <w:t>经系统，在成年动物的大脑和脊髓中也存在神经干细胞</w:t>
      </w:r>
      <w:hyperlink w:history="true" w:anchor="_bookmark29">
        <w:r>
          <w:rPr>
            <w:vertAlign w:val="superscript"/>
            /&gt;
          </w:rPr>
          <w:t>[</w:t>
        </w:r>
        <w:r>
          <w:rPr>
            <w:rFonts w:ascii="Times New Roman" w:eastAsia="Times New Roman"/>
            <w:position w:val="11"/>
            <w:sz w:val="16"/>
          </w:rPr>
          <w:t>4</w:t>
        </w:r>
        <w:r>
          <w:rPr>
            <w:rFonts w:ascii="Times New Roman" w:eastAsia="Times New Roman"/>
            <w:spacing w:val="0"/>
            <w:position w:val="11"/>
            <w:sz w:val="16"/>
          </w:rPr>
          <w:t>,</w:t>
        </w:r>
        <w:r>
          <w:rPr>
            <w:rFonts w:ascii="Times New Roman" w:eastAsia="Times New Roman"/>
            <w:spacing w:val="0"/>
            <w:position w:val="11"/>
            <w:sz w:val="16"/>
          </w:rPr>
          <w:t> </w:t>
        </w:r>
      </w:hyperlink>
      <w:hyperlink w:history="true" w:anchor="_bookmark38">
        <w:r>
          <w:rPr>
            <w:rFonts w:ascii="Times New Roman" w:eastAsia="Times New Roman"/>
            <w:position w:val="11"/>
            <w:sz w:val="16"/>
          </w:rPr>
          <w:t>15</w:t>
        </w:r>
        <w:r>
          <w:rPr>
            <w:vertAlign w:val="superscript"/>
            /&gt;
          </w:rPr>
          <w:t>]</w:t>
        </w:r>
      </w:hyperlink>
      <w:r>
        <w:t>。神经干细胞分化为</w:t>
      </w:r>
      <w:r>
        <w:t>特定神经细胞的特性，以及神经干细胞的低免疫源性</w:t>
      </w:r>
      <w:hyperlink w:history="true" w:anchor="_bookmark39">
        <w:r>
          <w:rPr>
            <w:vertAlign w:val="superscript"/>
            /&gt;
          </w:rPr>
          <w:t>[</w:t>
        </w:r>
        <w:r>
          <w:rPr>
            <w:rFonts w:ascii="Times New Roman" w:eastAsia="Times New Roman"/>
            <w:vertAlign w:val="superscript"/>
            <w:position w:val="11"/>
          </w:rPr>
          <w:t xml:space="preserve">16</w:t>
        </w:r>
        <w:r>
          <w:rPr>
            <w:vertAlign w:val="superscript"/>
            /&gt;
          </w:rPr>
          <w:t>]</w:t>
        </w:r>
      </w:hyperlink>
      <w:r>
        <w:t>，使其成为各种神经系统</w:t>
      </w:r>
      <w:r>
        <w:t>疾患移植治疗研究的理想细胞来源。</w:t>
      </w:r>
    </w:p>
    <w:p w:rsidR="0018722C">
      <w:pPr>
        <w:topLinePunct/>
      </w:pPr>
      <w:r>
        <w:t>本部分实验选择绿色荧光蛋白</w:t>
      </w:r>
      <w:r>
        <w:t>（</w:t>
      </w:r>
      <w:r>
        <w:rPr>
          <w:rFonts w:ascii="Times New Roman" w:eastAsia="Times New Roman"/>
        </w:rPr>
        <w:t>Green fluorescent </w:t>
      </w:r>
      <w:r>
        <w:rPr>
          <w:rFonts w:ascii="Times New Roman" w:eastAsia="Times New Roman"/>
        </w:rPr>
        <w:t>protein</w:t>
      </w:r>
      <w:r>
        <w:rPr>
          <w:spacing w:val="-3"/>
        </w:rPr>
        <w:t xml:space="preserve">, </w:t>
      </w:r>
      <w:r>
        <w:rPr>
          <w:rFonts w:ascii="Times New Roman" w:eastAsia="Times New Roman"/>
        </w:rPr>
        <w:t>GFP</w:t>
      </w:r>
      <w:r>
        <w:t>）</w:t>
      </w:r>
      <w:r>
        <w:t>转基因大鼠</w:t>
      </w:r>
      <w:r>
        <w:t>胚胎脊髓作为神经干细胞的来源，分离、培养神经干细胞，并对其进行鉴定，为</w:t>
      </w:r>
      <w:r>
        <w:t>进一步研究神经干细胞移植在大鼠脊髓损伤治疗中的作用奠定基础。</w:t>
      </w:r>
    </w:p>
    <w:p w:rsidR="0018722C">
      <w:pPr>
        <w:pStyle w:val="Heading2"/>
        <w:topLinePunct/>
        <w:ind w:left="171" w:hangingChars="171" w:hanging="171"/>
      </w:pPr>
      <w:bookmarkStart w:id="878305" w:name="_Toc686878305"/>
      <w:bookmarkStart w:name="_bookmark5" w:id="6"/>
      <w:bookmarkEnd w:id="6"/>
      <w:r>
        <w:t>一</w:t>
      </w:r>
      <w:r>
        <w:t xml:space="preserve"> </w:t>
      </w:r>
      <w:r w:rsidRPr="00DB64CE">
        <w:t>材料与方法</w:t>
      </w:r>
      <w:bookmarkEnd w:id="878305"/>
    </w:p>
    <w:p w:rsidR="0018722C">
      <w:pPr>
        <w:pStyle w:val="Heading3"/>
        <w:topLinePunct/>
        <w:ind w:left="200" w:hangingChars="200" w:hanging="200"/>
      </w:pPr>
      <w:r>
        <w:t>1</w:t>
      </w:r>
      <w:r>
        <w:t xml:space="preserve"> </w:t>
      </w:r>
      <w:r>
        <w:t>实验材料</w:t>
      </w:r>
    </w:p>
    <w:p w:rsidR="0018722C">
      <w:pPr>
        <w:pStyle w:val="cw20"/>
        <w:topLinePunct/>
      </w:pPr>
      <w:r>
        <w:rPr>
          <w:rFonts w:ascii="宋体" w:eastAsia="宋体" w:hint="eastAsia"/>
        </w:rPr>
        <w:t>1.1</w:t>
      </w:r>
      <w:r>
        <w:rPr>
          <w:rFonts w:ascii="宋体" w:eastAsia="宋体" w:hint="eastAsia"/>
        </w:rPr>
        <w:t>实验动物</w:t>
      </w:r>
    </w:p>
    <w:p w:rsidR="0018722C">
      <w:pPr>
        <w:topLinePunct/>
      </w:pPr>
      <w:r>
        <w:rPr>
          <w:rFonts w:ascii="Times New Roman" w:hAnsi="Times New Roman" w:eastAsia="Times New Roman"/>
        </w:rPr>
        <w:t>GFP</w:t>
      </w:r>
      <w:r>
        <w:t>转基因雄性</w:t>
      </w:r>
      <w:r>
        <w:rPr>
          <w:rFonts w:ascii="Times New Roman" w:hAnsi="Times New Roman" w:eastAsia="Times New Roman"/>
        </w:rPr>
        <w:t>SD</w:t>
      </w:r>
      <w:r>
        <w:t>大鼠由香港大学医学院吴武田教授赠送，健康雌性</w:t>
      </w:r>
      <w:r>
        <w:rPr>
          <w:rFonts w:ascii="Times New Roman" w:hAnsi="Times New Roman" w:eastAsia="Times New Roman"/>
        </w:rPr>
        <w:t>SD</w:t>
      </w:r>
      <w:r>
        <w:t>大鼠，体质量</w:t>
      </w:r>
      <w:r>
        <w:rPr>
          <w:rFonts w:ascii="Times New Roman" w:hAnsi="Times New Roman" w:eastAsia="Times New Roman"/>
        </w:rPr>
        <w:t>300</w:t>
      </w:r>
      <w:r>
        <w:t>±</w:t>
      </w:r>
      <w:r>
        <w:rPr>
          <w:rFonts w:ascii="Times New Roman" w:hAnsi="Times New Roman" w:eastAsia="Times New Roman"/>
        </w:rPr>
        <w:t>20g</w:t>
      </w:r>
      <w:r>
        <w:t>，由上海斯莱克实验动物有限责任公司提供，许可证号</w:t>
      </w:r>
      <w:r>
        <w:rPr>
          <w:rFonts w:ascii="Times New Roman" w:hAnsi="Times New Roman" w:eastAsia="Times New Roman"/>
        </w:rPr>
        <w:t>SCXK</w:t>
      </w:r>
      <w:r>
        <w:t>（</w:t>
      </w:r>
      <w:r>
        <w:t>沪</w:t>
      </w:r>
      <w:r>
        <w:t>）</w:t>
      </w:r>
      <w:r>
        <w:rPr>
          <w:rFonts w:ascii="Times New Roman" w:hAnsi="Times New Roman" w:eastAsia="Times New Roman"/>
        </w:rPr>
        <w:t>2007-0005</w:t>
      </w:r>
      <w:r>
        <w:t>。</w:t>
      </w:r>
    </w:p>
    <w:p w:rsidR="0018722C">
      <w:pPr>
        <w:pStyle w:val="cw20"/>
        <w:topLinePunct/>
      </w:pPr>
      <w:r>
        <w:rPr>
          <w:rFonts w:ascii="宋体" w:eastAsia="宋体" w:hint="eastAsia"/>
        </w:rPr>
        <w:t>1.2 </w:t>
      </w:r>
      <w:r>
        <w:rPr>
          <w:rFonts w:ascii="宋体" w:eastAsia="宋体" w:hint="eastAsia"/>
        </w:rPr>
        <w:t>主要试剂</w:t>
      </w:r>
    </w:p>
    <w:p w:rsidR="0018722C">
      <w:pPr>
        <w:topLinePunct/>
      </w:pPr>
      <w:r>
        <w:rPr>
          <w:rFonts w:ascii="Times New Roman" w:eastAsia="宋体"/>
        </w:rPr>
        <w:t>DMEM</w:t>
      </w:r>
      <w:r>
        <w:rPr>
          <w:rFonts w:ascii="Times New Roman" w:eastAsia="宋体"/>
        </w:rPr>
        <w:t>/</w:t>
      </w:r>
      <w:r>
        <w:rPr>
          <w:rFonts w:ascii="Times New Roman" w:eastAsia="宋体"/>
        </w:rPr>
        <w:t>F12</w:t>
      </w:r>
      <w:r>
        <w:t>培养液</w:t>
      </w:r>
      <w:r w:rsidRPr="00000000">
        <w:tab/>
        <w:t>美国</w:t>
      </w:r>
      <w:r/>
      <w:r>
        <w:rPr>
          <w:rFonts w:ascii="Times New Roman" w:eastAsia="宋体"/>
        </w:rPr>
        <w:t>Invitrogen</w:t>
      </w:r>
      <w:r>
        <w:t>公司</w:t>
      </w:r>
    </w:p>
    <w:p w:rsidR="0018722C">
      <w:pPr>
        <w:topLinePunct/>
      </w:pPr>
      <w:r>
        <w:rPr>
          <w:rFonts w:ascii="Times New Roman" w:eastAsia="宋体"/>
        </w:rPr>
        <w:t>B-27</w:t>
      </w:r>
      <w:r w:rsidRPr="00000000">
        <w:tab/>
      </w:r>
      <w:r>
        <w:t>美国</w:t>
      </w:r>
      <w:r>
        <w:rPr>
          <w:rFonts w:ascii="Times New Roman" w:eastAsia="宋体"/>
        </w:rPr>
        <w:t>Invitrogen</w:t>
      </w:r>
      <w:r>
        <w:t>公司</w:t>
      </w:r>
    </w:p>
    <w:p w:rsidR="0018722C">
      <w:pPr>
        <w:topLinePunct/>
      </w:pPr>
      <w:r>
        <w:rPr>
          <w:rFonts w:ascii="Times New Roman" w:eastAsia="宋体"/>
        </w:rPr>
        <w:t>N-2</w:t>
      </w:r>
      <w:r w:rsidRPr="00000000">
        <w:tab/>
      </w:r>
      <w:r>
        <w:t>美国</w:t>
      </w:r>
      <w:r>
        <w:rPr>
          <w:rFonts w:ascii="Times New Roman" w:eastAsia="宋体"/>
        </w:rPr>
        <w:t>Invitrogen</w:t>
      </w:r>
      <w:r>
        <w:t>公司</w:t>
      </w:r>
    </w:p>
    <w:p w:rsidR="0018722C">
      <w:pPr>
        <w:topLinePunct/>
      </w:pPr>
      <w:r>
        <w:t>胎牛血清</w:t>
      </w:r>
      <w:r>
        <w:t>（</w:t>
      </w:r>
      <w:r>
        <w:rPr>
          <w:rFonts w:ascii="Times New Roman" w:eastAsia="Times New Roman"/>
        </w:rPr>
        <w:t>FBS</w:t>
      </w:r>
      <w:r>
        <w:t>）</w:t>
      </w:r>
      <w:r w:rsidR="001852F3">
        <w:t>美国</w:t>
      </w:r>
      <w:r/>
      <w:r>
        <w:rPr>
          <w:rFonts w:ascii="Times New Roman" w:eastAsia="Times New Roman"/>
        </w:rPr>
        <w:t>Invitrogen</w:t>
      </w:r>
      <w:r>
        <w:t>公司</w:t>
      </w:r>
    </w:p>
    <w:p w:rsidR="0018722C">
      <w:pPr>
        <w:topLinePunct/>
      </w:pPr>
      <w:r>
        <w:t>牛血清白蛋白</w:t>
      </w:r>
      <w:r>
        <w:t>（</w:t>
      </w:r>
      <w:r>
        <w:rPr>
          <w:rFonts w:ascii="Times New Roman" w:eastAsia="Times New Roman"/>
        </w:rPr>
        <w:t>BSA</w:t>
      </w:r>
      <w:r>
        <w:t>）</w:t>
      </w:r>
      <w:r w:rsidR="001852F3">
        <w:t>美国</w:t>
      </w:r>
      <w:r/>
      <w:r>
        <w:rPr>
          <w:rFonts w:ascii="Times New Roman" w:eastAsia="Times New Roman"/>
        </w:rPr>
        <w:t>Sigma</w:t>
      </w:r>
      <w:r>
        <w:t>公司</w:t>
      </w:r>
    </w:p>
    <w:p w:rsidR="0018722C">
      <w:pPr>
        <w:topLinePunct/>
      </w:pPr>
      <w:r>
        <w:t>碱性成纤维细胞生长因子</w:t>
      </w:r>
      <w:r>
        <w:t>（</w:t>
      </w:r>
      <w:r>
        <w:rPr>
          <w:rFonts w:ascii="Times New Roman" w:eastAsia="Times New Roman"/>
        </w:rPr>
        <w:t>bFGF</w:t>
      </w:r>
      <w:r>
        <w:t>）</w:t>
      </w:r>
      <w:r w:rsidRPr="00000000">
        <w:tab/>
        <w:t>美国</w:t>
      </w:r>
      <w:r>
        <w:t> </w:t>
      </w:r>
      <w:r>
        <w:rPr>
          <w:rFonts w:ascii="Times New Roman" w:eastAsia="Times New Roman"/>
        </w:rPr>
        <w:t>PeproTech</w:t>
      </w:r>
      <w:r>
        <w:rPr>
          <w:rFonts w:ascii="Times New Roman" w:eastAsia="Times New Roman"/>
        </w:rPr>
        <w:t> </w:t>
      </w:r>
      <w:r>
        <w:t>公司表皮生长因子</w:t>
      </w:r>
      <w:r>
        <w:t>（</w:t>
      </w:r>
      <w:r>
        <w:rPr>
          <w:rFonts w:ascii="Times New Roman" w:eastAsia="Times New Roman"/>
        </w:rPr>
        <w:t>EGF</w:t>
      </w:r>
      <w:r>
        <w:t>）</w:t>
      </w:r>
      <w:r w:rsidRPr="00000000">
        <w:tab/>
        <w:t>美国</w:t>
      </w:r>
      <w:r>
        <w:t> </w:t>
      </w:r>
      <w:r>
        <w:rPr>
          <w:rFonts w:ascii="Times New Roman" w:eastAsia="Times New Roman"/>
        </w:rPr>
        <w:t>PeproTech</w:t>
      </w:r>
      <w:r>
        <w:rPr>
          <w:rFonts w:ascii="Times New Roman" w:eastAsia="Times New Roman"/>
        </w:rPr>
        <w:t> </w:t>
      </w:r>
      <w:r>
        <w:t>公司</w:t>
      </w:r>
    </w:p>
    <w:p w:rsidR="0018722C">
      <w:pPr>
        <w:pStyle w:val="BodyText"/>
        <w:tabs>
          <w:tab w:pos="5158" w:val="left" w:leader="none"/>
        </w:tabs>
        <w:spacing w:before="26"/>
        <w:ind w:leftChars="0" w:left="766"/>
        <w:topLinePunct/>
      </w:pPr>
      <w:r>
        <w:t>青、链霉素</w:t>
      </w:r>
      <w:r w:rsidR="001852F3">
        <w:t>美国</w:t>
      </w:r>
      <w:r>
        <w:rPr>
          <w:rFonts w:ascii="Times New Roman" w:eastAsia="Times New Roman"/>
        </w:rPr>
        <w:t>Invitrogen</w:t>
      </w:r>
      <w:r>
        <w:t>公司</w:t>
      </w:r>
    </w:p>
    <w:p w:rsidR="0018722C">
      <w:pPr>
        <w:topLinePunct/>
      </w:pPr>
      <w:r>
        <w:rPr>
          <w:rFonts w:ascii="Times New Roman" w:eastAsia="Times New Roman"/>
        </w:rPr>
        <w:t>HBSS</w:t>
      </w:r>
      <w:r w:rsidRPr="00000000">
        <w:tab/>
      </w:r>
      <w:r>
        <w:t>美国 </w:t>
      </w:r>
      <w:r>
        <w:rPr>
          <w:rFonts w:ascii="Times New Roman" w:eastAsia="Times New Roman"/>
        </w:rPr>
        <w:t>Hyclon</w:t>
      </w:r>
      <w:r>
        <w:rPr>
          <w:rFonts w:ascii="Times New Roman" w:eastAsia="Times New Roman"/>
        </w:rPr>
        <w:t> </w:t>
      </w:r>
      <w:r>
        <w:t>公司</w:t>
      </w:r>
    </w:p>
    <w:p w:rsidR="0018722C">
      <w:pPr>
        <w:topLinePunct/>
      </w:pPr>
      <w:r>
        <w:t>多聚赖氨酸</w:t>
      </w:r>
      <w:r w:rsidRPr="00000000">
        <w:tab/>
        <w:t>美国</w:t>
      </w:r>
      <w:r>
        <w:t> </w:t>
      </w:r>
      <w:r>
        <w:rPr>
          <w:rFonts w:ascii="Times New Roman" w:eastAsia="Times New Roman"/>
        </w:rPr>
        <w:t>Sigma</w:t>
      </w:r>
      <w:r>
        <w:rPr>
          <w:rFonts w:ascii="Times New Roman" w:eastAsia="Times New Roman"/>
        </w:rPr>
        <w:t> </w:t>
      </w:r>
      <w:r>
        <w:t>公司</w:t>
      </w:r>
    </w:p>
    <w:p w:rsidR="0018722C">
      <w:pPr>
        <w:topLinePunct/>
      </w:pPr>
      <w:r>
        <w:t>层粘连蛋白</w:t>
      </w:r>
      <w:r w:rsidRPr="00000000">
        <w:tab/>
        <w:t>美国</w:t>
      </w:r>
      <w:r>
        <w:t> </w:t>
      </w:r>
      <w:r>
        <w:rPr>
          <w:rFonts w:ascii="Times New Roman" w:eastAsia="Times New Roman"/>
        </w:rPr>
        <w:t>Sigma</w:t>
      </w:r>
      <w:r>
        <w:rPr>
          <w:rFonts w:ascii="Times New Roman" w:eastAsia="Times New Roman"/>
        </w:rPr>
        <w:t> </w:t>
      </w:r>
      <w:r>
        <w:t>公司</w:t>
      </w:r>
    </w:p>
    <w:p w:rsidR="0018722C">
      <w:pPr>
        <w:topLinePunct/>
      </w:pPr>
      <w:r>
        <w:rPr>
          <w:rFonts w:ascii="Times New Roman" w:eastAsia="Times New Roman"/>
        </w:rPr>
        <w:t>Accutase</w:t>
      </w:r>
      <w:r>
        <w:t>消化酶</w:t>
      </w:r>
      <w:r w:rsidR="001852F3">
        <w:t>美国</w:t>
      </w:r>
      <w:r/>
      <w:r>
        <w:rPr>
          <w:rFonts w:ascii="Times New Roman" w:eastAsia="Times New Roman"/>
        </w:rPr>
        <w:t>Invitrogen</w:t>
      </w:r>
      <w:r>
        <w:t>公司</w:t>
      </w:r>
    </w:p>
    <w:p w:rsidR="0018722C">
      <w:pPr>
        <w:topLinePunct/>
      </w:pPr>
      <w:r>
        <w:rPr>
          <w:rFonts w:ascii="Times New Roman" w:eastAsia="Times New Roman"/>
        </w:rPr>
        <w:t>5-</w:t>
      </w:r>
      <w:r>
        <w:t>溴脱氧尿苷</w:t>
      </w:r>
      <w:r>
        <w:t>（</w:t>
      </w:r>
      <w:r>
        <w:rPr>
          <w:rFonts w:ascii="Times New Roman" w:eastAsia="Times New Roman"/>
        </w:rPr>
        <w:t>BrdU</w:t>
      </w:r>
      <w:r>
        <w:t>）</w:t>
      </w:r>
      <w:r w:rsidR="001852F3">
        <w:t>美国</w:t>
      </w:r>
      <w:r/>
      <w:r>
        <w:rPr>
          <w:rFonts w:ascii="Times New Roman" w:eastAsia="Times New Roman"/>
        </w:rPr>
        <w:t>Sigma</w:t>
      </w:r>
      <w:r>
        <w:t>公司</w:t>
      </w:r>
    </w:p>
    <w:p w:rsidR="0018722C">
      <w:pPr>
        <w:topLinePunct/>
      </w:pPr>
      <w:r>
        <w:t>小鼠抗巢蛋白</w:t>
      </w:r>
      <w:r>
        <w:t>（</w:t>
      </w:r>
      <w:r>
        <w:rPr>
          <w:rFonts w:ascii="Times New Roman" w:eastAsia="Times New Roman"/>
        </w:rPr>
        <w:t>Nestin</w:t>
      </w:r>
      <w:r>
        <w:t>）</w:t>
      </w:r>
      <w:r>
        <w:t>抗体</w:t>
      </w:r>
      <w:r w:rsidR="001852F3">
        <w:t>美国</w:t>
      </w:r>
      <w:r/>
      <w:r>
        <w:rPr>
          <w:rFonts w:ascii="Times New Roman" w:eastAsia="Times New Roman"/>
        </w:rPr>
        <w:t>Millipore</w:t>
      </w:r>
      <w:r>
        <w:t>公司</w:t>
      </w:r>
    </w:p>
    <w:p w:rsidR="0018722C">
      <w:pPr>
        <w:topLinePunct/>
      </w:pPr>
      <w:r>
        <w:t>小鼠抗</w:t>
      </w:r>
      <w:r>
        <w:t> </w:t>
      </w:r>
      <w:r>
        <w:rPr>
          <w:rFonts w:ascii="Times New Roman" w:eastAsia="Times New Roman"/>
        </w:rPr>
        <w:t>BrdU</w:t>
      </w:r>
      <w:r>
        <w:rPr>
          <w:rFonts w:ascii="Times New Roman" w:eastAsia="Times New Roman"/>
        </w:rPr>
        <w:t> </w:t>
      </w:r>
      <w:r>
        <w:t>抗体</w:t>
      </w:r>
      <w:r w:rsidRPr="00000000">
        <w:tab/>
      </w:r>
      <w:r>
        <w:t>美国</w:t>
      </w:r>
      <w:r>
        <w:t> </w:t>
      </w:r>
      <w:r>
        <w:rPr>
          <w:rFonts w:ascii="Times New Roman" w:eastAsia="Times New Roman"/>
        </w:rPr>
        <w:t>Sigma</w:t>
      </w:r>
      <w:r>
        <w:rPr>
          <w:rFonts w:ascii="Times New Roman" w:eastAsia="Times New Roman"/>
        </w:rPr>
        <w:t> </w:t>
      </w:r>
      <w:r>
        <w:t>公司 小鼠抗神经元核蛋白</w:t>
      </w:r>
      <w:r>
        <w:t>（</w:t>
      </w:r>
      <w:r>
        <w:rPr>
          <w:rFonts w:ascii="Times New Roman" w:eastAsia="Times New Roman"/>
        </w:rPr>
        <w:t>NeuN</w:t>
      </w:r>
      <w:r>
        <w:t>）</w:t>
      </w:r>
      <w:r>
        <w:t>抗体</w:t>
      </w:r>
      <w:r w:rsidRPr="00000000">
        <w:tab/>
      </w:r>
      <w:r>
        <w:t>美国</w:t>
      </w:r>
      <w:r>
        <w:t> </w:t>
      </w:r>
      <w:r>
        <w:rPr>
          <w:rFonts w:ascii="Times New Roman" w:eastAsia="Times New Roman"/>
        </w:rPr>
        <w:t>Millipore</w:t>
      </w:r>
      <w:r>
        <w:rPr>
          <w:rFonts w:ascii="Times New Roman" w:eastAsia="Times New Roman"/>
        </w:rPr>
        <w:t> </w:t>
      </w:r>
      <w:r>
        <w:t>公司小鼠抗胶质纤维酸性蛋白</w:t>
      </w:r>
      <w:r>
        <w:t>（</w:t>
      </w:r>
      <w:r>
        <w:rPr>
          <w:rFonts w:ascii="Times New Roman" w:eastAsia="Times New Roman"/>
        </w:rPr>
        <w:t>GFAP</w:t>
      </w:r>
      <w:r>
        <w:t>）</w:t>
      </w:r>
      <w:r>
        <w:t>抗体</w:t>
      </w:r>
      <w:r>
        <w:t> </w:t>
      </w:r>
      <w:r>
        <w:t>美国</w:t>
      </w:r>
      <w:r>
        <w:t> </w:t>
      </w:r>
      <w:r>
        <w:rPr>
          <w:rFonts w:ascii="Times New Roman" w:eastAsia="Times New Roman"/>
        </w:rPr>
        <w:t>Sigma</w:t>
      </w:r>
      <w:r>
        <w:rPr>
          <w:rFonts w:ascii="Times New Roman" w:eastAsia="Times New Roman"/>
        </w:rPr>
        <w:t> </w:t>
      </w:r>
      <w:r>
        <w:t>公</w:t>
      </w:r>
      <w:r>
        <w:t>司</w:t>
      </w:r>
    </w:p>
    <w:p w:rsidR="0018722C">
      <w:pPr>
        <w:topLinePunct/>
      </w:pPr>
      <w:r>
        <w:rPr>
          <w:rFonts w:ascii="Times New Roman" w:eastAsia="Times New Roman"/>
        </w:rPr>
        <w:t>Alexa568</w:t>
      </w:r>
      <w:r>
        <w:rPr>
          <w:rFonts w:ascii="Times New Roman" w:eastAsia="Times New Roman"/>
        </w:rPr>
        <w:t> </w:t>
      </w:r>
      <w:r>
        <w:t>ft羊抗小鼠荧光二抗</w:t>
      </w:r>
      <w:r w:rsidRPr="00000000">
        <w:tab/>
        <w:t>美国</w:t>
      </w:r>
      <w:r>
        <w:t> </w:t>
      </w:r>
      <w:r>
        <w:rPr>
          <w:rFonts w:ascii="Times New Roman" w:eastAsia="Times New Roman"/>
        </w:rPr>
        <w:t>Invitrogen</w:t>
      </w:r>
      <w:r>
        <w:rPr>
          <w:rFonts w:ascii="Times New Roman" w:eastAsia="Times New Roman"/>
        </w:rPr>
        <w:t> </w:t>
      </w:r>
      <w:r>
        <w:t>公司烟酸己可碱</w:t>
      </w:r>
      <w:r>
        <w:t>（</w:t>
      </w:r>
      <w:r>
        <w:rPr>
          <w:rFonts w:ascii="Times New Roman" w:eastAsia="Times New Roman"/>
        </w:rPr>
        <w:t>Hoechst</w:t>
      </w:r>
      <w:r>
        <w:t>）</w:t>
      </w:r>
      <w:r w:rsidRPr="00000000">
        <w:tab/>
        <w:t>美国</w:t>
      </w:r>
      <w:r>
        <w:t> </w:t>
      </w:r>
      <w:r>
        <w:rPr>
          <w:rFonts w:ascii="Times New Roman" w:eastAsia="Times New Roman"/>
        </w:rPr>
        <w:t>Sigma</w:t>
      </w:r>
      <w:r>
        <w:rPr>
          <w:rFonts w:ascii="Times New Roman" w:eastAsia="Times New Roman"/>
        </w:rPr>
        <w:t> </w:t>
      </w:r>
      <w:r>
        <w:t>公司</w:t>
      </w:r>
    </w:p>
    <w:p w:rsidR="0018722C">
      <w:pPr>
        <w:pStyle w:val="BodyText"/>
        <w:tabs>
          <w:tab w:pos="5158" w:val="left" w:leader="none"/>
        </w:tabs>
        <w:spacing w:before="27"/>
        <w:ind w:leftChars="0" w:left="766"/>
        <w:topLinePunct/>
      </w:pPr>
      <w:r>
        <w:t>中性封片剂</w:t>
      </w:r>
      <w:r w:rsidR="001852F3">
        <w:t>北京中杉金桥公司</w:t>
      </w:r>
    </w:p>
    <w:p w:rsidR="0018722C">
      <w:pPr>
        <w:topLinePunct/>
      </w:pPr>
      <w:r>
        <w:t>其余试剂为国产分析纯。</w:t>
      </w:r>
    </w:p>
    <w:p w:rsidR="0018722C">
      <w:pPr>
        <w:pStyle w:val="cw20"/>
        <w:topLinePunct/>
      </w:pPr>
      <w:r>
        <w:rPr>
          <w:rFonts w:ascii="宋体" w:eastAsia="宋体" w:hint="eastAsia"/>
        </w:rPr>
        <w:t>1.3 </w:t>
      </w:r>
      <w:r>
        <w:rPr>
          <w:rFonts w:ascii="宋体" w:eastAsia="宋体" w:hint="eastAsia"/>
        </w:rPr>
        <w:t>主要仪器</w:t>
      </w:r>
    </w:p>
    <w:p w:rsidR="0018722C">
      <w:pPr>
        <w:topLinePunct/>
      </w:pPr>
      <w:r>
        <w:t>细胞培养箱</w:t>
      </w:r>
      <w:r w:rsidR="001852F3">
        <w:t>美国</w:t>
      </w:r>
      <w:r/>
      <w:r>
        <w:rPr>
          <w:rFonts w:ascii="Times New Roman" w:eastAsia="Times New Roman"/>
        </w:rPr>
        <w:t>Thermo</w:t>
      </w:r>
      <w:r>
        <w:t>公司</w:t>
      </w:r>
    </w:p>
    <w:p w:rsidR="0018722C">
      <w:pPr>
        <w:topLinePunct/>
      </w:pPr>
      <w:r>
        <w:rPr>
          <w:rFonts w:ascii="Times New Roman" w:eastAsia="Times New Roman"/>
        </w:rPr>
        <w:t>LDZ5-2</w:t>
      </w:r>
      <w:r>
        <w:t>型自动平衡离心机</w:t>
      </w:r>
      <w:r w:rsidR="001852F3">
        <w:t>北京医用离心机厂</w:t>
      </w:r>
    </w:p>
    <w:p w:rsidR="0018722C">
      <w:pPr>
        <w:topLinePunct/>
      </w:pPr>
      <w:r>
        <w:rPr>
          <w:rFonts w:ascii="Times New Roman" w:eastAsia="Times New Roman"/>
        </w:rPr>
        <w:t>HH-4</w:t>
      </w:r>
      <w:r>
        <w:t>数显恒温水浴箱</w:t>
      </w:r>
      <w:r>
        <w:t>常州国华电器有限公司</w:t>
      </w:r>
    </w:p>
    <w:p w:rsidR="0018722C">
      <w:pPr>
        <w:topLinePunct/>
      </w:pPr>
      <w:r>
        <w:t>解剖显微镜</w:t>
      </w:r>
      <w:r>
        <w:t>（</w:t>
      </w:r>
      <w:r>
        <w:rPr>
          <w:rFonts w:ascii="Times New Roman" w:eastAsia="Times New Roman"/>
        </w:rPr>
        <w:t>SZ61</w:t>
      </w:r>
      <w:r>
        <w:rPr>
          <w:rFonts w:ascii="Times New Roman" w:eastAsia="Times New Roman"/>
        </w:rPr>
        <w:t> </w:t>
      </w:r>
      <w:r>
        <w:t>型</w:t>
      </w:r>
      <w:r>
        <w:t>）</w:t>
      </w:r>
      <w:r w:rsidRPr="00000000">
        <w:tab/>
      </w:r>
      <w:r>
        <w:t>日本</w:t>
      </w:r>
      <w:r>
        <w:t> </w:t>
      </w:r>
      <w:r>
        <w:rPr>
          <w:rFonts w:ascii="Times New Roman" w:eastAsia="Times New Roman"/>
        </w:rPr>
        <w:t>Olympus</w:t>
      </w:r>
      <w:r>
        <w:rPr>
          <w:rFonts w:ascii="Times New Roman" w:eastAsia="Times New Roman"/>
        </w:rPr>
        <w:t> </w:t>
      </w:r>
      <w:r>
        <w:t>公司荧光解剖显微镜</w:t>
      </w:r>
      <w:r>
        <w:t>（</w:t>
      </w:r>
      <w:r>
        <w:rPr>
          <w:rFonts w:ascii="Times New Roman" w:eastAsia="Times New Roman"/>
        </w:rPr>
        <w:t>MVX10</w:t>
      </w:r>
      <w:r>
        <w:rPr>
          <w:rFonts w:ascii="Times New Roman" w:eastAsia="Times New Roman"/>
          <w:spacing w:val="0"/>
        </w:rPr>
        <w:t> </w:t>
      </w:r>
      <w:r>
        <w:t>型</w:t>
      </w:r>
      <w:r>
        <w:t>）</w:t>
      </w:r>
      <w:r>
        <w:t xml:space="preserve">        </w:t>
      </w:r>
      <w:r>
        <w:t> </w:t>
      </w:r>
      <w:r>
        <w:t>日本</w:t>
      </w:r>
      <w:r>
        <w:t> </w:t>
      </w:r>
      <w:r>
        <w:rPr>
          <w:rFonts w:ascii="Times New Roman" w:eastAsia="Times New Roman"/>
        </w:rPr>
        <w:t>Olympus</w:t>
      </w:r>
      <w:r>
        <w:rPr>
          <w:rFonts w:ascii="Times New Roman" w:eastAsia="Times New Roman"/>
        </w:rPr>
        <w:t> </w:t>
      </w:r>
      <w:r>
        <w:t>公司荧光倒置相差显微镜</w:t>
      </w:r>
      <w:r>
        <w:t>（</w:t>
      </w:r>
      <w:r>
        <w:rPr>
          <w:rFonts w:ascii="Times New Roman" w:eastAsia="Times New Roman"/>
        </w:rPr>
        <w:t>IX70</w:t>
      </w:r>
      <w:r>
        <w:rPr>
          <w:rFonts w:ascii="Times New Roman" w:eastAsia="Times New Roman"/>
          <w:spacing w:val="0"/>
        </w:rPr>
        <w:t> </w:t>
      </w:r>
      <w:r>
        <w:t>型</w:t>
      </w:r>
      <w:r>
        <w:t>）</w:t>
      </w:r>
      <w:r>
        <w:t xml:space="preserve">      </w:t>
      </w:r>
      <w:r>
        <w:t> </w:t>
      </w:r>
      <w:r>
        <w:t>日本</w:t>
      </w:r>
      <w:r>
        <w:t> </w:t>
      </w:r>
      <w:r>
        <w:rPr>
          <w:rFonts w:ascii="Times New Roman" w:eastAsia="Times New Roman"/>
        </w:rPr>
        <w:t>Olympus</w:t>
      </w:r>
      <w:r>
        <w:rPr>
          <w:rFonts w:ascii="Times New Roman" w:eastAsia="Times New Roman"/>
        </w:rPr>
        <w:t> </w:t>
      </w:r>
      <w:r>
        <w:t>公司数码相机</w:t>
      </w:r>
      <w:r>
        <w:t>（</w:t>
      </w:r>
      <w:r>
        <w:rPr>
          <w:rFonts w:ascii="Times New Roman" w:eastAsia="Times New Roman"/>
        </w:rPr>
        <w:t>DP72 </w:t>
      </w:r>
      <w:r>
        <w:t>型</w:t>
      </w:r>
      <w:r>
        <w:t>）</w:t>
      </w:r>
      <w:r w:rsidRPr="00000000">
        <w:tab/>
      </w:r>
      <w:r>
        <w:t>日本</w:t>
      </w:r>
      <w:r>
        <w:t> </w:t>
      </w:r>
      <w:r>
        <w:rPr>
          <w:rFonts w:ascii="Times New Roman" w:eastAsia="Times New Roman"/>
        </w:rPr>
        <w:t>Olympus</w:t>
      </w:r>
      <w:r>
        <w:rPr>
          <w:rFonts w:ascii="Times New Roman" w:eastAsia="Times New Roman"/>
        </w:rPr>
        <w:t> </w:t>
      </w:r>
      <w:r>
        <w:t>公</w:t>
      </w:r>
      <w:r>
        <w:t>司</w:t>
      </w:r>
    </w:p>
    <w:p w:rsidR="0018722C">
      <w:pPr>
        <w:topLinePunct/>
      </w:pPr>
      <w:r>
        <w:rPr>
          <w:rFonts w:ascii="Times New Roman" w:eastAsia="Times New Roman"/>
        </w:rPr>
        <w:t>12mm </w:t>
      </w:r>
      <w:r>
        <w:t>盖玻片</w:t>
      </w:r>
      <w:r w:rsidRPr="00000000">
        <w:tab/>
        <w:t>美国</w:t>
      </w:r>
      <w:r>
        <w:t> </w:t>
      </w:r>
      <w:r>
        <w:rPr>
          <w:rFonts w:ascii="Times New Roman" w:eastAsia="Times New Roman"/>
        </w:rPr>
        <w:t>Fisher</w:t>
      </w:r>
      <w:r>
        <w:rPr>
          <w:rFonts w:ascii="Times New Roman" w:eastAsia="Times New Roman"/>
        </w:rPr>
        <w:t> </w:t>
      </w:r>
      <w:r>
        <w:t>公司</w:t>
      </w:r>
    </w:p>
    <w:p w:rsidR="0018722C">
      <w:pPr>
        <w:topLinePunct/>
      </w:pPr>
      <w:r>
        <w:t>手术剪、血管钳、显微剪、显微镊</w:t>
      </w:r>
      <w:r w:rsidR="001852F3">
        <w:t>上海医疗器械有限公司</w:t>
      </w:r>
    </w:p>
    <w:p w:rsidR="0018722C">
      <w:pPr>
        <w:topLinePunct/>
      </w:pPr>
      <w:r>
        <w:t>眼科剪、眼科镊</w:t>
      </w:r>
      <w:r w:rsidR="001852F3">
        <w:t>苏州六六视觉科技有限公司其他细胞培养耗材均购自美国</w:t>
      </w:r>
      <w:r/>
      <w:r>
        <w:rPr>
          <w:rFonts w:ascii="Times New Roman" w:eastAsia="Times New Roman"/>
        </w:rPr>
        <w:t>Corning</w:t>
      </w:r>
      <w:r>
        <w:t>公司。</w:t>
      </w:r>
    </w:p>
    <w:p w:rsidR="0018722C">
      <w:pPr>
        <w:pStyle w:val="cw20"/>
        <w:topLinePunct/>
      </w:pPr>
      <w:r>
        <w:rPr>
          <w:rFonts w:ascii="宋体" w:eastAsia="宋体" w:hint="eastAsia"/>
        </w:rPr>
        <w:t>1.4</w:t>
      </w:r>
      <w:r>
        <w:rPr>
          <w:rFonts w:ascii="宋体" w:eastAsia="宋体" w:hint="eastAsia"/>
        </w:rPr>
        <w:t>主要试剂的配制</w:t>
      </w:r>
    </w:p>
    <w:p w:rsidR="0018722C">
      <w:pPr>
        <w:topLinePunct/>
      </w:pPr>
      <w:r>
        <w:t>（</w:t>
      </w:r>
      <w:r>
        <w:rPr>
          <w:rFonts w:ascii="Times New Roman" w:eastAsia="Times New Roman"/>
        </w:rPr>
        <w:t>1</w:t>
      </w:r>
      <w:r>
        <w:t>）</w:t>
      </w:r>
      <w:r/>
      <w:r>
        <w:t>无血清培养液</w:t>
      </w:r>
      <w:r>
        <w:t>（</w:t>
      </w:r>
      <w:r>
        <w:rPr>
          <w:rFonts w:ascii="Times New Roman" w:eastAsia="Times New Roman"/>
        </w:rPr>
        <w:t>Serum</w:t>
      </w:r>
      <w:r>
        <w:rPr>
          <w:rFonts w:ascii="Times New Roman" w:eastAsia="Times New Roman"/>
          <w:spacing w:val="-1"/>
        </w:rPr>
        <w:t> </w:t>
      </w:r>
      <w:r>
        <w:rPr>
          <w:rFonts w:ascii="Times New Roman" w:eastAsia="Times New Roman"/>
        </w:rPr>
        <w:t>free</w:t>
      </w:r>
      <w:r>
        <w:rPr>
          <w:rFonts w:ascii="Times New Roman" w:eastAsia="Times New Roman"/>
          <w:spacing w:val="-2"/>
        </w:rPr>
        <w:t> </w:t>
      </w:r>
      <w:r>
        <w:rPr>
          <w:rFonts w:ascii="Times New Roman" w:eastAsia="Times New Roman"/>
        </w:rPr>
        <w:t>medium</w:t>
      </w:r>
      <w:r>
        <w:t xml:space="preserve">, </w:t>
      </w:r>
      <w:r>
        <w:rPr>
          <w:rFonts w:ascii="Times New Roman" w:eastAsia="Times New Roman"/>
        </w:rPr>
        <w:t>SFM</w:t>
      </w:r>
      <w:r>
        <w:t>）</w:t>
      </w:r>
      <w:r>
        <w:rPr>
          <w:rFonts w:ascii="Times New Roman" w:eastAsia="Times New Roman"/>
        </w:rPr>
        <w:t>DMEM</w:t>
      </w:r>
      <w:r>
        <w:rPr>
          <w:rFonts w:ascii="Times New Roman" w:eastAsia="Times New Roman"/>
        </w:rPr>
        <w:t>/</w:t>
      </w:r>
      <w:r>
        <w:rPr>
          <w:rFonts w:ascii="Times New Roman" w:eastAsia="Times New Roman"/>
        </w:rPr>
        <w:t>F12</w:t>
      </w:r>
      <w:r>
        <w:t>培养液</w:t>
      </w:r>
      <w:r>
        <w:rPr>
          <w:rFonts w:ascii="Times New Roman" w:eastAsia="Times New Roman"/>
        </w:rPr>
        <w:t>470 ml</w:t>
      </w:r>
    </w:p>
    <w:p w:rsidR="0018722C">
      <w:pPr>
        <w:topLinePunct/>
      </w:pPr>
      <w:r>
        <w:rPr>
          <w:rFonts w:ascii="Times New Roman"/>
        </w:rPr>
        <w:t>B-27</w:t>
      </w:r>
      <w:r w:rsidRPr="00000000">
        <w:tab/>
        <w:t>10 ml</w:t>
      </w:r>
    </w:p>
    <w:p w:rsidR="0018722C">
      <w:pPr>
        <w:topLinePunct/>
      </w:pPr>
      <w:r>
        <w:rPr>
          <w:rFonts w:ascii="Times New Roman"/>
        </w:rPr>
        <w:t>N-2</w:t>
      </w:r>
      <w:r w:rsidRPr="00000000">
        <w:tab/>
        <w:t>5</w:t>
      </w:r>
      <w:r>
        <w:rPr>
          <w:rFonts w:ascii="Times New Roman"/>
        </w:rPr>
        <w:t> </w:t>
      </w:r>
      <w:r>
        <w:rPr>
          <w:rFonts w:ascii="Times New Roman"/>
        </w:rPr>
        <w:t>ml</w:t>
      </w:r>
    </w:p>
    <w:p w:rsidR="0018722C">
      <w:pPr>
        <w:topLinePunct/>
      </w:pPr>
      <w:r>
        <w:rPr>
          <w:rFonts w:ascii="Times New Roman"/>
        </w:rPr>
        <w:t>10%</w:t>
      </w:r>
      <w:r>
        <w:rPr>
          <w:rFonts w:ascii="Times New Roman"/>
        </w:rPr>
        <w:t> </w:t>
      </w:r>
      <w:r>
        <w:rPr>
          <w:rFonts w:ascii="Times New Roman"/>
        </w:rPr>
        <w:t>BSA</w:t>
      </w:r>
      <w:r w:rsidRPr="00000000">
        <w:tab/>
        <w:t>5 ml</w:t>
      </w:r>
    </w:p>
    <w:p w:rsidR="0018722C">
      <w:pPr>
        <w:pStyle w:val="BodyText"/>
        <w:tabs>
          <w:tab w:pos="3898" w:val="left" w:leader="none"/>
        </w:tabs>
        <w:spacing w:before="137"/>
        <w:ind w:leftChars="0" w:left="852"/>
        <w:rPr>
          <w:rFonts w:ascii="Times New Roman" w:eastAsia="Times New Roman"/>
        </w:rPr>
        <w:topLinePunct/>
      </w:pPr>
      <w:r>
        <w:t>青、链霉素</w:t>
      </w:r>
      <w:r>
        <w:rPr>
          <w:rFonts w:ascii="Times New Roman" w:eastAsia="Times New Roman"/>
        </w:rPr>
        <w:t>5 ml</w:t>
      </w:r>
    </w:p>
    <w:p w:rsidR="0018722C">
      <w:pPr>
        <w:topLinePunct/>
      </w:pPr>
      <w:r>
        <w:t>（</w:t>
      </w:r>
      <w:r>
        <w:rPr>
          <w:rFonts w:ascii="Times New Roman" w:eastAsia="Times New Roman"/>
        </w:rPr>
        <w:t>2</w:t>
      </w:r>
      <w:r>
        <w:t>）</w:t>
      </w:r>
      <w:r>
        <w:rPr>
          <w:rFonts w:ascii="Times New Roman" w:eastAsia="Times New Roman"/>
        </w:rPr>
        <w:t>10% BSA</w:t>
      </w:r>
      <w:r>
        <w:rPr>
          <w:rFonts w:ascii="Times New Roman" w:eastAsia="Times New Roman"/>
        </w:rPr>
        <w:t> </w:t>
      </w:r>
      <w:r>
        <w:t>(</w:t>
      </w:r>
      <w:r>
        <w:rPr>
          <w:rFonts w:ascii="Times New Roman" w:eastAsia="Times New Roman"/>
        </w:rPr>
        <w:t>100mg</w:t>
      </w:r>
      <w:r>
        <w:rPr>
          <w:rFonts w:ascii="Times New Roman" w:eastAsia="Times New Roman"/>
        </w:rPr>
        <w:t>/</w:t>
      </w:r>
      <w:r>
        <w:rPr>
          <w:rFonts w:ascii="Times New Roman" w:eastAsia="Times New Roman"/>
        </w:rPr>
        <w:t>ml</w:t>
      </w:r>
      <w:r>
        <w:t>)</w:t>
      </w:r>
    </w:p>
    <w:p w:rsidR="0018722C">
      <w:pPr>
        <w:topLinePunct/>
      </w:pPr>
      <w:r>
        <w:rPr>
          <w:rFonts w:ascii="Times New Roman"/>
        </w:rPr>
        <w:t>BSA</w:t>
      </w:r>
      <w:r w:rsidRPr="00000000">
        <w:tab/>
        <w:t>1.0 g</w:t>
      </w:r>
    </w:p>
    <w:p w:rsidR="0018722C">
      <w:pPr>
        <w:pStyle w:val="BodyText"/>
        <w:tabs>
          <w:tab w:pos="3838" w:val="left" w:leader="none"/>
        </w:tabs>
        <w:spacing w:before="138"/>
        <w:ind w:leftChars="0" w:left="838"/>
        <w:rPr>
          <w:rFonts w:ascii="Times New Roman" w:eastAsia="Times New Roman"/>
        </w:rPr>
        <w:topLinePunct/>
      </w:pPr>
      <w:r>
        <w:t>无菌蒸馏水</w:t>
      </w:r>
      <w:r>
        <w:rPr>
          <w:rFonts w:ascii="Times New Roman" w:eastAsia="Times New Roman"/>
        </w:rPr>
        <w:t>10 ml</w:t>
      </w:r>
    </w:p>
    <w:p w:rsidR="0018722C">
      <w:pPr>
        <w:topLinePunct/>
      </w:pPr>
      <w:r>
        <w:t>混匀后充分溶解，用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针式滤器过滤，</w:t>
      </w:r>
      <w:r>
        <w:rPr>
          <w:rFonts w:ascii="Times New Roman" w:hAnsi="Times New Roman" w:eastAsia="Times New Roman"/>
        </w:rPr>
        <w:t>4</w:t>
      </w:r>
      <w:r>
        <w:t>℃保存备用</w:t>
      </w:r>
    </w:p>
    <w:p w:rsidR="0018722C">
      <w:pPr>
        <w:pStyle w:val="cw20"/>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多聚赖氨酸</w:t>
      </w:r>
      <w:r>
        <w:rPr>
          <w:rFonts w:ascii="宋体" w:hAnsi="宋体" w:eastAsia="宋体" w:hint="eastAsia"/>
        </w:rPr>
        <w:t>（</w:t>
      </w:r>
      <w:r>
        <w:rPr>
          <w:sz w:val="24"/>
        </w:rPr>
        <w:t>20μg</w:t>
      </w:r>
      <w:r>
        <w:rPr>
          <w:sz w:val="24"/>
        </w:rPr>
        <w:t>/</w:t>
      </w:r>
      <w:r>
        <w:rPr>
          <w:sz w:val="24"/>
        </w:rPr>
        <w:t>ml</w:t>
      </w:r>
      <w:r>
        <w:rPr>
          <w:rFonts w:ascii="宋体" w:hAnsi="宋体" w:eastAsia="宋体" w:hint="eastAsia"/>
        </w:rPr>
        <w:t>）</w:t>
      </w:r>
    </w:p>
    <w:p w:rsidR="0018722C">
      <w:pPr>
        <w:pStyle w:val="BodyText"/>
        <w:tabs>
          <w:tab w:pos="3958" w:val="left" w:leader="none"/>
        </w:tabs>
        <w:spacing w:before="136"/>
        <w:ind w:leftChars="0" w:left="838"/>
        <w:rPr>
          <w:rFonts w:ascii="Times New Roman" w:eastAsia="Times New Roman"/>
        </w:rPr>
        <w:topLinePunct/>
      </w:pPr>
      <w:r>
        <w:t>多聚赖氨酸</w:t>
      </w:r>
      <w:r>
        <w:rPr>
          <w:rFonts w:ascii="Times New Roman" w:eastAsia="Times New Roman"/>
        </w:rPr>
        <w:t>1 mg</w:t>
      </w:r>
    </w:p>
    <w:p w:rsidR="0018722C">
      <w:pPr>
        <w:pStyle w:val="BodyText"/>
        <w:tabs>
          <w:tab w:pos="3838" w:val="left" w:leader="none"/>
        </w:tabs>
        <w:spacing w:before="136"/>
        <w:ind w:leftChars="0" w:left="838"/>
        <w:rPr>
          <w:rFonts w:ascii="Times New Roman" w:eastAsia="Times New Roman"/>
        </w:rPr>
        <w:topLinePunct/>
      </w:pPr>
      <w:r>
        <w:t>无菌蒸馏水</w:t>
      </w:r>
      <w:r>
        <w:rPr>
          <w:rFonts w:ascii="Times New Roman" w:eastAsia="Times New Roman"/>
        </w:rPr>
        <w:t>50 ml</w:t>
      </w:r>
    </w:p>
    <w:p w:rsidR="0018722C">
      <w:pPr>
        <w:topLinePunct/>
      </w:pPr>
      <w:r>
        <w:t>混匀后用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针式滤器过滤，</w:t>
      </w:r>
      <w:r>
        <w:rPr>
          <w:rFonts w:ascii="Times New Roman" w:hAnsi="Times New Roman" w:eastAsia="Times New Roman"/>
        </w:rPr>
        <w:t>4</w:t>
      </w:r>
      <w:r>
        <w:t>℃保存备用</w:t>
      </w:r>
    </w:p>
    <w:p w:rsidR="0018722C">
      <w:pPr>
        <w:pStyle w:val="cw20"/>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层粘连蛋白</w:t>
      </w:r>
      <w:r>
        <w:rPr>
          <w:rFonts w:ascii="宋体" w:hAnsi="宋体" w:eastAsia="宋体" w:hint="eastAsia"/>
        </w:rPr>
        <w:t>（</w:t>
      </w:r>
      <w:r>
        <w:rPr>
          <w:sz w:val="24"/>
        </w:rPr>
        <w:t>20μl</w:t>
      </w:r>
      <w:r>
        <w:rPr>
          <w:sz w:val="24"/>
        </w:rPr>
        <w:t>/</w:t>
      </w:r>
      <w:r>
        <w:rPr>
          <w:sz w:val="24"/>
        </w:rPr>
        <w:t>ml</w:t>
      </w:r>
      <w:r>
        <w:rPr>
          <w:rFonts w:ascii="宋体" w:hAnsi="宋体" w:eastAsia="宋体" w:hint="eastAsia"/>
        </w:rPr>
        <w:t>）</w:t>
      </w:r>
    </w:p>
    <w:p w:rsidR="0018722C">
      <w:pPr>
        <w:pStyle w:val="BodyText"/>
        <w:tabs>
          <w:tab w:pos="3838" w:val="left" w:leader="none"/>
        </w:tabs>
        <w:ind w:leftChars="0" w:left="838"/>
        <w:rPr>
          <w:rFonts w:ascii="Times New Roman" w:hAnsi="Times New Roman" w:eastAsia="Times New Roman"/>
        </w:rPr>
        <w:topLinePunct/>
      </w:pPr>
      <w:r>
        <w:t>层粘连蛋白</w:t>
      </w:r>
      <w:r>
        <w:rPr>
          <w:rFonts w:ascii="Times New Roman" w:hAnsi="Times New Roman" w:eastAsia="Times New Roman"/>
        </w:rPr>
        <w:t>40</w:t>
      </w:r>
      <w:r w:rsidR="001852F3">
        <w:rPr>
          <w:rFonts w:ascii="Times New Roman" w:hAnsi="Times New Roman" w:eastAsia="Times New Roman"/>
        </w:rPr>
        <w:t xml:space="preserve">μg</w:t>
      </w:r>
    </w:p>
    <w:p w:rsidR="0018722C">
      <w:pPr>
        <w:pStyle w:val="BodyText"/>
        <w:tabs>
          <w:tab w:pos="3898" w:val="left" w:leader="none"/>
        </w:tabs>
        <w:ind w:leftChars="0" w:left="838"/>
        <w:rPr>
          <w:rFonts w:ascii="Times New Roman" w:eastAsia="Times New Roman"/>
        </w:rPr>
        <w:topLinePunct/>
      </w:pPr>
      <w:r>
        <w:t>无菌蒸馏水</w:t>
      </w:r>
      <w:r>
        <w:rPr>
          <w:rFonts w:ascii="Times New Roman" w:eastAsia="Times New Roman"/>
        </w:rPr>
        <w:t>2 ml</w:t>
      </w:r>
    </w:p>
    <w:p w:rsidR="0018722C">
      <w:pPr>
        <w:topLinePunct/>
      </w:pPr>
      <w:r>
        <w:t>混匀后充分溶解，用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针式滤器过滤，</w:t>
      </w:r>
      <w:r>
        <w:rPr>
          <w:rFonts w:ascii="Times New Roman" w:hAnsi="Times New Roman" w:eastAsia="Times New Roman"/>
        </w:rPr>
        <w:t>4</w:t>
      </w:r>
      <w:r>
        <w:t>℃保存备用</w:t>
      </w:r>
    </w:p>
    <w:p w:rsidR="0018722C">
      <w:pPr>
        <w:topLinePunct/>
      </w:pPr>
      <w:r>
        <w:t>（</w:t>
      </w:r>
      <w:r>
        <w:rPr>
          <w:rFonts w:ascii="Times New Roman" w:hAnsi="Times New Roman" w:eastAsia="Times New Roman"/>
        </w:rPr>
        <w:t>5</w:t>
      </w:r>
      <w:r>
        <w:t>）</w:t>
      </w:r>
      <w:r>
        <w:rPr>
          <w:rFonts w:ascii="Times New Roman" w:hAnsi="Times New Roman" w:eastAsia="Times New Roman"/>
        </w:rPr>
        <w:t>BrdU</w:t>
      </w:r>
      <w:r>
        <w:t>(</w:t>
      </w:r>
      <w:r>
        <w:rPr>
          <w:rFonts w:ascii="Times New Roman" w:hAnsi="Times New Roman" w:eastAsia="Times New Roman"/>
        </w:rPr>
        <w:t>1mM</w:t>
      </w:r>
      <w:r>
        <w:t xml:space="preserve">, </w:t>
      </w:r>
      <w:r>
        <w:rPr>
          <w:rFonts w:ascii="Times New Roman" w:hAnsi="Times New Roman" w:eastAsia="Times New Roman"/>
        </w:rPr>
        <w:t>100</w:t>
      </w:r>
      <w:r>
        <w:t>×</w:t>
      </w:r>
      <w:r>
        <w:t>)</w:t>
      </w:r>
    </w:p>
    <w:p w:rsidR="0018722C">
      <w:pPr>
        <w:topLinePunct/>
      </w:pPr>
      <w:r>
        <w:rPr>
          <w:rFonts w:ascii="Times New Roman"/>
        </w:rPr>
        <w:t>BrdU</w:t>
      </w:r>
      <w:r w:rsidRPr="00000000">
        <w:tab/>
        <w:t>3.07 mg</w:t>
      </w:r>
    </w:p>
    <w:p w:rsidR="0018722C">
      <w:pPr>
        <w:pStyle w:val="BodyText"/>
        <w:tabs>
          <w:tab w:pos="3838" w:val="left" w:leader="none"/>
        </w:tabs>
        <w:spacing w:before="137"/>
        <w:ind w:leftChars="0" w:left="838"/>
        <w:rPr>
          <w:rFonts w:ascii="Times New Roman" w:eastAsia="Times New Roman"/>
        </w:rPr>
        <w:topLinePunct/>
      </w:pPr>
      <w:r>
        <w:t>双蒸水</w:t>
      </w:r>
      <w:r>
        <w:rPr>
          <w:rFonts w:ascii="Times New Roman" w:eastAsia="Times New Roman"/>
        </w:rPr>
        <w:t>10 ml</w:t>
      </w:r>
    </w:p>
    <w:p w:rsidR="0018722C">
      <w:pPr>
        <w:topLinePunct/>
      </w:pPr>
      <w:r>
        <w:t>混匀后充分溶解，用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针式滤器过滤，</w:t>
      </w:r>
      <w:r>
        <w:rPr>
          <w:rFonts w:ascii="Times New Roman" w:hAnsi="Times New Roman" w:eastAsia="Times New Roman"/>
        </w:rPr>
        <w:t>4</w:t>
      </w:r>
      <w:r>
        <w:t>℃保存备用</w:t>
      </w:r>
    </w:p>
    <w:p w:rsidR="0018722C">
      <w:pPr>
        <w:topLinePunct/>
      </w:pPr>
      <w:r>
        <w:t>（</w:t>
      </w:r>
      <w:r>
        <w:rPr>
          <w:rFonts w:ascii="Times New Roman" w:eastAsia="宋体"/>
        </w:rPr>
        <w:t>6</w:t>
      </w:r>
      <w:r>
        <w:t>）</w:t>
      </w:r>
      <w:r>
        <w:rPr>
          <w:rFonts w:ascii="Times New Roman" w:eastAsia="宋体"/>
        </w:rPr>
        <w:t>1N</w:t>
      </w:r>
      <w:r>
        <w:t>盐酸</w:t>
      </w:r>
    </w:p>
    <w:p w:rsidR="0018722C">
      <w:pPr>
        <w:pStyle w:val="BodyText"/>
        <w:tabs>
          <w:tab w:pos="3598" w:val="left" w:leader="none"/>
        </w:tabs>
        <w:ind w:leftChars="0" w:left="838"/>
        <w:rPr>
          <w:rFonts w:ascii="Times New Roman" w:eastAsia="Times New Roman"/>
        </w:rPr>
        <w:topLinePunct/>
      </w:pPr>
      <w:r>
        <w:t>浓盐酸</w:t>
      </w:r>
      <w:r>
        <w:rPr>
          <w:rFonts w:ascii="Times New Roman" w:eastAsia="Times New Roman"/>
        </w:rPr>
        <w:t>4.15 ml</w:t>
      </w:r>
    </w:p>
    <w:p w:rsidR="0018722C">
      <w:pPr>
        <w:pStyle w:val="BodyText"/>
        <w:tabs>
          <w:tab w:pos="3478" w:val="left" w:leader="none"/>
        </w:tabs>
        <w:ind w:leftChars="0" w:left="838"/>
        <w:rPr>
          <w:rFonts w:ascii="Times New Roman" w:eastAsia="Times New Roman"/>
        </w:rPr>
        <w:topLinePunct/>
      </w:pPr>
      <w:r>
        <w:t>蒸馏水</w:t>
      </w:r>
      <w:r>
        <w:rPr>
          <w:rFonts w:ascii="Times New Roman" w:eastAsia="Times New Roman"/>
        </w:rPr>
        <w:t>45.85 ml</w:t>
      </w:r>
    </w:p>
    <w:p w:rsidR="0018722C">
      <w:pPr>
        <w:pStyle w:val="Heading3"/>
        <w:topLinePunct/>
        <w:ind w:left="200" w:hangingChars="200" w:hanging="200"/>
      </w:pPr>
      <w:r>
        <w:t>2</w:t>
      </w:r>
      <w:r>
        <w:t xml:space="preserve"> </w:t>
      </w:r>
      <w:r>
        <w:t>实验方法</w:t>
      </w:r>
    </w:p>
    <w:p w:rsidR="0018722C">
      <w:pPr>
        <w:pStyle w:val="cw20"/>
        <w:topLinePunct/>
      </w:pPr>
      <w:r>
        <w:rPr>
          <w:rFonts w:ascii="宋体" w:eastAsia="宋体" w:hint="eastAsia"/>
        </w:rPr>
        <w:t>2.1 </w:t>
      </w:r>
      <w:r>
        <w:t>GFP</w:t>
      </w:r>
      <w:r/>
      <w:r>
        <w:rPr>
          <w:rFonts w:ascii="宋体" w:eastAsia="宋体" w:hint="eastAsia"/>
        </w:rPr>
        <w:t>转基因大鼠的交配</w:t>
      </w:r>
    </w:p>
    <w:p w:rsidR="0018722C">
      <w:pPr>
        <w:topLinePunct/>
      </w:pPr>
      <w:r>
        <w:t>在清洁饲养环境下，将</w:t>
      </w:r>
      <w:r>
        <w:rPr>
          <w:rFonts w:ascii="Times New Roman" w:eastAsia="Times New Roman"/>
        </w:rPr>
        <w:t>GFP</w:t>
      </w:r>
      <w:r>
        <w:t>转基因雄性</w:t>
      </w:r>
      <w:r>
        <w:rPr>
          <w:rFonts w:ascii="Times New Roman" w:eastAsia="Times New Roman"/>
        </w:rPr>
        <w:t>SD</w:t>
      </w:r>
      <w:r>
        <w:t>大鼠与普通雌性</w:t>
      </w:r>
      <w:r>
        <w:rPr>
          <w:rFonts w:ascii="Times New Roman" w:eastAsia="Times New Roman"/>
        </w:rPr>
        <w:t>SD</w:t>
      </w:r>
      <w:r>
        <w:t>大鼠同笼饲</w:t>
      </w:r>
      <w:r>
        <w:t>养，根据雌鼠阴道分泌物检测到精子，确定雌鼠怀孕后，将雌鼠分笼饲养，到怀</w:t>
      </w:r>
      <w:r>
        <w:t>孕</w:t>
      </w:r>
      <w:r>
        <w:rPr>
          <w:rFonts w:ascii="Times New Roman" w:eastAsia="Times New Roman"/>
        </w:rPr>
        <w:t>13</w:t>
      </w:r>
      <w:r>
        <w:rPr>
          <w:rFonts w:ascii="Times New Roman" w:eastAsia="Times New Roman"/>
        </w:rPr>
        <w:t>.</w:t>
      </w:r>
      <w:r>
        <w:rPr>
          <w:rFonts w:ascii="Times New Roman" w:eastAsia="Times New Roman"/>
        </w:rPr>
        <w:t>5</w:t>
      </w:r>
      <w:r>
        <w:t>天时取胚胎进行实验。</w:t>
      </w:r>
    </w:p>
    <w:p w:rsidR="0018722C">
      <w:pPr>
        <w:pStyle w:val="cw20"/>
        <w:topLinePunct/>
      </w:pPr>
      <w:r>
        <w:rPr>
          <w:rFonts w:ascii="宋体" w:eastAsia="宋体" w:hint="eastAsia"/>
        </w:rPr>
        <w:t>2.2 </w:t>
      </w:r>
      <w:r>
        <w:t>GFP</w:t>
      </w:r>
      <w:r/>
      <w:r>
        <w:rPr>
          <w:rFonts w:ascii="宋体" w:eastAsia="宋体" w:hint="eastAsia"/>
        </w:rPr>
        <w:t>转基因大鼠胚胎脊髓来源</w:t>
      </w:r>
      <w:r>
        <w:t>NSC</w:t>
      </w:r>
      <w:r>
        <w:rPr>
          <w:rFonts w:ascii="宋体" w:eastAsia="宋体" w:hint="eastAsia"/>
        </w:rPr>
        <w:t>的获取和原代培养</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用</w:t>
      </w:r>
      <w:r>
        <w:t>10%</w:t>
      </w:r>
      <w:r>
        <w:rPr>
          <w:rFonts w:ascii="宋体" w:eastAsia="宋体" w:hint="eastAsia"/>
        </w:rPr>
        <w:t>水合氯醛</w:t>
      </w:r>
      <w:r>
        <w:rPr>
          <w:rFonts w:ascii="宋体" w:eastAsia="宋体" w:hint="eastAsia"/>
        </w:rPr>
        <w:t>（</w:t>
      </w:r>
      <w:r>
        <w:rPr>
          <w:sz w:val="24"/>
        </w:rPr>
        <w:t>0.4ml</w:t>
      </w:r>
      <w:r>
        <w:rPr>
          <w:sz w:val="24"/>
        </w:rPr>
        <w:t>/</w:t>
      </w:r>
      <w:r>
        <w:rPr>
          <w:sz w:val="24"/>
        </w:rPr>
        <w:t>100g</w:t>
      </w:r>
      <w:r>
        <w:rPr>
          <w:rFonts w:ascii="宋体" w:eastAsia="宋体" w:hint="eastAsia"/>
        </w:rPr>
        <w:t>）</w:t>
      </w:r>
      <w:r>
        <w:rPr>
          <w:rFonts w:ascii="宋体" w:eastAsia="宋体" w:hint="eastAsia"/>
        </w:rPr>
        <w:t>腹腔注射麻醉怀孕</w:t>
      </w:r>
      <w:r>
        <w:t>13</w:t>
      </w:r>
      <w:r>
        <w:t>.</w:t>
      </w:r>
      <w:r>
        <w:t>5</w:t>
      </w:r>
      <w:r/>
      <w:r>
        <w:rPr>
          <w:rFonts w:ascii="宋体" w:eastAsia="宋体" w:hint="eastAsia"/>
        </w:rPr>
        <w:t>天的</w:t>
      </w:r>
      <w:r>
        <w:t>SD</w:t>
      </w:r>
      <w:r/>
      <w:r>
        <w:rPr>
          <w:rFonts w:ascii="宋体" w:eastAsia="宋体" w:hint="eastAsia"/>
        </w:rPr>
        <w:t>孕鼠，浓</w:t>
      </w:r>
      <w:r>
        <w:rPr>
          <w:rFonts w:ascii="宋体" w:eastAsia="宋体" w:hint="eastAsia"/>
        </w:rPr>
        <w:t>碘伏消毒腹部，在无菌条件下用手术剪依次切开腹部皮肤、腹壁肌层和腹</w:t>
      </w:r>
    </w:p>
    <w:p w:rsidR="0018722C">
      <w:pPr>
        <w:topLinePunct/>
      </w:pPr>
      <w:r>
        <w:t>膜，显露含有胚胎的子宫，用血管钳提起子宫，剪断子宫颈及子宫周围的</w:t>
      </w:r>
      <w:r>
        <w:t>韧带和血管，将子宫放入含有</w:t>
      </w:r>
      <w:r>
        <w:rPr>
          <w:rFonts w:ascii="Times New Roman" w:eastAsia="Times New Roman"/>
        </w:rPr>
        <w:t>DMEM</w:t>
      </w:r>
      <w:r>
        <w:rPr>
          <w:rFonts w:ascii="Times New Roman" w:eastAsia="Times New Roman"/>
        </w:rPr>
        <w:t>/</w:t>
      </w:r>
      <w:r>
        <w:rPr>
          <w:rFonts w:ascii="Times New Roman" w:eastAsia="Times New Roman"/>
        </w:rPr>
        <w:t xml:space="preserve">F12</w:t>
      </w:r>
      <w:r>
        <w:t>培养液的培养皿中。</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更换无菌器械，用眼科剪剪开子宫壁和胎膜，取出胚胎，在荧光解剖显微</w:t>
      </w:r>
      <w:r>
        <w:rPr>
          <w:rFonts w:ascii="宋体" w:eastAsia="宋体" w:hint="eastAsia"/>
        </w:rPr>
        <w:t>镜下挑选携带</w:t>
      </w:r>
      <w:r>
        <w:t>GFP</w:t>
      </w:r>
      <w:r/>
      <w:r>
        <w:rPr>
          <w:rFonts w:ascii="宋体" w:eastAsia="宋体" w:hint="eastAsia"/>
        </w:rPr>
        <w:t>基因的胚胎</w:t>
      </w:r>
      <w:r>
        <w:rPr>
          <w:rFonts w:ascii="宋体" w:eastAsia="宋体" w:hint="eastAsia"/>
        </w:rPr>
        <w:t>（</w:t>
      </w:r>
      <w:r>
        <w:rPr>
          <w:rFonts w:ascii="宋体" w:eastAsia="宋体" w:hint="eastAsia"/>
          <w:spacing w:val="-3"/>
          <w:sz w:val="24"/>
        </w:rPr>
        <w:t>荧光显微镜下呈绿色，图</w:t>
      </w:r>
      <w:r>
        <w:rPr>
          <w:sz w:val="24"/>
        </w:rPr>
        <w:t>1-1</w:t>
      </w:r>
      <w:r>
        <w:rPr>
          <w:rFonts w:ascii="宋体" w:eastAsia="宋体" w:hint="eastAsia"/>
        </w:rPr>
        <w:t>）</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将携带有荧光的胚胎移入另一个含</w:t>
      </w:r>
      <w:r>
        <w:t>DMEM</w:t>
      </w:r>
      <w:r>
        <w:t>/</w:t>
      </w:r>
      <w:r>
        <w:t>F12</w:t>
      </w:r>
      <w:r/>
      <w:r>
        <w:rPr>
          <w:rFonts w:ascii="宋体" w:eastAsia="宋体" w:hint="eastAsia"/>
        </w:rPr>
        <w:t>培养液的培养皿中，在解</w:t>
      </w:r>
      <w:r>
        <w:rPr>
          <w:rFonts w:ascii="宋体" w:eastAsia="宋体" w:hint="eastAsia"/>
        </w:rPr>
        <w:t>剖显微镜下剪开椎管，取出胚胎脊髓，用显微镊小心剥除胚胎脊髓的脊膜</w:t>
      </w:r>
      <w:r>
        <w:rPr>
          <w:rFonts w:ascii="宋体" w:eastAsia="宋体" w:hint="eastAsia"/>
        </w:rPr>
        <w:t>和神经根，用显微剪将胚胎脊髓剪成约</w:t>
      </w:r>
      <w:r>
        <w:t>1mm</w:t>
      </w:r>
      <w:r>
        <w:t>2</w:t>
      </w:r>
      <w:r/>
      <w:r>
        <w:rPr>
          <w:rFonts w:ascii="宋体" w:eastAsia="宋体" w:hint="eastAsia"/>
        </w:rPr>
        <w:t>大小，放入无菌</w:t>
      </w:r>
      <w:r>
        <w:t>15ml</w:t>
      </w:r>
      <w:r/>
      <w:r>
        <w:rPr>
          <w:rFonts w:ascii="宋体" w:eastAsia="宋体" w:hint="eastAsia"/>
        </w:rPr>
        <w:t>离心管中。</w:t>
      </w:r>
    </w:p>
    <w:p w:rsidR="0018722C">
      <w:pPr>
        <w:pStyle w:val="cw20"/>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于离心管内加入</w:t>
      </w:r>
      <w:r>
        <w:t>1ml</w:t>
      </w:r>
      <w:r>
        <w:t> </w:t>
      </w:r>
      <w:r>
        <w:t>Accutase</w:t>
      </w:r>
      <w:r/>
      <w:r>
        <w:rPr>
          <w:rFonts w:ascii="宋体" w:hAnsi="宋体" w:eastAsia="宋体" w:hint="eastAsia"/>
        </w:rPr>
        <w:t>消化酶，</w:t>
      </w:r>
      <w:r>
        <w:t>37</w:t>
      </w:r>
      <w:r>
        <w:rPr>
          <w:rFonts w:ascii="宋体" w:hAnsi="宋体" w:eastAsia="宋体" w:hint="eastAsia"/>
        </w:rPr>
        <w:t>℃消化</w:t>
      </w:r>
      <w:r>
        <w:t>15</w:t>
      </w:r>
      <w:r/>
      <w:r>
        <w:rPr>
          <w:rFonts w:ascii="宋体" w:hAnsi="宋体" w:eastAsia="宋体" w:hint="eastAsia"/>
        </w:rPr>
        <w:t>分钟，加入</w:t>
      </w:r>
      <w:r>
        <w:t>1ml</w:t>
      </w:r>
      <w:r/>
      <w:r>
        <w:rPr>
          <w:rFonts w:ascii="宋体" w:hAnsi="宋体" w:eastAsia="宋体" w:hint="eastAsia"/>
        </w:rPr>
        <w:t>培养</w:t>
      </w:r>
      <w:r>
        <w:rPr>
          <w:rFonts w:ascii="宋体" w:hAnsi="宋体" w:eastAsia="宋体" w:hint="eastAsia"/>
        </w:rPr>
        <w:t>液，用</w:t>
      </w:r>
      <w:r>
        <w:t>1ml</w:t>
      </w:r>
      <w:r>
        <w:rPr>
          <w:rFonts w:ascii="宋体" w:hAnsi="宋体" w:eastAsia="宋体" w:hint="eastAsia"/>
        </w:rPr>
        <w:t>枪头小心吹打</w:t>
      </w:r>
      <w:r>
        <w:t>10-15</w:t>
      </w:r>
      <w:r/>
      <w:r>
        <w:rPr>
          <w:rFonts w:ascii="宋体" w:hAnsi="宋体" w:eastAsia="宋体" w:hint="eastAsia"/>
        </w:rPr>
        <w:t>次。静置</w:t>
      </w:r>
      <w:r>
        <w:t>1-2</w:t>
      </w:r>
      <w:r/>
      <w:r>
        <w:rPr>
          <w:rFonts w:ascii="宋体" w:hAnsi="宋体" w:eastAsia="宋体" w:hint="eastAsia"/>
        </w:rPr>
        <w:t>分钟让组织块沉降，将含有单细胞的上清移到另一个无菌离心管。</w:t>
      </w:r>
    </w:p>
    <w:p w:rsidR="0018722C">
      <w:pPr>
        <w:pStyle w:val="cw20"/>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在未消化的组织块内再加入</w:t>
      </w:r>
      <w:r>
        <w:t>1ml</w:t>
      </w:r>
      <w:r>
        <w:t> </w:t>
      </w:r>
      <w:r>
        <w:t>Accutase</w:t>
      </w:r>
      <w:r/>
      <w:r>
        <w:rPr>
          <w:rFonts w:ascii="宋体" w:hAnsi="宋体" w:eastAsia="宋体" w:hint="eastAsia"/>
        </w:rPr>
        <w:t>消化酶，</w:t>
      </w:r>
      <w:r>
        <w:t>37</w:t>
      </w:r>
      <w:r>
        <w:rPr>
          <w:rFonts w:ascii="宋体" w:hAnsi="宋体" w:eastAsia="宋体" w:hint="eastAsia"/>
        </w:rPr>
        <w:t>℃消化</w:t>
      </w:r>
      <w:r>
        <w:t>15</w:t>
      </w:r>
      <w:r/>
      <w:r>
        <w:rPr>
          <w:rFonts w:ascii="宋体" w:hAnsi="宋体" w:eastAsia="宋体" w:hint="eastAsia"/>
        </w:rPr>
        <w:t>分钟。加</w:t>
      </w:r>
      <w:r>
        <w:rPr>
          <w:rFonts w:ascii="宋体" w:hAnsi="宋体" w:eastAsia="宋体" w:hint="eastAsia"/>
        </w:rPr>
        <w:t>入</w:t>
      </w:r>
      <w:r>
        <w:t>1ml</w:t>
      </w:r>
      <w:r/>
      <w:r>
        <w:rPr>
          <w:rFonts w:ascii="宋体" w:hAnsi="宋体" w:eastAsia="宋体" w:hint="eastAsia"/>
        </w:rPr>
        <w:t>培养液中止消化，小心吹打第二次消化的组织块，使其基本分解成单细胞悬液。</w:t>
      </w:r>
    </w:p>
    <w:p w:rsidR="0018722C">
      <w:pPr>
        <w:pStyle w:val="cw20"/>
        <w:topLinePunct/>
      </w:pPr>
      <w:r>
        <w:t>（</w:t>
      </w:r>
      <w:r>
        <w:t xml:space="preserve">6</w:t>
      </w:r>
      <w:r>
        <w:t>）</w:t>
      </w:r>
      <w:r>
        <w:rPr>
          <w:rFonts w:ascii="宋体" w:hAnsi="宋体" w:eastAsia="宋体" w:hint="eastAsia"/>
        </w:rPr>
        <w:t>将两次消化的细胞合在一起，</w:t>
      </w:r>
      <w:r>
        <w:t>1000</w:t>
      </w:r>
      <w:r/>
      <w:r>
        <w:rPr>
          <w:rFonts w:ascii="宋体" w:hAnsi="宋体" w:eastAsia="宋体" w:hint="eastAsia"/>
        </w:rPr>
        <w:t>转离心</w:t>
      </w:r>
      <w:r>
        <w:t>5</w:t>
      </w:r>
      <w:r/>
      <w:r>
        <w:rPr>
          <w:rFonts w:ascii="宋体" w:hAnsi="宋体" w:eastAsia="宋体" w:hint="eastAsia"/>
        </w:rPr>
        <w:t>分钟，吸除上清，加入</w:t>
      </w:r>
      <w:r>
        <w:t>1ml</w:t>
      </w:r>
      <w:r>
        <w:rPr>
          <w:rFonts w:ascii="宋体" w:hAnsi="宋体" w:eastAsia="宋体" w:hint="eastAsia"/>
        </w:rPr>
        <w:t>培养液，吹打混匀，将细胞均匀植入用多聚赖氨酸</w:t>
      </w:r>
      <w:r>
        <w:rPr>
          <w:rFonts w:ascii="宋体" w:hAnsi="宋体" w:eastAsia="宋体" w:hint="eastAsia"/>
        </w:rPr>
        <w:t>（</w:t>
      </w:r>
      <w:r>
        <w:rPr>
          <w:spacing w:val="-6"/>
          <w:sz w:val="24"/>
        </w:rPr>
        <w:t>20μg</w:t>
      </w:r>
      <w:r>
        <w:rPr>
          <w:spacing w:val="-6"/>
          <w:sz w:val="24"/>
        </w:rPr>
        <w:t>/</w:t>
      </w:r>
      <w:r>
        <w:rPr>
          <w:spacing w:val="-6"/>
          <w:sz w:val="24"/>
        </w:rPr>
        <w:t>ml</w:t>
      </w:r>
      <w:r>
        <w:rPr>
          <w:rFonts w:ascii="宋体" w:hAnsi="宋体" w:eastAsia="宋体" w:hint="eastAsia"/>
        </w:rPr>
        <w:t>）</w:t>
      </w:r>
      <w:r>
        <w:rPr>
          <w:rFonts w:ascii="宋体" w:hAnsi="宋体" w:eastAsia="宋体" w:hint="eastAsia"/>
        </w:rPr>
        <w:t>包被的</w:t>
      </w:r>
      <w:r>
        <w:t>60mm</w:t>
      </w:r>
      <w:r>
        <w:rPr>
          <w:rFonts w:ascii="宋体" w:hAnsi="宋体" w:eastAsia="宋体" w:hint="eastAsia"/>
        </w:rPr>
        <w:t>培养皿</w:t>
      </w:r>
      <w:r>
        <w:rPr>
          <w:rFonts w:ascii="宋体" w:hAnsi="宋体" w:eastAsia="宋体" w:hint="eastAsia"/>
        </w:rPr>
        <w:t>（</w:t>
      </w:r>
      <w:r>
        <w:rPr>
          <w:rFonts w:ascii="宋体" w:hAnsi="宋体" w:eastAsia="宋体" w:hint="eastAsia"/>
          <w:sz w:val="24"/>
        </w:rPr>
        <w:t>一根脊髓</w:t>
      </w:r>
      <w:r>
        <w:rPr>
          <w:sz w:val="24"/>
        </w:rPr>
        <w:t>/</w:t>
      </w:r>
      <w:r>
        <w:rPr>
          <w:sz w:val="24"/>
        </w:rPr>
        <w:t>60mm</w:t>
      </w:r>
      <w:r>
        <w:rPr>
          <w:rFonts w:ascii="宋体" w:hAnsi="宋体" w:eastAsia="宋体" w:hint="eastAsia"/>
          <w:sz w:val="24"/>
        </w:rPr>
        <w:t>培养皿</w:t>
      </w:r>
      <w:r>
        <w:rPr>
          <w:rFonts w:ascii="宋体" w:hAnsi="宋体" w:eastAsia="宋体" w:hint="eastAsia"/>
        </w:rPr>
        <w:t>）</w:t>
      </w:r>
      <w:r>
        <w:rPr>
          <w:rFonts w:ascii="宋体" w:hAnsi="宋体" w:eastAsia="宋体" w:hint="eastAsia"/>
        </w:rPr>
        <w:t>，加入</w:t>
      </w:r>
      <w:r>
        <w:t>bFGF</w:t>
      </w:r>
      <w:r/>
      <w:r>
        <w:rPr>
          <w:rFonts w:ascii="宋体" w:hAnsi="宋体" w:eastAsia="宋体" w:hint="eastAsia"/>
        </w:rPr>
        <w:t>和</w:t>
      </w:r>
      <w:r>
        <w:t>EGF</w:t>
      </w:r>
      <w:r>
        <w:rPr>
          <w:rFonts w:ascii="宋体" w:hAnsi="宋体" w:eastAsia="宋体" w:hint="eastAsia"/>
        </w:rPr>
        <w:t>，放入</w:t>
      </w:r>
      <w:r>
        <w:t>37</w:t>
      </w:r>
      <w:r>
        <w:rPr>
          <w:rFonts w:ascii="宋体" w:hAnsi="宋体" w:eastAsia="宋体" w:hint="eastAsia"/>
        </w:rPr>
        <w:t>℃含</w:t>
      </w:r>
      <w:r>
        <w:t>5%</w:t>
      </w:r>
    </w:p>
    <w:p w:rsidR="0018722C">
      <w:pPr>
        <w:topLinePunct/>
      </w:pPr>
      <w:r>
        <w:rPr>
          <w:rFonts w:ascii="Times New Roman" w:eastAsia="Times New Roman"/>
        </w:rPr>
        <w:t>CO</w:t>
      </w:r>
      <w:r>
        <w:rPr>
          <w:rFonts w:ascii="Times New Roman" w:eastAsia="Times New Roman"/>
        </w:rPr>
        <w:t>2</w:t>
      </w:r>
      <w:r>
        <w:t>的培养箱内静置培养，每</w:t>
      </w:r>
      <w:r>
        <w:rPr>
          <w:rFonts w:ascii="Times New Roman" w:eastAsia="Times New Roman"/>
        </w:rPr>
        <w:t>2</w:t>
      </w:r>
      <w:r>
        <w:t>天换液一次，此为原代细胞。</w:t>
      </w:r>
    </w:p>
    <w:p w:rsidR="0018722C">
      <w:pPr>
        <w:pStyle w:val="cw20"/>
        <w:topLinePunct/>
      </w:pPr>
      <w:r>
        <w:rPr>
          <w:rFonts w:ascii="宋体" w:eastAsia="宋体" w:hint="eastAsia"/>
        </w:rPr>
        <w:t>2.3 </w:t>
      </w:r>
      <w:r>
        <w:t>GFP</w:t>
      </w:r>
      <w:r/>
      <w:r>
        <w:rPr>
          <w:rFonts w:ascii="宋体" w:eastAsia="宋体" w:hint="eastAsia"/>
        </w:rPr>
        <w:t>转基因神经干细胞的传代培养</w:t>
      </w:r>
    </w:p>
    <w:p w:rsidR="0018722C">
      <w:pPr>
        <w:pStyle w:val="cw20"/>
        <w:topLinePunct/>
      </w:pPr>
      <w:r>
        <w:t>（</w:t>
      </w:r>
      <w:r>
        <w:t xml:space="preserve">1</w:t>
      </w:r>
      <w:r>
        <w:t>）</w:t>
      </w:r>
      <w:r>
        <w:rPr>
          <w:rFonts w:ascii="宋体" w:eastAsia="宋体" w:hint="eastAsia"/>
        </w:rPr>
        <w:t>当原代神经干细胞生长到</w:t>
      </w:r>
      <w:r>
        <w:t>80%</w:t>
      </w:r>
      <w:r>
        <w:rPr>
          <w:rFonts w:ascii="宋体" w:eastAsia="宋体" w:hint="eastAsia"/>
        </w:rPr>
        <w:t>汇合时，吸除培养液，用不含钙镁的</w:t>
      </w:r>
      <w:r>
        <w:t>HBSS</w:t>
      </w:r>
    </w:p>
    <w:p w:rsidR="0018722C">
      <w:pPr>
        <w:topLinePunct/>
      </w:pPr>
      <w:r>
        <w:t>漂洗</w:t>
      </w:r>
      <w:r>
        <w:rPr>
          <w:rFonts w:ascii="Times New Roman" w:hAnsi="Times New Roman" w:eastAsia="Times New Roman"/>
        </w:rPr>
        <w:t>2</w:t>
      </w:r>
      <w:r>
        <w:t>次，加入</w:t>
      </w:r>
      <w:r>
        <w:rPr>
          <w:rFonts w:ascii="Times New Roman" w:hAnsi="Times New Roman" w:eastAsia="Times New Roman"/>
        </w:rPr>
        <w:t>2ml Accutase</w:t>
      </w:r>
      <w:r>
        <w:t>消化酶，</w:t>
      </w:r>
      <w:r>
        <w:rPr>
          <w:rFonts w:ascii="Times New Roman" w:hAnsi="Times New Roman" w:eastAsia="Times New Roman"/>
        </w:rPr>
        <w:t>37</w:t>
      </w:r>
      <w:r>
        <w:t>℃消化</w:t>
      </w:r>
      <w:r>
        <w:rPr>
          <w:rFonts w:ascii="Times New Roman" w:hAnsi="Times New Roman" w:eastAsia="Times New Roman"/>
        </w:rPr>
        <w:t>10</w:t>
      </w:r>
      <w:r>
        <w:t>分钟，使细胞脱壁。</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将细胞悬液移入</w:t>
      </w:r>
      <w:r>
        <w:t>15ml</w:t>
      </w:r>
      <w:r>
        <w:rPr>
          <w:rFonts w:ascii="宋体" w:eastAsia="宋体" w:hint="eastAsia"/>
        </w:rPr>
        <w:t>离心管，加入</w:t>
      </w:r>
      <w:r>
        <w:t>2ml</w:t>
      </w:r>
      <w:r>
        <w:t> </w:t>
      </w:r>
      <w:r>
        <w:t>SFM</w:t>
      </w:r>
      <w:r/>
      <w:r>
        <w:rPr>
          <w:rFonts w:ascii="宋体" w:eastAsia="宋体" w:hint="eastAsia"/>
        </w:rPr>
        <w:t>中止消化，小心吹打混匀，</w:t>
      </w:r>
      <w:r w:rsidR="001852F3">
        <w:rPr>
          <w:rFonts w:ascii="宋体" w:eastAsia="宋体" w:hint="eastAsia"/>
        </w:rPr>
        <w:t xml:space="preserve">使细胞团分解成单细胞悬液，</w:t>
      </w:r>
      <w:r>
        <w:t>1000</w:t>
      </w:r>
      <w:r>
        <w:rPr>
          <w:rFonts w:ascii="宋体" w:eastAsia="宋体" w:hint="eastAsia"/>
        </w:rPr>
        <w:t>转离心</w:t>
      </w:r>
      <w:r>
        <w:t>5</w:t>
      </w:r>
      <w:r>
        <w:rPr>
          <w:rFonts w:ascii="宋体" w:eastAsia="宋体" w:hint="eastAsia"/>
        </w:rPr>
        <w:t>分钟。</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吸除上清液，加入</w:t>
      </w:r>
      <w:r>
        <w:t>200ul</w:t>
      </w:r>
      <w:r>
        <w:t> </w:t>
      </w:r>
      <w:r>
        <w:t>SFM</w:t>
      </w:r>
      <w:r>
        <w:rPr>
          <w:rFonts w:ascii="宋体" w:eastAsia="宋体" w:hint="eastAsia"/>
        </w:rPr>
        <w:t>，小心吹打</w:t>
      </w:r>
      <w:r>
        <w:t>30-50</w:t>
      </w:r>
      <w:r/>
      <w:r>
        <w:rPr>
          <w:rFonts w:ascii="宋体" w:eastAsia="宋体" w:hint="eastAsia"/>
        </w:rPr>
        <w:t>次，打散细胞团；再加入</w:t>
      </w:r>
    </w:p>
    <w:p w:rsidR="0018722C">
      <w:pPr>
        <w:topLinePunct/>
      </w:pPr>
      <w:r>
        <w:rPr>
          <w:rFonts w:ascii="Times New Roman" w:eastAsia="Times New Roman"/>
        </w:rPr>
        <w:t>1.8ml SFM</w:t>
      </w:r>
      <w:r>
        <w:t>，吹打混匀，</w:t>
      </w:r>
      <w:r>
        <w:rPr>
          <w:rFonts w:ascii="Times New Roman" w:eastAsia="Times New Roman"/>
        </w:rPr>
        <w:t>1000</w:t>
      </w:r>
      <w:r>
        <w:t>转离心</w:t>
      </w:r>
      <w:r>
        <w:rPr>
          <w:rFonts w:ascii="Times New Roman" w:eastAsia="Times New Roman"/>
        </w:rPr>
        <w:t>5</w:t>
      </w:r>
      <w:r>
        <w:t>分钟。</w:t>
      </w:r>
    </w:p>
    <w:p w:rsidR="0018722C">
      <w:pPr>
        <w:pStyle w:val="cw20"/>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吸除上清液，加入</w:t>
      </w:r>
      <w:r>
        <w:t>200ul</w:t>
      </w:r>
      <w:r>
        <w:t> </w:t>
      </w:r>
      <w:r>
        <w:t>SFM</w:t>
      </w:r>
      <w:r>
        <w:rPr>
          <w:rFonts w:ascii="宋体" w:hAnsi="宋体" w:eastAsia="宋体" w:hint="eastAsia"/>
        </w:rPr>
        <w:t>，小心吹打</w:t>
      </w:r>
      <w:r>
        <w:t>30-50</w:t>
      </w:r>
      <w:r/>
      <w:r>
        <w:rPr>
          <w:rFonts w:ascii="宋体" w:hAnsi="宋体" w:eastAsia="宋体" w:hint="eastAsia"/>
        </w:rPr>
        <w:t>次，使细胞团分解成单细</w:t>
      </w:r>
      <w:r>
        <w:rPr>
          <w:rFonts w:ascii="宋体" w:hAnsi="宋体" w:eastAsia="宋体" w:hint="eastAsia"/>
        </w:rPr>
        <w:t>胞悬液；再加入</w:t>
      </w:r>
      <w:r>
        <w:t>1</w:t>
      </w:r>
      <w:r>
        <w:t>.</w:t>
      </w:r>
      <w:r>
        <w:t>8ml</w:t>
      </w:r>
      <w:r>
        <w:t> </w:t>
      </w:r>
      <w:r>
        <w:t>SFM</w:t>
      </w:r>
      <w:r>
        <w:rPr>
          <w:rFonts w:ascii="宋体" w:hAnsi="宋体" w:eastAsia="宋体" w:hint="eastAsia"/>
        </w:rPr>
        <w:t>，吹打混匀，取</w:t>
      </w:r>
      <w:r>
        <w:t>20µl</w:t>
      </w:r>
      <w:r/>
      <w:r>
        <w:rPr>
          <w:rFonts w:ascii="宋体" w:hAnsi="宋体" w:eastAsia="宋体" w:hint="eastAsia"/>
        </w:rPr>
        <w:t>细胞悬液进行细胞计数，</w:t>
      </w:r>
      <w:r>
        <w:rPr>
          <w:rFonts w:ascii="宋体" w:hAnsi="宋体" w:eastAsia="宋体" w:hint="eastAsia"/>
        </w:rPr>
        <w:t>剩余细胞</w:t>
      </w:r>
      <w:r>
        <w:t>1000</w:t>
      </w:r>
      <w:r>
        <w:rPr>
          <w:rFonts w:ascii="宋体" w:hAnsi="宋体" w:eastAsia="宋体" w:hint="eastAsia"/>
        </w:rPr>
        <w:t>转离心</w:t>
      </w:r>
      <w:r>
        <w:t>5</w:t>
      </w:r>
      <w:r>
        <w:rPr>
          <w:rFonts w:ascii="宋体" w:hAnsi="宋体" w:eastAsia="宋体" w:hint="eastAsia"/>
        </w:rPr>
        <w:t>分钟。</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吸除上清液，</w:t>
      </w:r>
      <w:r w:rsidR="001852F3">
        <w:rPr>
          <w:rFonts w:ascii="宋体" w:eastAsia="宋体" w:hint="eastAsia"/>
        </w:rPr>
        <w:t xml:space="preserve">根据计算的细胞数加入适量培养液，</w:t>
      </w:r>
      <w:r w:rsidR="001852F3">
        <w:rPr>
          <w:rFonts w:ascii="宋体" w:eastAsia="宋体" w:hint="eastAsia"/>
        </w:rPr>
        <w:t xml:space="preserve">调整细胞浓度为</w:t>
      </w:r>
    </w:p>
    <w:p w:rsidR="0018722C">
      <w:pPr>
        <w:topLinePunct/>
      </w:pPr>
      <w:r>
        <w:rPr>
          <w:rFonts w:ascii="Times New Roman" w:hAnsi="Times New Roman" w:eastAsia="Times New Roman"/>
        </w:rPr>
        <w:t>10×10 </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ml</w:t>
      </w:r>
      <w:r>
        <w:t>。将事先用多聚赖氨酸和层粘连蛋白</w:t>
      </w:r>
      <w:r>
        <w:t>（</w:t>
      </w:r>
      <w:r>
        <w:rPr>
          <w:rFonts w:ascii="Times New Roman" w:hAnsi="Times New Roman" w:eastAsia="Times New Roman"/>
        </w:rPr>
        <w:t>20μg</w:t>
      </w:r>
      <w:r>
        <w:rPr>
          <w:rFonts w:ascii="Times New Roman" w:hAnsi="Times New Roman" w:eastAsia="Times New Roman"/>
        </w:rPr>
        <w:t>/</w:t>
      </w:r>
      <w:r>
        <w:rPr>
          <w:rFonts w:ascii="Times New Roman" w:hAnsi="Times New Roman" w:eastAsia="Times New Roman"/>
        </w:rPr>
        <w:t>ml</w:t>
      </w:r>
      <w:r>
        <w:t>）</w:t>
      </w:r>
      <w:r>
        <w:t xml:space="preserve">包被的</w:t>
      </w:r>
      <w:r>
        <w:rPr>
          <w:rFonts w:ascii="Times New Roman" w:hAnsi="Times New Roman" w:eastAsia="Times New Roman"/>
        </w:rPr>
        <w:t>12mm</w:t>
      </w:r>
    </w:p>
    <w:p w:rsidR="0018722C">
      <w:pPr>
        <w:topLinePunct/>
      </w:pPr>
      <w:r>
        <w:t>圆形盖玻片放入</w:t>
      </w:r>
      <w:r>
        <w:rPr>
          <w:rFonts w:ascii="Times New Roman" w:eastAsia="Times New Roman"/>
        </w:rPr>
        <w:t>24</w:t>
      </w:r>
      <w:r>
        <w:t>孔板中，再将细胞混悬液植入</w:t>
      </w:r>
      <w:r>
        <w:rPr>
          <w:rFonts w:ascii="Times New Roman" w:eastAsia="Times New Roman"/>
        </w:rPr>
        <w:t>24</w:t>
      </w:r>
      <w:r>
        <w:t>孔板，细胞种植密度</w:t>
      </w:r>
    </w:p>
    <w:p w:rsidR="0018722C">
      <w:pPr>
        <w:topLinePunct/>
      </w:pPr>
      <w:r>
        <w:t>为</w:t>
      </w:r>
      <w:r>
        <w:rPr>
          <w:rFonts w:ascii="Times New Roman" w:hAnsi="Times New Roman" w:eastAsia="Times New Roman"/>
        </w:rPr>
        <w:t>5×10 </w:t>
      </w:r>
      <w:r>
        <w:rPr>
          <w:rFonts w:ascii="Times New Roman" w:hAnsi="Times New Roman" w:eastAsia="Times New Roman"/>
        </w:rPr>
        <w:t>4</w:t>
      </w:r>
      <w:r>
        <w:rPr>
          <w:rFonts w:ascii="Times New Roman" w:hAnsi="Times New Roman" w:eastAsia="Times New Roman"/>
        </w:rPr>
        <w:t>/</w:t>
      </w:r>
      <w:r>
        <w:t>孔。将</w:t>
      </w:r>
      <w:r>
        <w:rPr>
          <w:rFonts w:ascii="Times New Roman" w:hAnsi="Times New Roman" w:eastAsia="Times New Roman"/>
        </w:rPr>
        <w:t>24</w:t>
      </w:r>
      <w:r>
        <w:t>孔板移入</w:t>
      </w:r>
      <w:r>
        <w:rPr>
          <w:rFonts w:ascii="Times New Roman" w:hAnsi="Times New Roman" w:eastAsia="Times New Roman"/>
        </w:rPr>
        <w:t>37</w:t>
      </w:r>
      <w:r>
        <w:t>℃含</w:t>
      </w:r>
      <w:r>
        <w:rPr>
          <w:rFonts w:ascii="Times New Roman" w:hAnsi="Times New Roman" w:eastAsia="Times New Roman"/>
        </w:rPr>
        <w:t>5%</w:t>
      </w:r>
      <w:r>
        <w:rPr>
          <w:rFonts w:ascii="Times New Roman" w:hAnsi="Times New Roman" w:eastAsia="Times New Roman"/>
        </w:rPr>
        <w:t> </w:t>
      </w:r>
      <w:r>
        <w:rPr>
          <w:rFonts w:ascii="Times New Roman" w:hAnsi="Times New Roman" w:eastAsia="Times New Roman"/>
        </w:rPr>
        <w:t>CO</w:t>
      </w:r>
      <w:r>
        <w:rPr>
          <w:rFonts w:ascii="Times New Roman" w:hAnsi="Times New Roman" w:eastAsia="Times New Roman"/>
        </w:rPr>
        <w:t>2</w:t>
      </w:r>
      <w:r>
        <w:t>的培养箱内静置培养，每 </w:t>
      </w:r>
      <w:r>
        <w:rPr>
          <w:rFonts w:ascii="Times New Roman" w:hAnsi="Times New Roman" w:eastAsia="Times New Roman"/>
        </w:rPr>
        <w:t>2</w:t>
      </w:r>
    </w:p>
    <w:p w:rsidR="0018722C">
      <w:pPr>
        <w:topLinePunct/>
      </w:pPr>
      <w:r>
        <w:t>天换液一次并添加</w:t>
      </w:r>
      <w:r>
        <w:rPr>
          <w:rFonts w:ascii="Times New Roman" w:eastAsia="Times New Roman"/>
        </w:rPr>
        <w:t>bFGF</w:t>
      </w:r>
      <w:r>
        <w:t>和</w:t>
      </w:r>
      <w:r>
        <w:rPr>
          <w:rFonts w:ascii="Times New Roman" w:eastAsia="Times New Roman"/>
        </w:rPr>
        <w:t>EGF</w:t>
      </w:r>
      <w:r>
        <w:t>。传代后的细胞为</w:t>
      </w:r>
      <w:r>
        <w:rPr>
          <w:rFonts w:ascii="Times New Roman" w:eastAsia="Times New Roman"/>
        </w:rPr>
        <w:t>P1</w:t>
      </w:r>
      <w:r>
        <w:t>代细胞。</w:t>
      </w:r>
    </w:p>
    <w:p w:rsidR="0018722C">
      <w:pPr>
        <w:pStyle w:val="cw20"/>
        <w:topLinePunct/>
      </w:pPr>
      <w:r>
        <w:rPr>
          <w:rFonts w:ascii="宋体" w:eastAsia="宋体" w:hint="eastAsia"/>
        </w:rPr>
        <w:t>2.4 </w:t>
      </w:r>
      <w:r>
        <w:t>GFP</w:t>
      </w:r>
      <w:r>
        <w:rPr>
          <w:rFonts w:ascii="宋体" w:eastAsia="宋体" w:hint="eastAsia"/>
        </w:rPr>
        <w:t>转基因神经干细胞增殖和分化能力的鉴定</w:t>
      </w:r>
    </w:p>
    <w:p w:rsidR="0018722C">
      <w:pPr>
        <w:pStyle w:val="cw20"/>
        <w:topLinePunct/>
      </w:pPr>
      <w:r>
        <w:rPr>
          <w:rFonts w:ascii="宋体" w:eastAsia="宋体" w:hint="eastAsia"/>
        </w:rPr>
        <w:t>2.4.1</w:t>
      </w:r>
      <w:r>
        <w:rPr>
          <w:rFonts w:ascii="宋体" w:eastAsia="宋体" w:hint="eastAsia"/>
        </w:rPr>
        <w:t>神经干细胞的</w:t>
      </w:r>
      <w:r>
        <w:t>Nestin</w:t>
      </w:r>
      <w:r/>
      <w:r>
        <w:rPr>
          <w:rFonts w:ascii="宋体" w:eastAsia="宋体" w:hint="eastAsia"/>
        </w:rPr>
        <w:t>蛋白表达</w:t>
      </w:r>
    </w:p>
    <w:p w:rsidR="0018722C">
      <w:pPr>
        <w:topLinePunct/>
      </w:pPr>
      <w:r>
        <w:t>神经干细胞传代培养</w:t>
      </w:r>
      <w:r>
        <w:rPr>
          <w:rFonts w:ascii="Times New Roman" w:eastAsia="Times New Roman"/>
        </w:rPr>
        <w:t>3</w:t>
      </w:r>
      <w:r w:rsidR="001852F3">
        <w:rPr>
          <w:rFonts w:ascii="Times New Roman" w:eastAsia="Times New Roman"/>
        </w:rPr>
        <w:t xml:space="preserve"> </w:t>
      </w:r>
      <w:r>
        <w:t>天后，采用细胞免疫荧光染色方法对神经干细胞的</w:t>
      </w:r>
    </w:p>
    <w:p w:rsidR="0018722C">
      <w:pPr>
        <w:topLinePunct/>
      </w:pPr>
      <w:r>
        <w:rPr>
          <w:rFonts w:ascii="Times New Roman" w:eastAsia="Times New Roman"/>
        </w:rPr>
        <w:t>Nestin</w:t>
      </w:r>
      <w:r>
        <w:t>蛋白表达进行鉴定，具体步骤如下：</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吸除细胞培养液，加入</w:t>
      </w:r>
      <w:r>
        <w:t>4%</w:t>
      </w:r>
      <w:r>
        <w:rPr>
          <w:rFonts w:ascii="宋体" w:eastAsia="宋体" w:hint="eastAsia"/>
        </w:rPr>
        <w:t>多聚甲醛固定</w:t>
      </w:r>
      <w:r>
        <w:t>20</w:t>
      </w:r>
      <w:r/>
      <w:r>
        <w:rPr>
          <w:rFonts w:ascii="宋体" w:eastAsia="宋体" w:hint="eastAsia"/>
        </w:rPr>
        <w:t>分钟</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用</w:t>
      </w:r>
      <w:r>
        <w:t>0.01M</w:t>
      </w:r>
      <w:r>
        <w:t> </w:t>
      </w:r>
      <w:r>
        <w:t>PBS</w:t>
      </w:r>
      <w:r>
        <w:rPr>
          <w:rFonts w:ascii="宋体" w:eastAsia="宋体" w:hint="eastAsia"/>
        </w:rPr>
        <w:t>（</w:t>
      </w:r>
      <w:r>
        <w:rPr>
          <w:sz w:val="24"/>
        </w:rPr>
        <w:t>pH</w:t>
      </w:r>
      <w:r>
        <w:rPr>
          <w:spacing w:val="0"/>
          <w:sz w:val="24"/>
        </w:rPr>
        <w:t> </w:t>
      </w:r>
      <w:r>
        <w:rPr>
          <w:sz w:val="24"/>
        </w:rPr>
        <w:t>7.4</w:t>
      </w:r>
      <w:r>
        <w:rPr>
          <w:rFonts w:ascii="宋体" w:eastAsia="宋体" w:hint="eastAsia"/>
        </w:rPr>
        <w:t>）</w:t>
      </w:r>
      <w:r>
        <w:rPr>
          <w:rFonts w:ascii="宋体" w:eastAsia="宋体" w:hint="eastAsia"/>
        </w:rPr>
        <w:t>漂洗细胞</w:t>
      </w:r>
      <w:r>
        <w:t>3</w:t>
      </w:r>
      <w:r/>
      <w:r>
        <w:rPr>
          <w:rFonts w:ascii="宋体" w:eastAsia="宋体" w:hint="eastAsia"/>
        </w:rPr>
        <w:t>次，每次</w:t>
      </w:r>
      <w:r>
        <w:t>10</w:t>
      </w:r>
      <w:r/>
      <w:r>
        <w:rPr>
          <w:rFonts w:ascii="宋体" w:eastAsia="宋体" w:hint="eastAsia"/>
        </w:rPr>
        <w:t>分钟</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用</w:t>
      </w:r>
      <w:r>
        <w:t>0.3%</w:t>
      </w:r>
      <w:r>
        <w:t> </w:t>
      </w:r>
      <w:r>
        <w:t>Triton</w:t>
      </w:r>
      <w:r>
        <w:t> </w:t>
      </w:r>
      <w:r>
        <w:t>X-100</w:t>
      </w:r>
      <w:r>
        <w:t>/</w:t>
      </w:r>
      <w:r>
        <w:t>0.01M</w:t>
      </w:r>
      <w:r>
        <w:t> </w:t>
      </w:r>
      <w:r>
        <w:t>PBS</w:t>
      </w:r>
      <w:r>
        <w:rPr>
          <w:rFonts w:ascii="宋体" w:eastAsia="宋体" w:hint="eastAsia"/>
        </w:rPr>
        <w:t>漂洗</w:t>
      </w:r>
      <w:r>
        <w:t>3</w:t>
      </w:r>
      <w:r/>
      <w:r>
        <w:rPr>
          <w:rFonts w:ascii="宋体" w:eastAsia="宋体" w:hint="eastAsia"/>
        </w:rPr>
        <w:t>次，每次</w:t>
      </w:r>
      <w:r>
        <w:t>10</w:t>
      </w:r>
      <w:r/>
      <w:r>
        <w:rPr>
          <w:rFonts w:ascii="宋体" w:eastAsia="宋体" w:hint="eastAsia"/>
        </w:rPr>
        <w:t>分钟</w:t>
      </w:r>
    </w:p>
    <w:p w:rsidR="0018722C">
      <w:pPr>
        <w:pStyle w:val="cw20"/>
        <w:topLinePunct/>
      </w:pPr>
      <w:r>
        <w:t>（</w:t>
      </w:r>
      <w:r>
        <w:t xml:space="preserve">4</w:t>
      </w:r>
      <w:r>
        <w:t>）</w:t>
      </w:r>
      <w:r>
        <w:rPr>
          <w:rFonts w:ascii="宋体" w:eastAsia="宋体" w:hint="eastAsia"/>
        </w:rPr>
        <w:t>加入含</w:t>
      </w:r>
      <w:r>
        <w:t>10%</w:t>
      </w:r>
      <w:r>
        <w:rPr>
          <w:rFonts w:ascii="宋体" w:eastAsia="宋体" w:hint="eastAsia"/>
        </w:rPr>
        <w:t>ft</w:t>
      </w:r>
      <w:r>
        <w:rPr>
          <w:rFonts w:ascii="宋体" w:eastAsia="宋体" w:hint="eastAsia"/>
        </w:rPr>
        <w:t>羊血清和</w:t>
      </w:r>
      <w:r>
        <w:t>0.3%</w:t>
      </w:r>
      <w:r>
        <w:t> </w:t>
      </w:r>
      <w:r>
        <w:t>TritonX-100</w:t>
      </w:r>
      <w:r/>
      <w:r>
        <w:rPr>
          <w:rFonts w:ascii="宋体" w:eastAsia="宋体" w:hint="eastAsia"/>
        </w:rPr>
        <w:t>的</w:t>
      </w:r>
      <w:r>
        <w:t>0.01M</w:t>
      </w:r>
      <w:r>
        <w:t> </w:t>
      </w:r>
      <w:r>
        <w:t>PBS</w:t>
      </w:r>
      <w:r>
        <w:rPr>
          <w:rFonts w:ascii="宋体" w:eastAsia="宋体" w:hint="eastAsia"/>
        </w:rPr>
        <w:t>，室温下作用 </w:t>
      </w:r>
      <w:r>
        <w:t>1</w:t>
      </w:r>
    </w:p>
    <w:p w:rsidR="0018722C">
      <w:pPr>
        <w:pStyle w:val="BodyText"/>
        <w:ind w:leftChars="0" w:left="970"/>
        <w:topLinePunct/>
      </w:pPr>
      <w:r>
        <w:t>小时</w:t>
      </w:r>
    </w:p>
    <w:p w:rsidR="0018722C">
      <w:pPr>
        <w:pStyle w:val="cw20"/>
        <w:topLinePunct/>
      </w:pPr>
      <w:r>
        <w:t>（</w:t>
      </w:r>
      <w:r>
        <w:t xml:space="preserve">5</w:t>
      </w:r>
      <w:r>
        <w:t>）</w:t>
      </w:r>
      <w:r>
        <w:rPr>
          <w:rFonts w:ascii="宋体" w:eastAsia="宋体" w:hint="eastAsia"/>
        </w:rPr>
        <w:t>加入小鼠抗</w:t>
      </w:r>
      <w:r>
        <w:t>Nestin</w:t>
      </w:r>
      <w:r/>
      <w:r>
        <w:rPr>
          <w:rFonts w:ascii="宋体" w:eastAsia="宋体" w:hint="eastAsia"/>
        </w:rPr>
        <w:t>抗体</w:t>
      </w:r>
      <w:r>
        <w:rPr>
          <w:rFonts w:ascii="宋体" w:eastAsia="宋体" w:hint="eastAsia"/>
        </w:rPr>
        <w:t>（</w:t>
      </w:r>
      <w:r>
        <w:rPr>
          <w:spacing w:val="-10"/>
          <w:sz w:val="24"/>
        </w:rPr>
        <w:t>1:100</w:t>
      </w:r>
      <w:r>
        <w:rPr>
          <w:rFonts w:ascii="宋体" w:eastAsia="宋体" w:hint="eastAsia"/>
        </w:rPr>
        <w:t>）</w:t>
      </w:r>
      <w:r>
        <w:rPr>
          <w:rFonts w:ascii="宋体" w:eastAsia="宋体" w:hint="eastAsia"/>
        </w:rPr>
        <w:t>，</w:t>
      </w:r>
      <w:r>
        <w:rPr>
          <w:rFonts w:ascii="宋体" w:eastAsia="宋体" w:hint="eastAsia"/>
        </w:rPr>
        <w:t>用含</w:t>
      </w:r>
      <w:r>
        <w:t>10%</w:t>
      </w:r>
      <w:r>
        <w:rPr>
          <w:rFonts w:ascii="宋体" w:eastAsia="宋体" w:hint="eastAsia"/>
        </w:rPr>
        <w:t>ft</w:t>
      </w:r>
      <w:r>
        <w:rPr>
          <w:rFonts w:ascii="宋体" w:eastAsia="宋体" w:hint="eastAsia"/>
        </w:rPr>
        <w:t>羊血清和</w:t>
      </w:r>
      <w:r>
        <w:t>0.3%</w:t>
      </w:r>
      <w:r>
        <w:t> </w:t>
      </w:r>
      <w:r>
        <w:t>TritonX-100</w:t>
      </w:r>
    </w:p>
    <w:p w:rsidR="0018722C">
      <w:pPr>
        <w:pStyle w:val="BodyText"/>
        <w:ind w:leftChars="0" w:left="970"/>
        <w:topLinePunct/>
      </w:pPr>
      <w:r>
        <w:t>的</w:t>
      </w:r>
      <w:r>
        <w:rPr>
          <w:rFonts w:ascii="Times New Roman" w:eastAsia="Times New Roman"/>
        </w:rPr>
        <w:t>0.01M PBS</w:t>
      </w:r>
      <w:r>
        <w:t>稀释，</w:t>
      </w:r>
      <w:r>
        <w:rPr>
          <w:rFonts w:ascii="Times New Roman" w:eastAsia="Times New Roman"/>
        </w:rPr>
        <w:t>4</w:t>
      </w:r>
      <w:r>
        <w:t>度过夜</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第二天用</w:t>
      </w:r>
      <w:r>
        <w:t>0</w:t>
      </w:r>
      <w:r>
        <w:t>.</w:t>
      </w:r>
      <w:r>
        <w:t>01M</w:t>
      </w:r>
      <w:r>
        <w:t> </w:t>
      </w:r>
      <w:r>
        <w:t>PBS</w:t>
      </w:r>
      <w:r>
        <w:rPr>
          <w:rFonts w:ascii="宋体" w:eastAsia="宋体" w:hint="eastAsia"/>
        </w:rPr>
        <w:t>（</w:t>
      </w:r>
      <w:r>
        <w:rPr>
          <w:sz w:val="24"/>
        </w:rPr>
        <w:t>pH</w:t>
      </w:r>
      <w:r>
        <w:rPr>
          <w:spacing w:val="0"/>
          <w:sz w:val="24"/>
        </w:rPr>
        <w:t> </w:t>
      </w:r>
      <w:r>
        <w:rPr>
          <w:sz w:val="24"/>
        </w:rPr>
        <w:t>7.4</w:t>
      </w:r>
      <w:r>
        <w:rPr>
          <w:rFonts w:ascii="宋体" w:eastAsia="宋体" w:hint="eastAsia"/>
        </w:rPr>
        <w:t>）</w:t>
      </w:r>
      <w:r>
        <w:rPr>
          <w:rFonts w:ascii="宋体" w:eastAsia="宋体" w:hint="eastAsia"/>
        </w:rPr>
        <w:t>漂洗标本</w:t>
      </w:r>
      <w:r>
        <w:t>5</w:t>
      </w:r>
      <w:r/>
      <w:r>
        <w:rPr>
          <w:rFonts w:ascii="宋体" w:eastAsia="宋体" w:hint="eastAsia"/>
        </w:rPr>
        <w:t>次，每次</w:t>
      </w:r>
      <w:r>
        <w:t>5</w:t>
      </w:r>
      <w:r/>
      <w:r>
        <w:rPr>
          <w:rFonts w:ascii="宋体" w:eastAsia="宋体" w:hint="eastAsia"/>
        </w:rPr>
        <w:t>分钟</w:t>
      </w:r>
    </w:p>
    <w:p w:rsidR="0018722C">
      <w:pPr>
        <w:pStyle w:val="cw20"/>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加入</w:t>
      </w:r>
      <w:r>
        <w:t>Alexa568</w:t>
      </w:r>
      <w:r>
        <w:t> </w:t>
      </w:r>
      <w:r>
        <w:rPr>
          <w:rFonts w:ascii="宋体" w:eastAsia="宋体" w:hint="eastAsia"/>
        </w:rPr>
        <w:t>ft</w:t>
      </w:r>
      <w:r>
        <w:rPr>
          <w:rFonts w:ascii="宋体" w:eastAsia="宋体" w:hint="eastAsia"/>
        </w:rPr>
        <w:t>羊抗小鼠的荧光二抗</w:t>
      </w:r>
      <w:r>
        <w:rPr>
          <w:rFonts w:ascii="宋体" w:eastAsia="宋体" w:hint="eastAsia"/>
        </w:rPr>
        <w:t>（</w:t>
      </w:r>
      <w:r>
        <w:rPr>
          <w:spacing w:val="-2"/>
          <w:sz w:val="24"/>
        </w:rPr>
        <w:t>1:100</w:t>
      </w:r>
      <w:r>
        <w:rPr>
          <w:rFonts w:ascii="宋体" w:eastAsia="宋体" w:hint="eastAsia"/>
        </w:rPr>
        <w:t>）</w:t>
      </w:r>
      <w:r>
        <w:rPr>
          <w:rFonts w:ascii="宋体" w:eastAsia="宋体" w:hint="eastAsia"/>
        </w:rPr>
        <w:t>，</w:t>
      </w:r>
      <w:r>
        <w:rPr>
          <w:rFonts w:ascii="宋体" w:eastAsia="宋体" w:hint="eastAsia"/>
        </w:rPr>
        <w:t>用含</w:t>
      </w:r>
      <w:r>
        <w:t>10%</w:t>
      </w:r>
      <w:r>
        <w:t> </w:t>
      </w:r>
      <w:r>
        <w:rPr>
          <w:rFonts w:ascii="宋体" w:eastAsia="宋体" w:hint="eastAsia"/>
        </w:rPr>
        <w:t>ft羊血清和</w:t>
      </w:r>
      <w:r>
        <w:t>0.3%</w:t>
      </w:r>
      <w:r>
        <w:t> </w:t>
      </w:r>
      <w:r>
        <w:t>Triton</w:t>
      </w:r>
      <w:r>
        <w:t> </w:t>
      </w:r>
      <w:r>
        <w:t>X-100</w:t>
      </w:r>
      <w:r>
        <w:rPr>
          <w:rFonts w:ascii="宋体" w:eastAsia="宋体" w:hint="eastAsia"/>
        </w:rPr>
        <w:t>（</w:t>
      </w:r>
      <w:r>
        <w:rPr>
          <w:rFonts w:ascii="宋体" w:eastAsia="宋体" w:hint="eastAsia"/>
          <w:sz w:val="24"/>
        </w:rPr>
        <w:t xml:space="preserve">聚乙二醇辛基苯基醚</w:t>
      </w:r>
      <w:r>
        <w:rPr>
          <w:rFonts w:ascii="宋体" w:eastAsia="宋体" w:hint="eastAsia"/>
        </w:rPr>
        <w:t>）</w:t>
      </w:r>
      <w:r>
        <w:rPr>
          <w:rFonts w:ascii="宋体" w:eastAsia="宋体" w:hint="eastAsia"/>
        </w:rPr>
        <w:t>的</w:t>
      </w:r>
      <w:r>
        <w:t>0</w:t>
      </w:r>
      <w:r>
        <w:t>.</w:t>
      </w:r>
      <w:r>
        <w:t>01M</w:t>
      </w:r>
      <w:r>
        <w:t> </w:t>
      </w:r>
      <w:r>
        <w:t>PBS</w:t>
      </w:r>
      <w:r/>
      <w:r>
        <w:rPr>
          <w:rFonts w:ascii="宋体" w:eastAsia="宋体" w:hint="eastAsia"/>
        </w:rPr>
        <w:t>稀释，室温下</w:t>
      </w:r>
      <w:r>
        <w:rPr>
          <w:rFonts w:ascii="宋体" w:eastAsia="宋体" w:hint="eastAsia"/>
        </w:rPr>
        <w:t>作用</w:t>
      </w:r>
      <w:r>
        <w:t>1</w:t>
      </w:r>
      <w:r>
        <w:rPr>
          <w:rFonts w:ascii="宋体" w:eastAsia="宋体" w:hint="eastAsia"/>
        </w:rPr>
        <w:t>小时，避光操作</w:t>
      </w:r>
    </w:p>
    <w:p w:rsidR="0018722C">
      <w:pPr>
        <w:pStyle w:val="cw20"/>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用</w:t>
      </w:r>
      <w:r>
        <w:t>0</w:t>
      </w:r>
      <w:r>
        <w:t>.</w:t>
      </w:r>
      <w:r>
        <w:t>01M</w:t>
      </w:r>
      <w:r>
        <w:t> </w:t>
      </w:r>
      <w:r>
        <w:t>PBS</w:t>
      </w:r>
      <w:r>
        <w:rPr>
          <w:rFonts w:ascii="宋体" w:eastAsia="宋体" w:hint="eastAsia"/>
        </w:rPr>
        <w:t>（</w:t>
      </w:r>
      <w:r>
        <w:rPr>
          <w:sz w:val="24"/>
        </w:rPr>
        <w:t>pH</w:t>
      </w:r>
      <w:r>
        <w:rPr>
          <w:spacing w:val="0"/>
          <w:sz w:val="24"/>
        </w:rPr>
        <w:t> </w:t>
      </w:r>
      <w:r>
        <w:rPr>
          <w:sz w:val="24"/>
        </w:rPr>
        <w:t>7.4</w:t>
      </w:r>
      <w:r>
        <w:rPr>
          <w:rFonts w:ascii="宋体" w:eastAsia="宋体" w:hint="eastAsia"/>
        </w:rPr>
        <w:t>）</w:t>
      </w:r>
      <w:r>
        <w:rPr>
          <w:rFonts w:ascii="宋体" w:eastAsia="宋体" w:hint="eastAsia"/>
        </w:rPr>
        <w:t>漂洗标本</w:t>
      </w:r>
      <w:r>
        <w:t>5</w:t>
      </w:r>
      <w:r/>
      <w:r>
        <w:rPr>
          <w:rFonts w:ascii="宋体" w:eastAsia="宋体" w:hint="eastAsia"/>
        </w:rPr>
        <w:t>次，每次</w:t>
      </w:r>
      <w:r>
        <w:t>5</w:t>
      </w:r>
      <w:r/>
      <w:r>
        <w:rPr>
          <w:rFonts w:ascii="宋体" w:eastAsia="宋体" w:hint="eastAsia"/>
        </w:rPr>
        <w:t>分钟，避光操作</w:t>
      </w:r>
    </w:p>
    <w:p w:rsidR="0018722C">
      <w:pPr>
        <w:pStyle w:val="cw20"/>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用封片剂封片，置荧光倒置显微镜下观察拍照。</w:t>
      </w:r>
    </w:p>
    <w:p w:rsidR="0018722C">
      <w:pPr>
        <w:pStyle w:val="cw20"/>
        <w:topLinePunct/>
      </w:pPr>
      <w:r>
        <w:rPr>
          <w:rFonts w:ascii="宋体" w:eastAsia="宋体" w:hint="eastAsia"/>
        </w:rPr>
        <w:t>2.4.2</w:t>
      </w:r>
      <w:r>
        <w:rPr>
          <w:rFonts w:ascii="宋体" w:eastAsia="宋体" w:hint="eastAsia"/>
        </w:rPr>
        <w:t>神经干细胞增殖能力的鉴定：细胞传代培养</w:t>
      </w:r>
      <w:r>
        <w:t>3</w:t>
      </w:r>
      <w:r>
        <w:rPr>
          <w:rFonts w:ascii="宋体" w:eastAsia="宋体" w:hint="eastAsia"/>
        </w:rPr>
        <w:t>天后，在固定前</w:t>
      </w:r>
      <w:r>
        <w:t>4</w:t>
      </w:r>
      <w:r>
        <w:rPr>
          <w:rFonts w:ascii="宋体" w:eastAsia="宋体" w:hint="eastAsia"/>
        </w:rPr>
        <w:t>小时加入</w:t>
      </w:r>
    </w:p>
    <w:p w:rsidR="0018722C">
      <w:pPr>
        <w:topLinePunct/>
      </w:pPr>
      <w:r>
        <w:rPr>
          <w:rFonts w:ascii="Times New Roman" w:hAnsi="Times New Roman" w:eastAsia="Times New Roman"/>
        </w:rPr>
        <w:t>BrdU</w:t>
      </w:r>
      <w:r>
        <w:t>（</w:t>
      </w:r>
      <w:r>
        <w:rPr>
          <w:rFonts w:ascii="Times New Roman" w:hAnsi="Times New Roman" w:eastAsia="Times New Roman"/>
        </w:rPr>
        <w:t>10</w:t>
      </w:r>
      <w:r w:rsidR="001852F3">
        <w:rPr>
          <w:rFonts w:ascii="Times New Roman" w:hAnsi="Times New Roman" w:eastAsia="Times New Roman"/>
        </w:rPr>
        <w:t xml:space="preserve">μmol</w:t>
      </w:r>
      <w:r>
        <w:rPr>
          <w:rFonts w:ascii="Times New Roman" w:hAnsi="Times New Roman" w:eastAsia="Times New Roman"/>
        </w:rPr>
        <w:t>/</w:t>
      </w:r>
      <w:r>
        <w:rPr>
          <w:rFonts w:ascii="Times New Roman" w:hAnsi="Times New Roman" w:eastAsia="Times New Roman"/>
        </w:rPr>
        <w:t>L</w:t>
      </w:r>
      <w:r>
        <w:t>）</w:t>
      </w:r>
      <w:r>
        <w:t>，而后采用细胞免疫荧光染色方法检测神经干细胞的</w:t>
      </w:r>
    </w:p>
    <w:p w:rsidR="0018722C">
      <w:pPr>
        <w:topLinePunct/>
      </w:pPr>
      <w:r>
        <w:rPr>
          <w:rFonts w:ascii="Times New Roman" w:eastAsia="Times New Roman"/>
        </w:rPr>
        <w:t>BrdU</w:t>
      </w:r>
      <w:r>
        <w:t>表达，具体步骤如下：</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吸除细胞培养液，加入</w:t>
      </w:r>
      <w:r>
        <w:t>4%</w:t>
      </w:r>
      <w:r>
        <w:rPr>
          <w:rFonts w:ascii="宋体" w:eastAsia="宋体" w:hint="eastAsia"/>
        </w:rPr>
        <w:t>多聚甲醛固定</w:t>
      </w:r>
      <w:r>
        <w:t>20</w:t>
      </w:r>
      <w:r/>
      <w:r>
        <w:rPr>
          <w:rFonts w:ascii="宋体" w:eastAsia="宋体" w:hint="eastAsia"/>
        </w:rPr>
        <w:t>分钟</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用</w:t>
      </w:r>
      <w:r>
        <w:t>0.01M</w:t>
      </w:r>
      <w:r>
        <w:t> </w:t>
      </w:r>
      <w:r>
        <w:t>PBS</w:t>
      </w:r>
      <w:r>
        <w:rPr>
          <w:rFonts w:ascii="宋体" w:eastAsia="宋体" w:hint="eastAsia"/>
        </w:rPr>
        <w:t>（</w:t>
      </w:r>
      <w:r>
        <w:rPr>
          <w:sz w:val="24"/>
        </w:rPr>
        <w:t>pH</w:t>
      </w:r>
      <w:r>
        <w:rPr>
          <w:spacing w:val="0"/>
          <w:sz w:val="24"/>
        </w:rPr>
        <w:t> </w:t>
      </w:r>
      <w:r>
        <w:rPr>
          <w:sz w:val="24"/>
        </w:rPr>
        <w:t>7.4</w:t>
      </w:r>
      <w:r>
        <w:rPr>
          <w:rFonts w:ascii="宋体" w:eastAsia="宋体" w:hint="eastAsia"/>
        </w:rPr>
        <w:t>）</w:t>
      </w:r>
      <w:r>
        <w:rPr>
          <w:rFonts w:ascii="宋体" w:eastAsia="宋体" w:hint="eastAsia"/>
        </w:rPr>
        <w:t>漂洗细胞</w:t>
      </w:r>
      <w:r>
        <w:t>3</w:t>
      </w:r>
      <w:r/>
      <w:r>
        <w:rPr>
          <w:rFonts w:ascii="宋体" w:eastAsia="宋体" w:hint="eastAsia"/>
        </w:rPr>
        <w:t>次，每次</w:t>
      </w:r>
      <w:r>
        <w:t>10</w:t>
      </w:r>
      <w:r/>
      <w:r>
        <w:rPr>
          <w:rFonts w:ascii="宋体" w:eastAsia="宋体" w:hint="eastAsia"/>
        </w:rPr>
        <w:t>分钟</w:t>
      </w:r>
    </w:p>
    <w:p w:rsidR="0018722C">
      <w:pPr>
        <w:pStyle w:val="cw20"/>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加入</w:t>
      </w:r>
      <w:r>
        <w:t>1N</w:t>
      </w:r>
      <w:r>
        <w:t> </w:t>
      </w:r>
      <w:r>
        <w:t>HCl</w:t>
      </w:r>
      <w:r>
        <w:rPr>
          <w:rFonts w:ascii="宋体" w:hAnsi="宋体" w:eastAsia="宋体" w:hint="eastAsia"/>
        </w:rPr>
        <w:t>，放入</w:t>
      </w:r>
      <w:r>
        <w:t>37</w:t>
      </w:r>
      <w:r>
        <w:rPr>
          <w:rFonts w:ascii="宋体" w:hAnsi="宋体" w:eastAsia="宋体" w:hint="eastAsia"/>
        </w:rPr>
        <w:t>℃培养箱中处理</w:t>
      </w:r>
      <w:r>
        <w:t>40</w:t>
      </w:r>
      <w:r/>
      <w:r>
        <w:rPr>
          <w:rFonts w:ascii="宋体" w:hAnsi="宋体" w:eastAsia="宋体" w:hint="eastAsia"/>
        </w:rPr>
        <w:t>分钟</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用</w:t>
      </w:r>
      <w:r>
        <w:t>0.01M</w:t>
      </w:r>
      <w:r>
        <w:t> </w:t>
      </w:r>
      <w:r>
        <w:t>PBS</w:t>
      </w:r>
      <w:r>
        <w:rPr>
          <w:rFonts w:ascii="宋体" w:eastAsia="宋体" w:hint="eastAsia"/>
        </w:rPr>
        <w:t>（</w:t>
      </w:r>
      <w:r>
        <w:rPr>
          <w:sz w:val="24"/>
        </w:rPr>
        <w:t>pH</w:t>
      </w:r>
      <w:r>
        <w:rPr>
          <w:spacing w:val="0"/>
          <w:sz w:val="24"/>
        </w:rPr>
        <w:t> </w:t>
      </w:r>
      <w:r>
        <w:rPr>
          <w:sz w:val="24"/>
        </w:rPr>
        <w:t>7.4</w:t>
      </w:r>
      <w:r>
        <w:rPr>
          <w:rFonts w:ascii="宋体" w:eastAsia="宋体" w:hint="eastAsia"/>
        </w:rPr>
        <w:t>）</w:t>
      </w:r>
      <w:r>
        <w:rPr>
          <w:rFonts w:ascii="宋体" w:eastAsia="宋体" w:hint="eastAsia"/>
        </w:rPr>
        <w:t>漂洗细胞</w:t>
      </w:r>
      <w:r>
        <w:t>4</w:t>
      </w:r>
      <w:r/>
      <w:r>
        <w:rPr>
          <w:rFonts w:ascii="宋体" w:eastAsia="宋体" w:hint="eastAsia"/>
        </w:rPr>
        <w:t>次，每次</w:t>
      </w:r>
      <w:r>
        <w:t>5</w:t>
      </w:r>
      <w:r/>
      <w:r>
        <w:rPr>
          <w:rFonts w:ascii="宋体" w:eastAsia="宋体" w:hint="eastAsia"/>
        </w:rPr>
        <w:t>分钟</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用含</w:t>
      </w:r>
      <w:r>
        <w:t>0.3%</w:t>
      </w:r>
      <w:r>
        <w:t> </w:t>
      </w:r>
      <w:r>
        <w:t>Triton</w:t>
      </w:r>
      <w:r>
        <w:t> </w:t>
      </w:r>
      <w:r>
        <w:t>X-100</w:t>
      </w:r>
      <w:r/>
      <w:r>
        <w:rPr>
          <w:rFonts w:ascii="宋体" w:eastAsia="宋体" w:hint="eastAsia"/>
        </w:rPr>
        <w:t>的</w:t>
      </w:r>
      <w:r>
        <w:t>0.01M</w:t>
      </w:r>
      <w:r>
        <w:t> </w:t>
      </w:r>
      <w:r>
        <w:t>PBS</w:t>
      </w:r>
      <w:r>
        <w:rPr>
          <w:rFonts w:ascii="宋体" w:eastAsia="宋体" w:hint="eastAsia"/>
        </w:rPr>
        <w:t>漂洗</w:t>
      </w:r>
      <w:r>
        <w:t>3</w:t>
      </w:r>
      <w:r/>
      <w:r>
        <w:rPr>
          <w:rFonts w:ascii="宋体" w:eastAsia="宋体" w:hint="eastAsia"/>
        </w:rPr>
        <w:t>次，每次</w:t>
      </w:r>
      <w:r>
        <w:t>10</w:t>
      </w:r>
      <w:r/>
      <w:r>
        <w:rPr>
          <w:rFonts w:ascii="宋体" w:eastAsia="宋体" w:hint="eastAsia"/>
        </w:rPr>
        <w:t>分钟</w:t>
      </w:r>
    </w:p>
    <w:p w:rsidR="0018722C">
      <w:pPr>
        <w:pStyle w:val="cw20"/>
        <w:topLinePunct/>
      </w:pPr>
      <w:r>
        <w:t>（</w:t>
      </w:r>
      <w:r>
        <w:t xml:space="preserve">6</w:t>
      </w:r>
      <w:r>
        <w:t>）</w:t>
      </w:r>
      <w:r>
        <w:rPr>
          <w:rFonts w:ascii="宋体" w:eastAsia="宋体" w:hint="eastAsia"/>
        </w:rPr>
        <w:t>加入含</w:t>
      </w:r>
      <w:r>
        <w:t>10%</w:t>
      </w:r>
      <w:r>
        <w:rPr>
          <w:rFonts w:ascii="宋体" w:eastAsia="宋体" w:hint="eastAsia"/>
        </w:rPr>
        <w:t>ft</w:t>
      </w:r>
      <w:r>
        <w:rPr>
          <w:rFonts w:ascii="宋体" w:eastAsia="宋体" w:hint="eastAsia"/>
        </w:rPr>
        <w:t>羊血清和</w:t>
      </w:r>
      <w:r>
        <w:t>0.3%</w:t>
      </w:r>
      <w:r>
        <w:t> </w:t>
      </w:r>
      <w:r>
        <w:t>Triton</w:t>
      </w:r>
      <w:r>
        <w:t> </w:t>
      </w:r>
      <w:r>
        <w:t>X-100</w:t>
      </w:r>
      <w:r/>
      <w:r>
        <w:rPr>
          <w:rFonts w:ascii="宋体" w:eastAsia="宋体" w:hint="eastAsia"/>
        </w:rPr>
        <w:t>的</w:t>
      </w:r>
      <w:r>
        <w:t>0.01M</w:t>
      </w:r>
      <w:r>
        <w:t> </w:t>
      </w:r>
      <w:r>
        <w:t>PBS</w:t>
      </w:r>
      <w:r>
        <w:rPr>
          <w:rFonts w:ascii="宋体" w:eastAsia="宋体" w:hint="eastAsia"/>
        </w:rPr>
        <w:t>，室温下作用 </w:t>
      </w:r>
      <w:r>
        <w:t>1</w:t>
      </w:r>
    </w:p>
    <w:p w:rsidR="0018722C">
      <w:pPr>
        <w:pStyle w:val="BodyText"/>
        <w:spacing w:before="136"/>
        <w:ind w:leftChars="0" w:left="970"/>
        <w:topLinePunct/>
      </w:pPr>
      <w:r>
        <w:t>小时</w:t>
      </w:r>
    </w:p>
    <w:p w:rsidR="0018722C">
      <w:pPr>
        <w:pStyle w:val="cw20"/>
        <w:topLinePunct/>
      </w:pPr>
      <w:r>
        <w:t>（</w:t>
      </w:r>
      <w:r>
        <w:t xml:space="preserve">7</w:t>
      </w:r>
      <w:r>
        <w:t>）</w:t>
      </w:r>
      <w:r>
        <w:rPr>
          <w:rFonts w:ascii="宋体" w:eastAsia="宋体" w:hint="eastAsia"/>
        </w:rPr>
        <w:t>加入小鼠抗</w:t>
      </w:r>
      <w:r>
        <w:t>BrdU</w:t>
      </w:r>
      <w:r/>
      <w:r>
        <w:rPr>
          <w:rFonts w:ascii="宋体" w:eastAsia="宋体" w:hint="eastAsia"/>
        </w:rPr>
        <w:t>抗体</w:t>
      </w:r>
      <w:r>
        <w:rPr>
          <w:rFonts w:ascii="宋体" w:eastAsia="宋体" w:hint="eastAsia"/>
        </w:rPr>
        <w:t>（</w:t>
      </w:r>
      <w:r>
        <w:rPr>
          <w:spacing w:val="-6"/>
          <w:sz w:val="24"/>
        </w:rPr>
        <w:t>1:100</w:t>
      </w:r>
      <w:r>
        <w:rPr>
          <w:rFonts w:ascii="宋体" w:eastAsia="宋体" w:hint="eastAsia"/>
        </w:rPr>
        <w:t>）</w:t>
      </w:r>
      <w:r>
        <w:rPr>
          <w:rFonts w:ascii="宋体" w:eastAsia="宋体" w:hint="eastAsia"/>
        </w:rPr>
        <w:t>，</w:t>
      </w:r>
      <w:r>
        <w:rPr>
          <w:rFonts w:ascii="宋体" w:eastAsia="宋体" w:hint="eastAsia"/>
        </w:rPr>
        <w:t>用含</w:t>
      </w:r>
      <w:r>
        <w:t>10%</w:t>
      </w:r>
      <w:r>
        <w:rPr>
          <w:rFonts w:ascii="宋体" w:eastAsia="宋体" w:hint="eastAsia"/>
        </w:rPr>
        <w:t>ft</w:t>
      </w:r>
      <w:r>
        <w:rPr>
          <w:rFonts w:ascii="宋体" w:eastAsia="宋体" w:hint="eastAsia"/>
        </w:rPr>
        <w:t>羊血清和</w:t>
      </w:r>
      <w:r>
        <w:t>0.3%</w:t>
      </w:r>
      <w:r>
        <w:t> </w:t>
      </w:r>
      <w:r>
        <w:t>TritonX-100</w:t>
      </w:r>
    </w:p>
    <w:p w:rsidR="0018722C">
      <w:pPr>
        <w:pStyle w:val="BodyText"/>
        <w:ind w:leftChars="0" w:left="970"/>
        <w:topLinePunct/>
      </w:pPr>
      <w:r>
        <w:t>的</w:t>
      </w:r>
      <w:r>
        <w:rPr>
          <w:rFonts w:ascii="Times New Roman" w:eastAsia="Times New Roman"/>
        </w:rPr>
        <w:t>0.01M PBS</w:t>
      </w:r>
      <w:r>
        <w:t>稀释，</w:t>
      </w:r>
      <w:r>
        <w:rPr>
          <w:rFonts w:ascii="Times New Roman" w:eastAsia="Times New Roman"/>
        </w:rPr>
        <w:t>4</w:t>
      </w:r>
      <w:r>
        <w:t>度过夜</w:t>
      </w:r>
    </w:p>
    <w:p w:rsidR="0018722C">
      <w:pPr>
        <w:pStyle w:val="cw20"/>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第二天用</w:t>
      </w:r>
      <w:r>
        <w:t>0</w:t>
      </w:r>
      <w:r>
        <w:t>.</w:t>
      </w:r>
      <w:r>
        <w:t>01M</w:t>
      </w:r>
      <w:r>
        <w:t> </w:t>
      </w:r>
      <w:r>
        <w:t>PBS</w:t>
      </w:r>
      <w:r>
        <w:rPr>
          <w:rFonts w:ascii="宋体" w:eastAsia="宋体" w:hint="eastAsia"/>
        </w:rPr>
        <w:t>（</w:t>
      </w:r>
      <w:r>
        <w:rPr>
          <w:sz w:val="24"/>
        </w:rPr>
        <w:t>pH</w:t>
      </w:r>
      <w:r>
        <w:rPr>
          <w:spacing w:val="0"/>
          <w:sz w:val="24"/>
        </w:rPr>
        <w:t> </w:t>
      </w:r>
      <w:r>
        <w:rPr>
          <w:sz w:val="24"/>
        </w:rPr>
        <w:t>7.4</w:t>
      </w:r>
      <w:r>
        <w:rPr>
          <w:rFonts w:ascii="宋体" w:eastAsia="宋体" w:hint="eastAsia"/>
        </w:rPr>
        <w:t>）</w:t>
      </w:r>
      <w:r>
        <w:rPr>
          <w:rFonts w:ascii="宋体" w:eastAsia="宋体" w:hint="eastAsia"/>
        </w:rPr>
        <w:t>漂洗标本</w:t>
      </w:r>
      <w:r>
        <w:t>5</w:t>
      </w:r>
      <w:r/>
      <w:r>
        <w:rPr>
          <w:rFonts w:ascii="宋体" w:eastAsia="宋体" w:hint="eastAsia"/>
        </w:rPr>
        <w:t>次，每次</w:t>
      </w:r>
      <w:r>
        <w:t>5</w:t>
      </w:r>
      <w:r/>
      <w:r>
        <w:rPr>
          <w:rFonts w:ascii="宋体" w:eastAsia="宋体" w:hint="eastAsia"/>
        </w:rPr>
        <w:t>分钟</w:t>
      </w:r>
    </w:p>
    <w:p w:rsidR="0018722C">
      <w:pPr>
        <w:pStyle w:val="cw20"/>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加入</w:t>
      </w:r>
      <w:r>
        <w:t>Alexa568</w:t>
      </w:r>
      <w:r>
        <w:t> </w:t>
      </w:r>
      <w:r>
        <w:rPr>
          <w:rFonts w:ascii="宋体" w:eastAsia="宋体" w:hint="eastAsia"/>
        </w:rPr>
        <w:t>ft</w:t>
      </w:r>
      <w:r>
        <w:rPr>
          <w:rFonts w:ascii="宋体" w:eastAsia="宋体" w:hint="eastAsia"/>
        </w:rPr>
        <w:t>羊抗小鼠荧光二抗</w:t>
      </w:r>
      <w:r>
        <w:rPr>
          <w:rFonts w:ascii="宋体" w:eastAsia="宋体" w:hint="eastAsia"/>
        </w:rPr>
        <w:t>（</w:t>
      </w:r>
      <w:r>
        <w:rPr>
          <w:spacing w:val="-2"/>
          <w:sz w:val="24"/>
        </w:rPr>
        <w:t>1:100</w:t>
      </w:r>
      <w:r>
        <w:rPr>
          <w:rFonts w:ascii="宋体" w:eastAsia="宋体" w:hint="eastAsia"/>
        </w:rPr>
        <w:t>）</w:t>
      </w:r>
      <w:r>
        <w:rPr>
          <w:rFonts w:ascii="宋体" w:eastAsia="宋体" w:hint="eastAsia"/>
        </w:rPr>
        <w:t>和</w:t>
      </w:r>
      <w:r>
        <w:t>Hoechst33342</w:t>
      </w:r>
      <w:r>
        <w:rPr>
          <w:rFonts w:ascii="宋体" w:eastAsia="宋体" w:hint="eastAsia"/>
        </w:rPr>
        <w:t>（</w:t>
      </w:r>
      <w:r>
        <w:rPr>
          <w:spacing w:val="-2"/>
          <w:sz w:val="24"/>
        </w:rPr>
        <w:t>1:400</w:t>
      </w:r>
      <w:r>
        <w:rPr>
          <w:rFonts w:ascii="宋体" w:eastAsia="宋体" w:hint="eastAsia"/>
        </w:rPr>
        <w:t>）</w:t>
      </w:r>
      <w:r>
        <w:rPr>
          <w:rFonts w:ascii="宋体" w:eastAsia="宋体" w:hint="eastAsia"/>
        </w:rPr>
        <w:t xml:space="preserve">，</w:t>
      </w:r>
      <w:r>
        <w:rPr>
          <w:rFonts w:ascii="宋体" w:eastAsia="宋体" w:hint="eastAsia"/>
        </w:rPr>
        <w:t>用含</w:t>
      </w:r>
      <w:r>
        <w:t>10%</w:t>
      </w:r>
      <w:r>
        <w:t> </w:t>
      </w:r>
      <w:r>
        <w:rPr>
          <w:rFonts w:ascii="宋体" w:eastAsia="宋体" w:hint="eastAsia"/>
        </w:rPr>
        <w:t>ft</w:t>
      </w:r>
      <w:r>
        <w:rPr>
          <w:rFonts w:ascii="宋体" w:eastAsia="宋体" w:hint="eastAsia"/>
        </w:rPr>
        <w:t>羊血清和</w:t>
      </w:r>
      <w:r>
        <w:t>0.3%</w:t>
      </w:r>
      <w:r>
        <w:t> </w:t>
      </w:r>
      <w:r>
        <w:t>TritonX-100</w:t>
      </w:r>
      <w:r/>
      <w:r>
        <w:rPr>
          <w:rFonts w:ascii="宋体" w:eastAsia="宋体" w:hint="eastAsia"/>
        </w:rPr>
        <w:t>的</w:t>
      </w:r>
      <w:r>
        <w:t>0.01M</w:t>
      </w:r>
      <w:r>
        <w:t> </w:t>
      </w:r>
      <w:r>
        <w:t>PBS</w:t>
      </w:r>
      <w:r/>
      <w:r>
        <w:rPr>
          <w:rFonts w:ascii="宋体" w:eastAsia="宋体" w:hint="eastAsia"/>
        </w:rPr>
        <w:t>稀释，室温下作</w:t>
      </w:r>
      <w:r>
        <w:rPr>
          <w:rFonts w:ascii="宋体" w:eastAsia="宋体" w:hint="eastAsia"/>
        </w:rPr>
        <w:t>用</w:t>
      </w:r>
      <w:r>
        <w:t>1</w:t>
      </w:r>
      <w:r>
        <w:rPr>
          <w:rFonts w:ascii="宋体" w:eastAsia="宋体" w:hint="eastAsia"/>
        </w:rPr>
        <w:t>小时，避光操作</w:t>
      </w:r>
    </w:p>
    <w:p w:rsidR="0018722C">
      <w:pPr>
        <w:pStyle w:val="cw20"/>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用</w:t>
      </w:r>
      <w:r>
        <w:t>0</w:t>
      </w:r>
      <w:r>
        <w:t>.</w:t>
      </w:r>
      <w:r>
        <w:t>01M</w:t>
      </w:r>
      <w:r>
        <w:t> </w:t>
      </w:r>
      <w:r>
        <w:t>PBS</w:t>
      </w:r>
      <w:r>
        <w:rPr>
          <w:rFonts w:ascii="宋体" w:eastAsia="宋体" w:hint="eastAsia"/>
        </w:rPr>
        <w:t>（</w:t>
      </w:r>
      <w:r>
        <w:rPr>
          <w:sz w:val="24"/>
        </w:rPr>
        <w:t>pH</w:t>
      </w:r>
      <w:r>
        <w:rPr>
          <w:spacing w:val="0"/>
          <w:sz w:val="24"/>
        </w:rPr>
        <w:t> </w:t>
      </w:r>
      <w:r>
        <w:rPr>
          <w:sz w:val="24"/>
        </w:rPr>
        <w:t>7.4</w:t>
      </w:r>
      <w:r>
        <w:rPr>
          <w:rFonts w:ascii="宋体" w:eastAsia="宋体" w:hint="eastAsia"/>
        </w:rPr>
        <w:t>）</w:t>
      </w:r>
      <w:r>
        <w:rPr>
          <w:rFonts w:ascii="宋体" w:eastAsia="宋体" w:hint="eastAsia"/>
        </w:rPr>
        <w:t>漂洗标本</w:t>
      </w:r>
      <w:r>
        <w:t>5</w:t>
      </w:r>
      <w:r/>
      <w:r>
        <w:rPr>
          <w:rFonts w:ascii="宋体" w:eastAsia="宋体" w:hint="eastAsia"/>
        </w:rPr>
        <w:t>次，每次</w:t>
      </w:r>
      <w:r>
        <w:t>5</w:t>
      </w:r>
      <w:r/>
      <w:r>
        <w:rPr>
          <w:rFonts w:ascii="宋体" w:eastAsia="宋体" w:hint="eastAsia"/>
        </w:rPr>
        <w:t>分钟，避光操作</w:t>
      </w:r>
    </w:p>
    <w:p w:rsidR="0018722C">
      <w:pPr>
        <w:pStyle w:val="cw20"/>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用封片剂封片，置荧光倒置显微镜下观察。</w:t>
      </w:r>
    </w:p>
    <w:p w:rsidR="0018722C">
      <w:pPr>
        <w:pStyle w:val="cw20"/>
        <w:topLinePunct/>
      </w:pPr>
      <w:r>
        <w:rPr>
          <w:rFonts w:ascii="宋体" w:eastAsia="宋体" w:hint="eastAsia"/>
        </w:rPr>
        <w:t>2.4.3</w:t>
      </w:r>
      <w:r>
        <w:rPr>
          <w:rFonts w:ascii="宋体" w:eastAsia="宋体" w:hint="eastAsia"/>
        </w:rPr>
        <w:t>神经干细胞分化能力的鉴定：细胞传代后，次日全量换液，去除</w:t>
      </w:r>
      <w:r>
        <w:t>bFGF</w:t>
      </w:r>
      <w:r>
        <w:t> </w:t>
      </w:r>
      <w:r>
        <w:rPr>
          <w:rFonts w:ascii="宋体" w:eastAsia="宋体" w:hint="eastAsia"/>
        </w:rPr>
        <w:t>和</w:t>
      </w:r>
    </w:p>
    <w:p w:rsidR="0018722C">
      <w:pPr>
        <w:topLinePunct/>
      </w:pPr>
      <w:r>
        <w:rPr>
          <w:rFonts w:ascii="Times New Roman" w:eastAsia="宋体"/>
        </w:rPr>
        <w:t>EGF</w:t>
      </w:r>
      <w:r>
        <w:t>，添加</w:t>
      </w:r>
      <w:r>
        <w:rPr>
          <w:rFonts w:ascii="Times New Roman" w:eastAsia="宋体"/>
        </w:rPr>
        <w:t>5%</w:t>
      </w:r>
      <w:r>
        <w:t>胎牛血清继续培养。</w:t>
      </w:r>
      <w:r>
        <w:rPr>
          <w:rFonts w:ascii="Times New Roman" w:eastAsia="宋体"/>
        </w:rPr>
        <w:t>3</w:t>
      </w:r>
      <w:r>
        <w:t>天后采用细胞免疫荧光染色方法检</w:t>
      </w:r>
      <w:r>
        <w:t>测神经干细胞的</w:t>
      </w:r>
      <w:r>
        <w:rPr>
          <w:rFonts w:ascii="Times New Roman" w:eastAsia="宋体"/>
        </w:rPr>
        <w:t>NeuN</w:t>
      </w:r>
      <w:r>
        <w:t>和</w:t>
      </w:r>
      <w:r>
        <w:rPr>
          <w:rFonts w:ascii="Times New Roman" w:eastAsia="宋体"/>
        </w:rPr>
        <w:t>GFAP</w:t>
      </w:r>
      <w:r>
        <w:t>蛋白的表达，采用小鼠抗</w:t>
      </w:r>
      <w:r>
        <w:rPr>
          <w:rFonts w:ascii="Times New Roman" w:eastAsia="宋体"/>
        </w:rPr>
        <w:t>NeuN</w:t>
      </w:r>
      <w:r>
        <w:t>抗体</w:t>
      </w:r>
      <w:r>
        <w:t>（</w:t>
      </w:r>
      <w:r>
        <w:rPr>
          <w:rFonts w:ascii="Times New Roman" w:eastAsia="宋体"/>
        </w:rPr>
        <w:t>1: 100</w:t>
      </w:r>
      <w:r>
        <w:t>）</w:t>
      </w:r>
      <w:r>
        <w:t>和兔抗</w:t>
      </w:r>
      <w:r>
        <w:rPr>
          <w:rFonts w:ascii="Times New Roman" w:eastAsia="宋体"/>
        </w:rPr>
        <w:t>GFAP</w:t>
      </w:r>
      <w:r>
        <w:t>抗体</w:t>
      </w:r>
      <w:r>
        <w:t>（</w:t>
      </w:r>
      <w:r>
        <w:rPr>
          <w:rFonts w:ascii="Times New Roman" w:eastAsia="宋体"/>
        </w:rPr>
        <w:t>1:100</w:t>
      </w:r>
      <w:r>
        <w:t>）</w:t>
      </w:r>
      <w:r>
        <w:t>作为一抗进行检测，染色方法同</w:t>
      </w:r>
      <w:r>
        <w:rPr>
          <w:rFonts w:ascii="Times New Roman" w:eastAsia="宋体"/>
        </w:rPr>
        <w:t>2</w:t>
      </w:r>
      <w:r>
        <w:rPr>
          <w:rFonts w:ascii="Times New Roman" w:eastAsia="宋体"/>
        </w:rPr>
        <w:t>.</w:t>
      </w:r>
      <w:r>
        <w:rPr>
          <w:rFonts w:ascii="Times New Roman" w:eastAsia="宋体"/>
        </w:rPr>
        <w:t>4</w:t>
      </w:r>
      <w:r>
        <w:rPr>
          <w:rFonts w:ascii="Times New Roman" w:eastAsia="宋体"/>
        </w:rPr>
        <w:t>.</w:t>
      </w:r>
      <w:r>
        <w:rPr>
          <w:rFonts w:ascii="Times New Roman" w:eastAsia="宋体"/>
        </w:rPr>
        <w:t>1</w:t>
      </w:r>
      <w:r>
        <w:t>。</w:t>
      </w:r>
    </w:p>
    <w:p w:rsidR="0018722C">
      <w:pPr>
        <w:pStyle w:val="Heading2"/>
        <w:topLinePunct/>
        <w:ind w:left="171" w:hangingChars="171" w:hanging="171"/>
      </w:pPr>
      <w:bookmarkStart w:id="878306" w:name="_Toc686878306"/>
      <w:bookmarkStart w:name="_bookmark6" w:id="7"/>
      <w:bookmarkEnd w:id="7"/>
      <w:r>
        <w:t>二</w:t>
      </w:r>
      <w:r>
        <w:t xml:space="preserve"> </w:t>
      </w:r>
      <w:r w:rsidRPr="00DB64CE">
        <w:t>结果</w:t>
      </w:r>
      <w:bookmarkEnd w:id="878306"/>
    </w:p>
    <w:p w:rsidR="0018722C">
      <w:pPr>
        <w:pStyle w:val="cw20"/>
        <w:topLinePunct/>
      </w:pPr>
      <w:r>
        <w:rPr>
          <w:rFonts w:ascii="宋体" w:eastAsia="宋体" w:hint="eastAsia"/>
        </w:rPr>
        <w:t>1 </w:t>
      </w:r>
      <w:r>
        <w:t>GFP</w:t>
      </w:r>
      <w:r>
        <w:rPr>
          <w:rFonts w:ascii="宋体" w:eastAsia="宋体" w:hint="eastAsia"/>
        </w:rPr>
        <w:t>转基因大鼠胚胎脊髓来源神经干细胞的体外生长情况观察</w:t>
      </w:r>
    </w:p>
    <w:p w:rsidR="0018722C">
      <w:pPr>
        <w:topLinePunct/>
      </w:pPr>
      <w:r>
        <w:t>神经干细胞悬液接种后数分钟，绝大多数细胞沉降，均匀分布，</w:t>
      </w:r>
      <w:r>
        <w:rPr>
          <w:rFonts w:ascii="Times New Roman" w:eastAsia="Times New Roman"/>
        </w:rPr>
        <w:t>24</w:t>
      </w:r>
      <w:r>
        <w:t>小时后，</w:t>
      </w:r>
      <w:r>
        <w:t>细胞在多聚赖氨酸包被的培养皿上呈单层贴壁生长。培养液内有较多的死细胞和</w:t>
      </w:r>
      <w:r>
        <w:t>细胞碎片，存活的贴壁细胞呈形态均一的类圆形细胞，胞体较大，有长短不一的突起自胞体发出</w:t>
      </w:r>
      <w:r>
        <w:t>（</w:t>
      </w:r>
      <w:r>
        <w:t>图</w:t>
      </w:r>
      <w:r>
        <w:rPr>
          <w:rFonts w:ascii="Times New Roman" w:eastAsia="Times New Roman"/>
        </w:rPr>
        <w:t>1-2</w:t>
      </w:r>
      <w:r>
        <w:rPr>
          <w:rFonts w:ascii="Times New Roman" w:eastAsia="Times New Roman"/>
        </w:rPr>
        <w:t> </w:t>
      </w:r>
      <w:r>
        <w:rPr>
          <w:rFonts w:ascii="Times New Roman" w:eastAsia="Times New Roman"/>
        </w:rPr>
        <w:t>A</w:t>
      </w:r>
      <w:r>
        <w:t>）</w:t>
      </w:r>
      <w:r>
        <w:t>。培养第</w:t>
      </w:r>
      <w:r>
        <w:rPr>
          <w:rFonts w:ascii="Times New Roman" w:eastAsia="Times New Roman"/>
        </w:rPr>
        <w:t>2-3</w:t>
      </w:r>
      <w:r>
        <w:t>天，细胞密度逐渐增加，可见从胞</w:t>
      </w:r>
      <w:r>
        <w:t>体</w:t>
      </w:r>
    </w:p>
    <w:p w:rsidR="0018722C">
      <w:pPr>
        <w:topLinePunct/>
      </w:pPr>
      <w:r>
        <w:t>发出的轴突进一步延长</w:t>
      </w:r>
      <w:r>
        <w:t>（</w:t>
      </w:r>
      <w:r>
        <w:t>图</w:t>
      </w:r>
      <w:r>
        <w:rPr>
          <w:rFonts w:ascii="Times New Roman" w:eastAsia="Times New Roman"/>
        </w:rPr>
        <w:t>1-2</w:t>
      </w:r>
      <w:r>
        <w:rPr>
          <w:rFonts w:ascii="Times New Roman" w:eastAsia="Times New Roman"/>
        </w:rPr>
        <w:t> </w:t>
      </w:r>
      <w:r>
        <w:rPr>
          <w:rFonts w:ascii="Times New Roman" w:eastAsia="Times New Roman"/>
        </w:rPr>
        <w:t>B</w:t>
      </w:r>
      <w:r>
        <w:t>）</w:t>
      </w:r>
      <w:r>
        <w:t>。培养第</w:t>
      </w:r>
      <w:r>
        <w:rPr>
          <w:rFonts w:ascii="Times New Roman" w:eastAsia="Times New Roman"/>
        </w:rPr>
        <w:t>4-5</w:t>
      </w:r>
      <w:r>
        <w:t>天时细胞密度进一步增加，神</w:t>
      </w:r>
    </w:p>
    <w:p w:rsidR="0018722C">
      <w:pPr>
        <w:topLinePunct/>
      </w:pPr>
      <w:r>
        <w:t>经干细胞发出的轴突相互交织呈网状</w:t>
      </w:r>
      <w:r>
        <w:t>（</w:t>
      </w:r>
      <w:r>
        <w:rPr>
          <w:spacing w:val="-16"/>
        </w:rPr>
        <w:t>图</w:t>
      </w:r>
      <w:r>
        <w:rPr>
          <w:rFonts w:ascii="Times New Roman" w:eastAsia="Times New Roman"/>
        </w:rPr>
        <w:t>1-2</w:t>
      </w:r>
      <w:r>
        <w:rPr>
          <w:rFonts w:ascii="Times New Roman" w:eastAsia="Times New Roman"/>
        </w:rPr>
        <w:t xml:space="preserve"> C</w:t>
      </w:r>
      <w:r>
        <w:t>）</w:t>
      </w:r>
      <w:r>
        <w:t xml:space="preserve">，在倒置荧光显微镜下观察，</w:t>
      </w:r>
      <w:r>
        <w:t>可见所有的细胞都呈绿色，说明培养的细胞均携带有</w:t>
      </w:r>
      <w:r>
        <w:rPr>
          <w:rFonts w:ascii="Times New Roman" w:eastAsia="Times New Roman"/>
        </w:rPr>
        <w:t>GFP</w:t>
      </w:r>
      <w:r>
        <w:t>基因</w:t>
      </w:r>
      <w:r>
        <w:t>（</w:t>
      </w:r>
      <w:r>
        <w:rPr>
          <w:spacing w:val="-16"/>
        </w:rPr>
        <w:t>图</w:t>
      </w:r>
      <w:r>
        <w:rPr>
          <w:rFonts w:ascii="Times New Roman" w:eastAsia="Times New Roman"/>
        </w:rPr>
        <w:t>1-2</w:t>
      </w:r>
      <w:r>
        <w:rPr>
          <w:rFonts w:ascii="Times New Roman" w:eastAsia="Times New Roman"/>
        </w:rPr>
        <w:t xml:space="preserve"> </w:t>
      </w:r>
      <w:r>
        <w:rPr>
          <w:rFonts w:ascii="Times New Roman" w:eastAsia="Times New Roman"/>
          <w:spacing w:val="-4"/>
        </w:rPr>
        <w:t>D</w:t>
      </w:r>
      <w:r>
        <w:t>）</w:t>
      </w:r>
      <w:r>
        <w:t>。传</w:t>
      </w:r>
      <w:r>
        <w:t>代接种后，神经干细胞的生长情况与原代相似。</w:t>
      </w:r>
    </w:p>
    <w:p w:rsidR="0018722C">
      <w:pPr>
        <w:pStyle w:val="aff7"/>
        <w:topLinePunct/>
      </w:pPr>
      <w:r>
        <w:rPr>
          <w:sz w:val="20"/>
        </w:rPr>
        <w:drawing>
          <wp:inline distT="0" distB="0" distL="0" distR="0">
            <wp:extent cx="4186381" cy="315163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186381" cy="3151631"/>
                    </a:xfrm>
                    <a:prstGeom prst="rect">
                      <a:avLst/>
                    </a:prstGeom>
                  </pic:spPr>
                </pic:pic>
              </a:graphicData>
            </a:graphic>
          </wp:inline>
        </w:drawing>
      </w:r>
      <w:r/>
    </w:p>
    <w:p w:rsidR="00000000">
      <w:pPr>
        <w:pStyle w:val="aff7"/>
        <w:spacing w:line="240" w:lineRule="atLeast"/>
        <w:topLinePunct/>
      </w:pPr>
      <w:r>
        <w:drawing>
          <wp:inline>
            <wp:extent cx="5319388" cy="3994023"/>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319388" cy="3994023"/>
                    </a:xfrm>
                    <a:prstGeom prst="rect">
                      <a:avLst/>
                    </a:prstGeom>
                  </pic:spPr>
                </pic:pic>
              </a:graphicData>
            </a:graphic>
          </wp:inline>
        </w:drawing>
      </w:r>
    </w:p>
    <w:p w:rsidR="0018722C">
      <w:pPr>
        <w:pStyle w:val="a9"/>
        <w:topLinePunct/>
      </w:pPr>
      <w:r>
        <w:t>图</w:t>
      </w:r>
      <w:r>
        <w:rPr>
          <w:rFonts w:ascii="Times New Roman" w:eastAsia="Times New Roman"/>
        </w:rPr>
        <w:t>1-1</w:t>
      </w:r>
      <w:r>
        <w:t xml:space="preserve">  </w:t>
      </w:r>
      <w:r>
        <w:t>携带</w:t>
      </w:r>
      <w:r>
        <w:rPr>
          <w:rFonts w:ascii="Times New Roman" w:eastAsia="Times New Roman"/>
        </w:rPr>
        <w:t>GFP</w:t>
      </w:r>
      <w:r>
        <w:t>基因的大鼠胚胎</w:t>
      </w:r>
    </w:p>
    <w:p w:rsidR="0018722C">
      <w:pPr>
        <w:pStyle w:val="a9"/>
        <w:topLinePunct/>
      </w:pPr>
      <w:r>
        <w:t>图</w:t>
      </w:r>
      <w:r>
        <w:rPr>
          <w:rFonts w:ascii="Times New Roman" w:eastAsia="Times New Roman"/>
        </w:rPr>
        <w:t>1-2</w:t>
      </w:r>
      <w:r>
        <w:t xml:space="preserve">  </w:t>
      </w:r>
      <w:r>
        <w:t>神经干细胞的体外培养情况。</w:t>
      </w:r>
      <w:r>
        <w:rPr>
          <w:rFonts w:ascii="Times New Roman" w:eastAsia="Times New Roman"/>
        </w:rPr>
        <w:t>A</w:t>
      </w:r>
      <w:r>
        <w:t>：接种后</w:t>
      </w:r>
      <w:r>
        <w:rPr>
          <w:rFonts w:ascii="Times New Roman" w:eastAsia="Times New Roman"/>
        </w:rPr>
        <w:t>24</w:t>
      </w:r>
      <w:r>
        <w:t>小时，细胞贴壁生长，</w:t>
      </w:r>
    </w:p>
    <w:p w:rsidR="0018722C">
      <w:pPr>
        <w:topLinePunct/>
      </w:pPr>
      <w:r>
        <w:t>可见有长短不一的突起自胞体发出；</w:t>
      </w:r>
      <w:r>
        <w:rPr>
          <w:rFonts w:ascii="Times New Roman" w:eastAsia="Times New Roman"/>
        </w:rPr>
        <w:t>B</w:t>
      </w:r>
      <w:r>
        <w:t>：培养第</w:t>
      </w:r>
      <w:r>
        <w:rPr>
          <w:rFonts w:ascii="Times New Roman" w:eastAsia="Times New Roman"/>
        </w:rPr>
        <w:t>2-3</w:t>
      </w:r>
      <w:r>
        <w:t>天，可见发自胞体的轴突逐</w:t>
      </w:r>
    </w:p>
    <w:p w:rsidR="0018722C">
      <w:pPr>
        <w:topLinePunct/>
      </w:pPr>
      <w:r>
        <w:t>渐延长；</w:t>
      </w:r>
      <w:r>
        <w:rPr>
          <w:rFonts w:ascii="Times New Roman" w:eastAsia="Times New Roman"/>
        </w:rPr>
        <w:t>C</w:t>
      </w:r>
      <w:r>
        <w:t>：培养第</w:t>
      </w:r>
      <w:r>
        <w:rPr>
          <w:rFonts w:ascii="Times New Roman" w:eastAsia="Times New Roman"/>
        </w:rPr>
        <w:t>4-5</w:t>
      </w:r>
      <w:r>
        <w:t>天，细胞密度进一步增加；</w:t>
      </w:r>
      <w:r>
        <w:rPr>
          <w:rFonts w:ascii="Times New Roman" w:eastAsia="Times New Roman"/>
        </w:rPr>
        <w:t>D</w:t>
      </w:r>
      <w:r>
        <w:t>：倒置荧光显微镜下观察见所有的细胞都呈绿色。</w:t>
      </w:r>
    </w:p>
    <w:p w:rsidR="0018722C">
      <w:pPr>
        <w:pStyle w:val="cw20"/>
        <w:topLinePunct/>
      </w:pPr>
      <w:r>
        <w:rPr>
          <w:rFonts w:ascii="宋体" w:eastAsia="宋体" w:hint="eastAsia"/>
        </w:rPr>
        <w:t>2</w:t>
      </w:r>
      <w:r>
        <w:rPr>
          <w:rFonts w:ascii="宋体" w:eastAsia="宋体" w:hint="eastAsia"/>
        </w:rPr>
        <w:t>体外培养的</w:t>
      </w:r>
      <w:r>
        <w:t>GFP</w:t>
      </w:r>
      <w:r>
        <w:rPr>
          <w:rFonts w:ascii="宋体" w:eastAsia="宋体" w:hint="eastAsia"/>
        </w:rPr>
        <w:t>转基因大鼠胚胎脊髓来源神经干细胞鉴定</w:t>
      </w:r>
    </w:p>
    <w:p w:rsidR="0018722C">
      <w:pPr>
        <w:pStyle w:val="cw20"/>
        <w:topLinePunct/>
      </w:pPr>
      <w:r>
        <w:rPr>
          <w:rFonts w:ascii="宋体" w:eastAsia="宋体" w:hint="eastAsia"/>
        </w:rPr>
        <w:t>2.1</w:t>
      </w:r>
      <w:r>
        <w:rPr>
          <w:rFonts w:ascii="宋体" w:eastAsia="宋体" w:hint="eastAsia"/>
        </w:rPr>
        <w:t>培养的神经干细胞</w:t>
      </w:r>
      <w:r>
        <w:t>Nestin</w:t>
      </w:r>
      <w:r/>
      <w:r>
        <w:rPr>
          <w:rFonts w:ascii="宋体" w:eastAsia="宋体" w:hint="eastAsia"/>
        </w:rPr>
        <w:t>蛋白鉴定</w:t>
      </w:r>
    </w:p>
    <w:p w:rsidR="0018722C">
      <w:pPr>
        <w:pStyle w:val="BodyText"/>
        <w:spacing w:line="343" w:lineRule="auto" w:before="136"/>
        <w:ind w:rightChars="0" w:right="231" w:firstLineChars="0" w:firstLine="479"/>
        <w:jc w:val="both"/>
        <w:topLinePunct/>
      </w:pPr>
      <w:r>
        <w:rPr>
          <w:spacing w:val="-4"/>
        </w:rPr>
        <w:t>携带</w:t>
      </w:r>
      <w:r>
        <w:rPr>
          <w:rFonts w:ascii="Times New Roman" w:hAnsi="Times New Roman" w:eastAsia="Times New Roman"/>
        </w:rPr>
        <w:t>GFP</w:t>
      </w:r>
      <w:r>
        <w:t>基因的细胞显示为绿色（</w:t>
      </w:r>
      <w:r>
        <w:rPr>
          <w:spacing w:val="-6"/>
        </w:rPr>
        <w:t>图</w:t>
      </w:r>
      <w:r>
        <w:rPr>
          <w:rFonts w:ascii="Times New Roman" w:hAnsi="Times New Roman" w:eastAsia="Times New Roman"/>
        </w:rPr>
        <w:t>1-3</w:t>
      </w:r>
      <w:r>
        <w:rPr>
          <w:rFonts w:ascii="Times New Roman" w:hAnsi="Times New Roman" w:eastAsia="Times New Roman"/>
          <w:spacing w:val="29"/>
        </w:rPr>
        <w:t> </w:t>
      </w:r>
      <w:r>
        <w:rPr>
          <w:rFonts w:ascii="Times New Roman" w:hAnsi="Times New Roman" w:eastAsia="Times New Roman"/>
        </w:rPr>
        <w:t>A</w:t>
      </w:r>
      <w:r>
        <w:t>），经过免疫荧光染色，表达</w:t>
      </w:r>
      <w:r>
        <w:rPr>
          <w:rFonts w:ascii="Times New Roman" w:hAnsi="Times New Roman" w:eastAsia="Times New Roman"/>
        </w:rPr>
        <w:t>Nestin</w:t>
      </w:r>
      <w:r>
        <w:t>蛋白的细胞在荧光显微镜下显示为红色（</w:t>
      </w:r>
      <w:r>
        <w:rPr>
          <w:spacing w:val="-14"/>
        </w:rPr>
        <w:t>图</w:t>
      </w:r>
      <w:r>
        <w:rPr>
          <w:rFonts w:ascii="Times New Roman" w:hAnsi="Times New Roman" w:eastAsia="Times New Roman"/>
        </w:rPr>
        <w:t>1-3</w:t>
      </w:r>
      <w:r>
        <w:rPr>
          <w:rFonts w:ascii="Times New Roman" w:hAnsi="Times New Roman" w:eastAsia="Times New Roman"/>
          <w:spacing w:val="28"/>
        </w:rPr>
        <w:t> </w:t>
      </w:r>
      <w:r>
        <w:rPr>
          <w:rFonts w:ascii="Times New Roman" w:hAnsi="Times New Roman" w:eastAsia="Times New Roman"/>
        </w:rPr>
        <w:t>B</w:t>
      </w:r>
      <w:r>
        <w:t>），经过图片融合处理</w:t>
      </w:r>
      <w:r>
        <w:rPr>
          <w:spacing w:val="-4"/>
        </w:rPr>
        <w:t>后，可见绝大多数细胞呈黄色，说明培养的细胞里面绝大多数是神经干细胞</w:t>
      </w:r>
      <w:r>
        <w:t>（</w:t>
      </w:r>
      <w:r>
        <w:t>图</w:t>
      </w:r>
      <w:r>
        <w:rPr>
          <w:rFonts w:ascii="Times New Roman" w:hAnsi="Times New Roman" w:eastAsia="Times New Roman"/>
        </w:rPr>
        <w:t>1-3</w:t>
      </w:r>
      <w:r>
        <w:rPr>
          <w:rFonts w:ascii="Times New Roman" w:hAnsi="Times New Roman" w:eastAsia="Times New Roman"/>
        </w:rPr>
        <w:t xml:space="preserve"> C</w:t>
      </w:r>
      <w:r>
        <w:t>）。经过计数，</w:t>
      </w:r>
      <w:r>
        <w:rPr>
          <w:rFonts w:ascii="Times New Roman" w:hAnsi="Times New Roman" w:eastAsia="Times New Roman"/>
        </w:rPr>
        <w:t>Nestin</w:t>
      </w:r>
      <w:r>
        <w:rPr>
          <w:spacing w:val="-4"/>
        </w:rPr>
        <w:t>阳性细胞的比例是</w:t>
      </w:r>
      <w:r>
        <w:rPr>
          <w:rFonts w:ascii="Times New Roman" w:hAnsi="Times New Roman" w:eastAsia="Times New Roman"/>
        </w:rPr>
        <w:t>81</w:t>
      </w:r>
      <w:r>
        <w:rPr>
          <w:rFonts w:ascii="Times New Roman" w:hAnsi="Times New Roman" w:eastAsia="Times New Roman"/>
        </w:rPr>
        <w:t>.</w:t>
      </w:r>
      <w:r>
        <w:rPr>
          <w:rFonts w:ascii="Times New Roman" w:hAnsi="Times New Roman" w:eastAsia="Times New Roman"/>
        </w:rPr>
        <w:t>0%</w:t>
      </w:r>
      <w:r>
        <w:t>±</w:t>
      </w:r>
      <w:r>
        <w:rPr>
          <w:rFonts w:ascii="Times New Roman" w:hAnsi="Times New Roman" w:eastAsia="Times New Roman"/>
        </w:rPr>
        <w:t>9.8%</w:t>
      </w:r>
      <w:r>
        <w:t>（</w:t>
      </w:r>
      <w:r>
        <w:rPr>
          <w:spacing w:val="-16"/>
        </w:rPr>
        <w:t>图</w:t>
      </w:r>
      <w:r>
        <w:rPr>
          <w:rFonts w:ascii="Times New Roman" w:hAnsi="Times New Roman" w:eastAsia="Times New Roman"/>
        </w:rPr>
        <w:t>1-4</w:t>
      </w:r>
      <w:r>
        <w:t>）。</w:t>
      </w:r>
    </w:p>
    <w:p w:rsidR="0018722C">
      <w:pPr>
        <w:topLinePunct/>
      </w:pPr>
      <w:r>
        <w:t>图</w:t>
      </w:r>
      <w:r>
        <w:rPr>
          <w:rFonts w:ascii="Times New Roman" w:eastAsia="宋体"/>
        </w:rPr>
        <w:t>1-3</w:t>
      </w:r>
      <w:r>
        <w:t>神经干细胞的鉴定。</w:t>
      </w:r>
      <w:r>
        <w:rPr>
          <w:rFonts w:ascii="Times New Roman" w:eastAsia="宋体"/>
        </w:rPr>
        <w:t>A</w:t>
      </w:r>
      <w:r>
        <w:t>：携带</w:t>
      </w:r>
      <w:r>
        <w:rPr>
          <w:rFonts w:ascii="Times New Roman" w:eastAsia="宋体"/>
        </w:rPr>
        <w:t>GFP</w:t>
      </w:r>
      <w:r>
        <w:t>基因的神经干细胞在荧光显微镜下显示为绿色。</w:t>
      </w:r>
      <w:r>
        <w:rPr>
          <w:rFonts w:ascii="Times New Roman" w:eastAsia="宋体"/>
        </w:rPr>
        <w:t>B</w:t>
      </w:r>
      <w:r>
        <w:t>：经过</w:t>
      </w:r>
      <w:r>
        <w:rPr>
          <w:rFonts w:ascii="Times New Roman" w:eastAsia="宋体"/>
        </w:rPr>
        <w:t>Nestin</w:t>
      </w:r>
      <w:r>
        <w:t>染色后，</w:t>
      </w:r>
      <w:r>
        <w:rPr>
          <w:rFonts w:ascii="Times New Roman" w:eastAsia="宋体"/>
        </w:rPr>
        <w:t>Nestin</w:t>
      </w:r>
      <w:r>
        <w:t>阳性的细胞呈红色；</w:t>
      </w:r>
      <w:r>
        <w:rPr>
          <w:rFonts w:ascii="Times New Roman" w:eastAsia="宋体"/>
        </w:rPr>
        <w:t>C</w:t>
      </w:r>
      <w:r>
        <w:t>：图片融合后可见绝大多数的细胞呈黄色。</w:t>
      </w:r>
    </w:p>
    <w:p w:rsidR="00000000">
      <w:pPr>
        <w:pStyle w:val="aff7"/>
        <w:spacing w:line="240" w:lineRule="atLeast"/>
        <w:topLinePunct/>
      </w:pPr>
      <w:r>
        <w:drawing>
          <wp:inline>
            <wp:extent cx="5322839" cy="1315974"/>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5322839" cy="1315974"/>
                    </a:xfrm>
                    <a:prstGeom prst="rect">
                      <a:avLst/>
                    </a:prstGeom>
                  </pic:spPr>
                </pic:pic>
              </a:graphicData>
            </a:graphic>
          </wp:inline>
        </w:drawing>
      </w:r>
    </w:p>
    <w:p w:rsidR="0018722C">
      <w:pPr>
        <w:pStyle w:val="affff5"/>
        <w:keepNext/>
        <w:topLinePunct/>
      </w:pPr>
      <w:r>
        <w:rPr>
          <w:sz w:val="20"/>
        </w:rPr>
        <w:drawing>
          <wp:inline distT="0" distB="0" distL="0" distR="0">
            <wp:extent cx="3610610" cy="217170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3610610" cy="2171700"/>
                    </a:xfrm>
                    <a:prstGeom prst="rect">
                      <a:avLst/>
                    </a:prstGeom>
                  </pic:spPr>
                </pic:pic>
              </a:graphicData>
            </a:graphic>
          </wp:inline>
        </w:drawing>
      </w:r>
      <w:r/>
    </w:p>
    <w:p w:rsidR="0018722C">
      <w:pPr>
        <w:pStyle w:val="a9"/>
        <w:topLinePunct/>
      </w:pPr>
      <w:r>
        <w:t>图</w:t>
      </w:r>
      <w:r>
        <w:rPr>
          <w:rFonts w:ascii="Times New Roman" w:eastAsia="Times New Roman"/>
        </w:rPr>
        <w:t>1-4</w:t>
      </w:r>
      <w:r>
        <w:t xml:space="preserve">  </w:t>
      </w:r>
      <w:r>
        <w:t>培养的神经干细胞</w:t>
      </w:r>
      <w:r>
        <w:rPr>
          <w:rFonts w:ascii="Times New Roman" w:eastAsia="Times New Roman"/>
        </w:rPr>
        <w:t>Nestin</w:t>
      </w:r>
      <w:r>
        <w:t>阳性率</w:t>
      </w:r>
    </w:p>
    <w:p w:rsidR="0018722C">
      <w:pPr>
        <w:pStyle w:val="cw20"/>
        <w:topLinePunct/>
      </w:pPr>
      <w:r>
        <w:rPr>
          <w:rFonts w:ascii="宋体" w:eastAsia="宋体" w:hint="eastAsia"/>
        </w:rPr>
        <w:t>2.2</w:t>
      </w:r>
      <w:r>
        <w:rPr>
          <w:rFonts w:ascii="宋体" w:eastAsia="宋体" w:hint="eastAsia"/>
        </w:rPr>
        <w:t>培养的神经干细胞增殖能力的鉴定</w:t>
      </w:r>
    </w:p>
    <w:p w:rsidR="0018722C">
      <w:pPr>
        <w:topLinePunct/>
      </w:pPr>
      <w:r>
        <w:rPr>
          <w:rFonts w:ascii="Times New Roman" w:eastAsia="Times New Roman"/>
        </w:rPr>
        <w:t>P1</w:t>
      </w:r>
      <w:r>
        <w:t>代的神经干细胞培养</w:t>
      </w:r>
      <w:r>
        <w:rPr>
          <w:rFonts w:ascii="Times New Roman" w:eastAsia="Times New Roman"/>
        </w:rPr>
        <w:t>3</w:t>
      </w:r>
      <w:r>
        <w:t>天后进行溴脱氧尿苷</w:t>
      </w:r>
      <w:r>
        <w:t>（</w:t>
      </w:r>
      <w:r>
        <w:rPr>
          <w:rFonts w:ascii="Times New Roman" w:eastAsia="Times New Roman"/>
        </w:rPr>
        <w:t>Bromodeoxyuridine</w:t>
      </w:r>
      <w:r>
        <w:rPr>
          <w:spacing w:val="-2"/>
        </w:rPr>
        <w:t xml:space="preserve">, </w:t>
      </w:r>
      <w:r>
        <w:rPr>
          <w:rFonts w:ascii="Times New Roman" w:eastAsia="Times New Roman"/>
        </w:rPr>
        <w:t>BrdU</w:t>
      </w:r>
      <w:r>
        <w:t>）</w:t>
      </w:r>
      <w:r/>
      <w:r>
        <w:t>染色，可见部分细胞</w:t>
      </w:r>
      <w:r>
        <w:rPr>
          <w:rFonts w:ascii="Times New Roman" w:eastAsia="Times New Roman"/>
        </w:rPr>
        <w:t>BrdU</w:t>
      </w:r>
      <w:r>
        <w:t>染色阳性，说明这些标记的神经干细胞处于增殖状</w:t>
      </w:r>
      <w:r>
        <w:t>态</w:t>
      </w:r>
    </w:p>
    <w:p w:rsidR="0018722C">
      <w:pPr>
        <w:topLinePunct/>
      </w:pPr>
      <w:r>
        <w:t>（</w:t>
      </w:r>
      <w:r>
        <w:t xml:space="preserve">图</w:t>
      </w:r>
      <w:r>
        <w:rPr>
          <w:rFonts w:ascii="Times New Roman" w:eastAsia="Times New Roman"/>
        </w:rPr>
        <w:t>1-5</w:t>
      </w:r>
      <w:r>
        <w:t>）</w:t>
      </w:r>
      <w:r>
        <w:t>，证实培养的神经干细胞具有增殖更新能力。</w:t>
      </w:r>
    </w:p>
    <w:p w:rsidR="0018722C">
      <w:pPr>
        <w:pStyle w:val="aff7"/>
        <w:topLinePunct/>
      </w:pPr>
      <w:r>
        <w:rPr>
          <w:sz w:val="20"/>
        </w:rPr>
        <w:drawing>
          <wp:inline distT="0" distB="0" distL="0" distR="0">
            <wp:extent cx="4768500" cy="1178924"/>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5322839" cy="1315974"/>
                    </a:xfrm>
                    <a:prstGeom prst="rect">
                      <a:avLst/>
                    </a:prstGeom>
                  </pic:spPr>
                </pic:pic>
              </a:graphicData>
            </a:graphic>
          </wp:inline>
        </w:drawing>
      </w:r>
      <w:r/>
    </w:p>
    <w:p w:rsidR="0018722C">
      <w:pPr>
        <w:topLinePunct/>
      </w:pPr>
      <w:r>
        <w:t/>
      </w:r>
      <w:r>
        <w:t>图</w:t>
      </w:r>
      <w:r>
        <w:rPr>
          <w:rFonts w:ascii="Times New Roman" w:eastAsia="宋体"/>
        </w:rPr>
        <w:t>1-5</w:t>
      </w:r>
      <w:r>
        <w:t>培养的神经干细胞增殖能力的鉴定。</w:t>
      </w:r>
      <w:r>
        <w:rPr>
          <w:rFonts w:ascii="Times New Roman" w:eastAsia="宋体"/>
        </w:rPr>
        <w:t>A</w:t>
      </w:r>
      <w:r>
        <w:t xml:space="preserve">: </w:t>
      </w:r>
      <w:r>
        <w:rPr>
          <w:rFonts w:ascii="Times New Roman" w:eastAsia="宋体"/>
        </w:rPr>
        <w:t>Hoechst</w:t>
      </w:r>
      <w:r>
        <w:t>标记的细胞核；</w:t>
      </w:r>
      <w:r>
        <w:rPr>
          <w:rFonts w:ascii="Times New Roman" w:eastAsia="宋体"/>
        </w:rPr>
        <w:t>B</w:t>
      </w:r>
      <w:r>
        <w:t>：</w:t>
      </w:r>
      <w:r>
        <w:t>增殖的神经干细胞</w:t>
      </w:r>
      <w:r>
        <w:rPr>
          <w:rFonts w:ascii="Times New Roman" w:eastAsia="宋体"/>
        </w:rPr>
        <w:t>BrdU</w:t>
      </w:r>
      <w:r>
        <w:t>染色为红色；</w:t>
      </w:r>
      <w:r>
        <w:rPr>
          <w:rFonts w:ascii="Times New Roman" w:eastAsia="宋体"/>
        </w:rPr>
        <w:t>C</w:t>
      </w:r>
      <w:r>
        <w:t>：图片融合后可见同时表达</w:t>
      </w:r>
      <w:r>
        <w:rPr>
          <w:rFonts w:ascii="Times New Roman" w:eastAsia="宋体"/>
        </w:rPr>
        <w:t>BrdU</w:t>
      </w:r>
      <w:r>
        <w:t>和</w:t>
      </w:r>
      <w:r>
        <w:rPr>
          <w:rFonts w:ascii="Times New Roman" w:eastAsia="宋体"/>
        </w:rPr>
        <w:t>Hoechst</w:t>
      </w:r>
      <w:r>
        <w:t>的神经干细胞呈紫色。</w:t>
      </w:r>
    </w:p>
    <w:p w:rsidR="0018722C">
      <w:pPr>
        <w:pStyle w:val="cw20"/>
        <w:topLinePunct/>
      </w:pPr>
      <w:r>
        <w:rPr>
          <w:rFonts w:ascii="宋体" w:eastAsia="宋体" w:hint="eastAsia"/>
        </w:rPr>
        <w:t>2.3</w:t>
      </w:r>
      <w:r>
        <w:rPr>
          <w:rFonts w:ascii="宋体" w:eastAsia="宋体" w:hint="eastAsia"/>
        </w:rPr>
        <w:t>培养的神经干细胞分化能力的鉴定</w:t>
      </w:r>
    </w:p>
    <w:p w:rsidR="0018722C">
      <w:pPr>
        <w:pStyle w:val="BodyText"/>
        <w:spacing w:line="338" w:lineRule="auto"/>
        <w:ind w:rightChars="0" w:right="100" w:firstLineChars="0" w:firstLine="479"/>
        <w:topLinePunct/>
      </w:pPr>
      <w:r>
        <w:rPr>
          <w:spacing w:val="-3"/>
        </w:rPr>
        <w:t>传代的神经干细胞在去除</w:t>
      </w:r>
      <w:r>
        <w:rPr>
          <w:rFonts w:ascii="Times New Roman" w:eastAsia="Times New Roman"/>
        </w:rPr>
        <w:t>bFGF/EGF</w:t>
      </w:r>
      <w:r>
        <w:rPr>
          <w:spacing w:val="-9"/>
        </w:rPr>
        <w:t>后，添加胎牛血清培养</w:t>
      </w:r>
      <w:r>
        <w:rPr>
          <w:rFonts w:ascii="Times New Roman" w:eastAsia="Times New Roman"/>
        </w:rPr>
        <w:t>3</w:t>
      </w:r>
      <w:r>
        <w:rPr>
          <w:spacing w:val="-8"/>
        </w:rPr>
        <w:t>天，经过染色，</w:t>
      </w:r>
      <w:r>
        <w:rPr>
          <w:spacing w:val="-11"/>
        </w:rPr>
        <w:t>部分神经干细胞呈</w:t>
      </w:r>
      <w:r>
        <w:rPr>
          <w:rFonts w:ascii="Times New Roman" w:eastAsia="Times New Roman"/>
        </w:rPr>
        <w:t>NeuN</w:t>
      </w:r>
      <w:r>
        <w:t>阳性染色（</w:t>
      </w:r>
      <w:r>
        <w:rPr>
          <w:spacing w:val="-16"/>
        </w:rPr>
        <w:t>图</w:t>
      </w:r>
      <w:r>
        <w:rPr>
          <w:rFonts w:ascii="Times New Roman" w:eastAsia="Times New Roman"/>
        </w:rPr>
        <w:t>1-6 A-C</w:t>
      </w:r>
      <w:r>
        <w:t>），</w:t>
      </w:r>
      <w:r>
        <w:rPr>
          <w:spacing w:val="-4"/>
        </w:rPr>
        <w:t>大多数的细胞呈</w:t>
      </w:r>
      <w:r>
        <w:rPr>
          <w:rFonts w:ascii="Times New Roman" w:eastAsia="Times New Roman"/>
        </w:rPr>
        <w:t>GFAP</w:t>
      </w:r>
      <w:r>
        <w:t>阳性染色（</w:t>
      </w:r>
      <w:r>
        <w:rPr>
          <w:spacing w:val="-14"/>
        </w:rPr>
        <w:t>图</w:t>
      </w:r>
      <w:r>
        <w:rPr>
          <w:rFonts w:ascii="Times New Roman" w:eastAsia="Times New Roman"/>
        </w:rPr>
        <w:t>1-6</w:t>
      </w:r>
      <w:r>
        <w:rPr>
          <w:rFonts w:ascii="Times New Roman" w:eastAsia="Times New Roman"/>
          <w:spacing w:val="28"/>
        </w:rPr>
        <w:t> </w:t>
      </w:r>
      <w:r>
        <w:rPr>
          <w:rFonts w:ascii="Times New Roman" w:eastAsia="Times New Roman"/>
        </w:rPr>
        <w:t>D-F</w:t>
      </w:r>
      <w:r>
        <w:t>）</w:t>
      </w:r>
      <w:r>
        <w:rPr>
          <w:spacing w:val="-2"/>
        </w:rPr>
        <w:t>。说明培养的神经干细胞在一定条件下具有分化为</w:t>
      </w:r>
      <w:r>
        <w:rPr>
          <w:rFonts w:ascii="Times New Roman" w:eastAsia="Times New Roman"/>
        </w:rPr>
        <w:t>NeuN</w:t>
      </w:r>
      <w:r>
        <w:t>阳</w:t>
      </w:r>
      <w:r>
        <w:rPr>
          <w:spacing w:val="-6"/>
        </w:rPr>
        <w:t>性神经元和</w:t>
      </w:r>
      <w:r>
        <w:rPr>
          <w:rFonts w:ascii="Times New Roman" w:eastAsia="Times New Roman"/>
        </w:rPr>
        <w:t>GFAP</w:t>
      </w:r>
      <w:r>
        <w:t>阳性胶质细胞的能力。</w:t>
      </w:r>
    </w:p>
    <w:p w:rsidR="00000000">
      <w:pPr>
        <w:pStyle w:val="aff7"/>
        <w:spacing w:line="240" w:lineRule="atLeast"/>
        <w:topLinePunct/>
      </w:pPr>
      <w:r>
        <w:drawing>
          <wp:inline>
            <wp:extent cx="5320008" cy="2661285"/>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5320008" cy="2661285"/>
                    </a:xfrm>
                    <a:prstGeom prst="rect">
                      <a:avLst/>
                    </a:prstGeom>
                  </pic:spPr>
                </pic:pic>
              </a:graphicData>
            </a:graphic>
          </wp:inline>
        </w:drawing>
      </w:r>
    </w:p>
    <w:p w:rsidR="0018722C">
      <w:pPr>
        <w:topLinePunct/>
      </w:pPr>
      <w:r>
        <w:t/>
      </w:r>
      <w:r>
        <w:t>图</w:t>
      </w:r>
      <w:r>
        <w:rPr>
          <w:rFonts w:ascii="Times New Roman" w:eastAsia="宋体"/>
        </w:rPr>
        <w:t>1-6</w:t>
      </w:r>
      <w:r>
        <w:t>培养的神经干细胞分化能力的鉴定。</w:t>
      </w:r>
      <w:r>
        <w:rPr>
          <w:rFonts w:ascii="Times New Roman" w:eastAsia="宋体"/>
        </w:rPr>
        <w:t>A-C</w:t>
      </w:r>
      <w:r>
        <w:t>：部分神经干细胞分化为</w:t>
      </w:r>
      <w:r>
        <w:rPr>
          <w:rFonts w:ascii="Times New Roman" w:eastAsia="宋体"/>
        </w:rPr>
        <w:t>N</w:t>
      </w:r>
      <w:r>
        <w:rPr>
          <w:rFonts w:ascii="Times New Roman" w:eastAsia="宋体"/>
        </w:rPr>
        <w:t>e</w:t>
      </w:r>
      <w:r>
        <w:rPr>
          <w:rFonts w:ascii="Times New Roman" w:eastAsia="宋体"/>
        </w:rPr>
        <w:t>uN</w:t>
      </w:r>
      <w:r>
        <w:t>阳性的神经元。</w:t>
      </w:r>
      <w:r>
        <w:rPr>
          <w:rFonts w:ascii="Times New Roman" w:eastAsia="宋体"/>
        </w:rPr>
        <w:t>D</w:t>
      </w:r>
      <w:r>
        <w:rPr>
          <w:rFonts w:ascii="Times New Roman" w:eastAsia="宋体"/>
        </w:rPr>
        <w:t>-</w:t>
      </w:r>
      <w:r>
        <w:rPr>
          <w:rFonts w:ascii="Times New Roman" w:eastAsia="宋体"/>
        </w:rPr>
        <w:t>F</w:t>
      </w:r>
      <w:r>
        <w:t>：经过胎牛血清处理后，大多数神经干细胞分化为</w:t>
      </w:r>
      <w:r>
        <w:rPr>
          <w:rFonts w:ascii="Times New Roman" w:eastAsia="宋体"/>
        </w:rPr>
        <w:t>G</w:t>
      </w:r>
      <w:r>
        <w:rPr>
          <w:rFonts w:ascii="Times New Roman" w:eastAsia="宋体"/>
        </w:rPr>
        <w:t>F</w:t>
      </w:r>
      <w:r>
        <w:rPr>
          <w:rFonts w:ascii="Times New Roman" w:eastAsia="宋体"/>
        </w:rPr>
        <w:t>AP</w:t>
      </w:r>
      <w:r>
        <w:t>阳性的胶质细</w:t>
      </w:r>
      <w:r>
        <w:t>胞</w:t>
      </w:r>
    </w:p>
    <w:p w:rsidR="0018722C">
      <w:pPr>
        <w:pStyle w:val="Heading2"/>
        <w:topLinePunct/>
        <w:ind w:left="171" w:hangingChars="171" w:hanging="171"/>
      </w:pPr>
      <w:bookmarkStart w:id="878307" w:name="_Toc686878307"/>
      <w:bookmarkStart w:name="_bookmark7" w:id="8"/>
      <w:bookmarkEnd w:id="8"/>
      <w:r>
        <w:t>三</w:t>
      </w:r>
      <w:r>
        <w:t xml:space="preserve"> </w:t>
      </w:r>
      <w:r w:rsidRPr="00DB64CE">
        <w:t>讨论</w:t>
      </w:r>
      <w:bookmarkEnd w:id="878307"/>
    </w:p>
    <w:p w:rsidR="0018722C">
      <w:pPr>
        <w:pStyle w:val="cw20"/>
        <w:topLinePunct/>
      </w:pPr>
      <w:r>
        <w:rPr>
          <w:rFonts w:ascii="宋体" w:eastAsia="宋体" w:hint="eastAsia"/>
        </w:rPr>
        <w:t>1</w:t>
      </w:r>
      <w:r>
        <w:rPr>
          <w:rFonts w:ascii="宋体" w:eastAsia="宋体" w:hint="eastAsia"/>
        </w:rPr>
        <w:t>神经干细胞的来源及分离</w:t>
      </w:r>
    </w:p>
    <w:p w:rsidR="0018722C">
      <w:pPr>
        <w:topLinePunct/>
      </w:pPr>
      <w:r>
        <w:t>神经干细胞是中枢神经系统内具有分化为神经元、星形胶质细胞及少突胶质</w:t>
      </w:r>
    </w:p>
    <w:p w:rsidR="0018722C">
      <w:pPr>
        <w:topLinePunct/>
      </w:pPr>
      <w:r>
        <w:t>细胞潜能的原始母细胞，最早由</w:t>
      </w:r>
      <w:r>
        <w:rPr>
          <w:rFonts w:ascii="Times New Roman" w:eastAsia="宋体"/>
        </w:rPr>
        <w:t>Reynolds</w:t>
      </w:r>
      <w:r>
        <w:t>和</w:t>
      </w:r>
      <w:r>
        <w:rPr>
          <w:rFonts w:ascii="Times New Roman" w:eastAsia="宋体"/>
        </w:rPr>
        <w:t>Weiss</w:t>
      </w:r>
      <w:r>
        <w:t>从胚胎</w:t>
      </w:r>
      <w:hyperlink w:history="true" w:anchor="_bookmark40">
        <w:r>
          <w:rPr>
            <w:rFonts w:ascii="Times New Roman" w:eastAsia="宋体"/>
            <w:vertAlign w:val="superscript"/>
          </w:rPr>
          <w:t>[</w:t>
        </w:r>
        <w:r>
          <w:rPr>
            <w:rFonts w:ascii="Times New Roman" w:eastAsia="宋体"/>
            <w:vertAlign w:val="superscript"/>
          </w:rPr>
          <w:t xml:space="preserve">17</w:t>
        </w:r>
        <w:r>
          <w:rPr>
            <w:rFonts w:ascii="Times New Roman" w:eastAsia="宋体"/>
            <w:vertAlign w:val="superscript"/>
          </w:rPr>
          <w:t>]</w:t>
        </w:r>
      </w:hyperlink>
      <w:r>
        <w:t>和成年小鼠纹状体</w:t>
      </w:r>
    </w:p>
    <w:p w:rsidR="0018722C">
      <w:pPr>
        <w:topLinePunct/>
      </w:pPr>
      <w:hyperlink w:history="true" w:anchor="_bookmark29">
        <w:r>
          <w:rPr>
            <w:rFonts w:ascii="Times New Roman" w:eastAsia="Times New Roman"/>
          </w:rPr>
          <w:t>[</w:t>
        </w:r>
        <w:r>
          <w:rPr>
            <w:rFonts w:ascii="Times New Roman" w:eastAsia="Times New Roman"/>
          </w:rPr>
          <w:t xml:space="preserve">4</w:t>
        </w:r>
        <w:r>
          <w:rPr>
            <w:rFonts w:ascii="Times New Roman" w:eastAsia="Times New Roman"/>
          </w:rPr>
          <w:t>]</w:t>
        </w:r>
      </w:hyperlink>
      <w:r>
        <w:t>中成功分离出能分化为神经元和星形细胞的神经干细胞。随后，神经干细胞也</w:t>
      </w:r>
    </w:p>
    <w:p w:rsidR="0018722C">
      <w:pPr>
        <w:topLinePunct/>
      </w:pPr>
      <w:r>
        <w:t>从成年小鼠脊髓</w:t>
      </w:r>
      <w:hyperlink w:history="true" w:anchor="_bookmark38">
        <w:r>
          <w:rPr>
            <w:rFonts w:ascii="Times New Roman" w:eastAsia="宋体"/>
          </w:rPr>
          <w:t>[</w:t>
        </w:r>
        <w:r>
          <w:rPr>
            <w:rFonts w:ascii="Times New Roman" w:eastAsia="宋体"/>
            <w:position w:val="11"/>
            <w:sz w:val="16"/>
          </w:rPr>
          <w:t xml:space="preserve">15</w:t>
        </w:r>
        <w:r>
          <w:rPr>
            <w:rFonts w:ascii="Times New Roman" w:eastAsia="宋体"/>
          </w:rPr>
          <w:t>]</w:t>
        </w:r>
      </w:hyperlink>
      <w:r>
        <w:t>和胚胎大鼠脊髓</w:t>
      </w:r>
      <w:hyperlink w:history="true" w:anchor="_bookmark41">
        <w:r>
          <w:rPr>
            <w:rFonts w:ascii="Times New Roman" w:eastAsia="宋体"/>
          </w:rPr>
          <w:t>[</w:t>
        </w:r>
        <w:r>
          <w:rPr>
            <w:rFonts w:ascii="Times New Roman" w:eastAsia="宋体"/>
            <w:position w:val="11"/>
            <w:sz w:val="16"/>
          </w:rPr>
          <w:t xml:space="preserve">18</w:t>
        </w:r>
        <w:r>
          <w:rPr>
            <w:rFonts w:ascii="Times New Roman" w:eastAsia="宋体"/>
          </w:rPr>
          <w:t>]</w:t>
        </w:r>
      </w:hyperlink>
      <w:r>
        <w:t>中分离出来。目前认为，神经干细胞的发</w:t>
      </w:r>
      <w:r>
        <w:t>生区主要位于大脑齿状回的颗粒下层和嗅球的室管膜下区</w:t>
      </w:r>
      <w:hyperlink w:history="true" w:anchor="_bookmark42">
        <w:r>
          <w:rPr>
            <w:rFonts w:ascii="Times New Roman" w:eastAsia="宋体"/>
            <w:vertAlign w:val="superscript"/>
          </w:rPr>
          <w:t>[</w:t>
        </w:r>
        <w:r>
          <w:rPr>
            <w:rFonts w:ascii="Times New Roman" w:eastAsia="宋体"/>
            <w:vertAlign w:val="superscript"/>
            <w:position w:val="11"/>
          </w:rPr>
          <w:t>19</w:t>
        </w:r>
        <w:r>
          <w:rPr>
            <w:rFonts w:ascii="Times New Roman" w:eastAsia="宋体"/>
            <w:vertAlign w:val="superscript"/>
          </w:rPr>
          <w:t>]</w:t>
        </w:r>
      </w:hyperlink>
      <w:r>
        <w:t>，以及脊髓中央管周</w:t>
      </w:r>
      <w:r>
        <w:t>围，尤其在腰骶段脊髓内神经干细胞的含量最高</w:t>
      </w:r>
      <w:hyperlink w:history="true" w:anchor="_bookmark38">
        <w:r>
          <w:rPr>
            <w:rFonts w:ascii="Times New Roman" w:eastAsia="宋体"/>
            <w:vertAlign w:val="superscript"/>
          </w:rPr>
          <w:t>[</w:t>
        </w:r>
        <w:r>
          <w:rPr>
            <w:rFonts w:ascii="Times New Roman" w:eastAsia="宋体"/>
            <w:vertAlign w:val="superscript"/>
            <w:position w:val="11"/>
          </w:rPr>
          <w:t xml:space="preserve">15</w:t>
        </w:r>
        <w:r>
          <w:rPr>
            <w:rFonts w:ascii="Times New Roman" w:eastAsia="宋体"/>
            <w:vertAlign w:val="superscript"/>
          </w:rPr>
          <w:t>]</w:t>
        </w:r>
      </w:hyperlink>
      <w:r>
        <w:t>。</w:t>
      </w:r>
    </w:p>
    <w:p w:rsidR="0018722C">
      <w:pPr>
        <w:topLinePunct/>
      </w:pPr>
      <w:r>
        <w:t>本实验以大鼠胚胎脊髓作为神经干细胞的来源，采用酶消化法和机械分离法相结合</w:t>
      </w:r>
      <w:hyperlink w:history="true" w:anchor="_bookmark43">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hyperlink>
      <w:r>
        <w:t>，获得纯度高、数量多的神经干细胞。以大鼠胚胎脊髓作为神经干细胞</w:t>
      </w:r>
      <w:r>
        <w:t>的来源具有解剖方便的优点。孕</w:t>
      </w:r>
      <w:r>
        <w:rPr>
          <w:rFonts w:ascii="Times New Roman" w:eastAsia="Times New Roman"/>
        </w:rPr>
        <w:t>13</w:t>
      </w:r>
      <w:r>
        <w:rPr>
          <w:rFonts w:ascii="Times New Roman" w:eastAsia="Times New Roman"/>
        </w:rPr>
        <w:t>.</w:t>
      </w:r>
      <w:r>
        <w:rPr>
          <w:rFonts w:ascii="Times New Roman" w:eastAsia="Times New Roman"/>
        </w:rPr>
        <w:t>5</w:t>
      </w:r>
      <w:r>
        <w:t>天的大鼠胚胎发育较成熟，胚胎脊髓要比</w:t>
      </w:r>
      <w:r>
        <w:t>孕期更小的胚胎更容易解剖和分离，可以减少解剖过程中造成的脊髓损伤；同时</w:t>
      </w:r>
      <w:r>
        <w:t>硬脊膜和后根神经节也易于清除，可以减少胶质细胞等其他细胞的数量，提高神</w:t>
      </w:r>
      <w:r>
        <w:t>经干细胞纯度。此外，酶消化法和机械分离法相结合可以在将脊髓分解为单细胞的过程中最大限度地减少细胞损伤，提高细胞活力。从本实验的培养结果来看，</w:t>
      </w:r>
      <w:r w:rsidR="001852F3">
        <w:t xml:space="preserve">胚胎脊髓可以作为获取神经干细胞的稳定来源。</w:t>
      </w:r>
    </w:p>
    <w:p w:rsidR="0018722C">
      <w:pPr>
        <w:pStyle w:val="cw20"/>
        <w:topLinePunct/>
      </w:pPr>
      <w:r>
        <w:rPr>
          <w:rFonts w:ascii="宋体" w:eastAsia="宋体" w:hint="eastAsia"/>
        </w:rPr>
        <w:t>2</w:t>
      </w:r>
      <w:r>
        <w:rPr>
          <w:rFonts w:ascii="宋体" w:eastAsia="宋体" w:hint="eastAsia"/>
        </w:rPr>
        <w:t>神经干细胞生长方式</w:t>
      </w:r>
    </w:p>
    <w:p w:rsidR="0018722C">
      <w:pPr>
        <w:topLinePunct/>
      </w:pPr>
      <w:r>
        <w:t>虽然从神经干细胞的发现开始，很多研究中培养的神经干细胞是以神经球的</w:t>
      </w:r>
      <w:r>
        <w:t>形式在培养液中悬浮生长，但神经球并不是神经干细胞生长的唯一方式，神经干</w:t>
      </w:r>
      <w:r>
        <w:t>细胞也可以贴壁方式生长。</w:t>
      </w:r>
      <w:r>
        <w:rPr>
          <w:rFonts w:ascii="Times New Roman" w:eastAsia="Times New Roman"/>
        </w:rPr>
        <w:t>Palmer</w:t>
      </w:r>
      <w:r>
        <w:t>发现在</w:t>
      </w:r>
      <w:r>
        <w:rPr>
          <w:rFonts w:ascii="Times New Roman" w:eastAsia="Times New Roman"/>
        </w:rPr>
        <w:t>bFGF</w:t>
      </w:r>
      <w:r>
        <w:t>存在的情况下，成年大鼠海马来源的神经干细胞呈单层贴壁生长</w:t>
      </w:r>
      <w:hyperlink w:history="true" w:anchor="_bookmark44">
        <w:r>
          <w:rPr>
            <w:rFonts w:ascii="Times New Roman" w:eastAsia="Times New Roman"/>
            <w:vertAlign w:val="superscript"/>
          </w:rPr>
          <w:t>[</w:t>
        </w:r>
        <w:r>
          <w:rPr>
            <w:rFonts w:ascii="Times New Roman" w:eastAsia="Times New Roman"/>
            <w:vertAlign w:val="superscript"/>
            <w:position w:val="11"/>
          </w:rPr>
          <w:t xml:space="preserve">21</w:t>
        </w:r>
        <w:r>
          <w:rPr>
            <w:rFonts w:ascii="Times New Roman" w:eastAsia="Times New Roman"/>
            <w:vertAlign w:val="superscript"/>
          </w:rPr>
          <w:t>]</w:t>
        </w:r>
      </w:hyperlink>
      <w:r>
        <w:t>。其他学者培养胚胎大鼠脊髓来源的神经干细胞也是呈典型的贴壁生长状态</w:t>
      </w:r>
      <w:hyperlink w:history="true" w:anchor="_bookmark37">
        <w:r>
          <w:rPr>
            <w:rFonts w:ascii="Times New Roman" w:eastAsia="Times New Roman"/>
            <w:vertAlign w:val="superscript"/>
          </w:rPr>
          <w:t>[</w:t>
        </w:r>
        <w:r>
          <w:rPr>
            <w:rFonts w:ascii="Times New Roman" w:eastAsia="Times New Roman"/>
            <w:vertAlign w:val="superscript"/>
            <w:position w:val="11"/>
          </w:rPr>
          <w:t>14</w:t>
        </w:r>
        <w:r>
          <w:rPr>
            <w:rFonts w:ascii="Times New Roman" w:eastAsia="Times New Roman"/>
            <w:vertAlign w:val="superscript"/>
            <w:position w:val="11"/>
          </w:rPr>
          <w:t>, </w:t>
        </w:r>
      </w:hyperlink>
      <w:hyperlink w:history="true" w:anchor="_bookmark41">
        <w:r>
          <w:rPr>
            <w:rFonts w:ascii="Times New Roman" w:eastAsia="Times New Roman"/>
            <w:vertAlign w:val="superscript"/>
            <w:position w:val="11"/>
          </w:rPr>
          <w:t>18</w:t>
        </w:r>
        <w:r>
          <w:rPr>
            <w:rFonts w:ascii="Times New Roman" w:eastAsia="Times New Roman"/>
            <w:vertAlign w:val="superscript"/>
            <w:position w:val="11"/>
          </w:rPr>
          <w:t>,</w:t>
        </w:r>
        <w:r>
          <w:rPr>
            <w:rFonts w:ascii="Times New Roman" w:eastAsia="Times New Roman"/>
            <w:vertAlign w:val="superscript"/>
            <w:position w:val="11"/>
          </w:rPr>
          <w:t> </w:t>
        </w:r>
      </w:hyperlink>
      <w:hyperlink w:history="true" w:anchor="_bookmark45">
        <w:r>
          <w:rPr>
            <w:rFonts w:ascii="Times New Roman" w:eastAsia="Times New Roman"/>
            <w:vertAlign w:val="superscript"/>
            <w:position w:val="11"/>
          </w:rPr>
          <w:t>22</w:t>
        </w:r>
        <w:r>
          <w:rPr>
            <w:rFonts w:ascii="Times New Roman" w:eastAsia="Times New Roman"/>
            <w:vertAlign w:val="superscript"/>
          </w:rPr>
          <w:t>]</w:t>
        </w:r>
      </w:hyperlink>
      <w:r>
        <w:t>。在本实验中，神经干细胞以贴壁形式生长，</w:t>
      </w:r>
      <w:r>
        <w:t>并表达</w:t>
      </w:r>
      <w:r>
        <w:rPr>
          <w:rFonts w:ascii="Times New Roman" w:eastAsia="Times New Roman"/>
        </w:rPr>
        <w:t>nestin</w:t>
      </w:r>
      <w:r>
        <w:t>蛋白，符合神经干细胞的基本特征。此外，单层贴壁生长的神经干</w:t>
      </w:r>
      <w:r>
        <w:t>细胞也有利于观察细胞的生长状态，有利于对细胞表达的各种蛋白进行检测和鉴定。</w:t>
      </w:r>
    </w:p>
    <w:p w:rsidR="0018722C">
      <w:pPr>
        <w:pStyle w:val="cw20"/>
        <w:topLinePunct/>
      </w:pPr>
      <w:r>
        <w:rPr>
          <w:rFonts w:ascii="宋体" w:eastAsia="宋体" w:hint="eastAsia"/>
        </w:rPr>
        <w:t>3</w:t>
      </w:r>
      <w:r>
        <w:rPr>
          <w:rFonts w:ascii="宋体" w:eastAsia="宋体" w:hint="eastAsia"/>
        </w:rPr>
        <w:t>神经干细胞的鉴定</w:t>
      </w:r>
    </w:p>
    <w:p w:rsidR="0018722C">
      <w:pPr>
        <w:topLinePunct/>
      </w:pPr>
      <w:r>
        <w:t>神经干细胞的鉴定方法比较多，最基本的是根据神经干细胞的生物学特性来</w:t>
      </w:r>
      <w:r>
        <w:t>进行鉴定，即通过神经干细胞具有的自我更新能力和分化为其他神经系统细胞的</w:t>
      </w:r>
      <w:r>
        <w:t>能力来鉴定培养的细胞是否为神经干细胞。</w:t>
      </w:r>
    </w:p>
    <w:p w:rsidR="0018722C">
      <w:pPr>
        <w:topLinePunct/>
      </w:pPr>
      <w:r>
        <w:rPr>
          <w:rFonts w:ascii="Times New Roman" w:eastAsia="Times New Roman"/>
        </w:rPr>
        <w:t>BrdU</w:t>
      </w:r>
      <w:r>
        <w:t>（</w:t>
      </w:r>
      <w:r>
        <w:rPr>
          <w:rFonts w:ascii="Times New Roman" w:eastAsia="Times New Roman"/>
        </w:rPr>
        <w:t>bromodeoxyuridine</w:t>
      </w:r>
      <w:r>
        <w:t>，溴脱氧尿苷</w:t>
      </w:r>
      <w:r>
        <w:t>）</w:t>
      </w:r>
      <w:r>
        <w:t>是胸腺嘧啶的类似物，可以在细胞</w:t>
      </w:r>
      <w:r>
        <w:t>周期的</w:t>
      </w:r>
      <w:r>
        <w:rPr>
          <w:rFonts w:ascii="Times New Roman" w:eastAsia="Times New Roman"/>
        </w:rPr>
        <w:t>S</w:t>
      </w:r>
      <w:r>
        <w:t>期替代胸腺嘧啶掺合到细胞</w:t>
      </w:r>
      <w:r>
        <w:rPr>
          <w:rFonts w:ascii="Times New Roman" w:eastAsia="Times New Roman"/>
        </w:rPr>
        <w:t>DNA</w:t>
      </w:r>
      <w:r>
        <w:t>中。在培养液内添加</w:t>
      </w:r>
      <w:r>
        <w:rPr>
          <w:rFonts w:ascii="Times New Roman" w:eastAsia="Times New Roman"/>
        </w:rPr>
        <w:t>BrdU</w:t>
      </w:r>
      <w:r>
        <w:t>，处于分</w:t>
      </w:r>
      <w:r>
        <w:t>裂增殖状态的细胞就会摄取</w:t>
      </w:r>
      <w:r>
        <w:rPr>
          <w:rFonts w:ascii="Times New Roman" w:eastAsia="Times New Roman"/>
        </w:rPr>
        <w:t>BrdU</w:t>
      </w:r>
      <w:r>
        <w:t>并整合到细胞</w:t>
      </w:r>
      <w:r>
        <w:rPr>
          <w:rFonts w:ascii="Times New Roman" w:eastAsia="Times New Roman"/>
        </w:rPr>
        <w:t>DNA</w:t>
      </w:r>
      <w:r>
        <w:t>内，通过染色，可以识</w:t>
      </w:r>
      <w:r>
        <w:t>别</w:t>
      </w:r>
    </w:p>
    <w:p w:rsidR="0018722C">
      <w:pPr>
        <w:topLinePunct/>
      </w:pPr>
      <w:r>
        <w:t>处于增殖状态的细胞。因此</w:t>
      </w:r>
      <w:r>
        <w:rPr>
          <w:rFonts w:ascii="Times New Roman" w:eastAsia="Times New Roman"/>
        </w:rPr>
        <w:t>BrdU</w:t>
      </w:r>
      <w:r>
        <w:t>也常用来标记具有明显增殖能力的细胞</w:t>
      </w:r>
      <w:hyperlink w:history="true" w:anchor="_bookmark46">
        <w:r>
          <w:rPr>
            <w:rFonts w:ascii="Times New Roman" w:eastAsia="Times New Roman"/>
            <w:vertAlign w:val="superscript"/>
          </w:rPr>
          <w:t>[</w:t>
        </w:r>
        <w:r>
          <w:rPr>
            <w:rFonts w:ascii="Times New Roman" w:eastAsia="Times New Roman"/>
            <w:vertAlign w:val="superscript"/>
          </w:rPr>
          <w:t xml:space="preserve">23</w:t>
        </w:r>
        <w:r>
          <w:rPr>
            <w:rFonts w:ascii="Times New Roman" w:eastAsia="Times New Roman"/>
            <w:vertAlign w:val="superscript"/>
          </w:rPr>
          <w:t>]</w:t>
        </w:r>
      </w:hyperlink>
      <w:r>
        <w:t>。本</w:t>
      </w:r>
      <w:r>
        <w:t>实验中，部分传代培养的神经干细胞呈</w:t>
      </w:r>
      <w:r>
        <w:rPr>
          <w:rFonts w:ascii="Times New Roman" w:eastAsia="Times New Roman"/>
        </w:rPr>
        <w:t>BrdU</w:t>
      </w:r>
      <w:r>
        <w:t>阳性染色，说明这部分神经干细胞</w:t>
      </w:r>
      <w:r>
        <w:t>处于增殖状态，反映出神经干细胞具有自我更新能力。</w:t>
      </w:r>
    </w:p>
    <w:p w:rsidR="0018722C">
      <w:pPr>
        <w:topLinePunct/>
      </w:pPr>
      <w:r>
        <w:rPr>
          <w:rFonts w:ascii="Times New Roman" w:hAnsi="Times New Roman" w:eastAsia="宋体"/>
        </w:rPr>
        <w:t>NeuN</w:t>
      </w:r>
      <w:r>
        <w:t>（</w:t>
      </w:r>
      <w:r>
        <w:rPr>
          <w:rFonts w:ascii="Times New Roman" w:hAnsi="Times New Roman" w:eastAsia="宋体"/>
        </w:rPr>
        <w:t>Neuronal</w:t>
      </w:r>
      <w:r>
        <w:rPr>
          <w:rFonts w:ascii="Times New Roman" w:hAnsi="Times New Roman" w:eastAsia="宋体"/>
          <w:spacing w:val="-4"/>
        </w:rPr>
        <w:t> </w:t>
      </w:r>
      <w:r>
        <w:rPr>
          <w:rFonts w:ascii="Times New Roman" w:hAnsi="Times New Roman" w:eastAsia="宋体"/>
        </w:rPr>
        <w:t>nuclei</w:t>
      </w:r>
      <w:r>
        <w:t>，神经元核蛋白</w:t>
      </w:r>
      <w:r>
        <w:t>）</w:t>
      </w:r>
      <w:r>
        <w:t>蛋白广泛存在与脊椎动物神经系统神经元中</w:t>
      </w:r>
      <w:hyperlink w:history="true" w:anchor="_bookmark47">
        <w:r>
          <w:rPr>
            <w:rFonts w:ascii="Times New Roman" w:hAnsi="Times New Roman" w:eastAsia="宋体"/>
            <w:vertAlign w:val="superscript"/>
          </w:rPr>
          <w:t>[</w:t>
        </w:r>
        <w:r>
          <w:rPr>
            <w:rFonts w:ascii="Times New Roman" w:hAnsi="Times New Roman" w:eastAsia="宋体"/>
            <w:vertAlign w:val="superscript"/>
          </w:rPr>
          <w:t xml:space="preserve">24</w:t>
        </w:r>
        <w:r>
          <w:rPr>
            <w:rFonts w:ascii="Times New Roman" w:hAnsi="Times New Roman" w:eastAsia="宋体"/>
            <w:vertAlign w:val="superscript"/>
          </w:rPr>
          <w:t>]</w:t>
        </w:r>
      </w:hyperlink>
      <w:r>
        <w:t>，是脊椎动物神经元特异性核蛋白，广泛应用于神经元的鉴定。通过</w:t>
      </w:r>
      <w:r>
        <w:t>检测</w:t>
      </w:r>
      <w:r>
        <w:rPr>
          <w:rFonts w:ascii="Times New Roman" w:hAnsi="Times New Roman" w:eastAsia="宋体"/>
        </w:rPr>
        <w:t>NeuN</w:t>
      </w:r>
      <w:r>
        <w:t>的表达，可以鉴定培养的细胞是否为神经元。</w:t>
      </w:r>
      <w:r>
        <w:rPr>
          <w:rFonts w:ascii="Times New Roman" w:hAnsi="Times New Roman" w:eastAsia="宋体"/>
        </w:rPr>
        <w:t>GFAP</w:t>
      </w:r>
      <w:r>
        <w:t>（</w:t>
      </w:r>
      <w:r>
        <w:rPr>
          <w:rFonts w:ascii="Times New Roman" w:hAnsi="Times New Roman" w:eastAsia="宋体"/>
        </w:rPr>
        <w:t>Glial fibrillary acidic</w:t>
      </w:r>
      <w:r>
        <w:rPr>
          <w:rFonts w:ascii="Times New Roman" w:hAnsi="Times New Roman" w:eastAsia="宋体"/>
          <w:spacing w:val="-1"/>
        </w:rPr>
        <w:t> </w:t>
      </w:r>
      <w:r>
        <w:rPr>
          <w:rFonts w:ascii="Times New Roman" w:hAnsi="Times New Roman" w:eastAsia="宋体"/>
        </w:rPr>
        <w:t>protein</w:t>
      </w:r>
      <w:r>
        <w:t xml:space="preserve">, </w:t>
      </w:r>
      <w:r>
        <w:t>胶质纤维酸性蛋白</w:t>
      </w:r>
      <w:r>
        <w:t>）</w:t>
      </w:r>
      <w:r>
        <w:t>是一种中间丝蛋白，直径介于微管</w:t>
      </w:r>
      <w:r>
        <w:t>（</w:t>
      </w:r>
      <w:r>
        <w:rPr>
          <w:rFonts w:ascii="Times New Roman" w:hAnsi="Times New Roman" w:eastAsia="宋体"/>
        </w:rPr>
        <w:t>25μm</w:t>
      </w:r>
      <w:r>
        <w:t>）</w:t>
      </w:r>
      <w:r>
        <w:t>和微丝</w:t>
      </w:r>
      <w:r>
        <w:t>（</w:t>
      </w:r>
      <w:r>
        <w:rPr>
          <w:rFonts w:ascii="Times New Roman" w:hAnsi="Times New Roman" w:eastAsia="宋体"/>
          <w:spacing w:val="-4"/>
        </w:rPr>
        <w:t>6μm</w:t>
      </w:r>
      <w:r>
        <w:t>）</w:t>
      </w:r>
      <w:r>
        <w:t>之间，是构成细胞骨架的主要成分，主要存在于星形胶质细胞内，</w:t>
      </w:r>
      <w:r>
        <w:t>是星形胶质细胞的特征性标志蛋白，通常用来检测鉴定星形胶质细胞。本实验中，</w:t>
      </w:r>
      <w:r>
        <w:t>培养的神经干细胞在添加血清后分别表达</w:t>
      </w:r>
      <w:r>
        <w:rPr>
          <w:rFonts w:ascii="Times New Roman" w:hAnsi="Times New Roman" w:eastAsia="宋体"/>
        </w:rPr>
        <w:t>NeuN</w:t>
      </w:r>
      <w:r>
        <w:t>和</w:t>
      </w:r>
      <w:r>
        <w:rPr>
          <w:rFonts w:ascii="Times New Roman" w:hAnsi="Times New Roman" w:eastAsia="宋体"/>
        </w:rPr>
        <w:t>GFAP</w:t>
      </w:r>
      <w:r>
        <w:t>，说明神经干细胞在一</w:t>
      </w:r>
      <w:r>
        <w:t>定条件下可以分化为神经元和星形胶质细胞。综上，可以证实本实验培养的细胞具有自我更新能力和多向分化能力。</w:t>
      </w:r>
    </w:p>
    <w:p w:rsidR="0018722C">
      <w:pPr>
        <w:topLinePunct/>
      </w:pPr>
      <w:r>
        <w:t>除了通过生物学特性鉴定外，还可以通过特异性抗原的表达来鉴定神经干细胞。目前最常用来鉴定神经干细胞的蛋白是巢蛋白</w:t>
      </w:r>
      <w:r>
        <w:t>（</w:t>
      </w:r>
      <w:r>
        <w:rPr>
          <w:rFonts w:ascii="Times New Roman" w:eastAsia="宋体"/>
          <w:spacing w:val="-4"/>
        </w:rPr>
        <w:t>Nestin</w:t>
      </w:r>
      <w:r>
        <w:t>）</w:t>
      </w:r>
      <w:r>
        <w:t>。</w:t>
      </w:r>
      <w:r>
        <w:rPr>
          <w:rFonts w:ascii="Times New Roman" w:eastAsia="宋体"/>
        </w:rPr>
        <w:t>Nestin</w:t>
      </w:r>
      <w:r>
        <w:t>是是中间</w:t>
      </w:r>
      <w:r>
        <w:t>丝蛋白家族第六族的成员之一，在胚胎早期的神经上皮干细胞中大量表达，是神经干细胞的特征性标记蛋白</w:t>
      </w:r>
      <w:hyperlink w:history="true" w:anchor="_bookmark48">
        <w:r>
          <w:rPr>
            <w:rFonts w:ascii="Times New Roman" w:eastAsia="宋体"/>
            <w:vertAlign w:val="superscript"/>
          </w:rPr>
          <w:t>[</w:t>
        </w:r>
        <w:r>
          <w:rPr>
            <w:rFonts w:ascii="Times New Roman" w:eastAsia="宋体"/>
            <w:vertAlign w:val="superscript"/>
          </w:rPr>
          <w:t>25</w:t>
        </w:r>
        <w:r>
          <w:rPr>
            <w:rFonts w:ascii="Times New Roman" w:eastAsia="宋体"/>
            <w:vertAlign w:val="superscript"/>
          </w:rPr>
          <w:t>]</w:t>
        </w:r>
      </w:hyperlink>
      <w:r>
        <w:t>。随着神经干细胞的分化，</w:t>
      </w:r>
      <w:r>
        <w:rPr>
          <w:rFonts w:ascii="Times New Roman" w:eastAsia="宋体"/>
        </w:rPr>
        <w:t>N</w:t>
      </w:r>
      <w:r>
        <w:rPr>
          <w:rFonts w:ascii="Times New Roman" w:eastAsia="宋体"/>
        </w:rPr>
        <w:t>e</w:t>
      </w:r>
      <w:r>
        <w:rPr>
          <w:rFonts w:ascii="Times New Roman" w:eastAsia="宋体"/>
        </w:rPr>
        <w:t>sti</w:t>
      </w:r>
      <w:r>
        <w:rPr>
          <w:rFonts w:ascii="Times New Roman" w:eastAsia="宋体"/>
        </w:rPr>
        <w:t>n</w:t>
      </w:r>
      <w:r>
        <w:t>的表达逐渐降低，</w:t>
      </w:r>
      <w:r>
        <w:t>被分化细胞特有的标记蛋白所替代，如神经元的神经丝蛋白</w:t>
      </w:r>
      <w:r>
        <w:t>（</w:t>
      </w:r>
      <w:r>
        <w:rPr>
          <w:rFonts w:ascii="Times New Roman" w:eastAsia="宋体"/>
          <w:spacing w:val="-2"/>
        </w:rPr>
        <w:t>Neurofilament</w:t>
      </w:r>
      <w:r>
        <w:rPr>
          <w:spacing w:val="-2"/>
        </w:rPr>
        <w:t xml:space="preserve">, </w:t>
      </w:r>
      <w:r>
        <w:rPr>
          <w:rFonts w:ascii="Times New Roman" w:eastAsia="宋体"/>
          <w:spacing w:val="-2"/>
        </w:rPr>
        <w:t>NF</w:t>
      </w:r>
      <w:r>
        <w:t>）</w:t>
      </w:r>
      <w:r/>
      <w:r>
        <w:t>和星形胶质细胞的</w:t>
      </w:r>
      <w:r>
        <w:rPr>
          <w:rFonts w:ascii="Times New Roman" w:eastAsia="宋体"/>
        </w:rPr>
        <w:t>GFAP</w:t>
      </w:r>
      <w:r>
        <w:t>蛋白</w:t>
      </w:r>
      <w:hyperlink w:history="true" w:anchor="_bookmark49">
        <w:r>
          <w:rPr>
            <w:rFonts w:ascii="Times New Roman" w:eastAsia="宋体"/>
            <w:vertAlign w:val="superscript"/>
          </w:rPr>
          <w:t>[</w:t>
        </w:r>
        <w:r>
          <w:rPr>
            <w:rFonts w:ascii="Times New Roman" w:eastAsia="宋体"/>
            <w:vertAlign w:val="superscript"/>
            <w:position w:val="11"/>
          </w:rPr>
          <w:t xml:space="preserve">26</w:t>
        </w:r>
        <w:r>
          <w:rPr>
            <w:rFonts w:ascii="Times New Roman" w:eastAsia="宋体"/>
            <w:vertAlign w:val="superscript"/>
          </w:rPr>
          <w:t>]</w:t>
        </w:r>
      </w:hyperlink>
      <w:r>
        <w:t>。虽然中枢神经系统的神经干细胞并不能全部被</w:t>
      </w:r>
      <w:r/>
      <w:r>
        <w:rPr>
          <w:rFonts w:ascii="Times New Roman" w:eastAsia="宋体"/>
        </w:rPr>
        <w:t>Nestin</w:t>
      </w:r>
      <w:r>
        <w:t>标记</w:t>
      </w:r>
      <w:hyperlink w:history="true" w:anchor="_bookmark50">
        <w:r>
          <w:rPr>
            <w:rFonts w:ascii="Times New Roman" w:eastAsia="宋体"/>
            <w:vertAlign w:val="superscript"/>
          </w:rPr>
          <w:t>[</w:t>
        </w:r>
        <w:r>
          <w:rPr>
            <w:rFonts w:ascii="Times New Roman" w:eastAsia="宋体"/>
            <w:vertAlign w:val="superscript"/>
            <w:position w:val="11"/>
          </w:rPr>
          <w:t xml:space="preserve">27</w:t>
        </w:r>
        <w:r>
          <w:rPr>
            <w:rFonts w:ascii="Times New Roman" w:eastAsia="宋体"/>
            <w:vertAlign w:val="superscript"/>
          </w:rPr>
          <w:t>]</w:t>
        </w:r>
      </w:hyperlink>
      <w:r>
        <w:t>，但目前</w:t>
      </w:r>
      <w:r>
        <w:rPr>
          <w:rFonts w:ascii="Times New Roman" w:eastAsia="宋体"/>
        </w:rPr>
        <w:t>Nestin</w:t>
      </w:r>
      <w:r>
        <w:t>还是鉴定神经干细胞最主要的标志物。本实验中超</w:t>
      </w:r>
      <w:r>
        <w:t>过</w:t>
      </w:r>
      <w:r>
        <w:rPr>
          <w:rFonts w:ascii="Times New Roman" w:eastAsia="宋体"/>
        </w:rPr>
        <w:t>80%</w:t>
      </w:r>
      <w:r>
        <w:t>的培养细胞呈</w:t>
      </w:r>
      <w:r>
        <w:rPr>
          <w:rFonts w:ascii="Times New Roman" w:eastAsia="宋体"/>
        </w:rPr>
        <w:t>Nestin</w:t>
      </w:r>
      <w:r>
        <w:t>阳性表达，同时具有自我更新能力和多向分化能力</w:t>
      </w:r>
      <w:r>
        <w:t>，证实培养的细胞是神经干细胞。</w:t>
      </w:r>
    </w:p>
    <w:p w:rsidR="0018722C">
      <w:pPr>
        <w:topLinePunct/>
      </w:pPr>
      <w:r>
        <w:t/>
      </w:r>
      <w:r>
        <w:t>近年</w:t>
      </w:r>
      <w:r>
        <w:t>来，除了</w:t>
      </w:r>
      <w:r>
        <w:rPr>
          <w:rFonts w:ascii="Times New Roman" w:eastAsia="Times New Roman"/>
        </w:rPr>
        <w:t>Nestin</w:t>
      </w:r>
      <w:r>
        <w:t>，还发现神经干细胞表达一些其他蛋白，如</w:t>
      </w:r>
      <w:r>
        <w:rPr>
          <w:rFonts w:ascii="Times New Roman" w:eastAsia="Times New Roman"/>
        </w:rPr>
        <w:t>Musashi1</w:t>
      </w:r>
      <w:hyperlink w:history="true" w:anchor="_bookmark51">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hyperlink>
      <w:r>
        <w:t>，</w:t>
      </w:r>
    </w:p>
    <w:p w:rsidR="0018722C">
      <w:pPr>
        <w:topLinePunct/>
      </w:pPr>
      <w:r>
        <w:rPr>
          <w:rFonts w:ascii="Times New Roman" w:eastAsia="Times New Roman"/>
        </w:rPr>
        <w:t>S</w:t>
      </w:r>
      <w:r>
        <w:rPr>
          <w:rFonts w:ascii="Times New Roman" w:eastAsia="Times New Roman"/>
        </w:rPr>
        <w:t>o</w:t>
      </w:r>
      <w:r>
        <w:rPr>
          <w:rFonts w:ascii="Times New Roman" w:eastAsia="Times New Roman"/>
        </w:rPr>
        <w:t>x</w:t>
      </w:r>
      <w:r>
        <w:rPr>
          <w:rFonts w:ascii="Times New Roman" w:eastAsia="Times New Roman"/>
        </w:rPr>
        <w:t>1</w:t>
      </w:r>
      <w:hyperlink w:history="true" w:anchor="_bookmark52">
        <w:r>
          <w:rPr>
            <w:rFonts w:ascii="Times New Roman" w:eastAsia="Times New Roman"/>
          </w:rPr>
          <w:t>[</w:t>
        </w:r>
        <w:r>
          <w:rPr>
            <w:rFonts w:ascii="Times New Roman" w:eastAsia="Times New Roman"/>
          </w:rPr>
          <w:t>2</w:t>
        </w:r>
        <w:r>
          <w:rPr>
            <w:rFonts w:ascii="Times New Roman" w:eastAsia="Times New Roman"/>
          </w:rPr>
          <w:t>9</w:t>
        </w:r>
        <w:r>
          <w:rPr>
            <w:rFonts w:ascii="Times New Roman" w:eastAsia="Times New Roman"/>
          </w:rPr>
          <w:t>]</w:t>
        </w:r>
      </w:hyperlink>
      <w:r>
        <w:t>，聚唾液酸神经细胞粘附分子</w:t>
      </w:r>
      <w:r>
        <w:t>（</w:t>
      </w:r>
      <w:r>
        <w:rPr>
          <w:rFonts w:ascii="Times New Roman" w:eastAsia="Times New Roman"/>
          <w:w w:val="99"/>
        </w:rPr>
        <w:t>P</w:t>
      </w:r>
      <w:r>
        <w:rPr>
          <w:rFonts w:ascii="Times New Roman" w:eastAsia="Times New Roman"/>
        </w:rPr>
        <w:t>o</w:t>
      </w:r>
      <w:r>
        <w:rPr>
          <w:rFonts w:ascii="Times New Roman" w:eastAsia="Times New Roman"/>
          <w:spacing w:val="0"/>
        </w:rPr>
        <w:t>l</w:t>
      </w:r>
      <w:r>
        <w:rPr>
          <w:rFonts w:ascii="Times New Roman" w:eastAsia="Times New Roman"/>
          <w:spacing w:val="-4"/>
        </w:rPr>
        <w:t>y</w:t>
      </w:r>
      <w:r>
        <w:rPr>
          <w:rFonts w:ascii="Times New Roman" w:eastAsia="Times New Roman"/>
          <w:w w:val="99"/>
        </w:rPr>
        <w:t>s</w:t>
      </w:r>
      <w:r>
        <w:rPr>
          <w:rFonts w:ascii="Times New Roman" w:eastAsia="Times New Roman"/>
          <w:spacing w:val="0"/>
          <w:w w:val="99"/>
        </w:rPr>
        <w:t>i</w:t>
      </w:r>
      <w:r>
        <w:rPr>
          <w:rFonts w:ascii="Times New Roman" w:eastAsia="Times New Roman"/>
          <w:spacing w:val="0"/>
        </w:rPr>
        <w:t>a</w:t>
      </w:r>
      <w:r>
        <w:rPr>
          <w:rFonts w:ascii="Times New Roman" w:eastAsia="Times New Roman"/>
        </w:rPr>
        <w:t>l</w:t>
      </w:r>
      <w:r>
        <w:rPr>
          <w:rFonts w:ascii="Times New Roman" w:eastAsia="Times New Roman"/>
          <w:spacing w:val="-2"/>
        </w:rPr>
        <w:t>y</w:t>
      </w:r>
      <w:r>
        <w:rPr>
          <w:rFonts w:ascii="Times New Roman" w:eastAsia="Times New Roman"/>
          <w:spacing w:val="0"/>
        </w:rPr>
        <w:t>l</w:t>
      </w:r>
      <w:r>
        <w:rPr>
          <w:rFonts w:ascii="Times New Roman" w:eastAsia="Times New Roman"/>
          <w:spacing w:val="0"/>
        </w:rPr>
        <w:t>a</w:t>
      </w:r>
      <w:r>
        <w:rPr>
          <w:rFonts w:ascii="Times New Roman" w:eastAsia="Times New Roman"/>
        </w:rPr>
        <w:t>ted </w:t>
      </w:r>
      <w:r>
        <w:rPr>
          <w:rFonts w:ascii="Times New Roman" w:eastAsia="Times New Roman"/>
          <w:spacing w:val="0"/>
        </w:rPr>
        <w:t>n</w:t>
      </w:r>
      <w:r>
        <w:rPr>
          <w:rFonts w:ascii="Times New Roman" w:eastAsia="Times New Roman"/>
          <w:spacing w:val="0"/>
        </w:rPr>
        <w:t>e</w:t>
      </w:r>
      <w:r>
        <w:rPr>
          <w:rFonts w:ascii="Times New Roman" w:eastAsia="Times New Roman"/>
        </w:rPr>
        <w:t>u</w:t>
      </w:r>
      <w:r>
        <w:rPr>
          <w:rFonts w:ascii="Times New Roman" w:eastAsia="Times New Roman"/>
          <w:spacing w:val="0"/>
        </w:rPr>
        <w:t>r</w:t>
      </w:r>
      <w:r>
        <w:rPr>
          <w:rFonts w:ascii="Times New Roman" w:eastAsia="Times New Roman"/>
        </w:rPr>
        <w:t>al </w:t>
      </w:r>
      <w:r>
        <w:rPr>
          <w:rFonts w:ascii="Times New Roman" w:eastAsia="Times New Roman"/>
          <w:spacing w:val="0"/>
        </w:rPr>
        <w:t>ce</w:t>
      </w:r>
      <w:r>
        <w:rPr>
          <w:rFonts w:ascii="Times New Roman" w:eastAsia="Times New Roman"/>
        </w:rPr>
        <w:t>ll </w:t>
      </w:r>
      <w:r>
        <w:rPr>
          <w:rFonts w:ascii="Times New Roman" w:eastAsia="Times New Roman"/>
          <w:spacing w:val="0"/>
        </w:rPr>
        <w:t>a</w:t>
      </w:r>
      <w:r>
        <w:rPr>
          <w:rFonts w:ascii="Times New Roman" w:eastAsia="Times New Roman"/>
        </w:rPr>
        <w:t>dh</w:t>
      </w:r>
      <w:r>
        <w:rPr>
          <w:rFonts w:ascii="Times New Roman" w:eastAsia="Times New Roman"/>
          <w:spacing w:val="0"/>
        </w:rPr>
        <w:t>e</w:t>
      </w:r>
      <w:r>
        <w:rPr>
          <w:rFonts w:ascii="Times New Roman" w:eastAsia="Times New Roman"/>
          <w:w w:val="99"/>
        </w:rPr>
        <w:t>si</w:t>
      </w:r>
      <w:r>
        <w:rPr>
          <w:rFonts w:ascii="Times New Roman" w:eastAsia="Times New Roman"/>
          <w:spacing w:val="0"/>
          <w:w w:val="99"/>
        </w:rPr>
        <w:t>o</w:t>
      </w:r>
      <w:r>
        <w:rPr>
          <w:rFonts w:ascii="Times New Roman" w:eastAsia="Times New Roman"/>
        </w:rPr>
        <w:t>n mol</w:t>
      </w:r>
      <w:r>
        <w:rPr>
          <w:rFonts w:ascii="Times New Roman" w:eastAsia="Times New Roman"/>
          <w:spacing w:val="0"/>
        </w:rPr>
        <w:t>ec</w:t>
      </w:r>
      <w:r>
        <w:rPr>
          <w:rFonts w:ascii="Times New Roman" w:eastAsia="Times New Roman"/>
        </w:rPr>
        <w:t>ul</w:t>
      </w:r>
      <w:r>
        <w:rPr>
          <w:rFonts w:ascii="Times New Roman" w:eastAsia="Times New Roman"/>
          <w:spacing w:val="0"/>
        </w:rPr>
        <w:t>e</w:t>
      </w:r>
      <w:r>
        <w:t>,</w:t>
      </w:r>
      <w:r>
        <w:t> </w:t>
      </w:r>
      <w:r>
        <w:rPr>
          <w:rFonts w:ascii="Times New Roman" w:eastAsia="Times New Roman"/>
        </w:rPr>
        <w:t>PSA-NCAM</w:t>
      </w:r>
      <w:r>
        <w:t>）</w:t>
      </w:r>
      <w:hyperlink w:history="true" w:anchor="_bookmark49">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hyperlink>
      <w:r>
        <w:t>等，也可以用来识别神经干细胞。但这些蛋白的表达不仅仅见</w:t>
      </w:r>
      <w:r>
        <w:t>于神经干细胞，同时在多能祖细胞、胚胎干细胞上也有表达。此外，还可以根据</w:t>
      </w:r>
      <w:r>
        <w:t>神经干细胞表面的一些其他蛋白的不同表达状态，如</w:t>
      </w:r>
      <w:r>
        <w:rPr>
          <w:rFonts w:ascii="Times New Roman" w:eastAsia="Times New Roman"/>
        </w:rPr>
        <w:t>CD133</w:t>
      </w:r>
      <w:r>
        <w:t>、</w:t>
      </w:r>
      <w:r>
        <w:rPr>
          <w:rFonts w:ascii="Times New Roman" w:eastAsia="Times New Roman"/>
        </w:rPr>
        <w:t>CD15</w:t>
      </w:r>
      <w:r>
        <w:t>、</w:t>
      </w:r>
      <w:r>
        <w:rPr>
          <w:rFonts w:ascii="Times New Roman" w:eastAsia="Times New Roman"/>
        </w:rPr>
        <w:t>CD24</w:t>
      </w:r>
      <w:r>
        <w:t>、</w:t>
      </w:r>
    </w:p>
    <w:p w:rsidR="0018722C">
      <w:pPr>
        <w:topLinePunct/>
      </w:pPr>
      <w:r>
        <w:rPr>
          <w:rFonts w:ascii="Times New Roman" w:eastAsia="Times New Roman"/>
        </w:rPr>
        <w:t>A2B5</w:t>
      </w:r>
      <w:r>
        <w:t>等，通过流式细胞仪技术来检测筛选神经干细胞</w:t>
      </w:r>
      <w:hyperlink w:history="true" w:anchor="_bookmark53">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hyperlink>
      <w:r>
        <w:t>。其中，</w:t>
      </w:r>
      <w:r>
        <w:rPr>
          <w:rFonts w:ascii="Times New Roman" w:eastAsia="Times New Roman"/>
        </w:rPr>
        <w:t>CD133</w:t>
      </w:r>
      <w:r>
        <w:t>和</w:t>
      </w:r>
      <w:r>
        <w:rPr>
          <w:rFonts w:ascii="Times New Roman" w:eastAsia="Times New Roman"/>
        </w:rPr>
        <w:t>CD15</w:t>
      </w:r>
    </w:p>
    <w:p w:rsidR="0018722C">
      <w:pPr>
        <w:topLinePunct/>
      </w:pPr>
      <w:r>
        <w:t>的表达在神经前体细胞较高，而在多能神经干细胞内的表达较低。</w:t>
      </w:r>
    </w:p>
    <w:p w:rsidR="0018722C">
      <w:pPr>
        <w:pStyle w:val="cw20"/>
        <w:topLinePunct/>
      </w:pPr>
      <w:r>
        <w:rPr>
          <w:rFonts w:ascii="宋体" w:eastAsia="宋体" w:hint="eastAsia"/>
        </w:rPr>
        <w:t>4</w:t>
      </w:r>
      <w:r>
        <w:rPr>
          <w:rFonts w:ascii="宋体" w:eastAsia="宋体" w:hint="eastAsia"/>
        </w:rPr>
        <w:t>神经干细胞在脊髓损伤治疗中的应用</w:t>
      </w:r>
    </w:p>
    <w:p w:rsidR="0018722C">
      <w:pPr>
        <w:topLinePunct/>
      </w:pPr>
      <w:r>
        <w:t>脊髓损伤往往造成大量的神经元和胶质细胞死亡，后期形成空洞和胶质瘢</w:t>
      </w:r>
      <w:r>
        <w:t>痕，阻碍轴突再生和功能恢复，造成严重的神经功能障碍。由于成年动物中枢神</w:t>
      </w:r>
      <w:r>
        <w:t>经系统的自我修复能力很弱，单纯依赖中枢神经系统自身来修复组织损伤几乎不</w:t>
      </w:r>
      <w:r>
        <w:t>可能。在脊髓损伤的细胞移植修复治疗时，需要移植的细胞或组织能够充填脊髓</w:t>
      </w:r>
      <w:r>
        <w:t>损伤形成的空洞，可以分化为神经元或胶质细胞来替代损伤死亡的细胞，能分泌</w:t>
      </w:r>
      <w:r>
        <w:t>神经营养因子促进轴突再生和损伤的修复。神经干细胞能分化为神经元、星形胶</w:t>
      </w:r>
      <w:r>
        <w:t>质细胞和少突胶质细胞的特性，加上神经干细胞能分泌神经营养因子以及极低的自身免疫性</w:t>
      </w:r>
      <w:hyperlink w:history="true" w:anchor="_bookmark39">
        <w:r>
          <w:rPr>
            <w:rFonts w:ascii="Times New Roman" w:eastAsia="Times New Roman"/>
            <w:vertAlign w:val="superscript"/>
          </w:rPr>
          <w:t>[</w:t>
        </w:r>
        <w:r>
          <w:rPr>
            <w:rFonts w:ascii="Times New Roman" w:eastAsia="Times New Roman"/>
            <w:vertAlign w:val="superscript"/>
            <w:position w:val="11"/>
          </w:rPr>
          <w:t xml:space="preserve">16</w:t>
        </w:r>
        <w:r>
          <w:rPr>
            <w:rFonts w:ascii="Times New Roman" w:eastAsia="Times New Roman"/>
            <w:vertAlign w:val="superscript"/>
          </w:rPr>
          <w:t>]</w:t>
        </w:r>
      </w:hyperlink>
      <w:r>
        <w:t>，没有胚胎干细胞的伦理问题和成瘤风险</w:t>
      </w:r>
      <w:hyperlink w:history="true" w:anchor="_bookmark54">
        <w:r>
          <w:rPr>
            <w:rFonts w:ascii="Times New Roman" w:eastAsia="Times New Roman"/>
            <w:vertAlign w:val="superscript"/>
          </w:rPr>
          <w:t>[</w:t>
        </w:r>
        <w:r>
          <w:rPr>
            <w:rFonts w:ascii="Times New Roman" w:eastAsia="Times New Roman"/>
            <w:vertAlign w:val="superscript"/>
            <w:position w:val="11"/>
          </w:rPr>
          <w:t xml:space="preserve">31</w:t>
        </w:r>
        <w:r>
          <w:rPr>
            <w:rFonts w:ascii="Times New Roman" w:eastAsia="Times New Roman"/>
            <w:vertAlign w:val="superscript"/>
          </w:rPr>
          <w:t>]</w:t>
        </w:r>
      </w:hyperlink>
      <w:r>
        <w:t>，使其成为脊髓损伤修复治疗研究中的理想细胞。</w:t>
      </w:r>
    </w:p>
    <w:p w:rsidR="0018722C">
      <w:pPr>
        <w:topLinePunct/>
      </w:pPr>
      <w:r>
        <w:t>在众多采用细胞移植进行治疗的研究中，识别移植后的细胞有各种方法，最</w:t>
      </w:r>
      <w:r>
        <w:t>常用的是采用细胞自身特异性标志物来识别移植细胞。但如果移植部位有同类的</w:t>
      </w:r>
      <w:r>
        <w:t>内源性细胞，或带有相同标志物的细胞，通过特异性抗体识别移植的细胞就有困</w:t>
      </w:r>
      <w:r>
        <w:t>难。为了便于和内源性细胞鉴别，许多研究采用</w:t>
      </w:r>
      <w:r>
        <w:rPr>
          <w:rFonts w:ascii="Times New Roman" w:eastAsia="Times New Roman"/>
        </w:rPr>
        <w:t>BrdU</w:t>
      </w:r>
      <w:r>
        <w:t>标记移植细胞</w:t>
      </w:r>
      <w:hyperlink w:history="true" w:anchor="_bookmark55">
        <w:r>
          <w:rPr>
            <w:rFonts w:ascii="Times New Roman" w:eastAsia="Times New Roman"/>
          </w:rPr>
          <w:t>[</w:t>
        </w:r>
        <w:r>
          <w:rPr>
            <w:rFonts w:ascii="Times New Roman" w:eastAsia="Times New Roman"/>
          </w:rPr>
          <w:t>32</w:t>
        </w:r>
        <w:r>
          <w:rPr>
            <w:rFonts w:ascii="Times New Roman" w:eastAsia="Times New Roman"/>
          </w:rPr>
          <w:t>,</w:t>
        </w:r>
        <w:r>
          <w:rPr>
            <w:rFonts w:ascii="Times New Roman" w:eastAsia="Times New Roman"/>
          </w:rPr>
          <w:t> </w:t>
        </w:r>
      </w:hyperlink>
      <w:hyperlink w:history="true" w:anchor="_bookmark56">
        <w:r>
          <w:rPr>
            <w:rFonts w:ascii="Times New Roman" w:eastAsia="Times New Roman"/>
          </w:rPr>
          <w:t>33</w:t>
        </w:r>
        <w:r>
          <w:rPr>
            <w:rFonts w:ascii="Times New Roman" w:eastAsia="Times New Roman"/>
          </w:rPr>
          <w:t>]</w:t>
        </w:r>
      </w:hyperlink>
      <w:r>
        <w:t>，或通</w:t>
      </w:r>
      <w:r>
        <w:t>过转基因的方法使移植的细胞携带特异性抗原或蛋白而得以识别。但这些方法都</w:t>
      </w:r>
      <w:r>
        <w:t>需要一个标记细胞的过程，存在不能标记所有细胞的情况，而且采用病毒转染的</w:t>
      </w:r>
      <w:r>
        <w:t>方法有可能造成部分细胞死亡，增加了实验的难度。本实验培养的神经干细胞来</w:t>
      </w:r>
      <w:r>
        <w:t>源于转染有绿色荧光蛋白基因</w:t>
      </w:r>
      <w:r>
        <w:t>（</w:t>
      </w:r>
      <w:r>
        <w:rPr>
          <w:rFonts w:ascii="Times New Roman" w:eastAsia="Times New Roman"/>
        </w:rPr>
        <w:t>GFP</w:t>
      </w:r>
      <w:r>
        <w:t>）</w:t>
      </w:r>
      <w:r>
        <w:t>的大鼠胚胎，使培养的神经干细胞从一开</w:t>
      </w:r>
      <w:r>
        <w:t>始就携带绿色荧光蛋白，可以在荧光显微镜下直接观察识别细胞。同其他标记细</w:t>
      </w:r>
      <w:r>
        <w:t>胞的方法比较，具有更高的细胞标记率，由于省略了标记的步骤，也减少了标记</w:t>
      </w:r>
      <w:r>
        <w:t>过程造成的细胞死亡，更有利于在细胞移植后对细胞进行直接的定位识别和检</w:t>
      </w:r>
      <w:r>
        <w:t>测。</w:t>
      </w:r>
    </w:p>
    <w:p w:rsidR="0018722C">
      <w:pPr>
        <w:pStyle w:val="Heading2"/>
        <w:topLinePunct/>
        <w:ind w:left="171" w:hangingChars="171" w:hanging="171"/>
      </w:pPr>
      <w:bookmarkStart w:id="878308" w:name="_Toc686878308"/>
      <w:bookmarkStart w:name="_bookmark8" w:id="9"/>
      <w:bookmarkEnd w:id="9"/>
      <w:r>
        <w:t>四</w:t>
      </w:r>
      <w:r>
        <w:t xml:space="preserve"> </w:t>
      </w:r>
      <w:r w:rsidRPr="00DB64CE">
        <w:t>小结</w:t>
      </w:r>
      <w:bookmarkEnd w:id="878308"/>
    </w:p>
    <w:p w:rsidR="0018722C">
      <w:pPr>
        <w:pStyle w:val="cw20"/>
        <w:topLinePunct/>
      </w:pPr>
      <w:r>
        <w:rPr>
          <w:rFonts w:ascii="宋体" w:eastAsia="宋体" w:hint="eastAsia"/>
        </w:rPr>
        <w:t>1. </w:t>
      </w:r>
      <w:r>
        <w:rPr>
          <w:rFonts w:ascii="宋体" w:eastAsia="宋体" w:hint="eastAsia"/>
        </w:rPr>
        <w:t>从</w:t>
      </w:r>
      <w:r>
        <w:t>GFP</w:t>
      </w:r>
      <w:r/>
      <w:r>
        <w:rPr>
          <w:rFonts w:ascii="宋体" w:eastAsia="宋体" w:hint="eastAsia"/>
        </w:rPr>
        <w:t>转基因大鼠胚胎脊髓可以成功分离、培养出纯度较高的神经细胞。</w:t>
      </w:r>
    </w:p>
    <w:p w:rsidR="0018722C">
      <w:pPr>
        <w:pStyle w:val="cw20"/>
        <w:topLinePunct/>
      </w:pPr>
      <w:r>
        <w:rPr>
          <w:rFonts w:ascii="宋体" w:eastAsia="宋体" w:hint="eastAsia"/>
        </w:rPr>
        <w:t>2. </w:t>
      </w:r>
      <w:r>
        <w:rPr>
          <w:rFonts w:ascii="宋体" w:eastAsia="宋体" w:hint="eastAsia"/>
        </w:rPr>
        <w:t>分离出的细胞具有自我更新和多向分化能力，并表达特异性蛋白</w:t>
      </w:r>
      <w:r>
        <w:t>Nestin</w:t>
      </w:r>
      <w:r>
        <w:rPr>
          <w:rFonts w:ascii="宋体" w:eastAsia="宋体" w:hint="eastAsia"/>
        </w:rPr>
        <w:t>，证明分离培养的细胞是神经干细胞。</w:t>
      </w:r>
    </w:p>
    <w:p w:rsidR="0018722C">
      <w:pPr>
        <w:pStyle w:val="cw20"/>
        <w:topLinePunct/>
      </w:pPr>
      <w:r>
        <w:rPr>
          <w:rFonts w:ascii="宋体" w:eastAsia="宋体" w:hint="eastAsia"/>
        </w:rPr>
        <w:t>3. </w:t>
      </w:r>
      <w:r>
        <w:rPr>
          <w:rFonts w:ascii="宋体" w:eastAsia="宋体" w:hint="eastAsia"/>
        </w:rPr>
        <w:t>培养的神经干细胞携带</w:t>
      </w:r>
      <w:r>
        <w:t>GFP</w:t>
      </w:r>
      <w:r/>
      <w:r>
        <w:rPr>
          <w:rFonts w:ascii="宋体" w:eastAsia="宋体" w:hint="eastAsia"/>
        </w:rPr>
        <w:t>绿色荧光蛋白，为进一步的体内外实验提供方便。</w:t>
      </w:r>
    </w:p>
    <w:p w:rsidR="0018722C">
      <w:pPr>
        <w:pStyle w:val="Heading1"/>
        <w:topLinePunct/>
      </w:pPr>
      <w:bookmarkStart w:id="878309" w:name="_Toc686878309"/>
      <w:bookmarkStart w:name="_bookmark9" w:id="10"/>
      <w:bookmarkEnd w:id="10"/>
      <w:r>
        <w:t>第二部分</w:t>
      </w:r>
      <w:r>
        <w:t xml:space="preserve">  </w:t>
      </w:r>
      <w:r w:rsidRPr="00DB64CE">
        <w:t>氯化锂对体外培养的神经干细胞的影响</w:t>
      </w:r>
      <w:bookmarkEnd w:id="878309"/>
    </w:p>
    <w:p w:rsidR="0018722C">
      <w:pPr>
        <w:topLinePunct/>
      </w:pPr>
      <w:r>
        <w:t>锂盐是治疗双向情感障碍的经典药物，已在临床上应用超过</w:t>
      </w:r>
      <w:r>
        <w:rPr>
          <w:rFonts w:ascii="Times New Roman" w:eastAsia="Times New Roman"/>
        </w:rPr>
        <w:t>60</w:t>
      </w:r>
      <w:r>
        <w:t>年。</w:t>
      </w:r>
      <w:r>
        <w:t>近年</w:t>
      </w:r>
      <w:r>
        <w:t>来</w:t>
      </w:r>
      <w:r>
        <w:t>发现锂盐除了可以治疗情感障碍，在中枢神经系统损伤和退变性疾病中也能发挥</w:t>
      </w:r>
      <w:r>
        <w:t>治疗作用，如中风、脑和脊髓损伤、阿尔茨海默病、帕金森氏病、亨廷顿氏病</w:t>
      </w:r>
      <w:r>
        <w:t>等</w:t>
      </w:r>
    </w:p>
    <w:p w:rsidR="0018722C">
      <w:pPr>
        <w:topLinePunct/>
      </w:pPr>
      <w:hyperlink w:history="true" w:anchor="_bookmark34">
        <w:r>
          <w:rPr>
            <w:rFonts w:ascii="Times New Roman" w:eastAsia="Times New Roman"/>
          </w:rPr>
          <w:t>[</w:t>
        </w:r>
        <w:r>
          <w:rPr>
            <w:rFonts w:ascii="Times New Roman" w:eastAsia="Times New Roman"/>
          </w:rPr>
          <w:t xml:space="preserve">11</w:t>
        </w:r>
        <w:r>
          <w:rPr>
            <w:rFonts w:ascii="Times New Roman" w:eastAsia="Times New Roman"/>
          </w:rPr>
          <w:t>]</w:t>
        </w:r>
      </w:hyperlink>
      <w:r>
        <w:t xml:space="preserve">. </w:t>
      </w:r>
      <w:r>
        <w:t>神经干细胞是未分化细胞，在合适的诱导条件下，可以向神经元、星形细胞</w:t>
      </w:r>
    </w:p>
    <w:p w:rsidR="0018722C">
      <w:pPr>
        <w:topLinePunct/>
      </w:pPr>
      <w:r>
        <w:t>和少突胶质细胞分化。</w:t>
      </w:r>
    </w:p>
    <w:p w:rsidR="0018722C">
      <w:pPr>
        <w:topLinePunct/>
      </w:pPr>
      <w:r>
        <w:t>本实验在成功培养神经干细胞的基础上，研究氯化锂对体外培养的神经干细</w:t>
      </w:r>
      <w:r>
        <w:t>胞的增殖和分化的影响，为下一步研究氯化锂对体内移植神经干细胞的影响奠定基础。</w:t>
      </w:r>
    </w:p>
    <w:p w:rsidR="0018722C">
      <w:pPr>
        <w:pStyle w:val="Heading2"/>
        <w:topLinePunct/>
        <w:ind w:left="171" w:hangingChars="171" w:hanging="171"/>
      </w:pPr>
      <w:bookmarkStart w:id="878310" w:name="_Toc686878310"/>
      <w:bookmarkStart w:name="_bookmark10" w:id="11"/>
      <w:bookmarkEnd w:id="11"/>
      <w:r>
        <w:t>一</w:t>
      </w:r>
      <w:r>
        <w:t xml:space="preserve"> </w:t>
      </w:r>
      <w:r w:rsidRPr="00DB64CE">
        <w:t>材料与方法</w:t>
      </w:r>
      <w:bookmarkEnd w:id="878310"/>
    </w:p>
    <w:p w:rsidR="0018722C">
      <w:pPr>
        <w:pStyle w:val="cw20"/>
        <w:topLinePunct/>
      </w:pPr>
      <w:r>
        <w:rPr>
          <w:rFonts w:ascii="宋体" w:eastAsia="宋体" w:hint="eastAsia"/>
        </w:rPr>
        <w:t>1</w:t>
      </w:r>
      <w:r>
        <w:rPr>
          <w:rFonts w:ascii="宋体" w:eastAsia="宋体" w:hint="eastAsia"/>
        </w:rPr>
        <w:t>实验材料</w:t>
      </w:r>
    </w:p>
    <w:p w:rsidR="0018722C">
      <w:pPr>
        <w:pStyle w:val="cw20"/>
        <w:topLinePunct/>
      </w:pPr>
      <w:r>
        <w:rPr>
          <w:rFonts w:ascii="宋体" w:eastAsia="宋体" w:hint="eastAsia"/>
        </w:rPr>
        <w:t>1.1</w:t>
      </w:r>
      <w:r>
        <w:rPr>
          <w:rFonts w:ascii="宋体" w:eastAsia="宋体" w:hint="eastAsia"/>
        </w:rPr>
        <w:t>实验动物</w:t>
      </w:r>
    </w:p>
    <w:p w:rsidR="0018722C">
      <w:pPr>
        <w:topLinePunct/>
      </w:pPr>
      <w:r>
        <w:t>健康雌性</w:t>
      </w:r>
      <w:r>
        <w:rPr>
          <w:rFonts w:ascii="Times New Roman" w:hAnsi="Times New Roman" w:eastAsia="Times New Roman"/>
        </w:rPr>
        <w:t>SD</w:t>
      </w:r>
      <w:r>
        <w:t>大鼠，体质量</w:t>
      </w:r>
      <w:r>
        <w:rPr>
          <w:rFonts w:ascii="Times New Roman" w:hAnsi="Times New Roman" w:eastAsia="Times New Roman"/>
        </w:rPr>
        <w:t>250</w:t>
      </w:r>
      <w:r>
        <w:t>±</w:t>
      </w:r>
      <w:r>
        <w:rPr>
          <w:rFonts w:ascii="Times New Roman" w:hAnsi="Times New Roman" w:eastAsia="Times New Roman"/>
        </w:rPr>
        <w:t>20g</w:t>
      </w:r>
      <w:r>
        <w:t>，由上海斯莱克实验动物有限责任公司</w:t>
      </w:r>
      <w:r>
        <w:t>中心提供，许可证号：</w:t>
      </w:r>
      <w:r>
        <w:rPr>
          <w:rFonts w:ascii="Times New Roman" w:hAnsi="Times New Roman" w:eastAsia="Times New Roman"/>
        </w:rPr>
        <w:t>SCXK</w:t>
      </w:r>
      <w:r>
        <w:t>（</w:t>
      </w:r>
      <w:r>
        <w:t xml:space="preserve">沪</w:t>
      </w:r>
      <w:r>
        <w:t>）</w:t>
      </w:r>
      <w:r>
        <w:rPr>
          <w:rFonts w:ascii="Times New Roman" w:hAnsi="Times New Roman" w:eastAsia="Times New Roman"/>
        </w:rPr>
        <w:t>2007-0005</w:t>
      </w:r>
      <w:r>
        <w:t>。</w:t>
      </w:r>
    </w:p>
    <w:p w:rsidR="0018722C">
      <w:pPr>
        <w:pStyle w:val="cw20"/>
        <w:topLinePunct/>
      </w:pPr>
      <w:r>
        <w:rPr>
          <w:rFonts w:ascii="宋体" w:eastAsia="宋体" w:hint="eastAsia"/>
        </w:rPr>
        <w:t>1.2</w:t>
      </w:r>
      <w:r>
        <w:rPr>
          <w:rFonts w:ascii="宋体" w:eastAsia="宋体" w:hint="eastAsia"/>
        </w:rPr>
        <w:t>主要试剂</w:t>
      </w:r>
    </w:p>
    <w:p w:rsidR="0018722C">
      <w:pPr>
        <w:topLinePunct/>
      </w:pPr>
      <w:r>
        <w:t>氯化锂</w:t>
      </w:r>
      <w:r>
        <w:t>（</w:t>
      </w:r>
      <w:r>
        <w:rPr>
          <w:rFonts w:ascii="Times New Roman" w:eastAsia="Times New Roman"/>
        </w:rPr>
        <w:t>Lithium</w:t>
      </w:r>
      <w:r>
        <w:t xml:space="preserve">, </w:t>
      </w:r>
      <w:r>
        <w:rPr>
          <w:rFonts w:ascii="Times New Roman" w:eastAsia="Times New Roman"/>
        </w:rPr>
        <w:t>Li</w:t>
      </w:r>
      <w:r>
        <w:t>）</w:t>
      </w:r>
      <w:r w:rsidR="001852F3">
        <w:t>美国</w:t>
      </w:r>
      <w:r/>
      <w:r>
        <w:rPr>
          <w:rFonts w:ascii="Times New Roman" w:eastAsia="Times New Roman"/>
        </w:rPr>
        <w:t>Sigma</w:t>
      </w:r>
      <w:r>
        <w:t>公司其余试剂详见第一部分</w:t>
      </w:r>
    </w:p>
    <w:p w:rsidR="0018722C">
      <w:pPr>
        <w:pStyle w:val="cw20"/>
        <w:topLinePunct/>
      </w:pPr>
      <w:r>
        <w:rPr>
          <w:rFonts w:ascii="宋体" w:eastAsia="宋体" w:hint="eastAsia"/>
        </w:rPr>
        <w:t>1.3</w:t>
      </w:r>
      <w:r>
        <w:rPr>
          <w:rFonts w:ascii="宋体" w:eastAsia="宋体" w:hint="eastAsia"/>
        </w:rPr>
        <w:t>主要仪器</w:t>
      </w:r>
    </w:p>
    <w:p w:rsidR="0018722C">
      <w:pPr>
        <w:pStyle w:val="BodyText"/>
        <w:spacing w:before="136"/>
        <w:ind w:leftChars="0" w:left="598"/>
        <w:topLinePunct/>
      </w:pPr>
      <w:r>
        <w:t>详见第一部分</w:t>
      </w:r>
    </w:p>
    <w:p w:rsidR="0018722C">
      <w:pPr>
        <w:pStyle w:val="cw20"/>
        <w:topLinePunct/>
      </w:pPr>
      <w:r>
        <w:rPr>
          <w:rFonts w:ascii="宋体" w:eastAsia="宋体" w:hint="eastAsia"/>
        </w:rPr>
        <w:t>1.4</w:t>
      </w:r>
      <w:r>
        <w:rPr>
          <w:rFonts w:ascii="宋体" w:eastAsia="宋体" w:hint="eastAsia"/>
        </w:rPr>
        <w:t>主要试剂的配制</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rsidR="001852F3">
        <w:rPr>
          <w:rFonts w:ascii="Times New Roman" w:eastAsia="Times New Roman"/>
        </w:rPr>
        <w:t xml:space="preserve"> </w:t>
      </w:r>
      <w:r>
        <w:t>氯化锂</w:t>
      </w:r>
    </w:p>
    <w:p w:rsidR="0018722C">
      <w:pPr>
        <w:pStyle w:val="BodyText"/>
        <w:tabs>
          <w:tab w:pos="2758" w:val="left" w:leader="none"/>
        </w:tabs>
        <w:ind w:leftChars="0" w:left="545"/>
        <w:rPr>
          <w:rFonts w:ascii="Times New Roman" w:eastAsia="Times New Roman"/>
        </w:rPr>
        <w:topLinePunct/>
      </w:pPr>
      <w:r>
        <w:t>无水氯化锂</w:t>
      </w:r>
      <w:r>
        <w:rPr>
          <w:rFonts w:ascii="Times New Roman" w:eastAsia="Times New Roman"/>
        </w:rPr>
        <w:t>212 mg</w:t>
      </w:r>
    </w:p>
    <w:p w:rsidR="0018722C">
      <w:pPr>
        <w:pStyle w:val="BodyText"/>
        <w:tabs>
          <w:tab w:pos="2878" w:val="left" w:leader="none"/>
        </w:tabs>
        <w:ind w:leftChars="0" w:left="545"/>
        <w:rPr>
          <w:rFonts w:ascii="Times New Roman" w:eastAsia="Times New Roman"/>
        </w:rPr>
        <w:topLinePunct/>
      </w:pPr>
      <w:r>
        <w:t>双蒸水</w:t>
      </w:r>
      <w:r>
        <w:rPr>
          <w:rFonts w:ascii="Times New Roman" w:eastAsia="Times New Roman"/>
        </w:rPr>
        <w:t>50 ml</w:t>
      </w:r>
    </w:p>
    <w:p w:rsidR="0018722C">
      <w:pPr>
        <w:topLinePunct/>
      </w:pPr>
      <w:r>
        <w:t>混匀后充分溶解，用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针式滤器过滤，</w:t>
      </w:r>
      <w:r>
        <w:rPr>
          <w:rFonts w:ascii="Times New Roman" w:hAnsi="Times New Roman" w:eastAsia="Times New Roman"/>
        </w:rPr>
        <w:t>4</w:t>
      </w:r>
      <w:r>
        <w:t>℃保存备用其他详见第一部分</w:t>
      </w:r>
    </w:p>
    <w:p w:rsidR="0018722C">
      <w:pPr>
        <w:pStyle w:val="cw20"/>
        <w:topLinePunct/>
      </w:pPr>
      <w:r>
        <w:rPr>
          <w:rFonts w:ascii="宋体" w:eastAsia="宋体" w:hint="eastAsia"/>
        </w:rPr>
        <w:t>2</w:t>
      </w:r>
      <w:r>
        <w:rPr>
          <w:rFonts w:ascii="宋体" w:eastAsia="宋体" w:hint="eastAsia"/>
        </w:rPr>
        <w:t>实验方法</w:t>
      </w:r>
    </w:p>
    <w:p w:rsidR="0018722C">
      <w:pPr>
        <w:pStyle w:val="cw20"/>
        <w:topLinePunct/>
      </w:pPr>
      <w:r>
        <w:rPr>
          <w:rFonts w:ascii="宋体" w:eastAsia="宋体" w:hint="eastAsia"/>
        </w:rPr>
        <w:t>2.1 </w:t>
      </w:r>
      <w:r>
        <w:t>GFP</w:t>
      </w:r>
      <w:r/>
      <w:r>
        <w:rPr>
          <w:rFonts w:ascii="宋体" w:eastAsia="宋体" w:hint="eastAsia"/>
        </w:rPr>
        <w:t>转基因大鼠胚胎脊髓来源</w:t>
      </w:r>
      <w:r>
        <w:t>NSC</w:t>
      </w:r>
      <w:r>
        <w:rPr>
          <w:rFonts w:ascii="宋体" w:eastAsia="宋体" w:hint="eastAsia"/>
        </w:rPr>
        <w:t>的获取和培养：同第一部分</w:t>
      </w:r>
    </w:p>
    <w:p w:rsidR="0018722C">
      <w:pPr>
        <w:pStyle w:val="cw20"/>
        <w:topLinePunct/>
      </w:pPr>
      <w:r>
        <w:rPr>
          <w:rFonts w:ascii="宋体" w:eastAsia="宋体" w:hint="eastAsia"/>
        </w:rPr>
        <w:t>2.2</w:t>
      </w:r>
      <w:r>
        <w:rPr>
          <w:rFonts w:ascii="宋体" w:eastAsia="宋体" w:hint="eastAsia"/>
        </w:rPr>
        <w:t>神经干细胞的传代种植</w:t>
      </w:r>
    </w:p>
    <w:p w:rsidR="0018722C">
      <w:pPr>
        <w:topLinePunct/>
      </w:pPr>
      <w:r>
        <w:t>按上述方法消化贴壁培养的神经干细胞，计算收获的细胞数，调整细胞浓度</w:t>
      </w:r>
      <w:r>
        <w:t>为</w:t>
      </w:r>
      <w:r>
        <w:rPr>
          <w:rFonts w:ascii="Times New Roman" w:hAnsi="Times New Roman" w:eastAsia="宋体"/>
        </w:rPr>
        <w:t>10×10 </w:t>
      </w:r>
      <w:r>
        <w:rPr>
          <w:rFonts w:ascii="Times New Roman" w:hAnsi="Times New Roman" w:eastAsia="宋体"/>
        </w:rPr>
        <w:t>4</w:t>
      </w:r>
      <w:r>
        <w:rPr>
          <w:rFonts w:ascii="Times New Roman" w:hAnsi="Times New Roman" w:eastAsia="宋体"/>
        </w:rPr>
        <w:t>/</w:t>
      </w:r>
      <w:r>
        <w:rPr>
          <w:rFonts w:ascii="Times New Roman" w:hAnsi="Times New Roman" w:eastAsia="宋体"/>
        </w:rPr>
        <w:t>ml</w:t>
      </w:r>
      <w:r>
        <w:t>，将用多聚赖氨酸和层粘连蛋白包被好的</w:t>
      </w:r>
      <w:r>
        <w:rPr>
          <w:rFonts w:ascii="Times New Roman" w:hAnsi="Times New Roman" w:eastAsia="宋体"/>
        </w:rPr>
        <w:t>12mm</w:t>
      </w:r>
      <w:r>
        <w:t>圆形盖玻片放入</w:t>
      </w:r>
      <w:r>
        <w:rPr>
          <w:rFonts w:ascii="Times New Roman" w:hAnsi="Times New Roman" w:eastAsia="宋体"/>
        </w:rPr>
        <w:t>24</w:t>
      </w:r>
      <w:r>
        <w:t>孔板中，再将细胞混悬液植入</w:t>
      </w:r>
      <w:r>
        <w:rPr>
          <w:rFonts w:ascii="Times New Roman" w:hAnsi="Times New Roman" w:eastAsia="宋体"/>
        </w:rPr>
        <w:t>24</w:t>
      </w:r>
      <w:r>
        <w:t>孔板，添加</w:t>
      </w:r>
      <w:r>
        <w:rPr>
          <w:rFonts w:ascii="Times New Roman" w:hAnsi="Times New Roman" w:eastAsia="宋体"/>
        </w:rPr>
        <w:t>b</w:t>
      </w:r>
      <w:r>
        <w:rPr>
          <w:rFonts w:ascii="Times New Roman" w:hAnsi="Times New Roman" w:eastAsia="宋体"/>
        </w:rPr>
        <w:t>F</w:t>
      </w:r>
      <w:r>
        <w:rPr>
          <w:rFonts w:ascii="Times New Roman" w:hAnsi="Times New Roman" w:eastAsia="宋体"/>
        </w:rPr>
        <w:t>GF</w:t>
      </w:r>
      <w:r>
        <w:t>和</w:t>
      </w:r>
      <w:r>
        <w:rPr>
          <w:rFonts w:ascii="Times New Roman" w:hAnsi="Times New Roman" w:eastAsia="宋体"/>
        </w:rPr>
        <w:t>EG</w:t>
      </w:r>
      <w:r>
        <w:rPr>
          <w:rFonts w:ascii="Times New Roman" w:hAnsi="Times New Roman" w:eastAsia="宋体"/>
        </w:rPr>
        <w:t>F</w:t>
      </w:r>
      <w:r>
        <w:t>，细胞种植浓度为</w:t>
      </w:r>
      <w:r>
        <w:rPr>
          <w:rFonts w:ascii="Times New Roman" w:hAnsi="Times New Roman" w:eastAsia="宋体"/>
        </w:rPr>
        <w:t>5</w:t>
      </w:r>
      <w:r>
        <w:rPr>
          <w:rFonts w:ascii="Times New Roman" w:hAnsi="Times New Roman" w:eastAsia="宋体"/>
        </w:rPr>
        <w:t>×</w:t>
      </w:r>
      <w:r>
        <w:rPr>
          <w:rFonts w:ascii="Times New Roman" w:hAnsi="Times New Roman" w:eastAsia="宋体"/>
        </w:rPr>
        <w:t>10 </w:t>
      </w:r>
      <w:r>
        <w:rPr>
          <w:rFonts w:ascii="Times New Roman" w:hAnsi="Times New Roman" w:eastAsia="宋体"/>
        </w:rPr>
        <w:t>4</w:t>
      </w:r>
      <w:r>
        <w:rPr>
          <w:rFonts w:ascii="Times New Roman" w:hAnsi="Times New Roman" w:eastAsia="宋体"/>
        </w:rPr>
        <w:t>/</w:t>
      </w:r>
      <w:r>
        <w:t>孔。将细胞移入</w:t>
      </w:r>
      <w:r>
        <w:rPr>
          <w:rFonts w:ascii="Times New Roman" w:hAnsi="Times New Roman" w:eastAsia="宋体"/>
        </w:rPr>
        <w:t>37</w:t>
      </w:r>
      <w:r>
        <w:t>℃含</w:t>
      </w:r>
      <w:r>
        <w:rPr>
          <w:rFonts w:ascii="Times New Roman" w:hAnsi="Times New Roman" w:eastAsia="宋体"/>
        </w:rPr>
        <w:t>5%</w:t>
      </w:r>
      <w:r>
        <w:rPr>
          <w:rFonts w:ascii="Times New Roman" w:hAnsi="Times New Roman" w:eastAsia="宋体"/>
        </w:rPr>
        <w:t> </w:t>
      </w:r>
      <w:r>
        <w:rPr>
          <w:rFonts w:ascii="Times New Roman" w:hAnsi="Times New Roman" w:eastAsia="宋体"/>
        </w:rPr>
        <w:t>CO</w:t>
      </w:r>
      <w:r>
        <w:rPr>
          <w:rFonts w:ascii="Times New Roman" w:hAnsi="Times New Roman" w:eastAsia="宋体"/>
        </w:rPr>
        <w:t>2</w:t>
      </w:r>
      <w:r>
        <w:t>的培养箱内静置培养，</w:t>
      </w:r>
      <w:r>
        <w:rPr>
          <w:rFonts w:ascii="Times New Roman" w:hAnsi="Times New Roman" w:eastAsia="宋体"/>
        </w:rPr>
        <w:t>48</w:t>
      </w:r>
      <w:r>
        <w:t>小时后换液，添加氯</w:t>
      </w:r>
      <w:r>
        <w:t>化锂。在加入氯化锂后</w:t>
      </w:r>
      <w:r>
        <w:rPr>
          <w:rFonts w:ascii="Times New Roman" w:hAnsi="Times New Roman" w:eastAsia="宋体"/>
        </w:rPr>
        <w:t>72</w:t>
      </w:r>
      <w:r>
        <w:t>小时固定细胞，进行免疫荧光染色。</w:t>
      </w:r>
    </w:p>
    <w:p w:rsidR="0018722C">
      <w:pPr>
        <w:pStyle w:val="cw20"/>
        <w:topLinePunct/>
      </w:pPr>
      <w:r>
        <w:rPr>
          <w:rFonts w:ascii="宋体" w:eastAsia="宋体" w:hint="eastAsia"/>
        </w:rPr>
        <w:t>2.3</w:t>
      </w:r>
      <w:r>
        <w:rPr>
          <w:rFonts w:ascii="宋体" w:eastAsia="宋体" w:hint="eastAsia"/>
        </w:rPr>
        <w:t>实验分组</w:t>
      </w:r>
    </w:p>
    <w:p w:rsidR="0018722C">
      <w:pPr>
        <w:pStyle w:val="cw20"/>
        <w:topLinePunct/>
      </w:pPr>
      <w:r>
        <w:rPr>
          <w:rFonts w:ascii="宋体" w:eastAsia="宋体" w:hint="eastAsia"/>
        </w:rPr>
        <w:t>2.3.1</w:t>
      </w:r>
      <w:r>
        <w:rPr>
          <w:rFonts w:ascii="宋体" w:eastAsia="宋体" w:hint="eastAsia"/>
        </w:rPr>
        <w:t>不同浓度的氯化锂对神经干细胞生长的影响</w:t>
      </w:r>
    </w:p>
    <w:p w:rsidR="0018722C">
      <w:pPr>
        <w:topLinePunct/>
      </w:pPr>
      <w:r>
        <w:t>实验分为下列</w:t>
      </w:r>
      <w:r>
        <w:rPr>
          <w:rFonts w:ascii="Times New Roman" w:eastAsia="Times New Roman"/>
        </w:rPr>
        <w:t>4</w:t>
      </w:r>
      <w:r>
        <w:t>组，每组</w:t>
      </w:r>
      <w:r>
        <w:rPr>
          <w:rFonts w:ascii="Times New Roman" w:eastAsia="Times New Roman"/>
        </w:rPr>
        <w:t>6</w:t>
      </w:r>
      <w:r>
        <w:t>个标本，不添加</w:t>
      </w:r>
      <w:r>
        <w:rPr>
          <w:rFonts w:ascii="Times New Roman" w:eastAsia="Times New Roman"/>
        </w:rPr>
        <w:t>bFGF</w:t>
      </w:r>
      <w:r>
        <w:t>和</w:t>
      </w:r>
      <w:r>
        <w:rPr>
          <w:rFonts w:ascii="Times New Roman" w:eastAsia="Times New Roman"/>
        </w:rPr>
        <w:t>EGF</w:t>
      </w:r>
      <w:r>
        <w:t>。</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无氯化锂组：用培养液培养细胞，不添加氯化锂</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t>1mM</w:t>
      </w:r>
      <w:r>
        <w:rPr>
          <w:rFonts w:ascii="宋体" w:eastAsia="宋体" w:hint="eastAsia"/>
        </w:rPr>
        <w:t>联合组：在培养液中添加</w:t>
      </w:r>
      <w:r>
        <w:t>1mM</w:t>
      </w:r>
      <w:r>
        <w:rPr>
          <w:rFonts w:ascii="宋体" w:eastAsia="宋体" w:hint="eastAsia"/>
        </w:rPr>
        <w:t>的氯化锂</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t>3mM</w:t>
      </w:r>
      <w:r>
        <w:rPr>
          <w:rFonts w:ascii="宋体" w:eastAsia="宋体" w:hint="eastAsia"/>
        </w:rPr>
        <w:t>联合组：在培养液中添加</w:t>
      </w:r>
      <w:r>
        <w:t>3mM</w:t>
      </w:r>
      <w:r>
        <w:rPr>
          <w:rFonts w:ascii="宋体" w:eastAsia="宋体" w:hint="eastAsia"/>
        </w:rPr>
        <w:t>的氯化锂</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t>6mM</w:t>
      </w:r>
      <w:r>
        <w:rPr>
          <w:rFonts w:ascii="宋体" w:eastAsia="宋体" w:hint="eastAsia"/>
        </w:rPr>
        <w:t>联合组：在培养液中添加</w:t>
      </w:r>
      <w:r>
        <w:t>6mM</w:t>
      </w:r>
      <w:r>
        <w:rPr>
          <w:rFonts w:ascii="宋体" w:eastAsia="宋体" w:hint="eastAsia"/>
        </w:rPr>
        <w:t>的氯化锂</w:t>
      </w:r>
    </w:p>
    <w:p w:rsidR="0018722C">
      <w:pPr>
        <w:pStyle w:val="cw20"/>
        <w:topLinePunct/>
      </w:pPr>
      <w:r>
        <w:rPr>
          <w:rFonts w:ascii="宋体" w:eastAsia="宋体" w:hint="eastAsia"/>
        </w:rPr>
        <w:t>2.3.2</w:t>
      </w:r>
      <w:r>
        <w:rPr>
          <w:rFonts w:ascii="宋体" w:eastAsia="宋体" w:hint="eastAsia"/>
        </w:rPr>
        <w:t>氯化锂对神经干细胞增殖的影响</w:t>
      </w:r>
    </w:p>
    <w:p w:rsidR="0018722C">
      <w:pPr>
        <w:topLinePunct/>
      </w:pPr>
      <w:r>
        <w:t>实验分为下列</w:t>
      </w:r>
      <w:r>
        <w:rPr>
          <w:rFonts w:ascii="Times New Roman" w:hAnsi="Times New Roman" w:eastAsia="Times New Roman"/>
        </w:rPr>
        <w:t>4</w:t>
      </w:r>
      <w:r>
        <w:t>组，每组</w:t>
      </w:r>
      <w:r>
        <w:rPr>
          <w:rFonts w:ascii="Times New Roman" w:hAnsi="Times New Roman" w:eastAsia="Times New Roman"/>
        </w:rPr>
        <w:t>6</w:t>
      </w:r>
      <w:r>
        <w:t>个标本。在固定前</w:t>
      </w:r>
      <w:r>
        <w:rPr>
          <w:rFonts w:ascii="Times New Roman" w:hAnsi="Times New Roman" w:eastAsia="Times New Roman"/>
        </w:rPr>
        <w:t>4</w:t>
      </w:r>
      <w:r>
        <w:t>小时加入</w:t>
      </w:r>
      <w:r>
        <w:rPr>
          <w:rFonts w:ascii="Times New Roman" w:hAnsi="Times New Roman" w:eastAsia="Times New Roman"/>
        </w:rPr>
        <w:t>BrdU</w:t>
      </w:r>
      <w:r>
        <w:t>（</w:t>
      </w:r>
      <w:r>
        <w:rPr>
          <w:rFonts w:ascii="Times New Roman" w:hAnsi="Times New Roman" w:eastAsia="Times New Roman"/>
          <w:spacing w:val="-7"/>
        </w:rPr>
        <w:t>10</w:t>
      </w:r>
      <w:r>
        <w:rPr>
          <w:rFonts w:ascii="Times New Roman" w:hAnsi="Times New Roman" w:eastAsia="Times New Roman"/>
          <w:spacing w:val="-6"/>
        </w:rPr>
        <w:t>μmol</w:t>
      </w:r>
      <w:r>
        <w:rPr>
          <w:rFonts w:ascii="Times New Roman" w:hAnsi="Times New Roman" w:eastAsia="Times New Roman"/>
          <w:spacing w:val="-6"/>
        </w:rPr>
        <w:t>/</w:t>
      </w:r>
      <w:r>
        <w:rPr>
          <w:rFonts w:ascii="Times New Roman" w:hAnsi="Times New Roman" w:eastAsia="Times New Roman"/>
          <w:spacing w:val="-6"/>
        </w:rPr>
        <w:t>L</w:t>
      </w:r>
      <w:r>
        <w:t>）</w:t>
      </w:r>
      <w:r>
        <w:t xml:space="preserve">，</w:t>
      </w:r>
      <w:r>
        <w:t>而后用小鼠抗</w:t>
      </w:r>
      <w:r>
        <w:rPr>
          <w:rFonts w:ascii="Times New Roman" w:hAnsi="Times New Roman" w:eastAsia="Times New Roman"/>
        </w:rPr>
        <w:t>BrdU</w:t>
      </w:r>
      <w:r>
        <w:t>抗体</w:t>
      </w:r>
      <w:r>
        <w:t>（</w:t>
      </w:r>
      <w:r>
        <w:rPr>
          <w:rFonts w:ascii="Times New Roman" w:hAnsi="Times New Roman" w:eastAsia="Times New Roman"/>
          <w:spacing w:val="-2"/>
        </w:rPr>
        <w:t>1:100</w:t>
      </w:r>
      <w:r>
        <w:t>）</w:t>
      </w:r>
      <w:r>
        <w:t>作为一抗检测神经干细胞增殖情况，免疫荧光</w:t>
      </w:r>
      <w:r>
        <w:t>染色步骤同第一部分。</w:t>
      </w:r>
    </w:p>
    <w:p w:rsidR="0018722C">
      <w:pPr>
        <w:pStyle w:val="cw20"/>
        <w:topLinePunct/>
      </w:pPr>
      <w:r>
        <w:t>（</w:t>
      </w:r>
      <w:r>
        <w:t xml:space="preserve">1</w:t>
      </w:r>
      <w:r>
        <w:t>）</w:t>
      </w:r>
      <w:r>
        <w:rPr>
          <w:rFonts w:ascii="宋体" w:eastAsia="宋体" w:hint="eastAsia"/>
        </w:rPr>
        <w:t>单纯对照组：用培养液培养细胞，不添加氯化锂和</w:t>
      </w:r>
      <w:r>
        <w:t>bFGF</w:t>
      </w:r>
      <w:r>
        <w:t>/</w:t>
      </w:r>
      <w:r>
        <w:t>EGF</w:t>
      </w:r>
    </w:p>
    <w:p w:rsidR="0018722C">
      <w:pPr>
        <w:pStyle w:val="cw20"/>
        <w:topLinePunct/>
      </w:pPr>
      <w:r>
        <w:t>（</w:t>
      </w:r>
      <w:r>
        <w:t xml:space="preserve">2</w:t>
      </w:r>
      <w:r>
        <w:t>）</w:t>
      </w:r>
      <w:r>
        <w:rPr>
          <w:rFonts w:ascii="宋体" w:eastAsia="宋体" w:hint="eastAsia"/>
        </w:rPr>
        <w:t>单纯氯化锂组：在培养液中添加</w:t>
      </w:r>
      <w:r>
        <w:t>1mM</w:t>
      </w:r>
      <w:r/>
      <w:r>
        <w:rPr>
          <w:rFonts w:ascii="宋体" w:eastAsia="宋体" w:hint="eastAsia"/>
        </w:rPr>
        <w:t>的氯化锂，不添加</w:t>
      </w:r>
      <w:r>
        <w:t>bFGF</w:t>
      </w:r>
      <w:r>
        <w:t>/</w:t>
      </w:r>
      <w:r>
        <w:t>EGF</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添加</w:t>
      </w:r>
      <w:r>
        <w:t>bFGF</w:t>
      </w:r>
      <w:r>
        <w:t>/</w:t>
      </w:r>
      <w:r>
        <w:t>EGF</w:t>
      </w:r>
      <w:r/>
      <w:r>
        <w:rPr>
          <w:rFonts w:ascii="宋体" w:eastAsia="宋体" w:hint="eastAsia"/>
        </w:rPr>
        <w:t>的对照组：在培养液中添加</w:t>
      </w:r>
      <w:r>
        <w:t>bFGF</w:t>
      </w:r>
      <w:r>
        <w:t>/</w:t>
      </w:r>
      <w:r>
        <w:t>EGF</w:t>
      </w:r>
      <w:r>
        <w:rPr>
          <w:rFonts w:ascii="宋体" w:eastAsia="宋体" w:hint="eastAsia"/>
        </w:rPr>
        <w:t>，不添加氯化锂</w:t>
      </w:r>
    </w:p>
    <w:p w:rsidR="0018722C">
      <w:pPr>
        <w:pStyle w:val="cw20"/>
        <w:topLinePunct/>
      </w:pPr>
      <w:r>
        <w:t>（</w:t>
      </w:r>
      <w:r>
        <w:t xml:space="preserve">4</w:t>
      </w:r>
      <w:r>
        <w:t>）</w:t>
      </w:r>
      <w:r>
        <w:rPr>
          <w:rFonts w:ascii="宋体" w:eastAsia="宋体" w:hint="eastAsia"/>
        </w:rPr>
        <w:t>添加</w:t>
      </w:r>
      <w:r>
        <w:t>bFGF</w:t>
      </w:r>
      <w:r>
        <w:t>/</w:t>
      </w:r>
      <w:r>
        <w:t>EGF</w:t>
      </w:r>
      <w:r/>
      <w:r>
        <w:rPr>
          <w:rFonts w:ascii="宋体" w:eastAsia="宋体" w:hint="eastAsia"/>
        </w:rPr>
        <w:t>的氯化锂组：在培养液中</w:t>
      </w:r>
      <w:r>
        <w:t>1mM</w:t>
      </w:r>
      <w:r/>
      <w:r>
        <w:rPr>
          <w:rFonts w:ascii="宋体" w:eastAsia="宋体" w:hint="eastAsia"/>
        </w:rPr>
        <w:t>的氯化锂和</w:t>
      </w:r>
      <w:r>
        <w:t>bFGF</w:t>
      </w:r>
      <w:r>
        <w:t>/</w:t>
      </w:r>
      <w:r>
        <w:t>EGF</w:t>
      </w:r>
    </w:p>
    <w:p w:rsidR="0018722C">
      <w:pPr>
        <w:pStyle w:val="cw20"/>
        <w:topLinePunct/>
      </w:pPr>
      <w:r>
        <w:rPr>
          <w:rFonts w:ascii="宋体" w:eastAsia="宋体" w:hint="eastAsia"/>
        </w:rPr>
        <w:t>2.3.3</w:t>
      </w:r>
      <w:r>
        <w:rPr>
          <w:rFonts w:ascii="宋体" w:eastAsia="宋体" w:hint="eastAsia"/>
        </w:rPr>
        <w:t>氯化锂对神经干细胞分化的影响</w:t>
      </w:r>
    </w:p>
    <w:p w:rsidR="0018722C">
      <w:pPr>
        <w:topLinePunct/>
      </w:pPr>
      <w:r>
        <w:t>实验分为下列</w:t>
      </w:r>
      <w:r>
        <w:rPr>
          <w:rFonts w:ascii="Times New Roman" w:eastAsia="Times New Roman"/>
        </w:rPr>
        <w:t>2</w:t>
      </w:r>
      <w:r>
        <w:t>组，每组</w:t>
      </w:r>
      <w:r>
        <w:rPr>
          <w:rFonts w:ascii="Times New Roman" w:eastAsia="Times New Roman"/>
        </w:rPr>
        <w:t>6</w:t>
      </w:r>
      <w:r>
        <w:t>个标本，不添加</w:t>
      </w:r>
      <w:r>
        <w:rPr>
          <w:rFonts w:ascii="Times New Roman" w:eastAsia="Times New Roman"/>
        </w:rPr>
        <w:t>bFGF</w:t>
      </w:r>
      <w:r>
        <w:t>和</w:t>
      </w:r>
      <w:r>
        <w:rPr>
          <w:rFonts w:ascii="Times New Roman" w:eastAsia="Times New Roman"/>
        </w:rPr>
        <w:t>EGF</w:t>
      </w:r>
      <w:r>
        <w:t>。采用小鼠抗</w:t>
      </w:r>
      <w:r>
        <w:rPr>
          <w:rFonts w:ascii="Times New Roman" w:eastAsia="Times New Roman"/>
        </w:rPr>
        <w:t>NeuN</w:t>
      </w:r>
      <w:r>
        <w:t>抗体</w:t>
      </w:r>
      <w:r>
        <w:t>（</w:t>
      </w:r>
      <w:r>
        <w:rPr>
          <w:rFonts w:ascii="Times New Roman" w:eastAsia="Times New Roman"/>
        </w:rPr>
        <w:t>1:100</w:t>
      </w:r>
      <w:r>
        <w:t>）</w:t>
      </w:r>
      <w:r>
        <w:t>和兔抗</w:t>
      </w:r>
      <w:r>
        <w:rPr>
          <w:rFonts w:ascii="Times New Roman" w:eastAsia="Times New Roman"/>
        </w:rPr>
        <w:t>GFAP</w:t>
      </w:r>
      <w:r>
        <w:t>抗体</w:t>
      </w:r>
      <w:r>
        <w:t>（</w:t>
      </w:r>
      <w:r>
        <w:rPr>
          <w:rFonts w:ascii="Times New Roman" w:eastAsia="Times New Roman"/>
        </w:rPr>
        <w:t>1:100</w:t>
      </w:r>
      <w:r>
        <w:t>）</w:t>
      </w:r>
      <w:r>
        <w:t xml:space="preserve">作为一抗检测神经干细胞分化情况，</w:t>
      </w:r>
      <w:r w:rsidR="001852F3">
        <w:t xml:space="preserve">免疫荧光染色步骤同第一部分。</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对照组：用培养液培养细胞，不添加氯化锂</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氯化锂组：在培养液中添加</w:t>
      </w:r>
      <w:r>
        <w:t>1mM</w:t>
      </w:r>
      <w:r>
        <w:rPr>
          <w:rFonts w:ascii="宋体" w:eastAsia="宋体" w:hint="eastAsia"/>
        </w:rPr>
        <w:t>的氯化锂</w:t>
      </w:r>
    </w:p>
    <w:p w:rsidR="0018722C">
      <w:pPr>
        <w:pStyle w:val="cw20"/>
        <w:topLinePunct/>
      </w:pPr>
      <w:r>
        <w:rPr>
          <w:rFonts w:ascii="宋体" w:eastAsia="宋体" w:hint="eastAsia"/>
        </w:rPr>
        <w:t>2.4</w:t>
      </w:r>
      <w:r>
        <w:rPr>
          <w:rFonts w:ascii="宋体" w:eastAsia="宋体" w:hint="eastAsia"/>
        </w:rPr>
        <w:t>神经干细胞增殖率的计算</w:t>
      </w:r>
    </w:p>
    <w:p w:rsidR="0018722C">
      <w:pPr>
        <w:topLinePunct/>
      </w:pPr>
      <w:r>
        <w:t>在</w:t>
      </w:r>
      <w:r>
        <w:rPr>
          <w:rFonts w:ascii="Times New Roman" w:eastAsia="Times New Roman"/>
        </w:rPr>
        <w:t>20</w:t>
      </w:r>
      <w:r>
        <w:t>倍物镜下每个标本随机拍摄</w:t>
      </w:r>
      <w:r>
        <w:rPr>
          <w:rFonts w:ascii="Times New Roman" w:eastAsia="Times New Roman"/>
        </w:rPr>
        <w:t>5</w:t>
      </w:r>
      <w:r>
        <w:t>个视野，计算视野中</w:t>
      </w:r>
      <w:r>
        <w:rPr>
          <w:rFonts w:ascii="Times New Roman" w:eastAsia="Times New Roman"/>
        </w:rPr>
        <w:t>Hoechst33342</w:t>
      </w:r>
      <w:r>
        <w:t>标记</w:t>
      </w:r>
    </w:p>
    <w:p w:rsidR="0018722C">
      <w:pPr>
        <w:topLinePunct/>
      </w:pPr>
      <w:r>
        <w:t>的细胞数目</w:t>
      </w:r>
      <w:r>
        <w:t>（</w:t>
      </w:r>
      <w:r>
        <w:t xml:space="preserve">代表细胞总数</w:t>
      </w:r>
      <w:r>
        <w:t>）</w:t>
      </w:r>
      <w:r>
        <w:t xml:space="preserve">和</w:t>
      </w:r>
      <w:r>
        <w:rPr>
          <w:rFonts w:ascii="Times New Roman" w:eastAsia="Times New Roman"/>
        </w:rPr>
        <w:t>BrdU</w:t>
      </w:r>
      <w:r>
        <w:t>染色阳性的细胞数目</w:t>
      </w:r>
      <w:r>
        <w:t>（</w:t>
      </w:r>
      <w:r>
        <w:t>代表增殖状态的细胞数目</w:t>
      </w:r>
      <w:r>
        <w:t>）</w:t>
      </w:r>
      <w:r>
        <w:t>，将增殖状态的细胞数除以细胞总数，即为神经干细胞增殖率。</w:t>
      </w:r>
    </w:p>
    <w:p w:rsidR="0018722C">
      <w:pPr>
        <w:topLinePunct/>
      </w:pPr>
      <w:r>
        <w:rPr>
          <w:rFonts w:ascii="Times New Roman" w:eastAsia="Times New Roman"/>
        </w:rPr>
        <w:t>BrdU</w:t>
      </w:r>
      <w:r>
        <w:t>染色阳性的细胞数目</w:t>
      </w:r>
    </w:p>
    <w:p w:rsidR="0018722C">
      <w:spacing w:beforeLines="0" w:before="0" w:afterLines="0" w:after="0" w:line="440" w:lineRule="auto"/>
      <w:pPr>
        <w:sectPr w:rsidR="00556256">
          <w:type w:val="continuous"/>
          <w:pgSz w:w="11910" w:h="16840"/>
          <w:pgMar w:header="0" w:footer="889" w:top="1440" w:bottom="1080" w:left="1680" w:right="1560"/>
          <w:pgNumType w:start="1"/>
        </w:sectPr>
        <w:topLinePunct/>
      </w:pPr>
    </w:p>
    <w:p w:rsidR="0018722C">
      <w:pPr>
        <w:pStyle w:val="BodyText"/>
        <w:spacing w:line="265" w:lineRule="exact" w:before="0"/>
        <w:ind w:leftChars="0" w:left="1310"/>
        <w:rPr>
          <w:rFonts w:ascii="Times New Roman" w:eastAsia="Times New Roman"/>
        </w:rPr>
        <w:topLinePunct/>
      </w:pPr>
      <w:r>
        <w:t>神经干细胞增殖率 </w:t>
      </w:r>
      <w:r>
        <w:rPr>
          <w:rFonts w:ascii="Times New Roman" w:eastAsia="Times New Roman"/>
        </w:rPr>
        <w:t>=</w:t>
      </w:r>
    </w:p>
    <w:p w:rsidR="0018722C">
      <w:pPr>
        <w:pStyle w:val="aff7"/>
        <w:topLinePunct/>
      </w:pPr>
      <w:r>
        <w:rPr>
          <w:kern w:val="2"/>
          <w:sz w:val="2"/>
          <w:szCs w:val="22"/>
          <w:rFonts w:cstheme="minorBidi" w:hAnsiTheme="minorHAnsi" w:eastAsiaTheme="minorHAnsi" w:asciiTheme="minorHAnsi"/>
        </w:rPr>
        <w:pict>
          <v:group style="width:201.45pt;height:.75pt;mso-position-horizontal-relative:char;mso-position-vertical-relative:line" coordorigin="0,0" coordsize="4029,15">
            <v:line style="position:absolute" from="0,8" to="4029,8" stroked="true" strokeweight=".75pt" strokecolor="#000000">
              <v:stroke dashstyle="solid"/>
            </v:line>
          </v:group>
        </w:pict>
      </w:r>
    </w:p>
    <w:p w:rsidR="0018722C">
      <w:pPr>
        <w:pStyle w:val="affff1"/>
        <w:topLinePunct/>
      </w:pPr>
      <w:r>
        <w:rPr>
          <w:rFonts w:ascii="Times New Roman" w:eastAsia="Times New Roman"/>
        </w:rPr>
        <w:t>Hoechst33342</w:t>
      </w:r>
      <w:r>
        <w:t>标记的细胞数目</w:t>
      </w:r>
    </w:p>
    <w:p w:rsidR="0018722C">
      <w:spacing w:beforeLines="0" w:before="0" w:afterLines="0" w:after="0" w:line="440" w:lineRule="auto"/>
      <w:pPr>
        <w:sectPr w:rsidR="00556256">
          <w:type w:val="continuous"/>
          <w:pgSz w:w="11910" w:h="16840"/>
          <w:pgMar w:top="1420" w:bottom="280" w:left="1680" w:right="1560"/>
          <w:cols w:num="2" w:equalWidth="0">
            <w:col w:w="3487" w:space="40"/>
            <w:col w:w="5143"/>
          </w:cols>
        </w:sectPr>
        <w:topLinePunct/>
      </w:pPr>
    </w:p>
    <w:p w:rsidR="0018722C">
      <w:pPr>
        <w:pStyle w:val="cw20"/>
        <w:topLinePunct/>
      </w:pPr>
      <w:r>
        <w:rPr>
          <w:rFonts w:ascii="宋体" w:eastAsia="宋体" w:hint="eastAsia"/>
        </w:rPr>
        <w:t>2.5</w:t>
      </w:r>
      <w:r>
        <w:rPr>
          <w:rFonts w:ascii="宋体" w:eastAsia="宋体" w:hint="eastAsia"/>
        </w:rPr>
        <w:t>神经干细胞分化率的计算</w:t>
      </w:r>
    </w:p>
    <w:p w:rsidR="0018722C">
      <w:pPr>
        <w:topLinePunct/>
      </w:pPr>
      <w:r>
        <w:t>每例标本选取</w:t>
      </w:r>
      <w:r>
        <w:rPr>
          <w:rFonts w:ascii="Times New Roman" w:eastAsia="Times New Roman"/>
        </w:rPr>
        <w:t>5</w:t>
      </w:r>
      <w:r w:rsidR="001852F3">
        <w:rPr>
          <w:rFonts w:ascii="Times New Roman" w:eastAsia="Times New Roman"/>
        </w:rPr>
        <w:t xml:space="preserve"> </w:t>
      </w:r>
      <w:r>
        <w:t>张切片，</w:t>
      </w:r>
      <w:r w:rsidR="001852F3">
        <w:t xml:space="preserve">每张切片随机选取</w:t>
      </w:r>
      <w:r>
        <w:rPr>
          <w:rFonts w:ascii="Times New Roman" w:eastAsia="Times New Roman"/>
        </w:rPr>
        <w:t>5</w:t>
      </w:r>
      <w:r w:rsidR="001852F3">
        <w:rPr>
          <w:rFonts w:ascii="Times New Roman" w:eastAsia="Times New Roman"/>
        </w:rPr>
        <w:t xml:space="preserve"> </w:t>
      </w:r>
      <w:r>
        <w:t>个视野，</w:t>
      </w:r>
      <w:r w:rsidR="001852F3">
        <w:t xml:space="preserve">计算视野中</w:t>
      </w:r>
    </w:p>
    <w:p w:rsidR="0018722C">
      <w:pPr>
        <w:topLinePunct/>
      </w:pPr>
      <w:r>
        <w:rPr>
          <w:rFonts w:ascii="Times New Roman" w:eastAsia="Times New Roman"/>
        </w:rPr>
        <w:t>Hoechst33342</w:t>
      </w:r>
      <w:r>
        <w:t>标记的细胞核数目</w:t>
      </w:r>
      <w:r>
        <w:t>（</w:t>
      </w:r>
      <w:r>
        <w:t>代表细胞总数</w:t>
      </w:r>
      <w:r>
        <w:t>）</w:t>
      </w:r>
      <w:r>
        <w:t>和</w:t>
      </w:r>
      <w:r>
        <w:rPr>
          <w:rFonts w:ascii="Times New Roman" w:eastAsia="Times New Roman"/>
        </w:rPr>
        <w:t>NeuN</w:t>
      </w:r>
      <w:r>
        <w:t>或</w:t>
      </w:r>
      <w:r>
        <w:rPr>
          <w:rFonts w:ascii="Times New Roman" w:eastAsia="Times New Roman"/>
        </w:rPr>
        <w:t>GFAP</w:t>
      </w:r>
      <w:r>
        <w:t>染色阳性的</w:t>
      </w:r>
      <w:r>
        <w:t>细胞数目</w:t>
      </w:r>
      <w:r>
        <w:t>（</w:t>
      </w:r>
      <w:r>
        <w:t>代表分化状态的细胞数目</w:t>
      </w:r>
      <w:r>
        <w:t>）</w:t>
      </w:r>
      <w:r>
        <w:t>，</w:t>
      </w:r>
      <w:r>
        <w:t>将</w:t>
      </w:r>
      <w:r>
        <w:rPr>
          <w:rFonts w:ascii="Times New Roman" w:eastAsia="Times New Roman"/>
        </w:rPr>
        <w:t>NeuN</w:t>
      </w:r>
      <w:r>
        <w:t>或</w:t>
      </w:r>
      <w:r>
        <w:rPr>
          <w:rFonts w:ascii="Times New Roman" w:eastAsia="Times New Roman"/>
        </w:rPr>
        <w:t>GFAP</w:t>
      </w:r>
      <w:r>
        <w:t>染色阳性的细胞数除以细胞总数，即为神经干细胞的分化率。</w:t>
      </w:r>
    </w:p>
    <w:p w:rsidR="0018722C">
      <w:pPr>
        <w:topLinePunct/>
      </w:pPr>
      <w:r>
        <w:rPr>
          <w:rFonts w:ascii="Times New Roman" w:eastAsia="Times New Roman"/>
        </w:rPr>
        <w:t>NeuN</w:t>
      </w:r>
      <w:r>
        <w:t>或</w:t>
      </w:r>
      <w:r>
        <w:rPr>
          <w:rFonts w:ascii="Times New Roman" w:eastAsia="Times New Roman"/>
        </w:rPr>
        <w:t>GFAP</w:t>
      </w:r>
      <w:r>
        <w:t>染色阳性的细胞数目</w:t>
      </w:r>
    </w:p>
    <w:p w:rsidR="0018722C">
      <w:spacing w:beforeLines="0" w:before="0" w:afterLines="0" w:after="0" w:line="440" w:lineRule="auto"/>
      <w:pPr>
        <w:sectPr w:rsidR="00556256">
          <w:type w:val="continuous"/>
          <w:pgSz w:w="11910" w:h="16840"/>
          <w:pgMar w:top="1420" w:bottom="280" w:left="1680" w:right="1560"/>
        </w:sectPr>
        <w:topLinePunct/>
      </w:pPr>
    </w:p>
    <w:p w:rsidR="0018722C">
      <w:pPr>
        <w:pStyle w:val="BodyText"/>
        <w:spacing w:line="265" w:lineRule="exact" w:before="0"/>
        <w:ind w:leftChars="0" w:left="1243"/>
        <w:rPr>
          <w:rFonts w:ascii="Times New Roman" w:eastAsia="Times New Roman"/>
        </w:rPr>
        <w:topLinePunct/>
      </w:pPr>
      <w:r>
        <w:t>神经干细胞分化率 </w:t>
      </w:r>
      <w:r>
        <w:rPr>
          <w:rFonts w:ascii="Times New Roman" w:eastAsia="Times New Roman"/>
        </w:rPr>
        <w:t>=</w:t>
      </w:r>
    </w:p>
    <w:p w:rsidR="0018722C">
      <w:pPr>
        <w:pStyle w:val="aff7"/>
        <w:topLinePunct/>
      </w:pPr>
      <w:r>
        <w:rPr>
          <w:kern w:val="2"/>
          <w:sz w:val="2"/>
          <w:szCs w:val="22"/>
          <w:rFonts w:cstheme="minorBidi" w:hAnsiTheme="minorHAnsi" w:eastAsiaTheme="minorHAnsi" w:asciiTheme="minorHAnsi"/>
        </w:rPr>
        <w:pict>
          <v:group style="width:208.5pt;height:.75pt;mso-position-horizontal-relative:char;mso-position-vertical-relative:line" coordorigin="0,0" coordsize="4170,15">
            <v:line style="position:absolute" from="0,8" to="4170,8" stroked="true" strokeweight=".75pt" strokecolor="#000000">
              <v:stroke dashstyle="solid"/>
            </v:line>
          </v:group>
        </w:pict>
      </w:r>
    </w:p>
    <w:p w:rsidR="0018722C">
      <w:pPr>
        <w:pStyle w:val="affff1"/>
        <w:topLinePunct/>
      </w:pPr>
      <w:r>
        <w:rPr>
          <w:rFonts w:ascii="Times New Roman" w:eastAsia="Times New Roman"/>
        </w:rPr>
        <w:t>Hoechst33342</w:t>
      </w:r>
      <w:r>
        <w:t>标记的细胞核数目</w:t>
      </w:r>
    </w:p>
    <w:p w:rsidR="0018722C">
      <w:spacing w:beforeLines="0" w:before="0" w:afterLines="0" w:after="0" w:line="440" w:lineRule="auto"/>
      <w:pPr>
        <w:sectPr w:rsidR="00556256">
          <w:type w:val="continuous"/>
          <w:pgSz w:w="11910" w:h="16840"/>
          <w:pgMar w:top="1420" w:bottom="280" w:left="1680" w:right="1560"/>
          <w:cols w:num="2" w:equalWidth="0">
            <w:col w:w="3420" w:space="40"/>
            <w:col w:w="5210"/>
          </w:cols>
        </w:sectPr>
        <w:topLinePunct/>
      </w:pPr>
    </w:p>
    <w:p w:rsidR="0018722C">
      <w:pPr>
        <w:pStyle w:val="cw20"/>
        <w:topLinePunct/>
      </w:pPr>
      <w:r>
        <w:rPr>
          <w:rFonts w:ascii="宋体" w:eastAsia="宋体" w:hint="eastAsia"/>
        </w:rPr>
        <w:t>3</w:t>
      </w:r>
      <w:r>
        <w:rPr>
          <w:rFonts w:ascii="宋体" w:eastAsia="宋体" w:hint="eastAsia"/>
        </w:rPr>
        <w:t>统计学处理</w:t>
      </w:r>
    </w:p>
    <w:p w:rsidR="0018722C">
      <w:pPr>
        <w:topLinePunct/>
      </w:pPr>
      <w:r>
        <w:t>用</w:t>
      </w:r>
      <w:r>
        <w:rPr>
          <w:rFonts w:ascii="Times New Roman" w:eastAsia="Times New Roman"/>
        </w:rPr>
        <w:t>GraphPad Prism 5.0</w:t>
      </w:r>
      <w:r>
        <w:t>统计分析软件进行数据统计处理。所有的数据以均数</w:t>
      </w:r>
    </w:p>
    <w:p w:rsidR="0018722C">
      <w:pPr>
        <w:pStyle w:val="ae"/>
        <w:topLinePunct/>
      </w:pPr>
      <w:r>
        <w:rPr>
          <w:spacing w:val="0"/>
        </w:rPr>
        <w:t>±</w:t>
      </w:r>
      <w:r>
        <w:t>标准差</w:t>
      </w:r>
      <w:r>
        <w:drawing>
          <wp:inline distT="0" distB="0" distL="0" distR="0">
            <wp:extent cx="76200" cy="199389"/>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76200" cy="199389"/>
                    </a:xfrm>
                    <a:prstGeom prst="rect">
                      <a:avLst/>
                    </a:prstGeom>
                  </pic:spPr>
                </pic:pic>
              </a:graphicData>
            </a:graphic>
          </wp:inline>
        </w:drawing>
      </w:r>
      <w:r>
        <w:t>±</w:t>
      </w:r>
      <w:r>
        <w:rPr>
          <w:rFonts w:ascii="Times New Roman" w:hAnsi="Times New Roman" w:eastAsia="宋体"/>
        </w:rPr>
        <w:t>S</w:t>
      </w:r>
      <w:r>
        <w:t>）表示，两组间比较采用</w:t>
      </w:r>
      <w:r>
        <w:rPr>
          <w:rFonts w:ascii="Times New Roman" w:hAnsi="Times New Roman" w:eastAsia="宋体"/>
        </w:rPr>
        <w:t>t</w:t>
      </w:r>
      <w:r>
        <w:t>检验进行统计学分析，以</w:t>
      </w:r>
      <w:r>
        <w:rPr>
          <w:rFonts w:ascii="Times New Roman" w:hAnsi="Times New Roman" w:eastAsia="宋体"/>
        </w:rPr>
        <w:t>P&lt;0.05</w:t>
      </w:r>
      <w:r>
        <w:t>表示差异有统计学意义。</w:t>
      </w:r>
    </w:p>
    <w:p w:rsidR="0018722C">
      <w:pPr>
        <w:pStyle w:val="Heading2"/>
        <w:topLinePunct/>
        <w:ind w:left="171" w:hangingChars="171" w:hanging="171"/>
      </w:pPr>
      <w:bookmarkStart w:id="878311" w:name="_Toc686878311"/>
      <w:bookmarkStart w:name="_bookmark11" w:id="12"/>
      <w:bookmarkEnd w:id="12"/>
      <w:r>
        <w:t>二</w:t>
      </w:r>
      <w:r>
        <w:t xml:space="preserve"> </w:t>
      </w:r>
      <w:r w:rsidRPr="00DB64CE">
        <w:t>结果</w:t>
      </w:r>
      <w:bookmarkEnd w:id="878311"/>
    </w:p>
    <w:p w:rsidR="0018722C">
      <w:pPr>
        <w:pStyle w:val="cw20"/>
        <w:topLinePunct/>
      </w:pPr>
      <w:r>
        <w:rPr>
          <w:rFonts w:ascii="宋体" w:eastAsia="宋体" w:hint="eastAsia"/>
        </w:rPr>
        <w:t>1</w:t>
      </w:r>
      <w:r>
        <w:rPr>
          <w:rFonts w:ascii="宋体" w:eastAsia="宋体" w:hint="eastAsia"/>
        </w:rPr>
        <w:t>不同浓度的氯化锂对神经干细胞生长的影响</w:t>
      </w:r>
    </w:p>
    <w:p w:rsidR="0018722C">
      <w:pPr>
        <w:topLinePunct/>
      </w:pPr>
      <w:r>
        <w:t>在培养液内添加不同浓度的氯化锂</w:t>
      </w:r>
      <w:r>
        <w:rPr>
          <w:rFonts w:ascii="Times New Roman" w:eastAsia="Times New Roman"/>
        </w:rPr>
        <w:t>72</w:t>
      </w:r>
      <w:r>
        <w:t>小时之后，可见无氯化锂组和</w:t>
      </w:r>
      <w:r>
        <w:rPr>
          <w:rFonts w:ascii="Times New Roman" w:eastAsia="Times New Roman"/>
        </w:rPr>
        <w:t>1mM</w:t>
      </w:r>
      <w:r>
        <w:t>氯</w:t>
      </w:r>
      <w:r>
        <w:t>化锂组神经干细胞生长状态良好，细胞密度高，形态、大小正常，有大量的轴突</w:t>
      </w:r>
      <w:r>
        <w:t>从胞体长出，并相互交错成网状，培养液内死细胞较少</w:t>
      </w:r>
      <w:r>
        <w:t>（</w:t>
      </w:r>
      <w:r>
        <w:rPr>
          <w:spacing w:val="-16"/>
        </w:rPr>
        <w:t>图</w:t>
      </w:r>
      <w:r>
        <w:rPr>
          <w:rFonts w:ascii="Times New Roman" w:eastAsia="Times New Roman"/>
        </w:rPr>
        <w:t>2-1</w:t>
      </w:r>
      <w:r>
        <w:rPr>
          <w:rFonts w:ascii="Times New Roman" w:eastAsia="Times New Roman"/>
        </w:rPr>
        <w:t xml:space="preserve"> </w:t>
      </w:r>
      <w:r>
        <w:rPr>
          <w:rFonts w:ascii="Times New Roman" w:eastAsia="Times New Roman"/>
          <w:spacing w:val="-2"/>
        </w:rPr>
        <w:t xml:space="preserve">A,</w:t>
      </w:r>
      <w:r w:rsidR="001852F3">
        <w:rPr>
          <w:rFonts w:ascii="Times New Roman" w:eastAsia="Times New Roman"/>
          <w:spacing w:val="-2"/>
        </w:rPr>
        <w:t xml:space="preserve"> </w:t>
      </w:r>
      <w:r w:rsidR="001852F3">
        <w:rPr>
          <w:rFonts w:ascii="Times New Roman" w:eastAsia="Times New Roman"/>
          <w:spacing w:val="-2"/>
        </w:rPr>
        <w:t xml:space="preserve">B</w:t>
      </w:r>
      <w:r>
        <w:t>）</w:t>
      </w:r>
      <w:r>
        <w:t>。</w:t>
      </w:r>
      <w:r>
        <w:rPr>
          <w:rFonts w:ascii="Times New Roman" w:eastAsia="Times New Roman"/>
        </w:rPr>
        <w:t>3mM</w:t>
      </w:r>
      <w:r>
        <w:t>氯</w:t>
      </w:r>
      <w:r>
        <w:t>化锂组的神经干细胞密度减小，形态基本正常，轴突变短，培养液内有较多死细</w:t>
      </w:r>
      <w:r>
        <w:t>胞</w:t>
      </w:r>
      <w:r>
        <w:t>（</w:t>
      </w:r>
      <w:r>
        <w:rPr>
          <w:spacing w:val="-16"/>
        </w:rPr>
        <w:t>图</w:t>
      </w:r>
      <w:r>
        <w:rPr>
          <w:rFonts w:ascii="Times New Roman" w:eastAsia="Times New Roman"/>
        </w:rPr>
        <w:t>2-</w:t>
      </w:r>
      <w:r>
        <w:rPr>
          <w:rFonts w:ascii="Times New Roman" w:eastAsia="Times New Roman"/>
        </w:rPr>
        <w:t xml:space="preserve">1 </w:t>
      </w:r>
      <w:r>
        <w:rPr>
          <w:rFonts w:ascii="Times New Roman" w:eastAsia="Times New Roman"/>
          <w:spacing w:val="-12"/>
        </w:rPr>
        <w:t>C</w:t>
      </w:r>
      <w:r>
        <w:t>）</w:t>
      </w:r>
      <w:r>
        <w:t>。</w:t>
      </w:r>
      <w:r>
        <w:rPr>
          <w:rFonts w:ascii="Times New Roman" w:eastAsia="Times New Roman"/>
        </w:rPr>
        <w:t>6mM</w:t>
      </w:r>
      <w:r>
        <w:t>氯化锂组细胞数量明显减少，培养液中可见大量细胞碎片，</w:t>
      </w:r>
      <w:r w:rsidR="001852F3">
        <w:t xml:space="preserve">存活的神经干细胞皱缩，轴突明显减少</w:t>
      </w:r>
      <w:r>
        <w:t>（</w:t>
      </w:r>
      <w:r>
        <w:rPr>
          <w:spacing w:val="-4"/>
        </w:rPr>
        <w:t>图</w:t>
      </w:r>
      <w:r>
        <w:rPr>
          <w:rFonts w:ascii="Times New Roman" w:eastAsia="Times New Roman"/>
        </w:rPr>
        <w:t>2-</w:t>
      </w:r>
      <w:r>
        <w:rPr>
          <w:rFonts w:ascii="Times New Roman" w:eastAsia="Times New Roman"/>
        </w:rPr>
        <w:t xml:space="preserve">1 D</w:t>
      </w:r>
      <w:r>
        <w:t>）</w:t>
      </w:r>
      <w:r>
        <w:t>。说明培养液中添加</w:t>
      </w:r>
      <w:r>
        <w:rPr>
          <w:rFonts w:ascii="Times New Roman" w:eastAsia="Times New Roman"/>
        </w:rPr>
        <w:t>1mM</w:t>
      </w:r>
      <w:r>
        <w:t>浓度的氯化锂对神经干细胞生长的影响最小。</w:t>
      </w:r>
    </w:p>
    <w:p w:rsidR="0018722C">
      <w:pPr>
        <w:pStyle w:val="affff5"/>
        <w:topLinePunct/>
      </w:pPr>
      <w:r>
        <w:rPr>
          <w:sz w:val="20"/>
        </w:rPr>
        <w:drawing>
          <wp:inline distT="0" distB="0" distL="0" distR="0">
            <wp:extent cx="4768500" cy="3580394"/>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5324969" cy="3998214"/>
                    </a:xfrm>
                    <a:prstGeom prst="rect">
                      <a:avLst/>
                    </a:prstGeom>
                  </pic:spPr>
                </pic:pic>
              </a:graphicData>
            </a:graphic>
          </wp:inline>
        </w:drawing>
      </w:r>
      <w:r/>
    </w:p>
    <w:p w:rsidR="0018722C">
      <w:pPr>
        <w:pStyle w:val="affff1"/>
        <w:topLinePunct/>
      </w:pPr>
      <w:r>
        <w:t/>
      </w:r>
      <w:r>
        <w:t>图</w:t>
      </w:r>
      <w:r>
        <w:rPr>
          <w:rFonts w:ascii="Times New Roman" w:eastAsia="宋体"/>
        </w:rPr>
        <w:t>2-1</w:t>
      </w:r>
      <w:r>
        <w:t>不同氯化锂浓度下的神经干细胞生长状态。</w:t>
      </w:r>
      <w:r>
        <w:rPr>
          <w:rFonts w:ascii="Times New Roman" w:eastAsia="宋体"/>
        </w:rPr>
        <w:t>A</w:t>
      </w:r>
      <w:r>
        <w:t>：单纯培养液组；</w:t>
      </w:r>
      <w:r>
        <w:rPr>
          <w:rFonts w:ascii="Times New Roman" w:eastAsia="宋体"/>
        </w:rPr>
        <w:t>B</w:t>
      </w:r>
      <w:r>
        <w:t>：</w:t>
      </w:r>
    </w:p>
    <w:p w:rsidR="0018722C">
      <w:pPr>
        <w:topLinePunct/>
      </w:pPr>
      <w:r>
        <w:t>含</w:t>
      </w:r>
      <w:r>
        <w:rPr>
          <w:rFonts w:ascii="Times New Roman" w:eastAsia="Times New Roman"/>
        </w:rPr>
        <w:t>1mM</w:t>
      </w:r>
      <w:r>
        <w:t>氯化锂组；</w:t>
      </w:r>
      <w:r>
        <w:rPr>
          <w:rFonts w:ascii="Times New Roman" w:eastAsia="Times New Roman"/>
        </w:rPr>
        <w:t>C</w:t>
      </w:r>
      <w:r>
        <w:t>：含</w:t>
      </w:r>
      <w:r>
        <w:rPr>
          <w:rFonts w:ascii="Times New Roman" w:eastAsia="Times New Roman"/>
        </w:rPr>
        <w:t>3mM</w:t>
      </w:r>
      <w:r>
        <w:t>氯化锂组；</w:t>
      </w:r>
      <w:r>
        <w:rPr>
          <w:rFonts w:ascii="Times New Roman" w:eastAsia="Times New Roman"/>
        </w:rPr>
        <w:t>D</w:t>
      </w:r>
      <w:r>
        <w:t>：含</w:t>
      </w:r>
      <w:r>
        <w:rPr>
          <w:rFonts w:ascii="Times New Roman" w:eastAsia="Times New Roman"/>
        </w:rPr>
        <w:t>6mM</w:t>
      </w:r>
      <w:r>
        <w:t>氯化锂组。</w:t>
      </w:r>
    </w:p>
    <w:p w:rsidR="0018722C">
      <w:pPr>
        <w:pStyle w:val="cw20"/>
        <w:topLinePunct/>
      </w:pPr>
      <w:r>
        <w:rPr>
          <w:rFonts w:ascii="宋体" w:eastAsia="宋体" w:hint="eastAsia"/>
        </w:rPr>
        <w:t>2</w:t>
      </w:r>
      <w:r>
        <w:rPr>
          <w:rFonts w:ascii="宋体" w:eastAsia="宋体" w:hint="eastAsia"/>
        </w:rPr>
        <w:t>氯化锂对神经干细胞增殖的影响</w:t>
      </w:r>
    </w:p>
    <w:p w:rsidR="0018722C">
      <w:pPr>
        <w:pStyle w:val="cw20"/>
        <w:topLinePunct/>
      </w:pPr>
      <w:r>
        <w:rPr>
          <w:rFonts w:ascii="宋体" w:eastAsia="宋体" w:hint="eastAsia"/>
        </w:rPr>
        <w:t>2.1</w:t>
      </w:r>
      <w:r>
        <w:rPr>
          <w:rFonts w:ascii="宋体" w:eastAsia="宋体" w:hint="eastAsia"/>
        </w:rPr>
        <w:t>培养液中不含</w:t>
      </w:r>
      <w:r>
        <w:t>bFGF</w:t>
      </w:r>
      <w:r>
        <w:t>/</w:t>
      </w:r>
      <w:r>
        <w:t>EGF</w:t>
      </w:r>
      <w:r/>
      <w:r>
        <w:rPr>
          <w:rFonts w:ascii="宋体" w:eastAsia="宋体" w:hint="eastAsia"/>
        </w:rPr>
        <w:t>时神经干细胞的增殖情况</w:t>
      </w:r>
    </w:p>
    <w:p w:rsidR="0018722C">
      <w:pPr>
        <w:topLinePunct/>
      </w:pPr>
      <w:bookmarkStart w:id="878328" w:name="_cwCmt1"/>
      <w:r>
        <w:rPr>
          <w:rFonts w:ascii="Times New Roman" w:eastAsia="Times New Roman"/>
        </w:rPr>
        <w:t>1mM</w:t>
      </w:r>
      <w:r>
        <w:t>氯化锂处理</w:t>
      </w:r>
      <w:r>
        <w:rPr>
          <w:rFonts w:ascii="Times New Roman" w:eastAsia="Times New Roman"/>
        </w:rPr>
        <w:t>3</w:t>
      </w:r>
      <w:r>
        <w:t>天后，经过染色，单纯对照组</w:t>
      </w:r>
      <w:r>
        <w:t>（</w:t>
      </w:r>
      <w:r>
        <w:t xml:space="preserve">图</w:t>
      </w:r>
      <w:r>
        <w:rPr>
          <w:rFonts w:ascii="Times New Roman" w:eastAsia="Times New Roman"/>
        </w:rPr>
        <w:t>2-2</w:t>
      </w:r>
      <w:r>
        <w:rPr>
          <w:rFonts w:ascii="Times New Roman" w:eastAsia="Times New Roman"/>
        </w:rPr>
        <w:t xml:space="preserve"> A-C</w:t>
      </w:r>
      <w:r>
        <w:t>）</w:t>
      </w:r>
      <w:r>
        <w:t>和氯化锂组</w:t>
      </w:r>
      <w:bookmarkEnd w:id="878328"/>
    </w:p>
    <w:p w:rsidR="0018722C">
      <w:pPr>
        <w:topLinePunct/>
      </w:pPr>
      <w:r>
        <w:t>（</w:t>
      </w:r>
      <w:r>
        <w:t>图</w:t>
      </w:r>
      <w:r>
        <w:rPr>
          <w:rFonts w:ascii="Times New Roman" w:hAnsi="Times New Roman" w:eastAsia="Times New Roman"/>
        </w:rPr>
        <w:t>2-2</w:t>
      </w:r>
      <w:r>
        <w:rPr>
          <w:rFonts w:ascii="Times New Roman" w:hAnsi="Times New Roman" w:eastAsia="Times New Roman"/>
        </w:rPr>
        <w:t xml:space="preserve"> </w:t>
      </w:r>
      <w:r>
        <w:rPr>
          <w:rFonts w:ascii="Times New Roman" w:hAnsi="Times New Roman" w:eastAsia="Times New Roman"/>
        </w:rPr>
        <w:t>D-F</w:t>
      </w:r>
      <w:r>
        <w:t>）</w:t>
      </w:r>
      <w:r>
        <w:t>均有部分神经干细胞被</w:t>
      </w:r>
      <w:r>
        <w:rPr>
          <w:rFonts w:ascii="Times New Roman" w:hAnsi="Times New Roman" w:eastAsia="Times New Roman"/>
        </w:rPr>
        <w:t>BrdU</w:t>
      </w:r>
      <w:r>
        <w:t>标记。</w:t>
      </w:r>
      <w:r>
        <w:rPr>
          <w:rFonts w:ascii="Times New Roman" w:hAnsi="Times New Roman" w:eastAsia="Times New Roman"/>
        </w:rPr>
        <w:t>BrdU</w:t>
      </w:r>
      <w:r>
        <w:t>阳性染色位于细胞核内，</w:t>
      </w:r>
      <w:r>
        <w:t>标记处于增殖状态的神经干细胞。单纯对照组和氯化锂组的</w:t>
      </w:r>
      <w:r>
        <w:rPr>
          <w:rFonts w:ascii="Times New Roman" w:hAnsi="Times New Roman" w:eastAsia="Times New Roman"/>
        </w:rPr>
        <w:t>BrdU</w:t>
      </w:r>
      <w:r>
        <w:t>标记阳性率分</w:t>
      </w:r>
      <w:r>
        <w:t>别为</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rPr>
        <w:t>3.1%</w:t>
      </w:r>
      <w:r>
        <w:t>和</w:t>
      </w:r>
      <w:r>
        <w:rPr>
          <w:rFonts w:ascii="Times New Roman" w:hAnsi="Times New Roman" w:eastAsia="Times New Roman"/>
        </w:rPr>
        <w:t>17.4%</w:t>
      </w:r>
      <w:r>
        <w:t>±</w:t>
      </w:r>
      <w:r>
        <w:rPr>
          <w:rFonts w:ascii="Times New Roman" w:hAnsi="Times New Roman" w:eastAsia="Times New Roman"/>
        </w:rPr>
        <w:t>3.5%</w:t>
      </w:r>
      <w:r>
        <w:t>。氯化锂组的</w:t>
      </w:r>
      <w:r>
        <w:rPr>
          <w:rFonts w:ascii="Times New Roman" w:hAnsi="Times New Roman" w:eastAsia="Times New Roman"/>
        </w:rPr>
        <w:t>BrdU</w:t>
      </w:r>
      <w:r>
        <w:t>阳性率明显高于单纯对照组，有显著的统计学差异</w:t>
      </w:r>
      <w:r>
        <w:t>（</w:t>
      </w:r>
      <w:r>
        <w:rPr>
          <w:rFonts w:ascii="Times New Roman" w:hAnsi="Times New Roman" w:eastAsia="Times New Roman"/>
        </w:rPr>
        <w:t>P&lt;0.01</w:t>
      </w:r>
      <w:r>
        <w:rPr>
          <w:spacing w:val="-10"/>
        </w:rPr>
        <w:t xml:space="preserve">, </w:t>
      </w:r>
      <w:r>
        <w:rPr>
          <w:spacing w:val="-10"/>
        </w:rPr>
        <w:t>图</w:t>
      </w:r>
      <w:r>
        <w:rPr>
          <w:rFonts w:ascii="Times New Roman" w:hAnsi="Times New Roman" w:eastAsia="Times New Roman"/>
        </w:rPr>
        <w:t>2-3</w:t>
      </w:r>
      <w:r>
        <w:t>）</w:t>
      </w:r>
      <w:r>
        <w:t>。</w:t>
      </w:r>
    </w:p>
    <w:p w:rsidR="0018722C">
      <w:pPr>
        <w:pStyle w:val="aff7"/>
        <w:topLinePunct/>
      </w:pPr>
      <w:r>
        <w:rPr>
          <w:sz w:val="20"/>
        </w:rPr>
        <w:drawing>
          <wp:inline distT="0" distB="0" distL="0" distR="0">
            <wp:extent cx="4724500" cy="2363387"/>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5320008" cy="2661284"/>
                    </a:xfrm>
                    <a:prstGeom prst="rect">
                      <a:avLst/>
                    </a:prstGeom>
                  </pic:spPr>
                </pic:pic>
              </a:graphicData>
            </a:graphic>
          </wp:inline>
        </w:drawing>
      </w:r>
      <w:r/>
    </w:p>
    <w:p w:rsidR="0018722C">
      <w:pPr>
        <w:pStyle w:val="BodyText"/>
        <w:spacing w:line="338" w:lineRule="auto" w:before="34"/>
        <w:ind w:rightChars="0" w:right="112" w:firstLineChars="0" w:firstLine="479"/>
        <w:jc w:val="both"/>
        <w:topLinePunct/>
      </w:pPr>
      <w:r>
        <w:rPr>
          <w:spacing w:val="-16"/>
        </w:rPr>
        <w:t>图</w:t>
      </w:r>
      <w:r>
        <w:rPr>
          <w:rFonts w:ascii="Times New Roman" w:eastAsia="宋体"/>
        </w:rPr>
        <w:t>2-2</w:t>
      </w:r>
      <w:r>
        <w:rPr>
          <w:spacing w:val="-4"/>
        </w:rPr>
        <w:t>培养液中不含</w:t>
      </w:r>
      <w:r>
        <w:rPr>
          <w:rFonts w:ascii="Times New Roman" w:eastAsia="宋体"/>
        </w:rPr>
        <w:t>bFGF/EGF</w:t>
      </w:r>
      <w:r>
        <w:t>时神经干细胞的增殖情况。</w:t>
      </w:r>
      <w:r>
        <w:rPr>
          <w:rFonts w:ascii="Times New Roman" w:eastAsia="宋体"/>
        </w:rPr>
        <w:t>A-C</w:t>
      </w:r>
      <w:r>
        <w:t>：对照组，</w:t>
      </w:r>
      <w:r>
        <w:rPr>
          <w:rFonts w:ascii="Times New Roman" w:eastAsia="宋体"/>
        </w:rPr>
        <w:t>D-E</w:t>
      </w:r>
      <w:r>
        <w:t>：氯化锂组。</w:t>
      </w:r>
      <w:r>
        <w:rPr>
          <w:rFonts w:ascii="Times New Roman" w:eastAsia="宋体"/>
        </w:rPr>
        <w:t>A</w:t>
      </w:r>
      <w:r>
        <w:rPr>
          <w:rFonts w:hint="eastAsia"/>
        </w:rPr>
        <w:t>，</w:t>
      </w:r>
      <w:r>
        <w:rPr>
          <w:rFonts w:ascii="Times New Roman" w:eastAsia="宋体"/>
        </w:rPr>
        <w:t>D</w:t>
      </w:r>
      <w:r>
        <w:t xml:space="preserve">: </w:t>
      </w:r>
      <w:r>
        <w:rPr>
          <w:rFonts w:ascii="Times New Roman" w:eastAsia="宋体"/>
        </w:rPr>
        <w:t>Hoechst</w:t>
      </w:r>
      <w:r>
        <w:t>标记的细胞核；</w:t>
      </w:r>
      <w:r>
        <w:rPr>
          <w:rFonts w:ascii="Times New Roman" w:eastAsia="宋体"/>
        </w:rPr>
        <w:t>B</w:t>
      </w:r>
      <w:r>
        <w:rPr>
          <w:rFonts w:hint="eastAsia"/>
        </w:rPr>
        <w:t>，</w:t>
      </w:r>
      <w:r>
        <w:rPr>
          <w:rFonts w:ascii="Times New Roman" w:eastAsia="宋体"/>
        </w:rPr>
        <w:t>E</w:t>
      </w:r>
      <w:r>
        <w:rPr>
          <w:spacing w:val="0"/>
        </w:rPr>
        <w:t>：增殖的神经干细胞</w:t>
      </w:r>
      <w:r>
        <w:rPr>
          <w:rFonts w:ascii="Times New Roman" w:eastAsia="宋体"/>
        </w:rPr>
        <w:t>BrdU</w:t>
      </w:r>
      <w:r>
        <w:t>染色呈红色</w:t>
      </w:r>
      <w:r>
        <w:rPr>
          <w:spacing w:val="14"/>
          <w:rFonts w:hint="eastAsia"/>
        </w:rPr>
        <w:t>，</w:t>
      </w:r>
      <w:r>
        <w:rPr>
          <w:spacing w:val="-2"/>
        </w:rPr>
        <w:t>经过氯化锂处理后的神经干细胞</w:t>
      </w:r>
      <w:r>
        <w:rPr>
          <w:rFonts w:ascii="Times New Roman" w:eastAsia="宋体"/>
        </w:rPr>
        <w:t>BrdU</w:t>
      </w:r>
      <w:r>
        <w:t>阳性细胞数量明显多于单纯对照组（</w:t>
      </w:r>
      <w:r>
        <w:rPr>
          <w:rFonts w:ascii="Times New Roman" w:eastAsia="宋体"/>
        </w:rPr>
        <w:t>E</w:t>
      </w:r>
      <w:r>
        <w:t>）；</w:t>
      </w:r>
      <w:r>
        <w:rPr>
          <w:rFonts w:ascii="Times New Roman" w:eastAsia="宋体"/>
        </w:rPr>
        <w:t>C</w:t>
      </w:r>
      <w:r>
        <w:rPr>
          <w:rFonts w:hint="eastAsia"/>
        </w:rPr>
        <w:t>，</w:t>
      </w:r>
      <w:r>
        <w:rPr>
          <w:rFonts w:ascii="Times New Roman" w:eastAsia="宋体"/>
        </w:rPr>
        <w:t>F</w:t>
      </w:r>
      <w:r>
        <w:rPr>
          <w:spacing w:val="-2"/>
        </w:rPr>
        <w:t>：图片融合后可见同时表达</w:t>
      </w:r>
      <w:r>
        <w:rPr>
          <w:rFonts w:ascii="Times New Roman" w:eastAsia="宋体"/>
        </w:rPr>
        <w:t>BrdU</w:t>
      </w:r>
      <w:r>
        <w:rPr>
          <w:spacing w:val="-15"/>
        </w:rPr>
        <w:t>和</w:t>
      </w:r>
      <w:r>
        <w:rPr>
          <w:rFonts w:ascii="Times New Roman" w:eastAsia="宋体"/>
        </w:rPr>
        <w:t>Hoechst</w:t>
      </w:r>
      <w:r>
        <w:t>的神经干细胞呈紫色。</w:t>
      </w:r>
    </w:p>
    <w:p w:rsidR="00000000">
      <w:pPr>
        <w:pStyle w:val="aff7"/>
        <w:spacing w:line="240" w:lineRule="atLeast"/>
        <w:topLinePunct/>
      </w:pPr>
      <w:r>
        <w:drawing>
          <wp:inline>
            <wp:extent cx="3875405" cy="2476500"/>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3875405" cy="2476500"/>
                    </a:xfrm>
                    <a:prstGeom prst="rect">
                      <a:avLst/>
                    </a:prstGeom>
                  </pic:spPr>
                </pic:pic>
              </a:graphicData>
            </a:graphic>
          </wp:inline>
        </w:drawing>
      </w:r>
    </w:p>
    <w:p w:rsidR="0018722C">
      <w:pPr>
        <w:pStyle w:val="a9"/>
        <w:topLinePunct/>
      </w:pPr>
      <w:r>
        <w:t>图</w:t>
      </w:r>
      <w:r>
        <w:rPr>
          <w:rFonts w:ascii="Times New Roman" w:eastAsia="Times New Roman"/>
        </w:rPr>
        <w:t>2-3</w:t>
      </w:r>
      <w:r>
        <w:t xml:space="preserve">  </w:t>
      </w:r>
      <w:r>
        <w:t>培养液中不含</w:t>
      </w:r>
      <w:r>
        <w:rPr>
          <w:rFonts w:ascii="Times New Roman" w:eastAsia="Times New Roman"/>
        </w:rPr>
        <w:t>bFGF</w:t>
      </w:r>
      <w:r>
        <w:rPr>
          <w:rFonts w:ascii="Times New Roman" w:eastAsia="Times New Roman"/>
        </w:rPr>
        <w:t>/</w:t>
      </w:r>
      <w:r>
        <w:rPr>
          <w:rFonts w:ascii="Times New Roman" w:eastAsia="Times New Roman"/>
        </w:rPr>
        <w:t xml:space="preserve">EGF</w:t>
      </w:r>
      <w:r>
        <w:t>时氯化锂对神经干细胞增殖的影响</w:t>
      </w:r>
    </w:p>
    <w:p w:rsidR="0018722C">
      <w:pPr>
        <w:pStyle w:val="a3"/>
        <w:topLinePunct/>
      </w:pPr>
      <w:r>
        <w:rPr>
          <w:rFonts w:ascii="Times New Roman" w:eastAsia="Times New Roman"/>
        </w:rPr>
        <w:t>*</w:t>
      </w:r>
      <w:r>
        <w:t>：与对照组比较，</w:t>
      </w:r>
      <w:r>
        <w:rPr>
          <w:rFonts w:ascii="Times New Roman" w:eastAsia="Times New Roman"/>
        </w:rPr>
        <w:t>P&lt;0.01</w:t>
      </w:r>
    </w:p>
    <w:p w:rsidR="0018722C">
      <w:pPr>
        <w:pStyle w:val="cw20"/>
        <w:topLinePunct/>
      </w:pPr>
      <w:r>
        <w:rPr>
          <w:rFonts w:ascii="宋体" w:eastAsia="宋体" w:hint="eastAsia"/>
        </w:rPr>
        <w:t>2.2</w:t>
      </w:r>
      <w:r>
        <w:rPr>
          <w:rFonts w:ascii="宋体" w:eastAsia="宋体" w:hint="eastAsia"/>
        </w:rPr>
        <w:t>培养液中含有</w:t>
      </w:r>
      <w:r>
        <w:t>bFGF</w:t>
      </w:r>
      <w:r>
        <w:t>/</w:t>
      </w:r>
      <w:r>
        <w:t>EGF</w:t>
      </w:r>
      <w:r/>
      <w:r>
        <w:rPr>
          <w:rFonts w:ascii="宋体" w:eastAsia="宋体" w:hint="eastAsia"/>
        </w:rPr>
        <w:t>时神经干细胞的增殖情况</w:t>
      </w:r>
    </w:p>
    <w:p w:rsidR="0018722C">
      <w:pPr>
        <w:topLinePunct/>
      </w:pPr>
      <w:r>
        <w:t>在培养液中含有</w:t>
      </w:r>
      <w:r>
        <w:rPr>
          <w:rFonts w:ascii="Times New Roman" w:eastAsia="Times New Roman"/>
        </w:rPr>
        <w:t>bFGF</w:t>
      </w:r>
      <w:r>
        <w:rPr>
          <w:rFonts w:ascii="Times New Roman" w:eastAsia="Times New Roman"/>
        </w:rPr>
        <w:t>/</w:t>
      </w:r>
      <w:r>
        <w:rPr>
          <w:rFonts w:ascii="Times New Roman" w:eastAsia="Times New Roman"/>
        </w:rPr>
        <w:t xml:space="preserve">EGF</w:t>
      </w:r>
      <w:r>
        <w:t>时，氯化锂处理</w:t>
      </w:r>
      <w:r>
        <w:rPr>
          <w:rFonts w:ascii="Times New Roman" w:eastAsia="Times New Roman"/>
        </w:rPr>
        <w:t>3</w:t>
      </w:r>
      <w:r>
        <w:t>天后，经过染色，对照组</w:t>
      </w:r>
      <w:r>
        <w:t>（</w:t>
      </w:r>
      <w:r>
        <w:t>图</w:t>
      </w:r>
      <w:r>
        <w:rPr>
          <w:rFonts w:ascii="Times New Roman" w:eastAsia="Times New Roman"/>
        </w:rPr>
        <w:t>2-4</w:t>
      </w:r>
      <w:r>
        <w:rPr>
          <w:rFonts w:ascii="Times New Roman" w:eastAsia="Times New Roman"/>
        </w:rPr>
        <w:t xml:space="preserve"> A-C</w:t>
      </w:r>
      <w:r>
        <w:t>）</w:t>
      </w:r>
      <w:r>
        <w:t>和氯化锂组</w:t>
      </w:r>
      <w:r>
        <w:t>（</w:t>
      </w:r>
      <w:r>
        <w:rPr>
          <w:spacing w:val="-16"/>
        </w:rPr>
        <w:t>图</w:t>
      </w:r>
      <w:r>
        <w:rPr>
          <w:rFonts w:ascii="Times New Roman" w:eastAsia="Times New Roman"/>
        </w:rPr>
        <w:t>2-4</w:t>
      </w:r>
      <w:r>
        <w:rPr>
          <w:rFonts w:ascii="Times New Roman" w:eastAsia="Times New Roman"/>
        </w:rPr>
        <w:t xml:space="preserve"> D-F</w:t>
      </w:r>
      <w:r>
        <w:t>）</w:t>
      </w:r>
      <w:r>
        <w:t>均可见大量</w:t>
      </w:r>
      <w:r>
        <w:rPr>
          <w:rFonts w:ascii="Times New Roman" w:eastAsia="Times New Roman"/>
        </w:rPr>
        <w:t>BrdU</w:t>
      </w:r>
      <w:r>
        <w:t>标记的神经干细胞，均明</w:t>
      </w:r>
      <w:r>
        <w:t>显多于培养液中不含</w:t>
      </w:r>
      <w:r>
        <w:rPr>
          <w:rFonts w:ascii="Times New Roman" w:eastAsia="Times New Roman"/>
        </w:rPr>
        <w:t>bFGF</w:t>
      </w:r>
      <w:r>
        <w:rPr>
          <w:rFonts w:ascii="Times New Roman" w:eastAsia="Times New Roman"/>
        </w:rPr>
        <w:t>/</w:t>
      </w:r>
      <w:r>
        <w:rPr>
          <w:rFonts w:ascii="Times New Roman" w:eastAsia="Times New Roman"/>
        </w:rPr>
        <w:t xml:space="preserve">EGF</w:t>
      </w:r>
      <w:r>
        <w:t>时的</w:t>
      </w:r>
      <w:r>
        <w:rPr>
          <w:rFonts w:ascii="Times New Roman" w:eastAsia="Times New Roman"/>
        </w:rPr>
        <w:t>BrdU</w:t>
      </w:r>
      <w:r>
        <w:t>标记数目</w:t>
      </w:r>
      <w:r>
        <w:t>（</w:t>
      </w:r>
      <w:r>
        <w:rPr>
          <w:spacing w:val="-16"/>
        </w:rPr>
        <w:t>图</w:t>
      </w:r>
      <w:r>
        <w:rPr>
          <w:rFonts w:ascii="Times New Roman" w:eastAsia="Times New Roman"/>
        </w:rPr>
        <w:t>2-4</w:t>
      </w:r>
      <w:r>
        <w:rPr>
          <w:rFonts w:ascii="Times New Roman" w:eastAsia="Times New Roman"/>
        </w:rPr>
        <w:t xml:space="preserve"> </w:t>
      </w:r>
      <w:r>
        <w:rPr>
          <w:rFonts w:ascii="Times New Roman" w:eastAsia="Times New Roman"/>
          <w:spacing w:val="-5"/>
        </w:rPr>
        <w:t xml:space="preserve">B,</w:t>
      </w:r>
      <w:r w:rsidR="001852F3">
        <w:rPr>
          <w:rFonts w:ascii="Times New Roman" w:eastAsia="Times New Roman"/>
          <w:spacing w:val="-5"/>
        </w:rPr>
        <w:t xml:space="preserve"> </w:t>
      </w:r>
      <w:r w:rsidR="001852F3">
        <w:rPr>
          <w:rFonts w:ascii="Times New Roman" w:eastAsia="Times New Roman"/>
          <w:spacing w:val="-5"/>
        </w:rPr>
        <w:t xml:space="preserve">E</w:t>
      </w:r>
      <w:r>
        <w:t>）</w:t>
      </w:r>
      <w:r>
        <w:t>。对照组</w:t>
      </w:r>
      <w:r>
        <w:t>和</w:t>
      </w:r>
      <w:r>
        <w:t>氯</w:t>
      </w:r>
    </w:p>
    <w:p w:rsidR="0018722C">
      <w:pPr>
        <w:topLinePunct/>
      </w:pPr>
      <w:r>
        <w:t>化锂组的</w:t>
      </w:r>
      <w:r>
        <w:rPr>
          <w:rFonts w:ascii="Times New Roman" w:hAnsi="Times New Roman" w:eastAsia="Times New Roman"/>
        </w:rPr>
        <w:t>BrdU</w:t>
      </w:r>
      <w:r w:rsidR="001852F3">
        <w:rPr>
          <w:rFonts w:ascii="Times New Roman" w:hAnsi="Times New Roman" w:eastAsia="Times New Roman"/>
        </w:rPr>
        <w:t xml:space="preserve"> </w:t>
      </w:r>
      <w:r>
        <w:t>标记阳性率分别为</w:t>
      </w:r>
      <w:r>
        <w:rPr>
          <w:rFonts w:ascii="Times New Roman" w:hAnsi="Times New Roman" w:eastAsia="Times New Roman"/>
        </w:rPr>
        <w:t>35</w:t>
      </w:r>
      <w:r>
        <w:rPr>
          <w:rFonts w:ascii="Times New Roman" w:hAnsi="Times New Roman" w:eastAsia="Times New Roman"/>
        </w:rPr>
        <w:t>.</w:t>
      </w:r>
      <w:r>
        <w:rPr>
          <w:rFonts w:ascii="Times New Roman" w:hAnsi="Times New Roman" w:eastAsia="Times New Roman"/>
        </w:rPr>
        <w:t>3%</w:t>
      </w:r>
      <w:r>
        <w:t>±</w:t>
      </w:r>
      <w:r>
        <w:rPr>
          <w:rFonts w:ascii="Times New Roman" w:hAnsi="Times New Roman" w:eastAsia="Times New Roman"/>
        </w:rPr>
        <w:t>6.1%</w:t>
      </w:r>
      <w:r>
        <w:t>和</w:t>
      </w:r>
      <w:r>
        <w:rPr>
          <w:rFonts w:ascii="Times New Roman" w:hAnsi="Times New Roman" w:eastAsia="Times New Roman"/>
        </w:rPr>
        <w:t>47.9%</w:t>
      </w:r>
      <w:r>
        <w:t>±</w:t>
      </w:r>
      <w:r>
        <w:rPr>
          <w:rFonts w:ascii="Times New Roman" w:hAnsi="Times New Roman" w:eastAsia="Times New Roman"/>
        </w:rPr>
        <w:t>6.3%</w:t>
      </w:r>
      <w:r>
        <w:t>。氯化锂组的</w:t>
      </w:r>
    </w:p>
    <w:p w:rsidR="0018722C">
      <w:pPr>
        <w:topLinePunct/>
      </w:pPr>
      <w:r>
        <w:rPr>
          <w:rFonts w:ascii="Times New Roman" w:eastAsia="Times New Roman"/>
        </w:rPr>
        <w:t>BrdU</w:t>
      </w:r>
      <w:r>
        <w:t>阳性率明显高于单纯对照组，有显著的统计学差异</w:t>
      </w:r>
      <w:r>
        <w:t>（</w:t>
      </w:r>
      <w:r>
        <w:rPr>
          <w:rFonts w:ascii="Times New Roman" w:eastAsia="Times New Roman"/>
        </w:rPr>
        <w:t>P&lt;0.01</w:t>
      </w:r>
      <w:r>
        <w:t xml:space="preserve">, </w:t>
      </w:r>
      <w:r>
        <w:t>图</w:t>
      </w:r>
      <w:r>
        <w:rPr>
          <w:rFonts w:ascii="Times New Roman" w:eastAsia="Times New Roman"/>
        </w:rPr>
        <w:t>2-5</w:t>
      </w:r>
      <w:r>
        <w:t>）</w:t>
      </w:r>
    </w:p>
    <w:p w:rsidR="0018722C">
      <w:pPr>
        <w:pStyle w:val="aff7"/>
        <w:topLinePunct/>
      </w:pPr>
      <w:r>
        <w:drawing>
          <wp:inline>
            <wp:extent cx="5320008" cy="2661285"/>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5320008" cy="2661285"/>
                    </a:xfrm>
                    <a:prstGeom prst="rect">
                      <a:avLst/>
                    </a:prstGeom>
                  </pic:spPr>
                </pic:pic>
              </a:graphicData>
            </a:graphic>
          </wp:inline>
        </w:drawing>
      </w:r>
    </w:p>
    <w:p w:rsidR="0018722C">
      <w:pPr>
        <w:topLinePunct/>
      </w:pPr>
      <w:r>
        <w:t/>
      </w:r>
      <w:r>
        <w:t>图</w:t>
      </w:r>
      <w:r>
        <w:rPr>
          <w:rFonts w:ascii="Times New Roman" w:eastAsia="宋体"/>
        </w:rPr>
        <w:t>2-4</w:t>
      </w:r>
      <w:r>
        <w:t>培养液中含有</w:t>
      </w:r>
      <w:r>
        <w:rPr>
          <w:rFonts w:ascii="Times New Roman" w:eastAsia="宋体"/>
        </w:rPr>
        <w:t>bFGF</w:t>
      </w:r>
      <w:r>
        <w:rPr>
          <w:rFonts w:ascii="Times New Roman" w:eastAsia="宋体"/>
        </w:rPr>
        <w:t>/</w:t>
      </w:r>
      <w:r>
        <w:rPr>
          <w:rFonts w:ascii="Times New Roman" w:eastAsia="宋体"/>
        </w:rPr>
        <w:t xml:space="preserve">EGF</w:t>
      </w:r>
      <w:r>
        <w:t>时神经干细胞的增殖情况。</w:t>
      </w:r>
      <w:r>
        <w:rPr>
          <w:rFonts w:ascii="Times New Roman" w:eastAsia="宋体"/>
        </w:rPr>
        <w:t>A-C</w:t>
      </w:r>
      <w:r>
        <w:t>：对照组，</w:t>
      </w:r>
      <w:r>
        <w:rPr>
          <w:rFonts w:ascii="Times New Roman" w:eastAsia="宋体"/>
        </w:rPr>
        <w:t>D-E</w:t>
      </w:r>
      <w:r>
        <w:t>：氯化锂组。</w:t>
      </w:r>
      <w:r>
        <w:rPr>
          <w:rFonts w:ascii="Times New Roman" w:eastAsia="宋体"/>
        </w:rPr>
        <w:t>A</w:t>
      </w:r>
      <w:r>
        <w:rPr>
          <w:rFonts w:hint="eastAsia"/>
        </w:rPr>
        <w:t>，</w:t>
      </w:r>
      <w:r>
        <w:rPr>
          <w:rFonts w:ascii="Times New Roman" w:eastAsia="宋体"/>
        </w:rPr>
        <w:t>D</w:t>
      </w:r>
      <w:r>
        <w:t xml:space="preserve">: </w:t>
      </w:r>
      <w:r>
        <w:rPr>
          <w:rFonts w:ascii="Times New Roman" w:eastAsia="宋体"/>
        </w:rPr>
        <w:t>Hoechst</w:t>
      </w:r>
      <w:r>
        <w:t>标记的细胞核；</w:t>
      </w:r>
      <w:r>
        <w:rPr>
          <w:rFonts w:ascii="Times New Roman" w:eastAsia="宋体"/>
        </w:rPr>
        <w:t>B</w:t>
      </w:r>
      <w:r>
        <w:rPr>
          <w:rFonts w:hint="eastAsia"/>
        </w:rPr>
        <w:t>，</w:t>
      </w:r>
      <w:r>
        <w:rPr>
          <w:rFonts w:ascii="Times New Roman" w:eastAsia="宋体"/>
        </w:rPr>
        <w:t>E</w:t>
      </w:r>
      <w:r>
        <w:t>：增殖的神经干细胞有</w:t>
      </w:r>
      <w:r>
        <w:rPr>
          <w:rFonts w:ascii="Times New Roman" w:eastAsia="宋体"/>
        </w:rPr>
        <w:t>BrdU</w:t>
      </w:r>
      <w:r>
        <w:t>红色标记</w:t>
      </w:r>
      <w:r>
        <w:rPr>
          <w:rFonts w:ascii="Times New Roman" w:eastAsia="宋体"/>
          <w:spacing w:val="14"/>
          <w:rFonts w:hint="eastAsia"/>
        </w:rPr>
        <w:t>，</w:t>
      </w:r>
      <w:r>
        <w:t>可见氯化锂组</w:t>
      </w:r>
      <w:r>
        <w:rPr>
          <w:rFonts w:ascii="Times New Roman" w:eastAsia="宋体"/>
        </w:rPr>
        <w:t>BrdU</w:t>
      </w:r>
      <w:r>
        <w:t>阳性细胞数量明显增多</w:t>
      </w:r>
      <w:r>
        <w:t>（</w:t>
      </w:r>
      <w:r>
        <w:rPr>
          <w:rFonts w:ascii="Times New Roman" w:eastAsia="宋体"/>
        </w:rPr>
        <w:t>E</w:t>
      </w:r>
      <w:r>
        <w:t>）</w:t>
      </w:r>
      <w:r>
        <w:t>；</w:t>
      </w:r>
      <w:r>
        <w:rPr>
          <w:rFonts w:ascii="Times New Roman" w:eastAsia="宋体"/>
        </w:rPr>
        <w:t>C</w:t>
      </w:r>
      <w:r>
        <w:rPr>
          <w:rFonts w:hint="eastAsia"/>
        </w:rPr>
        <w:t>，</w:t>
      </w:r>
      <w:r>
        <w:rPr>
          <w:rFonts w:ascii="Times New Roman" w:eastAsia="宋体"/>
        </w:rPr>
        <w:t>F</w:t>
      </w:r>
      <w:r>
        <w:t>：图片融合后</w:t>
      </w:r>
      <w:r>
        <w:t>可见同时表达</w:t>
      </w:r>
      <w:r>
        <w:rPr>
          <w:rFonts w:ascii="Times New Roman" w:eastAsia="宋体"/>
        </w:rPr>
        <w:t>BrdU</w:t>
      </w:r>
      <w:r>
        <w:t>和</w:t>
      </w:r>
      <w:r>
        <w:rPr>
          <w:rFonts w:ascii="Times New Roman" w:eastAsia="宋体"/>
        </w:rPr>
        <w:t>Hoechst</w:t>
      </w:r>
      <w:r>
        <w:t>的神经干细胞呈紫色。</w:t>
      </w:r>
    </w:p>
    <w:p w:rsidR="0018722C">
      <w:pPr>
        <w:pStyle w:val="affff5"/>
        <w:keepNext/>
        <w:topLinePunct/>
      </w:pPr>
      <w:r>
        <w:rPr>
          <w:sz w:val="20"/>
        </w:rPr>
        <w:drawing>
          <wp:inline distT="0" distB="0" distL="0" distR="0">
            <wp:extent cx="3876040" cy="2476500"/>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18" cstate="print"/>
                    <a:stretch>
                      <a:fillRect/>
                    </a:stretch>
                  </pic:blipFill>
                  <pic:spPr>
                    <a:xfrm>
                      <a:off x="0" y="0"/>
                      <a:ext cx="3876040" cy="2476500"/>
                    </a:xfrm>
                    <a:prstGeom prst="rect">
                      <a:avLst/>
                    </a:prstGeom>
                  </pic:spPr>
                </pic:pic>
              </a:graphicData>
            </a:graphic>
          </wp:inline>
        </w:drawing>
      </w:r>
      <w:r/>
    </w:p>
    <w:p w:rsidR="0018722C">
      <w:pPr>
        <w:pStyle w:val="a9"/>
        <w:topLinePunct/>
      </w:pPr>
      <w:r>
        <w:t>图</w:t>
      </w:r>
      <w:r>
        <w:rPr>
          <w:rFonts w:ascii="Times New Roman" w:eastAsia="Times New Roman"/>
        </w:rPr>
        <w:t>2-5</w:t>
      </w:r>
      <w:r>
        <w:t xml:space="preserve">  </w:t>
      </w:r>
      <w:r>
        <w:t>培养液中含有</w:t>
      </w:r>
      <w:r>
        <w:rPr>
          <w:rFonts w:ascii="Times New Roman" w:eastAsia="Times New Roman"/>
        </w:rPr>
        <w:t>bFGF</w:t>
      </w:r>
      <w:r>
        <w:rPr>
          <w:rFonts w:ascii="Times New Roman" w:eastAsia="Times New Roman"/>
        </w:rPr>
        <w:t>/</w:t>
      </w:r>
      <w:r>
        <w:rPr>
          <w:rFonts w:ascii="Times New Roman" w:eastAsia="Times New Roman"/>
        </w:rPr>
        <w:t xml:space="preserve">EGF</w:t>
      </w:r>
      <w:r>
        <w:t>时氯化锂对神经干细胞增殖的影响</w:t>
      </w:r>
    </w:p>
    <w:p w:rsidR="0018722C">
      <w:pPr>
        <w:pStyle w:val="a3"/>
        <w:topLinePunct/>
      </w:pPr>
      <w:r>
        <w:rPr>
          <w:rFonts w:ascii="Times New Roman" w:eastAsia="Times New Roman"/>
        </w:rPr>
        <w:t>*</w:t>
      </w:r>
      <w:r>
        <w:t>：与对照组比较，</w:t>
      </w:r>
      <w:r>
        <w:rPr>
          <w:rFonts w:ascii="Times New Roman" w:eastAsia="Times New Roman"/>
        </w:rPr>
        <w:t>P&lt;0.01</w:t>
      </w:r>
    </w:p>
    <w:p w:rsidR="0018722C">
      <w:pPr>
        <w:pStyle w:val="cw20"/>
        <w:topLinePunct/>
      </w:pPr>
      <w:r>
        <w:rPr>
          <w:rFonts w:ascii="宋体" w:eastAsia="宋体" w:hint="eastAsia"/>
        </w:rPr>
        <w:t>3</w:t>
      </w:r>
      <w:r>
        <w:rPr>
          <w:rFonts w:ascii="宋体" w:eastAsia="宋体" w:hint="eastAsia"/>
        </w:rPr>
        <w:t>氯化锂对神经干细胞分化的影响</w:t>
      </w:r>
    </w:p>
    <w:p w:rsidR="0018722C">
      <w:pPr>
        <w:pStyle w:val="cw20"/>
        <w:topLinePunct/>
      </w:pPr>
      <w:r>
        <w:rPr>
          <w:rFonts w:ascii="宋体" w:eastAsia="宋体" w:hint="eastAsia"/>
        </w:rPr>
        <w:t>3.1</w:t>
      </w:r>
      <w:r>
        <w:rPr>
          <w:rFonts w:ascii="宋体" w:eastAsia="宋体" w:hint="eastAsia"/>
        </w:rPr>
        <w:t>氯化锂对神经干细胞分化为</w:t>
      </w:r>
      <w:r>
        <w:t>NeuN</w:t>
      </w:r>
      <w:r/>
      <w:r>
        <w:rPr>
          <w:rFonts w:ascii="宋体" w:eastAsia="宋体" w:hint="eastAsia"/>
        </w:rPr>
        <w:t>阳性神经元样细胞的影响</w:t>
      </w:r>
    </w:p>
    <w:p w:rsidR="0018722C">
      <w:pPr>
        <w:topLinePunct/>
      </w:pPr>
      <w:r>
        <w:t>经过免疫荧光染色，氯化锂处理组和对照组均有部分细胞表达</w:t>
      </w:r>
      <w:r>
        <w:rPr>
          <w:rFonts w:ascii="Times New Roman" w:eastAsia="Times New Roman"/>
        </w:rPr>
        <w:t>NeuN</w:t>
      </w:r>
      <w:r>
        <w:t>（</w:t>
      </w:r>
      <w:r>
        <w:t>图</w:t>
      </w:r>
    </w:p>
    <w:p w:rsidR="0018722C">
      <w:pPr>
        <w:pStyle w:val="BodyText"/>
        <w:spacing w:line="338" w:lineRule="auto" w:before="21"/>
        <w:ind w:rightChars="0" w:right="111"/>
        <w:jc w:val="both"/>
        <w:topLinePunct/>
      </w:pPr>
      <w:r>
        <w:rPr>
          <w:rFonts w:ascii="Times New Roman" w:hAnsi="Times New Roman" w:eastAsia="Times New Roman"/>
          <w:spacing w:val="-4"/>
        </w:rPr>
        <w:t>2-6</w:t>
      </w:r>
      <w:r>
        <w:rPr>
          <w:spacing w:val="-4"/>
        </w:rPr>
        <w:t>）</w:t>
      </w:r>
      <w:r>
        <w:rPr>
          <w:spacing w:val="-14"/>
        </w:rPr>
        <w:t>。</w:t>
      </w:r>
      <w:r>
        <w:rPr>
          <w:rFonts w:ascii="Times New Roman" w:hAnsi="Times New Roman" w:eastAsia="Times New Roman"/>
        </w:rPr>
        <w:t>NeuN</w:t>
      </w:r>
      <w:r>
        <w:rPr>
          <w:spacing w:val="-1"/>
        </w:rPr>
        <w:t>阳性表达主要见于胞体和轴突，表明神经干细胞分化为神经元样细</w:t>
      </w:r>
      <w:r>
        <w:rPr>
          <w:spacing w:val="-4"/>
        </w:rPr>
        <w:t>胞。对照组中</w:t>
      </w:r>
      <w:r>
        <w:rPr>
          <w:rFonts w:ascii="Times New Roman" w:hAnsi="Times New Roman" w:eastAsia="Times New Roman"/>
        </w:rPr>
        <w:t>NeuN</w:t>
      </w:r>
      <w:r>
        <w:t>表达阳性的细胞较少（</w:t>
      </w:r>
      <w:r>
        <w:rPr>
          <w:spacing w:val="-10"/>
        </w:rPr>
        <w:t>图</w:t>
      </w:r>
      <w:r>
        <w:rPr>
          <w:rFonts w:ascii="Times New Roman" w:hAnsi="Times New Roman" w:eastAsia="Times New Roman"/>
        </w:rPr>
        <w:t>2-6</w:t>
      </w:r>
      <w:r>
        <w:rPr>
          <w:rFonts w:ascii="Times New Roman" w:hAnsi="Times New Roman" w:eastAsia="Times New Roman"/>
          <w:spacing w:val="29"/>
        </w:rPr>
        <w:t> </w:t>
      </w:r>
      <w:r>
        <w:rPr>
          <w:rFonts w:ascii="Times New Roman" w:hAnsi="Times New Roman" w:eastAsia="Times New Roman"/>
        </w:rPr>
        <w:t>B</w:t>
      </w:r>
      <w:r>
        <w:t>），</w:t>
      </w:r>
      <w:r>
        <w:rPr>
          <w:rFonts w:ascii="Times New Roman" w:hAnsi="Times New Roman" w:eastAsia="Times New Roman"/>
        </w:rPr>
        <w:t>NeuN</w:t>
      </w:r>
      <w:r>
        <w:t>神经元阳性率是</w:t>
      </w:r>
      <w:r>
        <w:rPr>
          <w:rFonts w:ascii="Times New Roman" w:hAnsi="Times New Roman" w:eastAsia="Times New Roman"/>
        </w:rPr>
        <w:t>31.9%</w:t>
      </w:r>
      <w:r>
        <w:rPr>
          <w:spacing w:val="-15"/>
        </w:rPr>
        <w:t>±</w:t>
      </w:r>
      <w:r>
        <w:rPr>
          <w:rFonts w:ascii="Times New Roman" w:hAnsi="Times New Roman" w:eastAsia="Times New Roman"/>
          <w:spacing w:val="-6"/>
        </w:rPr>
        <w:t>5.0%</w:t>
      </w:r>
      <w:r>
        <w:rPr>
          <w:spacing w:val="-6"/>
        </w:rPr>
        <w:t>；而氯化锂组</w:t>
      </w:r>
      <w:r>
        <w:rPr>
          <w:rFonts w:ascii="Times New Roman" w:hAnsi="Times New Roman" w:eastAsia="Times New Roman"/>
        </w:rPr>
        <w:t>NeuN</w:t>
      </w:r>
      <w:r>
        <w:rPr>
          <w:spacing w:val="-2"/>
        </w:rPr>
        <w:t>表达阳性的神经元数量增多</w:t>
      </w:r>
      <w:r>
        <w:t>（</w:t>
      </w:r>
      <w:r>
        <w:rPr>
          <w:spacing w:val="-14"/>
        </w:rPr>
        <w:t>图</w:t>
      </w:r>
      <w:r>
        <w:rPr>
          <w:rFonts w:ascii="Times New Roman" w:hAnsi="Times New Roman" w:eastAsia="Times New Roman"/>
        </w:rPr>
        <w:t>2-6</w:t>
      </w:r>
      <w:r>
        <w:rPr>
          <w:rFonts w:ascii="Times New Roman" w:hAnsi="Times New Roman" w:eastAsia="Times New Roman"/>
        </w:rPr>
        <w:t xml:space="preserve"> </w:t>
      </w:r>
      <w:r>
        <w:rPr>
          <w:rFonts w:ascii="Times New Roman" w:hAnsi="Times New Roman" w:eastAsia="Times New Roman"/>
          <w:spacing w:val="-9"/>
        </w:rPr>
        <w:t>E</w:t>
      </w:r>
      <w:r>
        <w:rPr>
          <w:spacing w:val="-9"/>
        </w:rPr>
        <w:t>），</w:t>
      </w:r>
      <w:r>
        <w:rPr>
          <w:rFonts w:ascii="Times New Roman" w:hAnsi="Times New Roman" w:eastAsia="Times New Roman"/>
          <w:spacing w:val="-9"/>
        </w:rPr>
        <w:t>NeuN</w:t>
      </w:r>
      <w:r>
        <w:rPr>
          <w:spacing w:val="-4"/>
        </w:rPr>
        <w:t>神经元阳性率是</w:t>
      </w:r>
      <w:r>
        <w:rPr>
          <w:rFonts w:ascii="Times New Roman" w:hAnsi="Times New Roman" w:eastAsia="Times New Roman"/>
        </w:rPr>
        <w:t>37</w:t>
      </w:r>
      <w:r>
        <w:rPr>
          <w:rFonts w:ascii="Times New Roman" w:hAnsi="Times New Roman" w:eastAsia="Times New Roman"/>
        </w:rPr>
        <w:t>.</w:t>
      </w:r>
      <w:r>
        <w:rPr>
          <w:rFonts w:ascii="Times New Roman" w:hAnsi="Times New Roman" w:eastAsia="Times New Roman"/>
        </w:rPr>
        <w:t>4%</w:t>
      </w:r>
      <w:r>
        <w:t>±</w:t>
      </w:r>
      <w:r>
        <w:rPr>
          <w:rFonts w:ascii="Times New Roman" w:hAnsi="Times New Roman" w:eastAsia="Times New Roman"/>
        </w:rPr>
        <w:t>7.3%</w:t>
      </w:r>
      <w:r>
        <w:t>，二者差别有统计学意义（</w:t>
      </w:r>
      <w:r>
        <w:rPr>
          <w:rFonts w:ascii="Times New Roman" w:hAnsi="Times New Roman" w:eastAsia="Times New Roman"/>
        </w:rPr>
        <w:t>P&lt;0.05</w:t>
      </w:r>
      <w:r>
        <w:rPr>
          <w:rFonts w:ascii="Times New Roman" w:hAnsi="Times New Roman" w:eastAsia="Times New Roman"/>
        </w:rPr>
        <w:t xml:space="preserve">, </w:t>
      </w:r>
      <w:r>
        <w:rPr>
          <w:spacing w:val="-15"/>
        </w:rPr>
        <w:t>图</w:t>
      </w:r>
      <w:r>
        <w:rPr>
          <w:rFonts w:ascii="Times New Roman" w:hAnsi="Times New Roman" w:eastAsia="Times New Roman"/>
        </w:rPr>
        <w:t>2-7</w:t>
      </w:r>
      <w:r>
        <w:t>），说明</w:t>
      </w:r>
      <w:r>
        <w:rPr>
          <w:spacing w:val="0"/>
        </w:rPr>
        <w:t>氯化锂对神经干细胞分化为神经元样细胞有促进作用。</w:t>
      </w:r>
    </w:p>
    <w:p w:rsidR="0018722C">
      <w:pPr>
        <w:topLinePunct/>
      </w:pPr>
      <w:r>
        <w:t>图</w:t>
      </w:r>
      <w:r>
        <w:rPr>
          <w:rFonts w:ascii="Times New Roman" w:eastAsia="宋体"/>
        </w:rPr>
        <w:t>2-6</w:t>
      </w:r>
      <w:r>
        <w:t>神经干细胞分化为</w:t>
      </w:r>
      <w:r>
        <w:rPr>
          <w:rFonts w:ascii="Times New Roman" w:eastAsia="宋体"/>
        </w:rPr>
        <w:t>NeuN</w:t>
      </w:r>
      <w:r>
        <w:t>阳性神经元情况。</w:t>
      </w:r>
      <w:r>
        <w:rPr>
          <w:rFonts w:ascii="Times New Roman" w:eastAsia="宋体"/>
        </w:rPr>
        <w:t>A-C</w:t>
      </w:r>
      <w:r>
        <w:t>：对照组，</w:t>
      </w:r>
      <w:r>
        <w:rPr>
          <w:rFonts w:ascii="Times New Roman" w:eastAsia="宋体"/>
        </w:rPr>
        <w:t>D-E</w:t>
      </w:r>
      <w:r>
        <w:t>：氯化锂组。</w:t>
      </w:r>
      <w:r>
        <w:rPr>
          <w:rFonts w:ascii="Times New Roman" w:eastAsia="宋体"/>
        </w:rPr>
        <w:t>A</w:t>
      </w:r>
      <w:r>
        <w:rPr>
          <w:rFonts w:hint="eastAsia"/>
        </w:rPr>
        <w:t>，</w:t>
      </w:r>
      <w:r>
        <w:rPr>
          <w:rFonts w:ascii="Times New Roman" w:eastAsia="宋体"/>
        </w:rPr>
        <w:t>D</w:t>
      </w:r>
      <w:r>
        <w:t>：表达</w:t>
      </w:r>
      <w:r>
        <w:rPr>
          <w:rFonts w:ascii="Times New Roman" w:eastAsia="宋体"/>
        </w:rPr>
        <w:t>GFP</w:t>
      </w:r>
      <w:r>
        <w:t>蛋白的神经干细胞；</w:t>
      </w:r>
      <w:r>
        <w:rPr>
          <w:rFonts w:ascii="Times New Roman" w:eastAsia="宋体"/>
        </w:rPr>
        <w:t>B</w:t>
      </w:r>
      <w:r>
        <w:rPr>
          <w:rFonts w:hint="eastAsia"/>
        </w:rPr>
        <w:t>，</w:t>
      </w:r>
      <w:r>
        <w:rPr>
          <w:rFonts w:ascii="Times New Roman" w:eastAsia="宋体"/>
        </w:rPr>
        <w:t>E</w:t>
      </w:r>
      <w:r>
        <w:t xml:space="preserve">: </w:t>
      </w:r>
      <w:r>
        <w:rPr>
          <w:rFonts w:ascii="Times New Roman" w:eastAsia="宋体"/>
        </w:rPr>
        <w:t>NeuN</w:t>
      </w:r>
      <w:r>
        <w:t>染色阳性的神经干细胞</w:t>
      </w:r>
      <w:r>
        <w:rPr>
          <w:rFonts w:ascii="Times New Roman" w:eastAsia="宋体"/>
          <w:spacing w:val="14"/>
          <w:rFonts w:hint="eastAsia"/>
        </w:rPr>
        <w:t>，</w:t>
      </w:r>
      <w:r>
        <w:t>可见经过氯化锂处理后，</w:t>
      </w:r>
      <w:r>
        <w:rPr>
          <w:rFonts w:ascii="Times New Roman" w:eastAsia="宋体"/>
        </w:rPr>
        <w:t>NeuN</w:t>
      </w:r>
      <w:r>
        <w:t>染色阳性的神经干细胞</w:t>
      </w:r>
      <w:r>
        <w:t>（</w:t>
      </w:r>
      <w:r>
        <w:t>红色</w:t>
      </w:r>
      <w:r>
        <w:t>）</w:t>
      </w:r>
      <w:r>
        <w:t>数量明显增多</w:t>
      </w:r>
      <w:r>
        <w:t>（</w:t>
      </w:r>
      <w:r>
        <w:rPr>
          <w:rFonts w:ascii="Times New Roman" w:eastAsia="宋体"/>
        </w:rPr>
        <w:t>E</w:t>
      </w:r>
      <w:r>
        <w:t>）</w:t>
      </w:r>
      <w:r>
        <w:t>；</w:t>
      </w:r>
      <w:r>
        <w:rPr>
          <w:rFonts w:ascii="Times New Roman" w:eastAsia="宋体"/>
        </w:rPr>
        <w:t>C</w:t>
      </w:r>
      <w:r>
        <w:rPr>
          <w:rFonts w:hint="eastAsia"/>
        </w:rPr>
        <w:t>，</w:t>
      </w:r>
      <w:r>
        <w:rPr>
          <w:rFonts w:ascii="Times New Roman" w:eastAsia="宋体"/>
        </w:rPr>
        <w:t>F</w:t>
      </w:r>
      <w:r>
        <w:t>：图片融合后可见同时表达</w:t>
      </w:r>
      <w:r>
        <w:rPr>
          <w:rFonts w:ascii="Times New Roman" w:eastAsia="宋体"/>
        </w:rPr>
        <w:t>NeuN</w:t>
      </w:r>
      <w:r>
        <w:t>和</w:t>
      </w:r>
      <w:r>
        <w:rPr>
          <w:rFonts w:ascii="Times New Roman" w:eastAsia="宋体"/>
        </w:rPr>
        <w:t>GFP</w:t>
      </w:r>
      <w:r>
        <w:t>蛋白的神经干细胞呈黄色。</w:t>
      </w:r>
    </w:p>
    <w:p w:rsidR="00000000">
      <w:pPr>
        <w:pStyle w:val="aff7"/>
        <w:spacing w:line="240" w:lineRule="atLeast"/>
        <w:topLinePunct/>
      </w:pPr>
      <w:r>
        <w:drawing>
          <wp:inline>
            <wp:extent cx="5320008" cy="2661285"/>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19" cstate="print"/>
                    <a:stretch>
                      <a:fillRect/>
                    </a:stretch>
                  </pic:blipFill>
                  <pic:spPr>
                    <a:xfrm>
                      <a:off x="0" y="0"/>
                      <a:ext cx="5320008" cy="2661285"/>
                    </a:xfrm>
                    <a:prstGeom prst="rect">
                      <a:avLst/>
                    </a:prstGeom>
                  </pic:spPr>
                </pic:pic>
              </a:graphicData>
            </a:graphic>
          </wp:inline>
        </w:drawing>
      </w:r>
    </w:p>
    <w:p w:rsidR="0018722C">
      <w:pPr>
        <w:pStyle w:val="affff5"/>
        <w:keepNext/>
        <w:topLinePunct/>
      </w:pPr>
      <w:r>
        <w:rPr>
          <w:sz w:val="20"/>
        </w:rPr>
        <w:drawing>
          <wp:inline distT="0" distB="0" distL="0" distR="0">
            <wp:extent cx="3877310" cy="2476500"/>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0" cstate="print"/>
                    <a:stretch>
                      <a:fillRect/>
                    </a:stretch>
                  </pic:blipFill>
                  <pic:spPr>
                    <a:xfrm>
                      <a:off x="0" y="0"/>
                      <a:ext cx="3877310" cy="2476500"/>
                    </a:xfrm>
                    <a:prstGeom prst="rect">
                      <a:avLst/>
                    </a:prstGeom>
                  </pic:spPr>
                </pic:pic>
              </a:graphicData>
            </a:graphic>
          </wp:inline>
        </w:drawing>
      </w:r>
      <w:r/>
    </w:p>
    <w:p w:rsidR="0018722C">
      <w:pPr>
        <w:pStyle w:val="a9"/>
        <w:topLinePunct/>
      </w:pPr>
      <w:r>
        <w:t>图</w:t>
      </w:r>
      <w:r>
        <w:rPr>
          <w:rFonts w:ascii="Times New Roman" w:eastAsia="Times New Roman"/>
        </w:rPr>
        <w:t>2-7</w:t>
      </w:r>
      <w:r>
        <w:t xml:space="preserve">  </w:t>
      </w:r>
      <w:r>
        <w:t>氯化锂对神经干细胞分化为</w:t>
      </w:r>
      <w:r>
        <w:rPr>
          <w:rFonts w:ascii="Times New Roman" w:eastAsia="Times New Roman"/>
        </w:rPr>
        <w:t>NeuN</w:t>
      </w:r>
      <w:r>
        <w:t>阳性神经元的影响</w:t>
      </w:r>
    </w:p>
    <w:p w:rsidR="0018722C">
      <w:pPr>
        <w:pStyle w:val="a3"/>
        <w:topLinePunct/>
      </w:pPr>
      <w:r>
        <w:rPr>
          <w:rFonts w:ascii="Times New Roman" w:eastAsia="Times New Roman"/>
        </w:rPr>
        <w:t>*</w:t>
      </w:r>
      <w:r>
        <w:t>：与对照组比较，</w:t>
      </w:r>
      <w:r>
        <w:rPr>
          <w:rFonts w:ascii="Times New Roman" w:eastAsia="Times New Roman"/>
        </w:rPr>
        <w:t>P&lt;0.05</w:t>
      </w:r>
    </w:p>
    <w:p w:rsidR="0018722C">
      <w:pPr>
        <w:pStyle w:val="cw20"/>
        <w:topLinePunct/>
      </w:pPr>
      <w:r>
        <w:rPr>
          <w:rFonts w:ascii="宋体" w:eastAsia="宋体" w:hint="eastAsia"/>
        </w:rPr>
        <w:t>3.2</w:t>
      </w:r>
      <w:r>
        <w:rPr>
          <w:rFonts w:ascii="宋体" w:eastAsia="宋体" w:hint="eastAsia"/>
        </w:rPr>
        <w:t>氯化锂对神经干细胞分化为胶质细胞的影响</w:t>
      </w:r>
    </w:p>
    <w:p w:rsidR="0018722C">
      <w:pPr>
        <w:topLinePunct/>
      </w:pPr>
      <w:r>
        <w:t>经过免疫荧光染色，氯化锂处理组和对照组均有部分细胞表达</w:t>
      </w:r>
      <w:r>
        <w:rPr>
          <w:rFonts w:ascii="Times New Roman" w:hAnsi="Times New Roman" w:eastAsia="Times New Roman"/>
        </w:rPr>
        <w:t>GFAP</w:t>
      </w:r>
      <w:r>
        <w:rPr>
          <w:spacing w:val="-44"/>
        </w:rPr>
        <w:t xml:space="preserve">. </w:t>
      </w:r>
      <w:r>
        <w:rPr>
          <w:rFonts w:ascii="Times New Roman" w:hAnsi="Times New Roman" w:eastAsia="Times New Roman"/>
        </w:rPr>
        <w:t>GFAP</w:t>
      </w:r>
      <w:r>
        <w:t>阳性表达见于胞体和轴突，</w:t>
      </w:r>
      <w:r>
        <w:rPr>
          <w:rFonts w:ascii="Times New Roman" w:hAnsi="Times New Roman" w:eastAsia="Times New Roman"/>
        </w:rPr>
        <w:t>GFAP</w:t>
      </w:r>
      <w:r>
        <w:t>阳性表达的细胞发出较多的突起</w:t>
      </w:r>
      <w:r>
        <w:t>（</w:t>
      </w:r>
      <w:r>
        <w:rPr>
          <w:spacing w:val="-8"/>
        </w:rPr>
        <w:t>图</w:t>
      </w:r>
      <w:r>
        <w:rPr>
          <w:rFonts w:ascii="Times New Roman" w:hAnsi="Times New Roman" w:eastAsia="Times New Roman"/>
        </w:rPr>
        <w:t>2-8</w:t>
      </w:r>
      <w:r>
        <w:t>）</w:t>
      </w:r>
      <w:r>
        <w:t>。</w:t>
      </w:r>
      <w:r>
        <w:t>对照组有超过半数的细胞</w:t>
      </w:r>
      <w:r>
        <w:rPr>
          <w:rFonts w:ascii="Times New Roman" w:hAnsi="Times New Roman" w:eastAsia="Times New Roman"/>
        </w:rPr>
        <w:t>GFAP</w:t>
      </w:r>
      <w:r>
        <w:t>表达阳性</w:t>
      </w:r>
      <w:r>
        <w:t>（</w:t>
      </w:r>
      <w:r>
        <w:rPr>
          <w:spacing w:val="-16"/>
        </w:rPr>
        <w:t>图</w:t>
      </w:r>
      <w:r>
        <w:rPr>
          <w:rFonts w:ascii="Times New Roman" w:hAnsi="Times New Roman" w:eastAsia="Times New Roman"/>
        </w:rPr>
        <w:t>2-8</w:t>
      </w:r>
      <w:r>
        <w:rPr>
          <w:rFonts w:ascii="Times New Roman" w:hAnsi="Times New Roman" w:eastAsia="Times New Roman"/>
        </w:rPr>
        <w:t xml:space="preserve"> A-C</w:t>
      </w:r>
      <w:r>
        <w:t>）</w:t>
      </w:r>
      <w:r>
        <w:t>，</w:t>
      </w:r>
      <w:r>
        <w:rPr>
          <w:rFonts w:ascii="Times New Roman" w:hAnsi="Times New Roman" w:eastAsia="Times New Roman"/>
        </w:rPr>
        <w:t>GFAP</w:t>
      </w:r>
      <w:r>
        <w:t>阳性细胞比例</w:t>
      </w:r>
      <w:r>
        <w:t>是</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2%</w:t>
      </w:r>
      <w:r>
        <w:t>±</w:t>
      </w:r>
      <w:r>
        <w:rPr>
          <w:rFonts w:ascii="Times New Roman" w:hAnsi="Times New Roman" w:eastAsia="Times New Roman"/>
        </w:rPr>
        <w:t>6.4%</w:t>
      </w:r>
      <w:r>
        <w:t>；氯化锂组</w:t>
      </w:r>
      <w:r>
        <w:rPr>
          <w:rFonts w:ascii="Times New Roman" w:hAnsi="Times New Roman" w:eastAsia="Times New Roman"/>
        </w:rPr>
        <w:t>GFAP</w:t>
      </w:r>
      <w:r>
        <w:t>表达阳性的细胞数量略少</w:t>
      </w:r>
      <w:r>
        <w:t>（</w:t>
      </w:r>
      <w:r>
        <w:rPr>
          <w:spacing w:val="-14"/>
        </w:rPr>
        <w:t>图</w:t>
      </w:r>
      <w:r>
        <w:rPr>
          <w:rFonts w:ascii="Times New Roman" w:hAnsi="Times New Roman" w:eastAsia="Times New Roman"/>
        </w:rPr>
        <w:t>2-8</w:t>
      </w:r>
      <w:r>
        <w:rPr>
          <w:rFonts w:ascii="Times New Roman" w:hAnsi="Times New Roman" w:eastAsia="Times New Roman"/>
        </w:rPr>
        <w:t xml:space="preserve"> </w:t>
      </w:r>
      <w:r>
        <w:rPr>
          <w:rFonts w:ascii="Times New Roman" w:hAnsi="Times New Roman" w:eastAsia="Times New Roman"/>
          <w:spacing w:val="-10"/>
        </w:rPr>
        <w:t>D-F</w:t>
      </w:r>
      <w:r>
        <w:t>）</w:t>
      </w:r>
      <w:r>
        <w:t>，</w:t>
      </w:r>
      <w:r>
        <w:rPr>
          <w:rFonts w:ascii="Times New Roman" w:hAnsi="Times New Roman" w:eastAsia="Times New Roman"/>
        </w:rPr>
        <w:t>GFAP</w:t>
      </w:r>
      <w:r>
        <w:t>阳性细胞比例是</w:t>
      </w:r>
      <w:r>
        <w:rPr>
          <w:rFonts w:ascii="Times New Roman" w:hAnsi="Times New Roman" w:eastAsia="Times New Roman"/>
        </w:rPr>
        <w:t>46</w:t>
      </w:r>
      <w:r>
        <w:rPr>
          <w:rFonts w:ascii="Times New Roman" w:hAnsi="Times New Roman" w:eastAsia="Times New Roman"/>
        </w:rPr>
        <w:t>.</w:t>
      </w:r>
      <w:r>
        <w:rPr>
          <w:rFonts w:ascii="Times New Roman" w:hAnsi="Times New Roman" w:eastAsia="Times New Roman"/>
        </w:rPr>
        <w:t>7%</w:t>
      </w:r>
      <w:r>
        <w:t>±</w:t>
      </w:r>
      <w:r>
        <w:rPr>
          <w:rFonts w:ascii="Times New Roman" w:hAnsi="Times New Roman" w:eastAsia="Times New Roman"/>
        </w:rPr>
        <w:t>6.5%</w:t>
      </w:r>
      <w:r>
        <w:t>，低于对照组，两组之间</w:t>
      </w:r>
      <w:r>
        <w:rPr>
          <w:rFonts w:ascii="Times New Roman" w:hAnsi="Times New Roman" w:eastAsia="Times New Roman"/>
        </w:rPr>
        <w:t>GFAP</w:t>
      </w:r>
      <w:r>
        <w:t>细胞阳性率有差</w:t>
      </w:r>
      <w:r>
        <w:t>异</w:t>
      </w:r>
    </w:p>
    <w:p w:rsidR="0018722C">
      <w:pPr>
        <w:pStyle w:val="BodyText"/>
        <w:spacing w:line="338" w:lineRule="auto" w:before="27"/>
        <w:ind w:rightChars="0" w:right="138"/>
        <w:topLinePunct/>
      </w:pPr>
      <w:r>
        <w:t>（</w:t>
      </w:r>
      <w:r>
        <w:rPr>
          <w:rFonts w:ascii="Times New Roman" w:eastAsia="Times New Roman"/>
        </w:rPr>
        <w:t>P&lt;0.05</w:t>
      </w:r>
      <w:r>
        <w:rPr>
          <w:spacing w:val="-9"/>
        </w:rPr>
        <w:t xml:space="preserve">, </w:t>
      </w:r>
      <w:r>
        <w:rPr>
          <w:spacing w:val="-9"/>
        </w:rPr>
        <w:t>图</w:t>
      </w:r>
      <w:r>
        <w:rPr>
          <w:rFonts w:ascii="Times New Roman" w:eastAsia="Times New Roman"/>
        </w:rPr>
        <w:t>2-9</w:t>
      </w:r>
      <w:r>
        <w:t>）</w:t>
      </w:r>
      <w:r>
        <w:rPr>
          <w:spacing w:val="-2"/>
        </w:rPr>
        <w:t>，说明氯化锂对神经干细胞分化为</w:t>
      </w:r>
      <w:r>
        <w:rPr>
          <w:rFonts w:ascii="Times New Roman" w:eastAsia="Times New Roman"/>
        </w:rPr>
        <w:t>GFAP</w:t>
      </w:r>
      <w:r>
        <w:t>阳性细胞有抑制作</w:t>
      </w:r>
      <w:r>
        <w:rPr>
          <w:spacing w:val="0"/>
        </w:rPr>
        <w:t>用。</w:t>
      </w:r>
    </w:p>
    <w:p w:rsidR="0018722C">
      <w:pPr>
        <w:topLinePunct/>
      </w:pPr>
      <w:r>
        <w:t/>
      </w:r>
      <w:r>
        <w:t>图</w:t>
      </w:r>
      <w:r>
        <w:rPr>
          <w:rFonts w:ascii="Times New Roman" w:eastAsia="宋体"/>
        </w:rPr>
        <w:t>2-8</w:t>
      </w:r>
      <w:r>
        <w:t>神经干细胞分化为</w:t>
      </w:r>
      <w:r>
        <w:rPr>
          <w:rFonts w:ascii="Times New Roman" w:eastAsia="宋体"/>
        </w:rPr>
        <w:t>GFAP</w:t>
      </w:r>
      <w:r>
        <w:t>阳性细胞情况。</w:t>
      </w:r>
      <w:r>
        <w:rPr>
          <w:rFonts w:ascii="Times New Roman" w:eastAsia="宋体"/>
        </w:rPr>
        <w:t>A-C</w:t>
      </w:r>
      <w:r>
        <w:t>：对照组，</w:t>
      </w:r>
      <w:r>
        <w:rPr>
          <w:rFonts w:ascii="Times New Roman" w:eastAsia="宋体"/>
        </w:rPr>
        <w:t>D-E</w:t>
      </w:r>
      <w:r>
        <w:t>：氯化</w:t>
      </w:r>
      <w:r>
        <w:t>锂组。</w:t>
      </w:r>
      <w:r>
        <w:rPr>
          <w:rFonts w:ascii="Times New Roman" w:eastAsia="宋体"/>
        </w:rPr>
        <w:t>A</w:t>
      </w:r>
      <w:r>
        <w:rPr>
          <w:rFonts w:hint="eastAsia"/>
        </w:rPr>
        <w:t>，</w:t>
      </w:r>
      <w:r>
        <w:rPr>
          <w:rFonts w:ascii="Times New Roman" w:eastAsia="宋体"/>
        </w:rPr>
        <w:t>D</w:t>
      </w:r>
      <w:r>
        <w:t>：表达</w:t>
      </w:r>
      <w:r>
        <w:rPr>
          <w:rFonts w:ascii="Times New Roman" w:eastAsia="宋体"/>
        </w:rPr>
        <w:t>GFP</w:t>
      </w:r>
      <w:r>
        <w:t>蛋白的神经干细胞；</w:t>
      </w:r>
      <w:r>
        <w:rPr>
          <w:rFonts w:ascii="Times New Roman" w:eastAsia="宋体"/>
        </w:rPr>
        <w:t>B</w:t>
      </w:r>
      <w:r>
        <w:rPr>
          <w:rFonts w:hint="eastAsia"/>
        </w:rPr>
        <w:t>，</w:t>
      </w:r>
      <w:r>
        <w:rPr>
          <w:rFonts w:ascii="Times New Roman" w:eastAsia="宋体"/>
        </w:rPr>
        <w:t>E</w:t>
      </w:r>
      <w:r>
        <w:rPr>
          <w:spacing w:val="-2"/>
        </w:rPr>
        <w:t xml:space="preserve">: </w:t>
      </w:r>
      <w:r>
        <w:rPr>
          <w:rFonts w:ascii="Times New Roman" w:eastAsia="宋体"/>
        </w:rPr>
        <w:t>GFAP</w:t>
      </w:r>
      <w:r>
        <w:t>染色阳性的神经干细胞，</w:t>
      </w:r>
      <w:r w:rsidR="001852F3">
        <w:t xml:space="preserve">经过氯化锂处理后，</w:t>
      </w:r>
      <w:r>
        <w:rPr>
          <w:rFonts w:ascii="Times New Roman" w:eastAsia="宋体"/>
        </w:rPr>
        <w:t>GFAP</w:t>
      </w:r>
      <w:r>
        <w:t>染色阳性的神经干细胞数量减少；</w:t>
      </w:r>
      <w:r>
        <w:rPr>
          <w:rFonts w:ascii="Times New Roman" w:eastAsia="宋体"/>
        </w:rPr>
        <w:t>C</w:t>
      </w:r>
      <w:r>
        <w:rPr>
          <w:rFonts w:hint="eastAsia"/>
        </w:rPr>
        <w:t>，</w:t>
      </w:r>
      <w:r>
        <w:rPr>
          <w:rFonts w:ascii="Times New Roman" w:eastAsia="宋体"/>
        </w:rPr>
        <w:t>F</w:t>
      </w:r>
      <w:r>
        <w:t>：图片融合后</w:t>
      </w:r>
      <w:r>
        <w:t>可见同时表达</w:t>
      </w:r>
      <w:r>
        <w:rPr>
          <w:rFonts w:ascii="Times New Roman" w:eastAsia="宋体"/>
        </w:rPr>
        <w:t>GFAP</w:t>
      </w:r>
      <w:r>
        <w:t>和</w:t>
      </w:r>
      <w:r>
        <w:rPr>
          <w:rFonts w:ascii="Times New Roman" w:eastAsia="宋体"/>
        </w:rPr>
        <w:t>GFP</w:t>
      </w:r>
      <w:r>
        <w:t>蛋白的神经干细胞呈黄色。</w:t>
      </w:r>
    </w:p>
    <w:p w:rsidR="0018722C">
      <w:pPr>
        <w:pStyle w:val="aff7"/>
        <w:sectPr w:rsidR="00556256">
          <w:pgSz w:w="11910" w:h="16840"/>
          <w:pgMar w:header="0" w:footer="889" w:top="1440" w:bottom="1080" w:left="1680" w:right="1560"/>
        </w:sectPr>
        <w:topLinePunct/>
      </w:pPr>
      <w:r>
        <w:drawing>
          <wp:inline>
            <wp:extent cx="5320008" cy="2661285"/>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1" cstate="print"/>
                    <a:stretch>
                      <a:fillRect/>
                    </a:stretch>
                  </pic:blipFill>
                  <pic:spPr>
                    <a:xfrm>
                      <a:off x="0" y="0"/>
                      <a:ext cx="5320008" cy="2661285"/>
                    </a:xfrm>
                    <a:prstGeom prst="rect">
                      <a:avLst/>
                    </a:prstGeom>
                  </pic:spPr>
                </pic:pic>
              </a:graphicData>
            </a:graphic>
          </wp:inline>
        </w:drawing>
      </w:r>
    </w:p>
    <w:p w:rsidR="0018722C">
      <w:pPr>
        <w:pStyle w:val="affff5"/>
        <w:keepNext/>
        <w:topLinePunct/>
      </w:pPr>
      <w:r>
        <w:rPr>
          <w:sz w:val="20"/>
        </w:rPr>
        <w:drawing>
          <wp:inline distT="0" distB="0" distL="0" distR="0">
            <wp:extent cx="3877310" cy="2476500"/>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2" cstate="print"/>
                    <a:stretch>
                      <a:fillRect/>
                    </a:stretch>
                  </pic:blipFill>
                  <pic:spPr>
                    <a:xfrm>
                      <a:off x="0" y="0"/>
                      <a:ext cx="3877310" cy="2476500"/>
                    </a:xfrm>
                    <a:prstGeom prst="rect">
                      <a:avLst/>
                    </a:prstGeom>
                  </pic:spPr>
                </pic:pic>
              </a:graphicData>
            </a:graphic>
          </wp:inline>
        </w:drawing>
      </w:r>
      <w:r/>
    </w:p>
    <w:p w:rsidR="0018722C">
      <w:pPr>
        <w:pStyle w:val="a9"/>
        <w:topLinePunct/>
      </w:pPr>
      <w:r>
        <w:t>图</w:t>
      </w:r>
      <w:r>
        <w:rPr>
          <w:rFonts w:ascii="Times New Roman" w:eastAsia="Times New Roman"/>
        </w:rPr>
        <w:t>2-9</w:t>
      </w:r>
      <w:r>
        <w:t xml:space="preserve">  </w:t>
      </w:r>
      <w:r>
        <w:t>氯化锂对神经干细胞分化为</w:t>
      </w:r>
      <w:r>
        <w:rPr>
          <w:rFonts w:ascii="Times New Roman" w:eastAsia="Times New Roman"/>
        </w:rPr>
        <w:t>GFAP</w:t>
      </w:r>
      <w:r>
        <w:t>阳性细胞的影响</w:t>
      </w:r>
    </w:p>
    <w:p w:rsidR="0018722C">
      <w:pPr>
        <w:pStyle w:val="a3"/>
        <w:topLinePunct/>
      </w:pPr>
      <w:r>
        <w:rPr>
          <w:rFonts w:ascii="Times New Roman" w:eastAsia="Times New Roman"/>
        </w:rPr>
        <w:t>*</w:t>
      </w:r>
      <w:r>
        <w:t>：与对照组比较，</w:t>
      </w:r>
      <w:r>
        <w:rPr>
          <w:rFonts w:ascii="Times New Roman" w:eastAsia="Times New Roman"/>
        </w:rPr>
        <w:t>P&lt;0.05</w:t>
      </w:r>
    </w:p>
    <w:p w:rsidR="0018722C">
      <w:pPr>
        <w:pStyle w:val="Heading2"/>
        <w:topLinePunct/>
        <w:ind w:left="171" w:hangingChars="171" w:hanging="171"/>
      </w:pPr>
      <w:bookmarkStart w:id="878312" w:name="_Toc686878312"/>
      <w:bookmarkStart w:name="_bookmark12" w:id="13"/>
      <w:bookmarkEnd w:id="13"/>
      <w:r>
        <w:t>三</w:t>
      </w:r>
      <w:r>
        <w:t xml:space="preserve"> </w:t>
      </w:r>
      <w:r w:rsidRPr="00DB64CE">
        <w:t>讨论</w:t>
      </w:r>
      <w:bookmarkEnd w:id="878312"/>
    </w:p>
    <w:p w:rsidR="0018722C">
      <w:pPr>
        <w:pStyle w:val="cw20"/>
        <w:topLinePunct/>
      </w:pPr>
      <w:r>
        <w:rPr>
          <w:rFonts w:ascii="宋体" w:eastAsia="宋体" w:hint="eastAsia"/>
        </w:rPr>
        <w:t>1</w:t>
      </w:r>
      <w:r>
        <w:rPr>
          <w:rFonts w:ascii="宋体" w:eastAsia="宋体" w:hint="eastAsia"/>
        </w:rPr>
        <w:t>氯化锂的使用浓度</w:t>
      </w:r>
    </w:p>
    <w:p w:rsidR="0018722C">
      <w:pPr>
        <w:topLinePunct/>
      </w:pPr>
      <w:r>
        <w:t>临床上，氯化锂治疗的适用浓度范围很窄，治疗应用氯化锂的合适血清浓度</w:t>
      </w:r>
      <w:r>
        <w:t>是</w:t>
      </w:r>
      <w:r>
        <w:rPr>
          <w:rFonts w:ascii="Times New Roman" w:eastAsia="Times New Roman"/>
        </w:rPr>
        <w:t>0</w:t>
      </w:r>
      <w:r>
        <w:rPr>
          <w:rFonts w:ascii="Times New Roman" w:eastAsia="Times New Roman"/>
        </w:rPr>
        <w:t>.</w:t>
      </w:r>
      <w:r>
        <w:rPr>
          <w:rFonts w:ascii="Times New Roman" w:eastAsia="Times New Roman"/>
        </w:rPr>
        <w:t>6-1.2mM</w:t>
      </w:r>
      <w:r>
        <w:t>，血清浓度在</w:t>
      </w:r>
      <w:r>
        <w:rPr>
          <w:rFonts w:ascii="Times New Roman" w:eastAsia="Times New Roman"/>
        </w:rPr>
        <w:t>1</w:t>
      </w:r>
      <w:r>
        <w:rPr>
          <w:rFonts w:ascii="Times New Roman" w:eastAsia="Times New Roman"/>
        </w:rPr>
        <w:t>.</w:t>
      </w:r>
      <w:r>
        <w:rPr>
          <w:rFonts w:ascii="Times New Roman" w:eastAsia="Times New Roman"/>
        </w:rPr>
        <w:t>2mM-2.0mM</w:t>
      </w:r>
      <w:r>
        <w:t>会出现毒性作用，但症状较轻；超</w:t>
      </w:r>
      <w:r>
        <w:t>过</w:t>
      </w:r>
    </w:p>
    <w:p w:rsidR="0018722C">
      <w:pPr>
        <w:topLinePunct/>
      </w:pPr>
      <w:bookmarkStart w:id="878329" w:name="_cwCmt2"/>
      <w:r>
        <w:rPr>
          <w:rFonts w:ascii="Times New Roman" w:eastAsia="Times New Roman"/>
        </w:rPr>
        <w:t>2mM</w:t>
      </w:r>
      <w:r>
        <w:t>可能出现急性锂中毒的表现</w:t>
      </w:r>
      <w:hyperlink w:history="true" w:anchor="_bookmark57">
        <w:r>
          <w:rPr>
            <w:rFonts w:ascii="Times New Roman" w:eastAsia="Times New Roman"/>
            <w:vertAlign w:val="superscript"/>
          </w:rPr>
          <w:t>[</w:t>
        </w:r>
        <w:r>
          <w:rPr>
            <w:rFonts w:ascii="Times New Roman" w:eastAsia="Times New Roman"/>
            <w:vertAlign w:val="superscript"/>
            <w:position w:val="11"/>
          </w:rPr>
          <w:t xml:space="preserve">34</w:t>
        </w:r>
        <w:r>
          <w:rPr>
            <w:rFonts w:ascii="Times New Roman" w:eastAsia="Times New Roman"/>
            <w:vertAlign w:val="superscript"/>
          </w:rPr>
          <w:t>]</w:t>
        </w:r>
      </w:hyperlink>
      <w:r>
        <w:t>。在实验研究中，多数的研究采用</w:t>
      </w:r>
      <w:r>
        <w:rPr>
          <w:rFonts w:ascii="Times New Roman" w:eastAsia="Times New Roman"/>
        </w:rPr>
        <w:t>1-3mM</w:t>
      </w:r>
      <w:r>
        <w:t>的氯化锂</w:t>
      </w:r>
      <w:hyperlink w:history="true" w:anchor="_bookmark37">
        <w:r>
          <w:rPr>
            <w:rFonts w:ascii="Times New Roman" w:eastAsia="Times New Roman"/>
            <w:vertAlign w:val="superscript"/>
          </w:rPr>
          <w:t>[</w:t>
        </w:r>
        <w:r>
          <w:rPr>
            <w:rFonts w:ascii="Times New Roman" w:eastAsia="Times New Roman"/>
            <w:vertAlign w:val="superscript"/>
            <w:position w:val="11"/>
          </w:rPr>
          <w:t>14</w:t>
        </w:r>
        <w:r>
          <w:rPr>
            <w:rFonts w:ascii="Times New Roman" w:eastAsia="Times New Roman"/>
            <w:vertAlign w:val="superscript"/>
            <w:position w:val="11"/>
          </w:rPr>
          <w:t>, </w:t>
        </w:r>
      </w:hyperlink>
      <w:hyperlink w:history="true" w:anchor="_bookmark45">
        <w:r>
          <w:rPr>
            <w:rFonts w:ascii="Times New Roman" w:eastAsia="Times New Roman"/>
            <w:vertAlign w:val="superscript"/>
            <w:position w:val="11"/>
          </w:rPr>
          <w:t>22</w:t>
        </w:r>
        <w:r>
          <w:rPr>
            <w:rFonts w:ascii="Times New Roman" w:eastAsia="Times New Roman"/>
            <w:vertAlign w:val="superscript"/>
            <w:position w:val="11"/>
          </w:rPr>
          <w:t>, </w:t>
        </w:r>
      </w:hyperlink>
      <w:hyperlink w:history="true" w:anchor="_bookmark58">
        <w:r>
          <w:rPr>
            <w:rFonts w:ascii="Times New Roman" w:eastAsia="Times New Roman"/>
            <w:vertAlign w:val="superscript"/>
            <w:position w:val="11"/>
          </w:rPr>
          <w:t>35-37</w:t>
        </w:r>
        <w:r>
          <w:rPr>
            <w:rFonts w:ascii="Times New Roman" w:eastAsia="Times New Roman"/>
            <w:vertAlign w:val="superscript"/>
          </w:rPr>
          <w:t>]</w:t>
        </w:r>
      </w:hyperlink>
      <w:r>
        <w:t>。本实验在培养液内加入</w:t>
      </w:r>
      <w:r>
        <w:rPr>
          <w:rFonts w:ascii="Times New Roman" w:eastAsia="Times New Roman"/>
        </w:rPr>
        <w:t>1mM</w:t>
      </w:r>
      <w:r>
        <w:t>的氯化锂，培养的细胞未见异常，</w:t>
      </w:r>
      <w:r>
        <w:t>而且</w:t>
      </w:r>
      <w:r>
        <w:rPr>
          <w:rFonts w:ascii="Times New Roman" w:eastAsia="Times New Roman"/>
        </w:rPr>
        <w:t>1mM</w:t>
      </w:r>
      <w:r>
        <w:t>的氯化锂对培养的神经干细胞的增殖和神经元分化有明显的促进作用。当氯化锂浓度增加之后，培养细胞的生长就受到抑制，当氯化锂浓度达</w:t>
      </w:r>
      <w:r>
        <w:t>到</w:t>
      </w:r>
      <w:bookmarkEnd w:id="878329"/>
    </w:p>
    <w:p w:rsidR="0018722C">
      <w:pPr>
        <w:topLinePunct/>
      </w:pPr>
      <w:r>
        <w:rPr>
          <w:rFonts w:ascii="Times New Roman" w:eastAsia="Times New Roman"/>
        </w:rPr>
        <w:t>6mM</w:t>
      </w:r>
      <w:r>
        <w:t>时，出现部分细胞死亡，说明应用</w:t>
      </w:r>
      <w:r>
        <w:rPr>
          <w:rFonts w:ascii="Times New Roman" w:eastAsia="Times New Roman"/>
        </w:rPr>
        <w:t>1mM</w:t>
      </w:r>
      <w:r>
        <w:t>的氯化锂浓度是合适的。</w:t>
      </w:r>
    </w:p>
    <w:p w:rsidR="0018722C">
      <w:pPr>
        <w:pStyle w:val="cw20"/>
        <w:topLinePunct/>
      </w:pPr>
      <w:r>
        <w:rPr>
          <w:rFonts w:ascii="宋体" w:eastAsia="宋体" w:hint="eastAsia"/>
        </w:rPr>
        <w:t>2</w:t>
      </w:r>
      <w:r>
        <w:rPr>
          <w:rFonts w:ascii="宋体" w:eastAsia="宋体" w:hint="eastAsia"/>
        </w:rPr>
        <w:t>氯化锂对神经干细胞增殖的影响及可能机制</w:t>
      </w:r>
    </w:p>
    <w:p w:rsidR="0018722C">
      <w:pPr>
        <w:topLinePunct/>
      </w:pPr>
      <w:r>
        <w:t>本实验结果显示氯化锂能促进神经干细胞的增殖。其他学者的研究显示氯化</w:t>
      </w:r>
      <w:r>
        <w:t>锂可以促进大鼠小脑颗粒细胞和大脑皮层来源神经干细胞的增殖</w:t>
      </w:r>
      <w:hyperlink w:history="true" w:anchor="_bookmark60">
        <w:r>
          <w:rPr>
            <w:rFonts w:ascii="Times New Roman" w:eastAsia="Times New Roman"/>
            <w:vertAlign w:val="superscript"/>
          </w:rPr>
          <w:t>[</w:t>
        </w:r>
        <w:r>
          <w:rPr>
            <w:rFonts w:ascii="Times New Roman" w:eastAsia="Times New Roman"/>
            <w:vertAlign w:val="superscript"/>
            <w:position w:val="11"/>
          </w:rPr>
          <w:t>38</w:t>
        </w:r>
        <w:r>
          <w:rPr>
            <w:rFonts w:ascii="Times New Roman" w:eastAsia="Times New Roman"/>
            <w:vertAlign w:val="superscript"/>
          </w:rPr>
          <w:t>]</w:t>
        </w:r>
      </w:hyperlink>
      <w:r>
        <w:t>，促进海马神</w:t>
      </w:r>
      <w:r>
        <w:t>经前体细胞的增殖</w:t>
      </w:r>
      <w:hyperlink w:history="true" w:anchor="_bookmark61">
        <w:r>
          <w:rPr>
            <w:rFonts w:ascii="Times New Roman" w:eastAsia="Times New Roman"/>
            <w:vertAlign w:val="superscript"/>
          </w:rPr>
          <w:t>[</w:t>
        </w:r>
        <w:r>
          <w:rPr>
            <w:rFonts w:ascii="Times New Roman" w:eastAsia="Times New Roman"/>
            <w:vertAlign w:val="superscript"/>
            <w:position w:val="11"/>
          </w:rPr>
          <w:t xml:space="preserve">39</w:t>
        </w:r>
        <w:r>
          <w:rPr>
            <w:rFonts w:ascii="Times New Roman" w:eastAsia="Times New Roman"/>
            <w:vertAlign w:val="superscript"/>
          </w:rPr>
          <w:t>]</w:t>
        </w:r>
      </w:hyperlink>
      <w:r>
        <w:t>，对脊髓来源神经干细胞的增殖也有促进作用</w:t>
      </w:r>
      <w:hyperlink w:history="true" w:anchor="_bookmark45">
        <w:r>
          <w:rPr>
            <w:rFonts w:ascii="Times New Roman" w:eastAsia="Times New Roman"/>
            <w:vertAlign w:val="superscript"/>
          </w:rPr>
          <w:t>[</w:t>
        </w:r>
        <w:r>
          <w:rPr>
            <w:rFonts w:ascii="Times New Roman" w:eastAsia="Times New Roman"/>
            <w:vertAlign w:val="superscript"/>
            <w:position w:val="11"/>
          </w:rPr>
          <w:t xml:space="preserve">22</w:t>
        </w:r>
        <w:r>
          <w:rPr>
            <w:rFonts w:ascii="Times New Roman" w:eastAsia="Times New Roman"/>
            <w:vertAlign w:val="superscript"/>
          </w:rPr>
          <w:t>]</w:t>
        </w:r>
      </w:hyperlink>
      <w:r>
        <w:t>，与本研</w:t>
      </w:r>
      <w:r>
        <w:t>究结果相吻合。</w:t>
      </w:r>
    </w:p>
    <w:p w:rsidR="0018722C">
      <w:pPr>
        <w:topLinePunct/>
      </w:pPr>
      <w:r>
        <w:t>文献报道锂促进神经干细胞增殖的作用主要与抑制糖原合酶激酶</w:t>
      </w:r>
      <w:r>
        <w:rPr>
          <w:rFonts w:ascii="Times New Roman" w:hAnsi="Times New Roman" w:eastAsia="Times New Roman"/>
        </w:rPr>
        <w:t>-3β</w:t>
      </w:r>
    </w:p>
    <w:p w:rsidR="0018722C">
      <w:pPr>
        <w:topLinePunct/>
      </w:pPr>
      <w:r>
        <w:t>（</w:t>
      </w:r>
      <w:r>
        <w:rPr>
          <w:rFonts w:ascii="Times New Roman" w:hAnsi="Times New Roman" w:eastAsia="Times New Roman"/>
        </w:rPr>
        <w:t>glycogen synthase kinase-3β</w:t>
      </w:r>
      <w:r>
        <w:t xml:space="preserve">, </w:t>
      </w:r>
      <w:r>
        <w:rPr>
          <w:rFonts w:ascii="Times New Roman" w:hAnsi="Times New Roman" w:eastAsia="Times New Roman"/>
        </w:rPr>
        <w:t>GSK-3β</w:t>
      </w:r>
      <w:r>
        <w:t>）</w:t>
      </w:r>
      <w:r>
        <w:t>有关</w:t>
      </w:r>
      <w:hyperlink w:history="true" w:anchor="_bookmark62">
        <w:r>
          <w:rPr>
            <w:rFonts w:ascii="Times New Roman" w:hAnsi="Times New Roman" w:eastAsia="Times New Roman"/>
          </w:rPr>
          <w:t>[</w:t>
        </w:r>
        <w:r>
          <w:rPr>
            <w:rFonts w:ascii="Times New Roman" w:hAnsi="Times New Roman" w:eastAsia="Times New Roman"/>
            <w:position w:val="11"/>
            <w:sz w:val="16"/>
          </w:rPr>
          <w:t>40</w:t>
        </w:r>
        <w:r>
          <w:rPr>
            <w:rFonts w:ascii="Times New Roman" w:hAnsi="Times New Roman" w:eastAsia="Times New Roman"/>
            <w:spacing w:val="-2"/>
            <w:position w:val="11"/>
            <w:sz w:val="16"/>
          </w:rPr>
          <w:t>,</w:t>
        </w:r>
        <w:r>
          <w:rPr>
            <w:rFonts w:ascii="Times New Roman" w:hAnsi="Times New Roman" w:eastAsia="Times New Roman"/>
            <w:spacing w:val="-2"/>
            <w:position w:val="11"/>
            <w:sz w:val="16"/>
          </w:rPr>
          <w:t> </w:t>
        </w:r>
      </w:hyperlink>
      <w:hyperlink w:history="true" w:anchor="_bookmark63">
        <w:r>
          <w:rPr>
            <w:rFonts w:ascii="Times New Roman" w:hAnsi="Times New Roman" w:eastAsia="Times New Roman"/>
            <w:position w:val="11"/>
            <w:sz w:val="16"/>
          </w:rPr>
          <w:t>41</w:t>
        </w:r>
        <w:r>
          <w:rPr>
            <w:rFonts w:ascii="Times New Roman" w:hAnsi="Times New Roman" w:eastAsia="Times New Roman"/>
          </w:rPr>
          <w:t>]</w:t>
        </w:r>
      </w:hyperlink>
      <w:r>
        <w:t>。研究表明</w:t>
      </w:r>
      <w:r>
        <w:rPr>
          <w:rFonts w:ascii="Times New Roman" w:hAnsi="Times New Roman" w:eastAsia="Times New Roman"/>
        </w:rPr>
        <w:t>GSK-3β</w:t>
      </w:r>
      <w:r>
        <w:t>的激活会抑制细胞增殖</w:t>
      </w:r>
      <w:hyperlink w:history="true" w:anchor="_bookmark64">
        <w:r>
          <w:rPr>
            <w:rFonts w:ascii="Times New Roman" w:hAnsi="Times New Roman" w:eastAsia="Times New Roman"/>
          </w:rPr>
          <w:t>[</w:t>
        </w:r>
        <w:r>
          <w:rPr>
            <w:rFonts w:ascii="Times New Roman" w:hAnsi="Times New Roman" w:eastAsia="Times New Roman"/>
            <w:position w:val="11"/>
            <w:sz w:val="16"/>
          </w:rPr>
          <w:t xml:space="preserve">42</w:t>
        </w:r>
        <w:r>
          <w:rPr>
            <w:rFonts w:ascii="Times New Roman" w:hAnsi="Times New Roman" w:eastAsia="Times New Roman"/>
            <w:position w:val="11"/>
            <w:sz w:val="16"/>
          </w:rPr>
          <w:t>,</w:t>
        </w:r>
        <w:r>
          <w:rPr>
            <w:rFonts w:ascii="Times New Roman" w:hAnsi="Times New Roman" w:eastAsia="Times New Roman"/>
            <w:position w:val="11"/>
            <w:sz w:val="16"/>
          </w:rPr>
          <w:t xml:space="preserve"> </w:t>
        </w:r>
      </w:hyperlink>
      <w:hyperlink w:history="true" w:anchor="_bookmark65">
        <w:r>
          <w:rPr>
            <w:rFonts w:ascii="Times New Roman" w:hAnsi="Times New Roman" w:eastAsia="Times New Roman"/>
            <w:spacing w:val="-7"/>
            <w:position w:val="11"/>
            <w:sz w:val="16"/>
          </w:rPr>
          <w:t>43</w:t>
        </w:r>
        <w:r>
          <w:rPr>
            <w:rFonts w:ascii="Times New Roman" w:hAnsi="Times New Roman" w:eastAsia="Times New Roman"/>
          </w:rPr>
          <w:t>]</w:t>
        </w:r>
      </w:hyperlink>
      <w:r>
        <w:t>，氯化锂可以直接抑制</w:t>
      </w:r>
      <w:r>
        <w:rPr>
          <w:rFonts w:ascii="Times New Roman" w:hAnsi="Times New Roman" w:eastAsia="Times New Roman"/>
        </w:rPr>
        <w:t>GSK-3β</w:t>
      </w:r>
      <w:r>
        <w:t>的激活</w:t>
      </w:r>
      <w:hyperlink w:history="true" w:anchor="_bookmark66">
        <w:r>
          <w:rPr>
            <w:rFonts w:ascii="Times New Roman" w:hAnsi="Times New Roman" w:eastAsia="Times New Roman"/>
            <w:vertAlign w:val="superscript"/>
          </w:rPr>
          <w:t>[</w:t>
        </w:r>
        <w:r>
          <w:rPr>
            <w:rFonts w:ascii="Times New Roman" w:hAnsi="Times New Roman" w:eastAsia="Times New Roman"/>
            <w:vertAlign w:val="superscript"/>
            <w:position w:val="11"/>
          </w:rPr>
          <w:t>44</w:t>
        </w:r>
      </w:hyperlink>
      <w:r>
        <w:rPr>
          <w:rFonts w:ascii="Times New Roman" w:hAnsi="Times New Roman" w:eastAsia="Times New Roman"/>
          <w:vertAlign w:val="superscript"/>
        </w:rPr>
        <w:t>]</w:t>
      </w:r>
      <w:r>
        <w:t>，并间接通过激活</w:t>
      </w:r>
      <w:r>
        <w:t>磷</w:t>
      </w:r>
    </w:p>
    <w:p w:rsidR="0018722C">
      <w:pPr>
        <w:topLinePunct/>
      </w:pPr>
      <w:r>
        <w:t>脂酰肌醇</w:t>
      </w:r>
      <w:r>
        <w:rPr>
          <w:rFonts w:ascii="Times New Roman" w:hAnsi="Times New Roman" w:eastAsia="Times New Roman"/>
        </w:rPr>
        <w:t>3-</w:t>
      </w:r>
      <w:r>
        <w:t>激酶</w:t>
      </w:r>
      <w:r>
        <w:t>（</w:t>
      </w:r>
      <w:r>
        <w:rPr>
          <w:rFonts w:ascii="Times New Roman" w:hAnsi="Times New Roman" w:eastAsia="Times New Roman"/>
        </w:rPr>
        <w:t>phosphatidylinositol 3-kinase</w:t>
      </w:r>
      <w:r>
        <w:t xml:space="preserve">, </w:t>
      </w:r>
      <w:r>
        <w:rPr>
          <w:rFonts w:ascii="Times New Roman" w:hAnsi="Times New Roman" w:eastAsia="Times New Roman"/>
        </w:rPr>
        <w:t>PI3K</w:t>
      </w:r>
      <w:r>
        <w:t>）</w:t>
      </w:r>
      <w:r>
        <w:rPr>
          <w:rFonts w:ascii="Times New Roman" w:hAnsi="Times New Roman" w:eastAsia="Times New Roman"/>
        </w:rPr>
        <w:t>/</w:t>
      </w:r>
      <w:r>
        <w:rPr>
          <w:rFonts w:ascii="Times New Roman" w:hAnsi="Times New Roman" w:eastAsia="Times New Roman"/>
        </w:rPr>
        <w:t>Akt</w:t>
      </w:r>
      <w:r>
        <w:t>（</w:t>
      </w:r>
      <w:r>
        <w:rPr>
          <w:spacing w:val="-6"/>
        </w:rPr>
        <w:t>即蛋白激酶</w:t>
      </w:r>
      <w:r>
        <w:rPr>
          <w:rFonts w:ascii="Times New Roman" w:hAnsi="Times New Roman" w:eastAsia="Times New Roman"/>
          <w:spacing w:val="-2"/>
        </w:rPr>
        <w:t>B</w:t>
      </w:r>
      <w:r>
        <w:t>）</w:t>
      </w:r>
      <w:r>
        <w:t>和有丝分裂原激活蛋白激酶</w:t>
      </w:r>
      <w:r>
        <w:t>（</w:t>
      </w:r>
      <w:r>
        <w:rPr>
          <w:rFonts w:ascii="Times New Roman" w:hAnsi="Times New Roman" w:eastAsia="Times New Roman"/>
        </w:rPr>
        <w:t>mitogen-activated protein kinase</w:t>
      </w:r>
      <w:r>
        <w:t xml:space="preserve">, </w:t>
      </w:r>
      <w:r>
        <w:rPr>
          <w:rFonts w:ascii="Times New Roman" w:hAnsi="Times New Roman" w:eastAsia="Times New Roman"/>
        </w:rPr>
        <w:t>MEK</w:t>
      </w:r>
      <w:r>
        <w:t>）</w:t>
      </w:r>
      <w:r>
        <w:rPr>
          <w:rFonts w:ascii="Times New Roman" w:hAnsi="Times New Roman" w:eastAsia="Times New Roman"/>
        </w:rPr>
        <w:t>/</w:t>
      </w:r>
      <w:r>
        <w:t>胞外信号调</w:t>
      </w:r>
      <w:r>
        <w:t>节激酶</w:t>
      </w:r>
      <w:r>
        <w:t>（</w:t>
      </w:r>
      <w:r>
        <w:rPr>
          <w:rFonts w:ascii="Times New Roman" w:hAnsi="Times New Roman" w:eastAsia="Times New Roman"/>
        </w:rPr>
        <w:t>extracellular-signal regulated kinases</w:t>
      </w:r>
      <w:r>
        <w:t xml:space="preserve">, </w:t>
      </w:r>
      <w:r>
        <w:rPr>
          <w:rFonts w:ascii="Times New Roman" w:hAnsi="Times New Roman" w:eastAsia="Times New Roman"/>
        </w:rPr>
        <w:t>ERK</w:t>
      </w:r>
      <w:r>
        <w:t>）</w:t>
      </w:r>
      <w:r>
        <w:t>通路发挥抑制</w:t>
      </w:r>
      <w:r>
        <w:rPr>
          <w:rFonts w:ascii="Times New Roman" w:hAnsi="Times New Roman" w:eastAsia="Times New Roman"/>
        </w:rPr>
        <w:t>GSK-3β</w:t>
      </w:r>
      <w:r>
        <w:t>的作用</w:t>
      </w:r>
      <w:hyperlink w:history="true" w:anchor="_bookmark67">
        <w:r>
          <w:rPr>
            <w:rFonts w:ascii="Times New Roman" w:hAnsi="Times New Roman" w:eastAsia="Times New Roman"/>
            <w:vertAlign w:val="superscript"/>
          </w:rPr>
          <w:t>[</w:t>
        </w:r>
        <w:r>
          <w:rPr>
            <w:rFonts w:ascii="Times New Roman" w:hAnsi="Times New Roman" w:eastAsia="Times New Roman"/>
            <w:vertAlign w:val="superscript"/>
          </w:rPr>
          <w:t xml:space="preserve">45</w:t>
        </w:r>
        <w:r>
          <w:rPr>
            <w:rFonts w:ascii="Times New Roman" w:hAnsi="Times New Roman" w:eastAsia="Times New Roman"/>
            <w:vertAlign w:val="superscript"/>
          </w:rPr>
          <w:t>]</w:t>
        </w:r>
      </w:hyperlink>
      <w:r>
        <w:t>，从而激活</w:t>
      </w:r>
      <w:r>
        <w:rPr>
          <w:rFonts w:ascii="Times New Roman" w:hAnsi="Times New Roman" w:eastAsia="Times New Roman"/>
        </w:rPr>
        <w:t>WNT</w:t>
      </w:r>
      <w:r>
        <w:rPr>
          <w:rFonts w:ascii="Times New Roman" w:hAnsi="Times New Roman" w:eastAsia="Times New Roman"/>
        </w:rPr>
        <w:t>/</w:t>
      </w:r>
      <w:r>
        <w:rPr>
          <w:rFonts w:ascii="Times New Roman" w:hAnsi="Times New Roman" w:eastAsia="Times New Roman"/>
        </w:rPr>
        <w:t>β-</w:t>
      </w:r>
      <w:r>
        <w:t>连环蛋白</w:t>
      </w:r>
      <w:r>
        <w:t>（</w:t>
      </w:r>
      <w:r>
        <w:rPr>
          <w:rFonts w:ascii="Times New Roman" w:hAnsi="Times New Roman" w:eastAsia="Times New Roman"/>
          <w:spacing w:val="-2"/>
        </w:rPr>
        <w:t>β-catenin</w:t>
      </w:r>
      <w:r>
        <w:t>）</w:t>
      </w:r>
      <w:r>
        <w:t>途径来促进神经干细胞的增殖</w:t>
      </w:r>
      <w:hyperlink w:history="true" w:anchor="_bookmark68">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46</w:t>
        </w:r>
        <w:r>
          <w:rPr>
            <w:rFonts w:ascii="Times New Roman" w:hAnsi="Times New Roman" w:eastAsia="Times New Roman"/>
            <w:vertAlign w:val="superscript"/>
          </w:rPr>
          <w:t>]</w:t>
        </w:r>
      </w:hyperlink>
      <w:r>
        <w:t>。</w:t>
      </w:r>
    </w:p>
    <w:p w:rsidR="0018722C">
      <w:pPr>
        <w:topLinePunct/>
      </w:pPr>
      <w:r>
        <w:t>此外，长期的氯化锂治疗可以增加大脑内</w:t>
      </w:r>
      <w:r>
        <w:rPr>
          <w:rFonts w:ascii="Times New Roman" w:eastAsia="Times New Roman"/>
        </w:rPr>
        <w:t>BDNF</w:t>
      </w:r>
      <w:r>
        <w:t>及其受体</w:t>
      </w:r>
      <w:r>
        <w:rPr>
          <w:rFonts w:ascii="Times New Roman" w:eastAsia="Times New Roman"/>
        </w:rPr>
        <w:t>B</w:t>
      </w:r>
      <w:r>
        <w:t>型酪氨酸激酶受体</w:t>
      </w:r>
      <w:r>
        <w:t>（</w:t>
      </w:r>
      <w:r>
        <w:rPr>
          <w:rFonts w:ascii="Times New Roman" w:eastAsia="Times New Roman"/>
        </w:rPr>
        <w:t>tyrosine kinase receptor type B</w:t>
      </w:r>
      <w:r>
        <w:t xml:space="preserve">, </w:t>
      </w:r>
      <w:r>
        <w:rPr>
          <w:rFonts w:ascii="Times New Roman" w:eastAsia="Times New Roman"/>
        </w:rPr>
        <w:t>TrkB</w:t>
      </w:r>
      <w:r>
        <w:t>）</w:t>
      </w:r>
      <w:r>
        <w:t>的表达</w:t>
      </w:r>
      <w:hyperlink w:history="true" w:anchor="_bookmark69">
        <w:r>
          <w:rPr>
            <w:rFonts w:ascii="Times New Roman" w:eastAsia="Times New Roman"/>
            <w:vertAlign w:val="superscript"/>
          </w:rPr>
          <w:t>[</w:t>
        </w:r>
        <w:r>
          <w:rPr>
            <w:rFonts w:ascii="Times New Roman" w:eastAsia="Times New Roman"/>
            <w:vertAlign w:val="superscript"/>
            <w:position w:val="11"/>
          </w:rPr>
          <w:t xml:space="preserve">47-49</w:t>
        </w:r>
        <w:r>
          <w:rPr>
            <w:rFonts w:ascii="Times New Roman" w:eastAsia="Times New Roman"/>
            <w:vertAlign w:val="superscript"/>
          </w:rPr>
          <w:t>]</w:t>
        </w:r>
      </w:hyperlink>
      <w:r>
        <w:t>，同时氯化锂能促进神</w:t>
      </w:r>
      <w:r>
        <w:t>经干细胞合成、分泌</w:t>
      </w:r>
      <w:r>
        <w:rPr>
          <w:rFonts w:ascii="Times New Roman" w:eastAsia="Times New Roman"/>
        </w:rPr>
        <w:t>BDNF </w:t>
      </w:r>
      <w:hyperlink w:history="true" w:anchor="_bookmark37">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hyperlink>
      <w:r>
        <w:t>，而且</w:t>
      </w:r>
      <w:r>
        <w:rPr>
          <w:rFonts w:ascii="Times New Roman" w:eastAsia="Times New Roman"/>
        </w:rPr>
        <w:t>BDNF</w:t>
      </w:r>
      <w:r>
        <w:t>对细胞增殖有显著的促进作用</w:t>
      </w:r>
      <w:hyperlink w:history="true" w:anchor="_bookmark70">
        <w:r>
          <w:rPr>
            <w:rFonts w:ascii="Times New Roman" w:eastAsia="Times New Roman"/>
          </w:rPr>
          <w:t>[</w:t>
        </w:r>
        <w:r>
          <w:rPr>
            <w:rFonts w:ascii="Times New Roman" w:eastAsia="Times New Roman"/>
            <w:position w:val="11"/>
            <w:sz w:val="16"/>
          </w:rPr>
          <w:t>50</w:t>
        </w:r>
        <w:r>
          <w:rPr>
            <w:rFonts w:ascii="Times New Roman" w:eastAsia="Times New Roman"/>
            <w:spacing w:val="0"/>
            <w:position w:val="11"/>
            <w:sz w:val="16"/>
          </w:rPr>
          <w:t>, </w:t>
        </w:r>
      </w:hyperlink>
      <w:hyperlink w:history="true" w:anchor="_bookmark71">
        <w:r>
          <w:rPr>
            <w:rFonts w:ascii="Times New Roman" w:eastAsia="Times New Roman"/>
            <w:position w:val="11"/>
            <w:sz w:val="16"/>
          </w:rPr>
          <w:t>51</w:t>
        </w:r>
        <w:r>
          <w:rPr>
            <w:rFonts w:ascii="Times New Roman" w:eastAsia="Times New Roman"/>
          </w:rPr>
          <w:t>]</w:t>
        </w:r>
      </w:hyperlink>
      <w:r>
        <w:t>。因此，</w:t>
      </w:r>
      <w:r>
        <w:rPr>
          <w:rFonts w:ascii="Times New Roman" w:eastAsia="Times New Roman"/>
        </w:rPr>
        <w:t>BDNF</w:t>
      </w:r>
      <w:r>
        <w:t>途径在氯化锂促进神经干细胞增殖中也发挥作用。</w:t>
      </w:r>
    </w:p>
    <w:p w:rsidR="0018722C">
      <w:pPr>
        <w:pStyle w:val="cw20"/>
        <w:topLinePunct/>
      </w:pPr>
      <w:r>
        <w:rPr>
          <w:rFonts w:ascii="宋体" w:eastAsia="宋体" w:hint="eastAsia"/>
        </w:rPr>
        <w:t>3</w:t>
      </w:r>
      <w:r>
        <w:rPr>
          <w:rFonts w:ascii="宋体" w:eastAsia="宋体" w:hint="eastAsia"/>
        </w:rPr>
        <w:t>神经干细胞分化的调控机制</w:t>
      </w:r>
    </w:p>
    <w:p w:rsidR="0018722C">
      <w:pPr>
        <w:topLinePunct/>
      </w:pPr>
      <w:r>
        <w:t>神经干细胞在外界因素作用下，可以向不同的方向分化。添加不同的神经营</w:t>
      </w:r>
      <w:r>
        <w:t>养因子或药物，可以改变神经干细胞的分化趋势，或影响神经元分化的调控机制。</w:t>
      </w:r>
      <w:r>
        <w:t>本实验结果显示氯化锂可以促进神经干细胞分化为神经元，相对抑制其向胶质细</w:t>
      </w:r>
      <w:r>
        <w:t>胞方向的分化。文献报道氯化锂可以促进海马神经前体细胞分化为钙结合蛋白阳性神经元</w:t>
      </w:r>
      <w:hyperlink w:history="true" w:anchor="_bookmark61">
        <w:r>
          <w:rPr>
            <w:rFonts w:ascii="Times New Roman" w:eastAsia="Times New Roman"/>
            <w:vertAlign w:val="superscript"/>
          </w:rPr>
          <w:t>[</w:t>
        </w:r>
        <w:r>
          <w:rPr>
            <w:rFonts w:ascii="Times New Roman" w:eastAsia="Times New Roman"/>
            <w:vertAlign w:val="superscript"/>
            <w:position w:val="11"/>
          </w:rPr>
          <w:t xml:space="preserve">39</w:t>
        </w:r>
        <w:r>
          <w:rPr>
            <w:rFonts w:ascii="Times New Roman" w:eastAsia="Times New Roman"/>
            <w:vertAlign w:val="superscript"/>
          </w:rPr>
          <w:t>]</w:t>
        </w:r>
      </w:hyperlink>
      <w:r>
        <w:t>，促进脊髓来源的神经干细胞分化为</w:t>
      </w:r>
      <w:r>
        <w:rPr>
          <w:rFonts w:ascii="Times New Roman" w:eastAsia="Times New Roman"/>
        </w:rPr>
        <w:t>Tublin</w:t>
      </w:r>
      <w:r>
        <w:t>阳性的神经元，而对其分化为胶质细胞和少突胶质细胞没有影响</w:t>
      </w:r>
      <w:hyperlink w:history="true" w:anchor="_bookmark45">
        <w:r>
          <w:rPr>
            <w:rFonts w:ascii="Times New Roman" w:eastAsia="Times New Roman"/>
            <w:vertAlign w:val="superscript"/>
          </w:rPr>
          <w:t>[</w:t>
        </w:r>
        <w:r>
          <w:rPr>
            <w:rFonts w:ascii="Times New Roman" w:eastAsia="Times New Roman"/>
            <w:vertAlign w:val="superscript"/>
            <w:position w:val="11"/>
          </w:rPr>
          <w:t xml:space="preserve">22</w:t>
        </w:r>
        <w:r>
          <w:rPr>
            <w:rFonts w:ascii="Times New Roman" w:eastAsia="Times New Roman"/>
            <w:vertAlign w:val="superscript"/>
          </w:rPr>
          <w:t>]</w:t>
        </w:r>
      </w:hyperlink>
      <w:r>
        <w:t>。影响神经干细胞分化的调控机制非常复杂，目前仍未完全阐明。影响神经干细胞分化的因素主要包括以下几个方</w:t>
      </w:r>
      <w:r>
        <w:t>面</w:t>
      </w:r>
    </w:p>
    <w:p w:rsidR="0018722C">
      <w:pPr>
        <w:topLinePunct/>
      </w:pPr>
      <w:hyperlink w:history="true" w:anchor="_bookmark42">
        <w:r>
          <w:rPr>
            <w:rFonts w:cstheme="minorBidi" w:hAnsiTheme="minorHAnsi" w:eastAsiaTheme="minorHAnsi" w:asciiTheme="minorHAnsi"/>
          </w:rPr>
          <w:t>[</w:t>
        </w:r>
        <w:r>
          <w:rPr>
            <w:rFonts w:cstheme="minorBidi" w:hAnsiTheme="minorHAnsi" w:eastAsiaTheme="minorHAnsi" w:asciiTheme="minorHAnsi"/>
          </w:rPr>
          <w:t>19,</w:t>
        </w:r>
      </w:hyperlink>
      <w:r>
        <w:rPr>
          <w:rFonts w:cstheme="minorBidi" w:hAnsiTheme="minorHAnsi" w:eastAsiaTheme="minorHAnsi" w:asciiTheme="minorHAnsi"/>
        </w:rPr>
        <w:t> </w:t>
      </w:r>
      <w:r w:rsidR="001852F3">
        <w:rPr>
          <w:rFonts w:cstheme="minorBidi" w:hAnsiTheme="minorHAnsi" w:eastAsiaTheme="minorHAnsi" w:asciiTheme="minorHAnsi"/>
        </w:rPr>
        <w:t xml:space="preserve"> </w:t>
      </w:r>
      <w:hyperlink w:history="true" w:anchor="_bookmark72">
        <w:r>
          <w:rPr>
            <w:rFonts w:cstheme="minorBidi" w:hAnsiTheme="minorHAnsi" w:eastAsiaTheme="minorHAnsi" w:asciiTheme="minorHAnsi"/>
          </w:rPr>
          <w:t>52</w:t>
        </w:r>
        <w:r>
          <w:rPr>
            <w:rFonts w:cstheme="minorBidi" w:hAnsiTheme="minorHAnsi" w:eastAsiaTheme="minorHAnsi" w:asciiTheme="minorHAnsi"/>
          </w:rPr>
          <w:t>]</w:t>
        </w:r>
      </w:hyperlink>
      <w:r>
        <w:rPr>
          <w:rFonts w:ascii="宋体" w:eastAsia="宋体" w:hint="eastAsia" w:cstheme="minorBidi" w:hAnsiTheme="minorHAnsi"/>
        </w:rPr>
        <w:t>：成形素</w:t>
      </w:r>
      <w:r>
        <w:rPr>
          <w:rFonts w:ascii="宋体" w:eastAsia="宋体" w:hint="eastAsia" w:cstheme="minorBidi" w:hAnsiTheme="minorHAnsi"/>
        </w:rPr>
        <w:t>（</w:t>
      </w:r>
      <w:r>
        <w:rPr>
          <w:rFonts w:cstheme="minorBidi" w:hAnsiTheme="minorHAnsi" w:eastAsiaTheme="minorHAnsi" w:asciiTheme="minorHAnsi"/>
        </w:rPr>
        <w:t>Morphogens</w:t>
      </w:r>
      <w:r>
        <w:rPr>
          <w:rFonts w:ascii="宋体" w:eastAsia="宋体" w:hint="eastAsia" w:cstheme="minorBidi" w:hAnsiTheme="minorHAnsi"/>
        </w:rPr>
        <w:t>）</w:t>
      </w:r>
      <w:r>
        <w:rPr>
          <w:rFonts w:ascii="宋体" w:eastAsia="宋体" w:hint="eastAsia" w:cstheme="minorBidi" w:hAnsiTheme="minorHAnsi"/>
        </w:rPr>
        <w:t>、生长因子、周围环境细胞的影响、转录因子的</w:t>
      </w:r>
    </w:p>
    <w:p w:rsidR="0018722C">
      <w:pPr>
        <w:topLinePunct/>
      </w:pPr>
      <w:r>
        <w:t>调节等。</w:t>
      </w:r>
    </w:p>
    <w:p w:rsidR="0018722C">
      <w:pPr>
        <w:topLinePunct/>
      </w:pPr>
      <w:r>
        <w:t>神经营养因子是影响神经干细胞分化的重要因素之一。在培养液中单纯添加</w:t>
      </w:r>
    </w:p>
    <w:p w:rsidR="0018722C">
      <w:pPr>
        <w:topLinePunct/>
      </w:pPr>
      <w:r>
        <w:rPr>
          <w:rFonts w:ascii="Times New Roman" w:eastAsia="Times New Roman"/>
        </w:rPr>
        <w:t>EGF</w:t>
      </w:r>
      <w:r>
        <w:t>，神经干细胞倾向于分化为胶质细胞，而同时添加</w:t>
      </w:r>
      <w:r>
        <w:rPr>
          <w:rFonts w:ascii="Times New Roman" w:eastAsia="Times New Roman"/>
        </w:rPr>
        <w:t>bFGF</w:t>
      </w:r>
      <w:r>
        <w:t>可以使神经干细胞保持更长时间的未分化状态</w:t>
      </w:r>
      <w:hyperlink w:history="true" w:anchor="_bookmark38">
        <w:r>
          <w:rPr>
            <w:rFonts w:ascii="Times New Roman" w:eastAsia="Times New Roman"/>
          </w:rPr>
          <w:t>[</w:t>
        </w:r>
        <w:r>
          <w:rPr>
            <w:rFonts w:ascii="Times New Roman" w:eastAsia="Times New Roman"/>
            <w:position w:val="11"/>
            <w:sz w:val="16"/>
          </w:rPr>
          <w:t>15</w:t>
        </w:r>
        <w:r>
          <w:rPr>
            <w:rFonts w:ascii="Times New Roman" w:eastAsia="Times New Roman"/>
            <w:spacing w:val="0"/>
            <w:position w:val="11"/>
            <w:sz w:val="16"/>
          </w:rPr>
          <w:t>, </w:t>
        </w:r>
      </w:hyperlink>
      <w:hyperlink w:history="true" w:anchor="_bookmark72">
        <w:r>
          <w:rPr>
            <w:rFonts w:ascii="Times New Roman" w:eastAsia="Times New Roman"/>
            <w:position w:val="11"/>
            <w:sz w:val="16"/>
          </w:rPr>
          <w:t>52</w:t>
        </w:r>
        <w:r>
          <w:rPr>
            <w:rFonts w:ascii="Times New Roman" w:eastAsia="Times New Roman"/>
          </w:rPr>
          <w:t>]</w:t>
        </w:r>
      </w:hyperlink>
      <w:r>
        <w:t>。在胚胎大脑皮层干细胞的培养液中加入血小板源性生长因子，可以促进细胞向神经元分化</w:t>
      </w:r>
      <w:hyperlink w:history="true" w:anchor="_bookmark73">
        <w:r>
          <w:rPr>
            <w:rFonts w:ascii="Times New Roman" w:eastAsia="Times New Roman"/>
            <w:vertAlign w:val="superscript"/>
          </w:rPr>
          <w:t>[</w:t>
        </w:r>
        <w:r>
          <w:rPr>
            <w:rFonts w:ascii="Times New Roman" w:eastAsia="Times New Roman"/>
            <w:vertAlign w:val="superscript"/>
            <w:position w:val="11"/>
          </w:rPr>
          <w:t xml:space="preserve">53</w:t>
        </w:r>
        <w:r>
          <w:rPr>
            <w:rFonts w:ascii="Times New Roman" w:eastAsia="Times New Roman"/>
            <w:vertAlign w:val="superscript"/>
          </w:rPr>
          <w:t>]</w:t>
        </w:r>
      </w:hyperlink>
      <w:r>
        <w:t>，而睫状神经营养因子和白血病抑制因子却可以促进细胞向星形胶质细胞发现分化</w:t>
      </w:r>
      <w:hyperlink w:history="true" w:anchor="_bookmark74">
        <w:r>
          <w:rPr>
            <w:rFonts w:ascii="Times New Roman" w:eastAsia="Times New Roman"/>
            <w:vertAlign w:val="superscript"/>
          </w:rPr>
          <w:t>[</w:t>
        </w:r>
        <w:r>
          <w:rPr>
            <w:rFonts w:ascii="Times New Roman" w:eastAsia="Times New Roman"/>
            <w:vertAlign w:val="superscript"/>
            <w:position w:val="11"/>
          </w:rPr>
          <w:t xml:space="preserve">54</w:t>
        </w:r>
        <w:r>
          <w:rPr>
            <w:rFonts w:ascii="Times New Roman" w:eastAsia="Times New Roman"/>
            <w:vertAlign w:val="superscript"/>
          </w:rPr>
          <w:t>]</w:t>
        </w:r>
      </w:hyperlink>
      <w:r>
        <w:t>。研究表明，</w:t>
      </w:r>
      <w:r>
        <w:rPr>
          <w:rFonts w:ascii="Times New Roman" w:eastAsia="Times New Roman"/>
        </w:rPr>
        <w:t>BDNF</w:t>
      </w:r>
      <w:r>
        <w:t>可以显著</w:t>
      </w:r>
      <w:r>
        <w:t>促进体外培养的神经干细胞分化为神经元</w:t>
      </w:r>
      <w:hyperlink w:history="true" w:anchor="_bookmark37">
        <w:r>
          <w:rPr>
            <w:rFonts w:ascii="Times New Roman" w:eastAsia="Times New Roman"/>
          </w:rPr>
          <w:t>[</w:t>
        </w:r>
        <w:r>
          <w:rPr>
            <w:rFonts w:ascii="Times New Roman" w:eastAsia="Times New Roman"/>
            <w:spacing w:val="-1"/>
            <w:w w:val="100"/>
            <w:position w:val="11"/>
            <w:sz w:val="16"/>
          </w:rPr>
          <w:t>1</w:t>
        </w:r>
        <w:r>
          <w:rPr>
            <w:rFonts w:ascii="Times New Roman" w:eastAsia="Times New Roman"/>
            <w:spacing w:val="0"/>
            <w:w w:val="100"/>
            <w:position w:val="11"/>
            <w:sz w:val="16"/>
          </w:rPr>
          <w:t>4</w:t>
        </w:r>
        <w:r>
          <w:rPr>
            <w:rFonts w:ascii="Times New Roman" w:eastAsia="Times New Roman"/>
            <w:w w:val="100"/>
            <w:position w:val="11"/>
            <w:sz w:val="16"/>
          </w:rPr>
          <w:t>,</w:t>
        </w:r>
        <w:r>
          <w:rPr>
            <w:rFonts w:ascii="Times New Roman" w:eastAsia="Times New Roman"/>
            <w:position w:val="11"/>
            <w:sz w:val="16"/>
          </w:rPr>
          <w:t> </w:t>
        </w:r>
      </w:hyperlink>
      <w:hyperlink w:history="true" w:anchor="_bookmark75">
        <w:r>
          <w:rPr>
            <w:rFonts w:ascii="Times New Roman" w:eastAsia="Times New Roman"/>
            <w:spacing w:val="-1"/>
            <w:w w:val="100"/>
            <w:position w:val="11"/>
            <w:sz w:val="16"/>
          </w:rPr>
          <w:t>55</w:t>
        </w:r>
        <w:r>
          <w:rPr>
            <w:rFonts w:ascii="Times New Roman" w:eastAsia="Times New Roman"/>
          </w:rPr>
          <w:t>]</w:t>
        </w:r>
      </w:hyperlink>
      <w:r>
        <w:t>，可以促进移植到纹状体的神经干</w:t>
      </w:r>
      <w:r>
        <w:t>细胞分化为</w:t>
      </w:r>
      <w:r>
        <w:rPr>
          <w:rFonts w:ascii="Times New Roman" w:eastAsia="Times New Roman"/>
        </w:rPr>
        <w:t>NeuN</w:t>
      </w:r>
      <w:r>
        <w:t>阳性神经元</w:t>
      </w:r>
      <w:hyperlink w:history="true" w:anchor="_bookmark76">
        <w:r>
          <w:rPr>
            <w:rFonts w:ascii="Times New Roman" w:eastAsia="Times New Roman"/>
            <w:vertAlign w:val="superscript"/>
          </w:rPr>
          <w:t>[</w:t>
        </w:r>
        <w:r>
          <w:rPr>
            <w:rFonts w:ascii="Times New Roman" w:eastAsia="Times New Roman"/>
            <w:vertAlign w:val="superscript"/>
            <w:position w:val="11"/>
          </w:rPr>
          <w:t xml:space="preserve">56</w:t>
        </w:r>
        <w:r>
          <w:rPr>
            <w:rFonts w:ascii="Times New Roman" w:eastAsia="Times New Roman"/>
            <w:vertAlign w:val="superscript"/>
          </w:rPr>
          <w:t>]</w:t>
        </w:r>
      </w:hyperlink>
      <w:r>
        <w:t>。同时，氯化锂对神经干细胞合成、分泌</w:t>
      </w:r>
      <w:r>
        <w:rPr>
          <w:rFonts w:ascii="Times New Roman" w:eastAsia="Times New Roman"/>
        </w:rPr>
        <w:t>BDNF</w:t>
      </w:r>
      <w:r>
        <w:t>有促进作用</w:t>
      </w:r>
      <w:hyperlink w:history="true" w:anchor="_bookmark37">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hyperlink>
      <w:r>
        <w:t>。由此，在本实验条件下，氯化锂可以通过上调神经干细胞</w:t>
      </w:r>
      <w:r>
        <w:t>的</w:t>
      </w:r>
    </w:p>
    <w:p w:rsidR="0018722C">
      <w:pPr>
        <w:topLinePunct/>
      </w:pPr>
      <w:r>
        <w:rPr>
          <w:rFonts w:ascii="Times New Roman" w:eastAsia="Times New Roman"/>
        </w:rPr>
        <w:t>BDNF</w:t>
      </w:r>
      <w:r>
        <w:t>表达来促进神经干细胞向神经元方向分化。</w:t>
      </w:r>
    </w:p>
    <w:p w:rsidR="0018722C">
      <w:pPr>
        <w:topLinePunct/>
      </w:pPr>
      <w:r>
        <w:t>本实验也观察到氯化锂抑制神经干细胞向胶质细胞方向分化。目前锂抑制神</w:t>
      </w:r>
      <w:r>
        <w:t>经干细胞向胶质细胞分化的机制还不明确。有研究报道锂能显著减少海马齿</w:t>
      </w:r>
      <w:r>
        <w:t>状</w:t>
      </w:r>
    </w:p>
    <w:p w:rsidR="0018722C">
      <w:pPr>
        <w:topLinePunct/>
      </w:pPr>
      <w:r>
        <w:t>回、杏仁核、胼胝体内</w:t>
      </w:r>
      <w:r>
        <w:rPr>
          <w:rFonts w:ascii="Times New Roman" w:eastAsia="Times New Roman"/>
        </w:rPr>
        <w:t>NG2</w:t>
      </w:r>
      <w:r>
        <w:t>细胞的增殖</w:t>
      </w:r>
      <w:hyperlink w:history="true" w:anchor="_bookmark77">
        <w:r>
          <w:rPr>
            <w:rFonts w:ascii="Times New Roman" w:eastAsia="Times New Roman"/>
            <w:vertAlign w:val="superscript"/>
          </w:rPr>
          <w:t>[</w:t>
        </w:r>
        <w:r>
          <w:rPr>
            <w:rFonts w:ascii="Times New Roman" w:eastAsia="Times New Roman"/>
            <w:vertAlign w:val="superscript"/>
          </w:rPr>
          <w:t>57</w:t>
        </w:r>
      </w:hyperlink>
      <w:r>
        <w:rPr>
          <w:rFonts w:ascii="Times New Roman" w:eastAsia="Times New Roman"/>
          <w:vertAlign w:val="superscript"/>
        </w:rPr>
        <w:t>]</w:t>
      </w:r>
      <w:r>
        <w:t>，抑制培养的神经干细胞分化为</w:t>
      </w:r>
      <w:r>
        <w:rPr>
          <w:rFonts w:ascii="Times New Roman" w:eastAsia="Times New Roman"/>
        </w:rPr>
        <w:t>GFAP</w:t>
      </w:r>
      <w:r>
        <w:t>阳性的胶质细胞</w:t>
      </w:r>
      <w:hyperlink w:history="true" w:anchor="_bookmark61">
        <w:r>
          <w:rPr>
            <w:rFonts w:ascii="Times New Roman" w:eastAsia="Times New Roman"/>
            <w:vertAlign w:val="superscript"/>
          </w:rPr>
          <w:t>[</w:t>
        </w:r>
        <w:r>
          <w:rPr>
            <w:rFonts w:ascii="Times New Roman" w:eastAsia="Times New Roman"/>
            <w:vertAlign w:val="superscript"/>
          </w:rPr>
          <w:t>39</w:t>
        </w:r>
        <w:r>
          <w:rPr>
            <w:rFonts w:ascii="Times New Roman" w:eastAsia="Times New Roman"/>
            <w:vertAlign w:val="superscript"/>
          </w:rPr>
          <w:t>]</w:t>
        </w:r>
      </w:hyperlink>
      <w:r>
        <w:t>。此外，有研究发现核受体辅助抑制物</w:t>
      </w:r>
      <w:r>
        <w:t>（</w:t>
      </w:r>
      <w:r>
        <w:rPr>
          <w:rFonts w:ascii="Times New Roman" w:eastAsia="Times New Roman"/>
        </w:rPr>
        <w:t>nuclear receptor </w:t>
      </w:r>
      <w:r>
        <w:rPr>
          <w:rFonts w:ascii="Times New Roman" w:eastAsia="Times New Roman"/>
          <w:spacing w:val="-2"/>
        </w:rPr>
        <w:t>co-repressor</w:t>
      </w:r>
      <w:r>
        <w:rPr>
          <w:spacing w:val="-2"/>
        </w:rPr>
        <w:t xml:space="preserve">, </w:t>
      </w:r>
      <w:r>
        <w:rPr>
          <w:rFonts w:ascii="Times New Roman" w:eastAsia="Times New Roman"/>
          <w:spacing w:val="-2"/>
        </w:rPr>
        <w:t>N-CoR</w:t>
      </w:r>
      <w:r>
        <w:t>）</w:t>
      </w:r>
      <w:r>
        <w:t>可通过直接抑制</w:t>
      </w:r>
      <w:r>
        <w:rPr>
          <w:rFonts w:ascii="Times New Roman" w:eastAsia="Times New Roman"/>
        </w:rPr>
        <w:t>GFAP</w:t>
      </w:r>
      <w:r>
        <w:t>启动子在细胞核内的转录来抑制小鼠皮层神经干细胞分化为星形胶质细胞</w:t>
      </w:r>
      <w:hyperlink w:history="true" w:anchor="_bookmark78">
        <w:r>
          <w:rPr>
            <w:rFonts w:ascii="Times New Roman" w:eastAsia="Times New Roman"/>
            <w:vertAlign w:val="superscript"/>
          </w:rPr>
          <w:t>[</w:t>
        </w:r>
        <w:r>
          <w:rPr>
            <w:rFonts w:ascii="Times New Roman" w:eastAsia="Times New Roman"/>
            <w:vertAlign w:val="superscript"/>
          </w:rPr>
          <w:t xml:space="preserve">58</w:t>
        </w:r>
        <w:r>
          <w:rPr>
            <w:rFonts w:ascii="Times New Roman" w:eastAsia="Times New Roman"/>
            <w:vertAlign w:val="superscript"/>
          </w:rPr>
          <w:t>]</w:t>
        </w:r>
      </w:hyperlink>
      <w:r>
        <w:t>。</w:t>
      </w:r>
      <w:r>
        <w:rPr>
          <w:rFonts w:ascii="Times New Roman" w:eastAsia="Times New Roman"/>
        </w:rPr>
        <w:t>Zhu</w:t>
      </w:r>
      <w:r>
        <w:t>的研究发现锂通过抑制信号传导</w:t>
      </w:r>
      <w:r>
        <w:t>子及转录激活子</w:t>
      </w:r>
      <w:r>
        <w:rPr>
          <w:rFonts w:ascii="Times New Roman" w:eastAsia="Times New Roman"/>
        </w:rPr>
        <w:t>3</w:t>
      </w:r>
      <w:r>
        <w:t>（</w:t>
      </w:r>
      <w:r>
        <w:rPr>
          <w:rFonts w:ascii="Times New Roman" w:eastAsia="Times New Roman"/>
          <w:spacing w:val="-3"/>
        </w:rPr>
        <w:t>signal</w:t>
      </w:r>
      <w:r>
        <w:rPr>
          <w:rFonts w:ascii="Times New Roman" w:eastAsia="Times New Roman"/>
        </w:rPr>
        <w:t> transducer and activator of transcription </w:t>
      </w:r>
      <w:r>
        <w:rPr>
          <w:rFonts w:ascii="Times New Roman" w:eastAsia="Times New Roman"/>
          <w:spacing w:val="-5"/>
        </w:rPr>
        <w:t>3</w:t>
      </w:r>
      <w:r>
        <w:rPr>
          <w:spacing w:val="-5"/>
        </w:rPr>
        <w:t xml:space="preserve">, </w:t>
      </w:r>
      <w:r>
        <w:rPr>
          <w:rFonts w:ascii="Times New Roman" w:eastAsia="Times New Roman"/>
          <w:spacing w:val="-5"/>
        </w:rPr>
        <w:t>STAT3</w:t>
      </w:r>
      <w:r>
        <w:t>）</w:t>
      </w:r>
      <w:r>
        <w:t>的激活来抑制神经干细胞向胶质细胞方向分化</w:t>
      </w:r>
      <w:hyperlink w:history="true" w:anchor="_bookmark59">
        <w:r>
          <w:rPr>
            <w:rFonts w:ascii="Times New Roman" w:eastAsia="Times New Roman"/>
            <w:vertAlign w:val="superscript"/>
          </w:rPr>
          <w:t>[</w:t>
        </w:r>
        <w:r>
          <w:rPr>
            <w:rFonts w:ascii="Times New Roman" w:eastAsia="Times New Roman"/>
            <w:vertAlign w:val="superscript"/>
            <w:position w:val="11"/>
          </w:rPr>
          <w:t xml:space="preserve">36</w:t>
        </w:r>
        <w:r>
          <w:rPr>
            <w:rFonts w:ascii="Times New Roman" w:eastAsia="Times New Roman"/>
            <w:vertAlign w:val="superscript"/>
          </w:rPr>
          <w:t>]</w:t>
        </w:r>
      </w:hyperlink>
      <w:r>
        <w:t>，而该抑制作用与锂抑制</w:t>
      </w:r>
      <w:r>
        <w:rPr>
          <w:rFonts w:ascii="Times New Roman" w:eastAsia="Times New Roman"/>
        </w:rPr>
        <w:t>GSK-3</w:t>
      </w:r>
      <w:r>
        <w:t>无</w:t>
      </w:r>
      <w:r>
        <w:t>直接关系，说明锂通过非</w:t>
      </w:r>
      <w:r>
        <w:rPr>
          <w:rFonts w:ascii="Times New Roman" w:eastAsia="Times New Roman"/>
        </w:rPr>
        <w:t>GSK</w:t>
      </w:r>
      <w:r>
        <w:t>途径抑制神经干细胞分化为胶质细胞。锂促进神</w:t>
      </w:r>
      <w:r>
        <w:t>经干细胞分化为神经元，抑制其分化为星形胶质细胞的作用将有助于移植到体内的神经干细胞发挥治疗效用。</w:t>
      </w:r>
    </w:p>
    <w:p w:rsidR="0018722C">
      <w:pPr>
        <w:pStyle w:val="Heading2"/>
        <w:topLinePunct/>
        <w:ind w:left="171" w:hangingChars="171" w:hanging="171"/>
      </w:pPr>
      <w:bookmarkStart w:id="878313" w:name="_Toc686878313"/>
      <w:bookmarkStart w:name="_bookmark13" w:id="14"/>
      <w:bookmarkEnd w:id="14"/>
      <w:r>
        <w:t>四</w:t>
      </w:r>
      <w:r>
        <w:t xml:space="preserve"> </w:t>
      </w:r>
      <w:r w:rsidRPr="00DB64CE">
        <w:t>小结</w:t>
      </w:r>
      <w:bookmarkEnd w:id="878313"/>
    </w:p>
    <w:p w:rsidR="0018722C">
      <w:pPr>
        <w:pStyle w:val="cw20"/>
        <w:topLinePunct/>
      </w:pPr>
      <w:r>
        <w:rPr>
          <w:rFonts w:ascii="宋体" w:eastAsia="宋体" w:hint="eastAsia"/>
        </w:rPr>
        <w:t>1. </w:t>
      </w:r>
      <w:r>
        <w:t>1mM</w:t>
      </w:r>
      <w:r>
        <w:rPr>
          <w:rFonts w:ascii="宋体" w:eastAsia="宋体" w:hint="eastAsia"/>
        </w:rPr>
        <w:t>浓度的氯化锂对神经干细胞的生长没有毒性作用。</w:t>
      </w:r>
    </w:p>
    <w:p w:rsidR="0018722C">
      <w:pPr>
        <w:pStyle w:val="cw20"/>
        <w:topLinePunct/>
      </w:pPr>
      <w:r>
        <w:rPr>
          <w:rFonts w:ascii="宋体" w:eastAsia="宋体" w:hint="eastAsia"/>
        </w:rPr>
        <w:t>2. </w:t>
      </w:r>
      <w:r>
        <w:rPr>
          <w:rFonts w:ascii="宋体" w:eastAsia="宋体" w:hint="eastAsia"/>
        </w:rPr>
        <w:t>在培养液内添加</w:t>
      </w:r>
      <w:r>
        <w:t>1mM</w:t>
      </w:r>
      <w:r>
        <w:rPr>
          <w:rFonts w:ascii="宋体" w:eastAsia="宋体" w:hint="eastAsia"/>
        </w:rPr>
        <w:t>的氯化锂对神经干细胞的增殖有促进作用。</w:t>
      </w:r>
    </w:p>
    <w:p w:rsidR="0018722C">
      <w:pPr>
        <w:pStyle w:val="cw20"/>
        <w:topLinePunct/>
      </w:pPr>
      <w:r>
        <w:rPr>
          <w:rFonts w:ascii="宋体" w:eastAsia="宋体" w:hint="eastAsia"/>
        </w:rPr>
        <w:t>3. </w:t>
      </w:r>
      <w:r>
        <w:rPr>
          <w:rFonts w:ascii="宋体" w:eastAsia="宋体" w:hint="eastAsia"/>
        </w:rPr>
        <w:t>在培养液内添加</w:t>
      </w:r>
      <w:r>
        <w:t>1mM</w:t>
      </w:r>
      <w:r/>
      <w:r>
        <w:rPr>
          <w:rFonts w:ascii="宋体" w:eastAsia="宋体" w:hint="eastAsia"/>
        </w:rPr>
        <w:t>的氯化锂可以促进神经干细胞向神经元方向分化，抑</w:t>
      </w:r>
      <w:r>
        <w:rPr>
          <w:rFonts w:ascii="宋体" w:eastAsia="宋体" w:hint="eastAsia"/>
        </w:rPr>
        <w:t>制神经干细胞向胶质细胞方向分化。为进一步研究氯化锂对移植到体内的神经干细胞的影响奠定基础。</w:t>
      </w:r>
    </w:p>
    <w:p w:rsidR="0018722C">
      <w:pPr>
        <w:pStyle w:val="Heading1"/>
        <w:topLinePunct/>
      </w:pPr>
      <w:bookmarkStart w:id="878314" w:name="_Toc686878314"/>
      <w:bookmarkStart w:name="_bookmark14" w:id="15"/>
      <w:bookmarkEnd w:id="15"/>
      <w:r>
        <w:t>第三部分</w:t>
      </w:r>
      <w:r>
        <w:t xml:space="preserve">  </w:t>
      </w:r>
      <w:r w:rsidRPr="00DB64CE">
        <w:t>氯化锂对移植到周围神经内神经干细胞的影响</w:t>
      </w:r>
      <w:bookmarkEnd w:id="878314"/>
    </w:p>
    <w:p w:rsidR="0018722C">
      <w:pPr>
        <w:topLinePunct/>
      </w:pPr>
      <w:r>
        <w:t>在周围神经内移植神经干细胞已应用于周围神经损伤的研究，并取得较好的治疗效果</w:t>
      </w:r>
      <w:hyperlink w:history="true" w:anchor="_bookmark79">
        <w:r>
          <w:rPr>
            <w:vertAlign w:val="superscript"/>
            /&gt;
          </w:rPr>
          <w:t>[</w:t>
        </w:r>
        <w:r>
          <w:rPr>
            <w:vertAlign w:val="superscript"/>
            /&gt;
          </w:rPr>
          <w:t xml:space="preserve">59-61</w:t>
        </w:r>
        <w:r>
          <w:rPr>
            <w:vertAlign w:val="superscript"/>
            /&gt;
          </w:rPr>
          <w:t>]</w:t>
        </w:r>
      </w:hyperlink>
      <w:r>
        <w:t>。本研究的体外实验结果表明氯化锂能促进神经干细胞的增殖和向</w:t>
      </w:r>
      <w:r>
        <w:t>神经元方向分化，但氯化锂对移植到周围神经内的神经干细胞的影响如何尚不明</w:t>
      </w:r>
      <w:r>
        <w:t>确。本实验将神经干细胞移植到结扎后的胫神经内，观察移植后神经干细胞的存活、分化情况，进一步研究氯化锂对神经干细胞分化、分泌</w:t>
      </w:r>
      <w:r>
        <w:rPr>
          <w:rFonts w:ascii="Times New Roman" w:eastAsia="宋体"/>
        </w:rPr>
        <w:t>BDNF</w:t>
      </w:r>
      <w:r>
        <w:t>的影响，为下一步将携带有神经干细胞的胫神经移植治疗脊髓损伤打下基础。</w:t>
      </w:r>
    </w:p>
    <w:p w:rsidR="0018722C">
      <w:pPr>
        <w:pStyle w:val="Heading2"/>
        <w:topLinePunct/>
        <w:ind w:left="171" w:hangingChars="171" w:hanging="171"/>
      </w:pPr>
      <w:bookmarkStart w:id="878315" w:name="_Toc686878315"/>
      <w:bookmarkStart w:name="_bookmark15" w:id="16"/>
      <w:bookmarkEnd w:id="16"/>
      <w:r>
        <w:t>一</w:t>
      </w:r>
      <w:r>
        <w:t xml:space="preserve"> </w:t>
      </w:r>
      <w:r w:rsidRPr="00DB64CE">
        <w:t>材料与方法</w:t>
      </w:r>
      <w:bookmarkEnd w:id="878315"/>
    </w:p>
    <w:p w:rsidR="0018722C">
      <w:pPr>
        <w:pStyle w:val="cw20"/>
        <w:topLinePunct/>
      </w:pPr>
      <w:r>
        <w:rPr>
          <w:rFonts w:ascii="宋体" w:eastAsia="宋体" w:hint="eastAsia"/>
        </w:rPr>
        <w:t>1</w:t>
      </w:r>
      <w:r>
        <w:rPr>
          <w:rFonts w:ascii="宋体" w:eastAsia="宋体" w:hint="eastAsia"/>
        </w:rPr>
        <w:t>实验材料</w:t>
      </w:r>
    </w:p>
    <w:p w:rsidR="0018722C">
      <w:pPr>
        <w:pStyle w:val="cw20"/>
        <w:topLinePunct/>
      </w:pPr>
      <w:r>
        <w:rPr>
          <w:rFonts w:ascii="宋体" w:eastAsia="宋体" w:hint="eastAsia"/>
        </w:rPr>
        <w:t>1.1</w:t>
      </w:r>
      <w:r>
        <w:rPr>
          <w:rFonts w:ascii="宋体" w:eastAsia="宋体" w:hint="eastAsia"/>
        </w:rPr>
        <w:t>实验动物</w:t>
      </w:r>
    </w:p>
    <w:p w:rsidR="0018722C">
      <w:pPr>
        <w:topLinePunct/>
      </w:pPr>
      <w:r>
        <w:t>健康雌性</w:t>
      </w:r>
      <w:r>
        <w:rPr>
          <w:rFonts w:ascii="Times New Roman" w:hAnsi="Times New Roman" w:eastAsia="Times New Roman"/>
        </w:rPr>
        <w:t>SD</w:t>
      </w:r>
      <w:r>
        <w:t>大鼠</w:t>
      </w:r>
      <w:r>
        <w:rPr>
          <w:rFonts w:ascii="Times New Roman" w:hAnsi="Times New Roman" w:eastAsia="Times New Roman"/>
        </w:rPr>
        <w:t>48</w:t>
      </w:r>
      <w:r>
        <w:t>只，体质量</w:t>
      </w:r>
      <w:r>
        <w:rPr>
          <w:rFonts w:ascii="Times New Roman" w:hAnsi="Times New Roman" w:eastAsia="Times New Roman"/>
        </w:rPr>
        <w:t>250</w:t>
      </w:r>
      <w:r>
        <w:t>±</w:t>
      </w:r>
      <w:r>
        <w:rPr>
          <w:rFonts w:ascii="Times New Roman" w:hAnsi="Times New Roman" w:eastAsia="Times New Roman"/>
        </w:rPr>
        <w:t>20g</w:t>
      </w:r>
      <w:r>
        <w:t>，由上海斯莱克实验动物有限责</w:t>
      </w:r>
      <w:r>
        <w:t>任公司中心提供，许可证号：</w:t>
      </w:r>
      <w:r>
        <w:rPr>
          <w:rFonts w:ascii="Times New Roman" w:hAnsi="Times New Roman" w:eastAsia="Times New Roman"/>
        </w:rPr>
        <w:t>SCXK</w:t>
      </w:r>
      <w:r>
        <w:t>（</w:t>
      </w:r>
      <w:r>
        <w:t xml:space="preserve">沪</w:t>
      </w:r>
      <w:r>
        <w:t>）</w:t>
      </w:r>
      <w:r>
        <w:rPr>
          <w:rFonts w:ascii="Times New Roman" w:hAnsi="Times New Roman" w:eastAsia="Times New Roman"/>
        </w:rPr>
        <w:t>2007-0005</w:t>
      </w:r>
      <w:r>
        <w:t>。</w:t>
      </w:r>
    </w:p>
    <w:p w:rsidR="0018722C">
      <w:pPr>
        <w:pStyle w:val="cw20"/>
        <w:topLinePunct/>
      </w:pPr>
      <w:r>
        <w:rPr>
          <w:rFonts w:ascii="宋体" w:eastAsia="宋体" w:hint="eastAsia"/>
        </w:rPr>
        <w:t>1.2 </w:t>
      </w:r>
      <w:r>
        <w:rPr>
          <w:rFonts w:ascii="宋体" w:eastAsia="宋体" w:hint="eastAsia"/>
        </w:rPr>
        <w:t>主要试剂</w:t>
      </w:r>
    </w:p>
    <w:p w:rsidR="0018722C">
      <w:pPr>
        <w:topLinePunct/>
      </w:pPr>
      <w:r>
        <w:t>小鼠抗</w:t>
      </w:r>
      <w:r>
        <w:t> </w:t>
      </w:r>
      <w:r>
        <w:rPr>
          <w:rFonts w:ascii="Times New Roman" w:eastAsia="Times New Roman"/>
        </w:rPr>
        <w:t>BDNF</w:t>
      </w:r>
      <w:r>
        <w:rPr>
          <w:rFonts w:ascii="Times New Roman" w:eastAsia="Times New Roman"/>
        </w:rPr>
        <w:t> </w:t>
      </w:r>
      <w:r>
        <w:t>抗体</w:t>
      </w:r>
      <w:r w:rsidRPr="00000000">
        <w:tab/>
        <w:t>美国</w:t>
      </w:r>
      <w:r>
        <w:t> </w:t>
      </w:r>
      <w:r>
        <w:rPr>
          <w:rFonts w:ascii="Times New Roman" w:eastAsia="Times New Roman"/>
        </w:rPr>
        <w:t>Millipore</w:t>
      </w:r>
      <w:r>
        <w:rPr>
          <w:rFonts w:ascii="Times New Roman" w:eastAsia="Times New Roman"/>
        </w:rPr>
        <w:t> </w:t>
      </w:r>
      <w:r>
        <w:t>公司小鼠抗胆碱乙酰转移酶</w:t>
      </w:r>
      <w:r>
        <w:t>（</w:t>
      </w:r>
      <w:r>
        <w:rPr>
          <w:rFonts w:ascii="Times New Roman" w:eastAsia="Times New Roman"/>
        </w:rPr>
        <w:t>ChAT</w:t>
      </w:r>
      <w:r>
        <w:t>）</w:t>
      </w:r>
      <w:r>
        <w:t>抗体</w:t>
      </w:r>
      <w:r w:rsidRPr="00000000">
        <w:tab/>
        <w:t>美国</w:t>
      </w:r>
      <w:r>
        <w:t> </w:t>
      </w:r>
      <w:r>
        <w:rPr>
          <w:rFonts w:ascii="Times New Roman" w:eastAsia="Times New Roman"/>
        </w:rPr>
        <w:t>Millipore</w:t>
      </w:r>
      <w:r>
        <w:rPr>
          <w:rFonts w:ascii="Times New Roman" w:eastAsia="Times New Roman"/>
        </w:rPr>
        <w:t> </w:t>
      </w:r>
      <w:r>
        <w:t>公司</w:t>
      </w:r>
    </w:p>
    <w:p w:rsidR="0018722C">
      <w:pPr>
        <w:topLinePunct/>
      </w:pPr>
      <w:r>
        <w:t>ft羊抗兔</w:t>
      </w:r>
      <w:r>
        <w:t> </w:t>
      </w:r>
      <w:r>
        <w:rPr>
          <w:rFonts w:ascii="Times New Roman" w:hAnsi="Times New Roman" w:eastAsia="Times New Roman"/>
        </w:rPr>
        <w:t>β-</w:t>
      </w:r>
      <w:r>
        <w:t>肌动蛋白</w:t>
      </w:r>
      <w:r>
        <w:t>（</w:t>
      </w:r>
      <w:r>
        <w:rPr>
          <w:rFonts w:ascii="Times New Roman" w:hAnsi="Times New Roman" w:eastAsia="Times New Roman"/>
        </w:rPr>
        <w:t>β-actin</w:t>
      </w:r>
      <w:r>
        <w:t>）</w:t>
      </w:r>
      <w:r>
        <w:t>抗体</w:t>
      </w:r>
      <w:r w:rsidRPr="00000000">
        <w:tab/>
        <w:t>美国</w:t>
      </w:r>
      <w:r>
        <w:t> </w:t>
      </w:r>
      <w:r>
        <w:rPr>
          <w:rFonts w:ascii="Times New Roman" w:hAnsi="Times New Roman" w:eastAsia="Times New Roman"/>
        </w:rPr>
        <w:t>Santa</w:t>
      </w:r>
      <w:r>
        <w:rPr>
          <w:rFonts w:ascii="Times New Roman" w:hAnsi="Times New Roman" w:eastAsia="Times New Roman"/>
        </w:rPr>
        <w:t> </w:t>
      </w:r>
      <w:r>
        <w:rPr>
          <w:rFonts w:ascii="Times New Roman" w:hAnsi="Times New Roman" w:eastAsia="Times New Roman"/>
        </w:rPr>
        <w:t>cruz</w:t>
      </w:r>
      <w:r>
        <w:rPr>
          <w:rFonts w:ascii="Times New Roman" w:hAnsi="Times New Roman" w:eastAsia="Times New Roman"/>
        </w:rPr>
        <w:t> </w:t>
      </w:r>
      <w:r>
        <w:t>公司多聚甲醛</w:t>
      </w:r>
      <w:r w:rsidRPr="00000000">
        <w:tab/>
        <w:t>美国</w:t>
      </w:r>
      <w:r>
        <w:t> </w:t>
      </w:r>
      <w:r>
        <w:rPr>
          <w:rFonts w:ascii="Times New Roman" w:hAnsi="Times New Roman" w:eastAsia="Times New Roman"/>
        </w:rPr>
        <w:t>Sigma</w:t>
      </w:r>
      <w:r>
        <w:rPr>
          <w:rFonts w:ascii="Times New Roman" w:hAnsi="Times New Roman" w:eastAsia="Times New Roman"/>
        </w:rPr>
        <w:t> </w:t>
      </w:r>
      <w:r>
        <w:t>公司</w:t>
      </w:r>
    </w:p>
    <w:p w:rsidR="0018722C">
      <w:pPr>
        <w:pStyle w:val="BodyText"/>
        <w:tabs>
          <w:tab w:pos="5158" w:val="left" w:leader="none"/>
        </w:tabs>
        <w:spacing w:before="26"/>
        <w:ind w:leftChars="0" w:left="643"/>
        <w:topLinePunct/>
      </w:pPr>
      <w:r>
        <w:t>冰冻切片包埋剂</w:t>
      </w:r>
      <w:r w:rsidR="001852F3">
        <w:t>德国</w:t>
      </w:r>
      <w:r>
        <w:rPr>
          <w:rFonts w:ascii="Times New Roman" w:eastAsia="Times New Roman"/>
        </w:rPr>
        <w:t>Leica</w:t>
      </w:r>
      <w:r>
        <w:t>公司</w:t>
      </w:r>
    </w:p>
    <w:p w:rsidR="0018722C">
      <w:pPr>
        <w:topLinePunct/>
      </w:pPr>
      <w:r>
        <w:rPr>
          <w:rFonts w:ascii="Times New Roman" w:eastAsia="Times New Roman"/>
        </w:rPr>
        <w:t>RIPA</w:t>
      </w:r>
      <w:r>
        <w:t>裂解液、</w:t>
      </w:r>
      <w:r>
        <w:rPr>
          <w:rFonts w:ascii="Times New Roman" w:eastAsia="Times New Roman"/>
        </w:rPr>
        <w:t>PMSF</w:t>
      </w:r>
      <w:r>
        <w:t>杭州碧云天生物有限公司</w:t>
      </w:r>
    </w:p>
    <w:p w:rsidR="0018722C">
      <w:pPr>
        <w:topLinePunct/>
      </w:pPr>
      <w:r>
        <w:rPr>
          <w:rFonts w:ascii="Times New Roman" w:eastAsia="Times New Roman"/>
        </w:rPr>
        <w:t>BCA</w:t>
      </w:r>
      <w:r>
        <w:t>蛋白浓度测定试剂盒</w:t>
      </w:r>
      <w:r w:rsidR="001852F3">
        <w:t>美国</w:t>
      </w:r>
      <w:r/>
      <w:r>
        <w:rPr>
          <w:rFonts w:ascii="Times New Roman" w:eastAsia="Times New Roman"/>
        </w:rPr>
        <w:t>HyClone</w:t>
      </w:r>
      <w:r>
        <w:t>公司</w:t>
      </w:r>
    </w:p>
    <w:p w:rsidR="0018722C">
      <w:pPr>
        <w:topLinePunct/>
      </w:pPr>
      <w:r>
        <w:t>丙烯酰胺、甲叉双丙烯酰胺</w:t>
      </w:r>
      <w:r w:rsidR="001852F3">
        <w:t>美国</w:t>
      </w:r>
      <w:r/>
      <w:r>
        <w:rPr>
          <w:rFonts w:ascii="Times New Roman" w:eastAsia="Times New Roman"/>
        </w:rPr>
        <w:t>Ameresco</w:t>
      </w:r>
      <w:r>
        <w:t>公司</w:t>
      </w:r>
    </w:p>
    <w:p w:rsidR="0018722C">
      <w:pPr>
        <w:topLinePunct/>
      </w:pPr>
      <w:r>
        <w:rPr>
          <w:rFonts w:ascii="Times New Roman" w:eastAsia="Times New Roman"/>
        </w:rPr>
        <w:t>Tris</w:t>
      </w:r>
      <w:r>
        <w:t>、</w:t>
      </w:r>
      <w:r>
        <w:rPr>
          <w:rFonts w:ascii="Times New Roman" w:eastAsia="Times New Roman"/>
        </w:rPr>
        <w:t>SDS</w:t>
      </w:r>
      <w:r>
        <w:t>美国</w:t>
      </w:r>
      <w:r/>
      <w:r>
        <w:rPr>
          <w:rFonts w:ascii="Times New Roman" w:eastAsia="Times New Roman"/>
        </w:rPr>
        <w:t>Ameresco</w:t>
      </w:r>
      <w:r>
        <w:t>公司</w:t>
      </w:r>
    </w:p>
    <w:p w:rsidR="0018722C">
      <w:pPr>
        <w:topLinePunct/>
      </w:pPr>
      <w:r>
        <w:rPr>
          <w:rFonts w:ascii="Times New Roman" w:eastAsia="Times New Roman"/>
        </w:rPr>
        <w:t>PVDF</w:t>
      </w:r>
      <w:r>
        <w:rPr>
          <w:rFonts w:ascii="Times New Roman" w:eastAsia="Times New Roman"/>
        </w:rPr>
        <w:t> </w:t>
      </w:r>
      <w:r>
        <w:t>膜</w:t>
      </w:r>
      <w:r w:rsidRPr="00000000">
        <w:tab/>
        <w:t>美国</w:t>
      </w:r>
      <w:r>
        <w:t> </w:t>
      </w:r>
      <w:r>
        <w:rPr>
          <w:rFonts w:ascii="Times New Roman" w:eastAsia="Times New Roman"/>
        </w:rPr>
        <w:t>Bio</w:t>
      </w:r>
      <w:r>
        <w:rPr>
          <w:rFonts w:ascii="Times New Roman" w:eastAsia="Times New Roman"/>
        </w:rPr>
        <w:t> </w:t>
      </w:r>
      <w:r>
        <w:rPr>
          <w:rFonts w:ascii="Times New Roman" w:eastAsia="Times New Roman"/>
        </w:rPr>
        <w:t>Rad</w:t>
      </w:r>
      <w:r>
        <w:rPr>
          <w:rFonts w:ascii="Times New Roman" w:eastAsia="Times New Roman"/>
        </w:rPr>
        <w:t> </w:t>
      </w:r>
      <w:r>
        <w:t>公司</w:t>
      </w:r>
    </w:p>
    <w:p w:rsidR="0018722C">
      <w:pPr>
        <w:topLinePunct/>
      </w:pPr>
      <w:r>
        <w:rPr>
          <w:rFonts w:ascii="Times New Roman" w:eastAsia="Times New Roman"/>
        </w:rPr>
        <w:t>NC</w:t>
      </w:r>
      <w:r>
        <w:rPr>
          <w:rFonts w:ascii="Times New Roman" w:eastAsia="Times New Roman"/>
        </w:rPr>
        <w:t> </w:t>
      </w:r>
      <w:r>
        <w:t>膜</w:t>
      </w:r>
      <w:r w:rsidRPr="00000000">
        <w:tab/>
        <w:t>美国</w:t>
      </w:r>
      <w:r>
        <w:t> </w:t>
      </w:r>
      <w:r>
        <w:rPr>
          <w:rFonts w:ascii="Times New Roman" w:eastAsia="Times New Roman"/>
        </w:rPr>
        <w:t>Hybond</w:t>
      </w:r>
      <w:r>
        <w:rPr>
          <w:rFonts w:ascii="Times New Roman" w:eastAsia="Times New Roman"/>
        </w:rPr>
        <w:t> </w:t>
      </w:r>
      <w:r>
        <w:t>公司</w:t>
      </w:r>
    </w:p>
    <w:p w:rsidR="0018722C">
      <w:pPr>
        <w:topLinePunct/>
      </w:pPr>
      <w:r>
        <w:rPr>
          <w:rFonts w:ascii="Times New Roman" w:eastAsia="Times New Roman"/>
        </w:rPr>
        <w:t>ECL</w:t>
      </w:r>
      <w:r>
        <w:rPr>
          <w:rFonts w:ascii="Times New Roman" w:eastAsia="Times New Roman"/>
        </w:rPr>
        <w:t> </w:t>
      </w:r>
      <w:r>
        <w:rPr>
          <w:rFonts w:ascii="Times New Roman" w:eastAsia="Times New Roman"/>
        </w:rPr>
        <w:t>Plus</w:t>
      </w:r>
      <w:r>
        <w:t>试剂盒</w:t>
      </w:r>
      <w:r w:rsidR="001852F3">
        <w:t>美国</w:t>
      </w:r>
      <w:r/>
      <w:r>
        <w:rPr>
          <w:rFonts w:ascii="Times New Roman" w:eastAsia="Times New Roman"/>
        </w:rPr>
        <w:t>Amersham</w:t>
      </w:r>
      <w:r>
        <w:t>公司</w:t>
      </w:r>
    </w:p>
    <w:p w:rsidR="0018722C">
      <w:pPr>
        <w:topLinePunct/>
      </w:pPr>
      <w:r>
        <w:rPr>
          <w:rFonts w:ascii="Times New Roman" w:eastAsia="Times New Roman"/>
        </w:rPr>
        <w:t>X</w:t>
      </w:r>
      <w:r>
        <w:rPr>
          <w:rFonts w:ascii="Times New Roman" w:eastAsia="Times New Roman"/>
        </w:rPr>
        <w:t> </w:t>
      </w:r>
      <w:r>
        <w:t>线胶片</w:t>
      </w:r>
      <w:r w:rsidRPr="00000000">
        <w:tab/>
        <w:t>美国</w:t>
      </w:r>
      <w:r>
        <w:t> </w:t>
      </w:r>
      <w:r>
        <w:rPr>
          <w:rFonts w:ascii="Times New Roman" w:eastAsia="Times New Roman"/>
        </w:rPr>
        <w:t>Kodak</w:t>
      </w:r>
      <w:r>
        <w:rPr>
          <w:rFonts w:ascii="Times New Roman" w:eastAsia="Times New Roman"/>
        </w:rPr>
        <w:t> </w:t>
      </w:r>
      <w:r>
        <w:t>公司</w:t>
      </w:r>
    </w:p>
    <w:p w:rsidR="0018722C">
      <w:pPr>
        <w:rPr/>
        <w:topLinePunct/>
      </w:pP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4200"/>
        <w:gridCol w:w="3359"/>
      </w:tblGrid>
      <w:tr>
        <w:trPr>
          <w:trHeight w:val="340" w:hRule="atLeast"/>
        </w:trPr>
        <w:tc>
          <w:tcPr>
            <w:tcW w:w="463" w:type="dxa"/>
          </w:tcPr>
          <w:p w:rsidR="0018722C">
            <w:pPr>
              <w:topLinePunct/>
              <w:ind w:leftChars="0" w:left="0" w:rightChars="0" w:right="0" w:firstLineChars="0" w:firstLine="0"/>
              <w:spacing w:line="240" w:lineRule="atLeast"/>
            </w:pPr>
          </w:p>
        </w:tc>
        <w:tc>
          <w:tcPr>
            <w:tcW w:w="4200" w:type="dxa"/>
          </w:tcPr>
          <w:p w:rsidR="0018722C">
            <w:pPr>
              <w:topLinePunct/>
              <w:ind w:leftChars="0" w:left="0" w:rightChars="0" w:right="0" w:firstLineChars="0" w:firstLine="0"/>
              <w:spacing w:line="240" w:lineRule="atLeast"/>
            </w:pPr>
            <w:r>
              <w:rPr>
                <w:rFonts w:ascii="宋体" w:eastAsia="宋体" w:hint="eastAsia"/>
              </w:rPr>
              <w:t>其余试剂详见第一部分</w:t>
            </w:r>
          </w:p>
        </w:tc>
        <w:tc>
          <w:tcPr>
            <w:tcW w:w="3359" w:type="dxa"/>
            <w:vMerge w:val="restart"/>
          </w:tcPr>
          <w:p w:rsidR="0018722C">
            <w:pPr>
              <w:topLinePunct/>
              <w:ind w:leftChars="0" w:left="0" w:rightChars="0" w:right="0" w:firstLineChars="0" w:firstLine="0"/>
              <w:spacing w:line="240" w:lineRule="atLeast"/>
            </w:pPr>
          </w:p>
        </w:tc>
      </w:tr>
      <w:tr>
        <w:trPr>
          <w:trHeight w:val="480" w:hRule="atLeast"/>
        </w:trPr>
        <w:tc>
          <w:tcPr>
            <w:tcW w:w="463" w:type="dxa"/>
          </w:tcPr>
          <w:p w:rsidR="0018722C">
            <w:pPr>
              <w:topLinePunct/>
              <w:ind w:leftChars="0" w:left="0" w:rightChars="0" w:right="0" w:firstLineChars="0" w:firstLine="0"/>
              <w:spacing w:line="240" w:lineRule="atLeast"/>
            </w:pPr>
            <w:r>
              <w:t>1.3</w:t>
            </w:r>
          </w:p>
        </w:tc>
        <w:tc>
          <w:tcPr>
            <w:tcW w:w="4200" w:type="dxa"/>
          </w:tcPr>
          <w:p w:rsidR="0018722C">
            <w:pPr>
              <w:topLinePunct/>
              <w:ind w:leftChars="0" w:left="0" w:rightChars="0" w:right="0" w:firstLineChars="0" w:firstLine="0"/>
              <w:spacing w:line="240" w:lineRule="atLeast"/>
            </w:pPr>
            <w:r>
              <w:rPr>
                <w:rFonts w:ascii="宋体" w:eastAsia="宋体" w:hint="eastAsia"/>
              </w:rPr>
              <w:t>主要仪器</w:t>
            </w:r>
          </w:p>
        </w:tc>
        <w:tc>
          <w:tcPr>
            <w:tcW w:w="3359" w:type="dxa"/>
            <w:vMerge/>
            <w:tcBorders>
              <w:top w:val="nil"/>
            </w:tcBorders>
          </w:tcPr>
          <w:p w:rsidR="0018722C">
            <w:pPr>
              <w:topLinePunct/>
              <w:ind w:leftChars="0" w:left="0" w:rightChars="0" w:right="0" w:firstLineChars="0" w:firstLine="0"/>
              <w:spacing w:line="240" w:lineRule="atLeast"/>
            </w:pPr>
          </w:p>
        </w:tc>
      </w:tr>
      <w:tr>
        <w:trPr>
          <w:trHeight w:val="440" w:hRule="atLeast"/>
        </w:trPr>
        <w:tc>
          <w:tcPr>
            <w:tcW w:w="463" w:type="dxa"/>
          </w:tcPr>
          <w:p w:rsidR="0018722C">
            <w:pPr>
              <w:topLinePunct/>
              <w:ind w:leftChars="0" w:left="0" w:rightChars="0" w:right="0" w:firstLineChars="0" w:firstLine="0"/>
              <w:spacing w:line="240" w:lineRule="atLeast"/>
            </w:pPr>
          </w:p>
        </w:tc>
        <w:tc>
          <w:tcPr>
            <w:tcW w:w="4200" w:type="dxa"/>
          </w:tcPr>
          <w:p w:rsidR="0018722C">
            <w:pPr>
              <w:topLinePunct/>
              <w:ind w:leftChars="0" w:left="0" w:rightChars="0" w:right="0" w:firstLineChars="0" w:firstLine="0"/>
              <w:spacing w:line="240" w:lineRule="atLeast"/>
            </w:pPr>
            <w:r>
              <w:rPr>
                <w:rFonts w:ascii="宋体" w:eastAsia="宋体" w:hint="eastAsia"/>
              </w:rPr>
              <w:t>微量注射器</w:t>
            </w:r>
          </w:p>
        </w:tc>
        <w:tc>
          <w:tcPr>
            <w:tcW w:w="3359" w:type="dxa"/>
          </w:tcPr>
          <w:p w:rsidR="0018722C">
            <w:pPr>
              <w:topLinePunct/>
              <w:ind w:leftChars="0" w:left="0" w:rightChars="0" w:right="0" w:firstLineChars="0" w:firstLine="0"/>
              <w:spacing w:line="240" w:lineRule="atLeast"/>
            </w:pPr>
            <w:r>
              <w:rPr>
                <w:rFonts w:ascii="宋体" w:eastAsia="宋体" w:hint="eastAsia"/>
              </w:rPr>
              <w:t>上海高鸽工贸有限公司</w:t>
            </w:r>
          </w:p>
        </w:tc>
      </w:tr>
      <w:tr>
        <w:trPr>
          <w:trHeight w:val="460" w:hRule="atLeast"/>
        </w:trPr>
        <w:tc>
          <w:tcPr>
            <w:tcW w:w="463" w:type="dxa"/>
          </w:tcPr>
          <w:p w:rsidR="0018722C">
            <w:pPr>
              <w:topLinePunct/>
              <w:ind w:leftChars="0" w:left="0" w:rightChars="0" w:right="0" w:firstLineChars="0" w:firstLine="0"/>
              <w:spacing w:line="240" w:lineRule="atLeast"/>
            </w:pPr>
          </w:p>
        </w:tc>
        <w:tc>
          <w:tcPr>
            <w:tcW w:w="4200" w:type="dxa"/>
          </w:tcPr>
          <w:p w:rsidR="0018722C">
            <w:pPr>
              <w:topLinePunct/>
              <w:ind w:leftChars="0" w:left="0" w:rightChars="0" w:right="0" w:firstLineChars="0" w:firstLine="0"/>
              <w:spacing w:line="240" w:lineRule="atLeast"/>
            </w:pPr>
            <w:r>
              <w:rPr>
                <w:rFonts w:ascii="宋体" w:eastAsia="宋体" w:hint="eastAsia"/>
              </w:rPr>
              <w:t>微量移液器</w:t>
            </w:r>
          </w:p>
        </w:tc>
        <w:tc>
          <w:tcPr>
            <w:tcW w:w="3359" w:type="dxa"/>
          </w:tcPr>
          <w:p w:rsidR="0018722C">
            <w:pPr>
              <w:topLinePunct/>
              <w:ind w:leftChars="0" w:left="0" w:rightChars="0" w:right="0" w:firstLineChars="0" w:firstLine="0"/>
              <w:spacing w:line="240" w:lineRule="atLeast"/>
            </w:pPr>
            <w:r>
              <w:rPr>
                <w:rFonts w:ascii="宋体" w:eastAsia="宋体" w:hint="eastAsia"/>
              </w:rPr>
              <w:t>北京大龙公司</w:t>
            </w:r>
          </w:p>
        </w:tc>
      </w:tr>
      <w:tr>
        <w:trPr>
          <w:trHeight w:val="1880" w:hRule="atLeast"/>
        </w:trPr>
        <w:tc>
          <w:tcPr>
            <w:tcW w:w="463" w:type="dxa"/>
          </w:tcPr>
          <w:p w:rsidR="0018722C">
            <w:pPr>
              <w:topLinePunct/>
              <w:ind w:leftChars="0" w:left="0" w:rightChars="0" w:right="0" w:firstLineChars="0" w:firstLine="0"/>
              <w:spacing w:line="240" w:lineRule="atLeast"/>
            </w:pPr>
          </w:p>
        </w:tc>
        <w:tc>
          <w:tcPr>
            <w:tcW w:w="4200" w:type="dxa"/>
          </w:tcPr>
          <w:p w:rsidR="0018722C">
            <w:pPr>
              <w:topLinePunct/>
              <w:ind w:leftChars="0" w:left="0" w:rightChars="0" w:right="0" w:firstLineChars="0" w:firstLine="0"/>
              <w:spacing w:line="240" w:lineRule="atLeast"/>
            </w:pPr>
            <w:r>
              <w:rPr>
                <w:rFonts w:ascii="宋体" w:eastAsia="宋体" w:hint="eastAsia"/>
              </w:rPr>
              <w:t>冰冻切片机</w:t>
            </w:r>
            <w:r>
              <w:rPr>
                <w:rFonts w:ascii="宋体" w:eastAsia="宋体" w:hint="eastAsia"/>
              </w:rPr>
              <w:t>（</w:t>
            </w:r>
            <w:r>
              <w:t>HM525 </w:t>
            </w:r>
            <w:r>
              <w:rPr>
                <w:rFonts w:ascii="宋体" w:eastAsia="宋体" w:hint="eastAsia"/>
              </w:rPr>
              <w:t>型</w:t>
            </w:r>
            <w:r>
              <w:rPr>
                <w:rFonts w:ascii="宋体" w:eastAsia="宋体" w:hint="eastAsia"/>
              </w:rPr>
              <w:t>）</w:t>
            </w:r>
          </w:p>
          <w:p w:rsidR="0018722C">
            <w:pPr>
              <w:topLinePunct/>
            </w:pPr>
            <w:r>
              <w:rPr>
                <w:rFonts w:ascii="宋体" w:eastAsia="宋体" w:hint="eastAsia"/>
              </w:rPr>
              <w:t>超速冷冻离心机</w:t>
            </w:r>
            <w:r>
              <w:rPr>
                <w:rFonts w:ascii="宋体" w:eastAsia="宋体" w:hint="eastAsia"/>
              </w:rPr>
              <w:t>（</w:t>
            </w:r>
            <w:r>
              <w:rPr>
                <w:sz w:val="24"/>
              </w:rPr>
              <w:t>Allegra 64R </w:t>
            </w:r>
            <w:r>
              <w:rPr>
                <w:rFonts w:ascii="宋体" w:eastAsia="宋体" w:hint="eastAsia"/>
                <w:sz w:val="24"/>
              </w:rPr>
              <w:t>型</w:t>
            </w:r>
            <w:r>
              <w:rPr>
                <w:rFonts w:ascii="宋体" w:eastAsia="宋体" w:hint="eastAsia"/>
              </w:rPr>
              <w:t>）</w:t>
            </w:r>
            <w:r>
              <w:rPr>
                <w:rFonts w:ascii="宋体" w:eastAsia="宋体" w:hint="eastAsia"/>
              </w:rPr>
              <w:t xml:space="preserve"> 酶标仪</w:t>
            </w:r>
            <w:r>
              <w:rPr>
                <w:rFonts w:ascii="宋体" w:eastAsia="宋体" w:hint="eastAsia"/>
              </w:rPr>
              <w:t>（</w:t>
            </w:r>
            <w:r>
              <w:rPr>
                <w:sz w:val="24"/>
              </w:rPr>
              <w:t>Stat FAX-2100 </w:t>
            </w:r>
            <w:r>
              <w:rPr>
                <w:rFonts w:ascii="宋体" w:eastAsia="宋体" w:hint="eastAsia"/>
                <w:sz w:val="24"/>
              </w:rPr>
              <w:t>型</w:t>
            </w:r>
            <w:r>
              <w:rPr>
                <w:rFonts w:ascii="宋体" w:eastAsia="宋体" w:hint="eastAsia"/>
              </w:rPr>
              <w:t>）</w:t>
            </w:r>
          </w:p>
          <w:p w:rsidR="0018722C">
            <w:pPr>
              <w:topLinePunct/>
              <w:ind w:leftChars="0" w:left="0" w:rightChars="0" w:right="0" w:firstLineChars="0" w:firstLine="0"/>
              <w:spacing w:line="240" w:lineRule="atLeast"/>
            </w:pPr>
            <w:r>
              <w:rPr>
                <w:rFonts w:ascii="宋体" w:eastAsia="宋体" w:hint="eastAsia"/>
              </w:rPr>
              <w:t>稳压稳流电泳仪</w:t>
            </w:r>
            <w:r>
              <w:rPr>
                <w:rFonts w:ascii="宋体" w:eastAsia="宋体" w:hint="eastAsia"/>
              </w:rPr>
              <w:t>（</w:t>
            </w:r>
            <w:r>
              <w:t>DYY-III-6B </w:t>
            </w:r>
            <w:r>
              <w:rPr>
                <w:rFonts w:ascii="宋体" w:eastAsia="宋体" w:hint="eastAsia"/>
              </w:rPr>
              <w:t>型</w:t>
            </w:r>
            <w:r>
              <w:rPr>
                <w:rFonts w:ascii="宋体" w:eastAsia="宋体" w:hint="eastAsia"/>
              </w:rPr>
              <w:t>）</w:t>
            </w:r>
          </w:p>
        </w:tc>
        <w:tc>
          <w:tcPr>
            <w:tcW w:w="3359" w:type="dxa"/>
          </w:tcPr>
          <w:p w:rsidR="0018722C">
            <w:pPr>
              <w:topLinePunct/>
              <w:ind w:leftChars="0" w:left="0" w:rightChars="0" w:right="0" w:firstLineChars="0" w:firstLine="0"/>
              <w:spacing w:line="240" w:lineRule="atLeast"/>
            </w:pPr>
            <w:r>
              <w:rPr>
                <w:rFonts w:ascii="宋体" w:eastAsia="宋体" w:hint="eastAsia"/>
              </w:rPr>
              <w:t>美国 </w:t>
            </w:r>
            <w:r>
              <w:t>Thermo </w:t>
            </w:r>
            <w:r>
              <w:rPr>
                <w:rFonts w:ascii="宋体" w:eastAsia="宋体" w:hint="eastAsia"/>
              </w:rPr>
              <w:t>公司</w:t>
            </w:r>
            <w:r>
              <w:rPr>
                <w:rFonts w:ascii="宋体" w:eastAsia="宋体" w:hint="eastAsia"/>
              </w:rPr>
              <w:t>美国 </w:t>
            </w:r>
            <w:r>
              <w:t>Beckman </w:t>
            </w:r>
            <w:r>
              <w:rPr>
                <w:rFonts w:ascii="宋体" w:eastAsia="宋体" w:hint="eastAsia"/>
              </w:rPr>
              <w:t>公司</w:t>
            </w:r>
            <w:r>
              <w:rPr>
                <w:rFonts w:ascii="宋体" w:eastAsia="宋体" w:hint="eastAsia"/>
              </w:rPr>
              <w:t>美国 </w:t>
            </w:r>
            <w:r>
              <w:t>Awarness </w:t>
            </w:r>
            <w:r>
              <w:rPr>
                <w:rFonts w:ascii="宋体" w:eastAsia="宋体" w:hint="eastAsia"/>
              </w:rPr>
              <w:t>公司北京六一仪器厂</w:t>
            </w:r>
          </w:p>
        </w:tc>
      </w:tr>
      <w:tr>
        <w:trPr>
          <w:trHeight w:val="440" w:hRule="atLeast"/>
        </w:trPr>
        <w:tc>
          <w:tcPr>
            <w:tcW w:w="463" w:type="dxa"/>
          </w:tcPr>
          <w:p w:rsidR="0018722C">
            <w:pPr>
              <w:topLinePunct/>
              <w:ind w:leftChars="0" w:left="0" w:rightChars="0" w:right="0" w:firstLineChars="0" w:firstLine="0"/>
              <w:spacing w:line="240" w:lineRule="atLeast"/>
            </w:pPr>
          </w:p>
        </w:tc>
        <w:tc>
          <w:tcPr>
            <w:tcW w:w="4200" w:type="dxa"/>
          </w:tcPr>
          <w:p w:rsidR="0018722C">
            <w:pPr>
              <w:topLinePunct/>
              <w:ind w:leftChars="0" w:left="0" w:rightChars="0" w:right="0" w:firstLineChars="0" w:firstLine="0"/>
              <w:spacing w:line="240" w:lineRule="atLeast"/>
            </w:pPr>
            <w:r>
              <w:rPr>
                <w:rFonts w:ascii="宋体" w:eastAsia="宋体" w:hint="eastAsia"/>
              </w:rPr>
              <w:t>垂直电泳槽</w:t>
            </w:r>
          </w:p>
        </w:tc>
        <w:tc>
          <w:tcPr>
            <w:tcW w:w="3359" w:type="dxa"/>
          </w:tcPr>
          <w:p w:rsidR="0018722C">
            <w:pPr>
              <w:topLinePunct/>
              <w:ind w:leftChars="0" w:left="0" w:rightChars="0" w:right="0" w:firstLineChars="0" w:firstLine="0"/>
              <w:spacing w:line="240" w:lineRule="atLeast"/>
            </w:pPr>
            <w:r>
              <w:rPr>
                <w:rFonts w:ascii="宋体" w:eastAsia="宋体" w:hint="eastAsia"/>
              </w:rPr>
              <w:t>北京六一仪器厂</w:t>
            </w:r>
          </w:p>
        </w:tc>
      </w:tr>
      <w:tr>
        <w:trPr>
          <w:trHeight w:val="1400" w:hRule="atLeast"/>
        </w:trPr>
        <w:tc>
          <w:tcPr>
            <w:tcW w:w="463" w:type="dxa"/>
          </w:tcPr>
          <w:p w:rsidR="0018722C">
            <w:pPr>
              <w:topLinePunct/>
              <w:ind w:leftChars="0" w:left="0" w:rightChars="0" w:right="0" w:firstLineChars="0" w:firstLine="0"/>
              <w:spacing w:line="240" w:lineRule="atLeast"/>
            </w:pPr>
          </w:p>
        </w:tc>
        <w:tc>
          <w:tcPr>
            <w:tcW w:w="4200" w:type="dxa"/>
          </w:tcPr>
          <w:p w:rsidR="0018722C">
            <w:pPr>
              <w:topLinePunct/>
              <w:ind w:leftChars="0" w:left="0" w:rightChars="0" w:right="0" w:firstLineChars="0" w:firstLine="0"/>
              <w:spacing w:line="240" w:lineRule="atLeast"/>
            </w:pPr>
            <w:r>
              <w:rPr>
                <w:rFonts w:ascii="宋体" w:eastAsia="宋体" w:hint="eastAsia"/>
              </w:rPr>
              <w:t>蛋白转膜仪</w:t>
            </w:r>
          </w:p>
          <w:p w:rsidR="0018722C">
            <w:pPr>
              <w:topLinePunct/>
            </w:pPr>
            <w:r>
              <w:rPr>
                <w:rFonts w:ascii="宋体" w:eastAsia="宋体" w:hint="eastAsia"/>
              </w:rPr>
              <w:t>紫外凝胶成像分析系统</w:t>
            </w:r>
          </w:p>
          <w:p w:rsidR="0018722C">
            <w:pPr>
              <w:topLinePunct/>
              <w:ind w:leftChars="0" w:left="0" w:rightChars="0" w:right="0" w:firstLineChars="0" w:firstLine="0"/>
              <w:spacing w:line="240" w:lineRule="atLeast"/>
            </w:pPr>
            <w:r>
              <w:rPr>
                <w:rFonts w:ascii="宋体" w:eastAsia="宋体" w:hint="eastAsia"/>
              </w:rPr>
              <w:t>电子天平</w:t>
            </w:r>
            <w:r>
              <w:rPr>
                <w:rFonts w:ascii="宋体" w:eastAsia="宋体" w:hint="eastAsia"/>
              </w:rPr>
              <w:t>（</w:t>
            </w:r>
            <w:r>
              <w:t>AR1140Adventurer </w:t>
            </w:r>
            <w:r>
              <w:rPr>
                <w:rFonts w:ascii="宋体" w:eastAsia="宋体" w:hint="eastAsia"/>
              </w:rPr>
              <w:t>型</w:t>
            </w:r>
            <w:r>
              <w:rPr>
                <w:rFonts w:ascii="宋体" w:eastAsia="宋体" w:hint="eastAsia"/>
              </w:rPr>
              <w:t>）</w:t>
            </w:r>
          </w:p>
        </w:tc>
        <w:tc>
          <w:tcPr>
            <w:tcW w:w="3359" w:type="dxa"/>
          </w:tcPr>
          <w:p w:rsidR="0018722C">
            <w:pPr>
              <w:topLinePunct/>
              <w:ind w:leftChars="0" w:left="0" w:rightChars="0" w:right="0" w:firstLineChars="0" w:firstLine="0"/>
              <w:spacing w:line="240" w:lineRule="atLeast"/>
            </w:pPr>
            <w:r>
              <w:rPr>
                <w:rFonts w:ascii="宋体" w:eastAsia="宋体" w:hint="eastAsia"/>
              </w:rPr>
              <w:t>美国 </w:t>
            </w:r>
            <w:r>
              <w:t>Bio Rad </w:t>
            </w:r>
            <w:r>
              <w:rPr>
                <w:rFonts w:ascii="宋体" w:eastAsia="宋体" w:hint="eastAsia"/>
              </w:rPr>
              <w:t>公司</w:t>
            </w:r>
          </w:p>
          <w:p w:rsidR="0018722C">
            <w:pPr>
              <w:topLinePunct/>
              <w:ind w:leftChars="0" w:left="0" w:rightChars="0" w:right="0" w:firstLineChars="0" w:firstLine="0"/>
              <w:spacing w:line="240" w:lineRule="atLeast"/>
            </w:pPr>
            <w:r>
              <w:rPr>
                <w:rFonts w:ascii="宋体" w:eastAsia="宋体" w:hint="eastAsia"/>
              </w:rPr>
              <w:t>英国 </w:t>
            </w:r>
            <w:r>
              <w:t>UVItec </w:t>
            </w:r>
            <w:r>
              <w:rPr>
                <w:rFonts w:ascii="宋体" w:eastAsia="宋体" w:hint="eastAsia"/>
              </w:rPr>
              <w:t>公司美国 </w:t>
            </w:r>
            <w:r>
              <w:t>OHAUS </w:t>
            </w:r>
            <w:r>
              <w:rPr>
                <w:rFonts w:ascii="宋体" w:eastAsia="宋体" w:hint="eastAsia"/>
              </w:rPr>
              <w:t>公司</w:t>
            </w:r>
          </w:p>
        </w:tc>
      </w:tr>
      <w:tr>
        <w:trPr>
          <w:trHeight w:val="440" w:hRule="atLeast"/>
        </w:trPr>
        <w:tc>
          <w:tcPr>
            <w:tcW w:w="463" w:type="dxa"/>
          </w:tcPr>
          <w:p w:rsidR="0018722C">
            <w:pPr>
              <w:topLinePunct/>
              <w:ind w:leftChars="0" w:left="0" w:rightChars="0" w:right="0" w:firstLineChars="0" w:firstLine="0"/>
              <w:spacing w:line="240" w:lineRule="atLeast"/>
            </w:pPr>
          </w:p>
        </w:tc>
        <w:tc>
          <w:tcPr>
            <w:tcW w:w="4200" w:type="dxa"/>
          </w:tcPr>
          <w:p w:rsidR="0018722C">
            <w:pPr>
              <w:topLinePunct/>
              <w:ind w:leftChars="0" w:left="0" w:rightChars="0" w:right="0" w:firstLineChars="0" w:firstLine="0"/>
              <w:spacing w:line="240" w:lineRule="atLeast"/>
            </w:pPr>
            <w:r>
              <w:rPr>
                <w:rFonts w:ascii="宋体" w:eastAsia="宋体" w:hint="eastAsia"/>
              </w:rPr>
              <w:t>超净工作台</w:t>
            </w:r>
          </w:p>
        </w:tc>
        <w:tc>
          <w:tcPr>
            <w:tcW w:w="3359" w:type="dxa"/>
          </w:tcPr>
          <w:p w:rsidR="0018722C">
            <w:pPr>
              <w:topLinePunct/>
              <w:ind w:leftChars="0" w:left="0" w:rightChars="0" w:right="0" w:firstLineChars="0" w:firstLine="0"/>
              <w:spacing w:line="240" w:lineRule="atLeast"/>
            </w:pPr>
            <w:r>
              <w:rPr>
                <w:rFonts w:ascii="宋体" w:eastAsia="宋体" w:hint="eastAsia"/>
              </w:rPr>
              <w:t>苏净集团安泰公司</w:t>
            </w:r>
          </w:p>
        </w:tc>
      </w:tr>
      <w:tr>
        <w:trPr>
          <w:trHeight w:val="480" w:hRule="atLeast"/>
        </w:trPr>
        <w:tc>
          <w:tcPr>
            <w:tcW w:w="463" w:type="dxa"/>
          </w:tcPr>
          <w:p w:rsidR="0018722C">
            <w:pPr>
              <w:topLinePunct/>
              <w:ind w:leftChars="0" w:left="0" w:rightChars="0" w:right="0" w:firstLineChars="0" w:firstLine="0"/>
              <w:spacing w:line="240" w:lineRule="atLeast"/>
            </w:pPr>
          </w:p>
        </w:tc>
        <w:tc>
          <w:tcPr>
            <w:tcW w:w="4200" w:type="dxa"/>
          </w:tcPr>
          <w:p w:rsidR="0018722C">
            <w:pPr>
              <w:topLinePunct/>
              <w:ind w:leftChars="0" w:left="0" w:rightChars="0" w:right="0" w:firstLineChars="0" w:firstLine="0"/>
              <w:spacing w:line="240" w:lineRule="atLeast"/>
            </w:pPr>
            <w:r>
              <w:rPr>
                <w:rFonts w:ascii="宋体" w:eastAsia="宋体" w:hint="eastAsia"/>
              </w:rPr>
              <w:t>解剖显微镜</w:t>
            </w:r>
            <w:r>
              <w:rPr>
                <w:rFonts w:ascii="宋体" w:eastAsia="宋体" w:hint="eastAsia"/>
              </w:rPr>
              <w:t>（</w:t>
            </w:r>
            <w:r>
              <w:t>SZ61  </w:t>
            </w:r>
            <w:r>
              <w:rPr>
                <w:rFonts w:ascii="宋体" w:eastAsia="宋体" w:hint="eastAsia"/>
              </w:rPr>
              <w:t>型</w:t>
            </w:r>
            <w:r>
              <w:rPr>
                <w:rFonts w:ascii="宋体" w:eastAsia="宋体" w:hint="eastAsia"/>
              </w:rPr>
              <w:t>）</w:t>
            </w:r>
          </w:p>
        </w:tc>
        <w:tc>
          <w:tcPr>
            <w:tcW w:w="3359"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40" w:hRule="atLeast"/>
        </w:trPr>
        <w:tc>
          <w:tcPr>
            <w:tcW w:w="463" w:type="dxa"/>
          </w:tcPr>
          <w:p w:rsidR="0018722C">
            <w:pPr>
              <w:topLinePunct/>
              <w:ind w:leftChars="0" w:left="0" w:rightChars="0" w:right="0" w:firstLineChars="0" w:firstLine="0"/>
              <w:spacing w:line="240" w:lineRule="atLeast"/>
            </w:pPr>
          </w:p>
        </w:tc>
        <w:tc>
          <w:tcPr>
            <w:tcW w:w="4200" w:type="dxa"/>
          </w:tcPr>
          <w:p w:rsidR="0018722C">
            <w:pPr>
              <w:topLinePunct/>
              <w:ind w:leftChars="0" w:left="0" w:rightChars="0" w:right="0" w:firstLineChars="0" w:firstLine="0"/>
              <w:spacing w:line="240" w:lineRule="atLeast"/>
            </w:pPr>
            <w:r>
              <w:rPr>
                <w:rFonts w:ascii="宋体" w:eastAsia="宋体" w:hint="eastAsia"/>
              </w:rPr>
              <w:t>手术剪、血管钳、显微剪、显微镊</w:t>
            </w:r>
          </w:p>
        </w:tc>
        <w:tc>
          <w:tcPr>
            <w:tcW w:w="3359" w:type="dxa"/>
          </w:tcPr>
          <w:p w:rsidR="0018722C">
            <w:pPr>
              <w:topLinePunct/>
              <w:ind w:leftChars="0" w:left="0" w:rightChars="0" w:right="0" w:firstLineChars="0" w:firstLine="0"/>
              <w:spacing w:line="240" w:lineRule="atLeast"/>
            </w:pPr>
            <w:r>
              <w:rPr>
                <w:rFonts w:ascii="宋体" w:eastAsia="宋体" w:hint="eastAsia"/>
              </w:rPr>
              <w:t>上海医疗器械有限公司</w:t>
            </w:r>
          </w:p>
        </w:tc>
      </w:tr>
      <w:tr>
        <w:trPr>
          <w:trHeight w:val="460" w:hRule="atLeast"/>
        </w:trPr>
        <w:tc>
          <w:tcPr>
            <w:tcW w:w="463" w:type="dxa"/>
          </w:tcPr>
          <w:p w:rsidR="0018722C">
            <w:pPr>
              <w:topLinePunct/>
              <w:ind w:leftChars="0" w:left="0" w:rightChars="0" w:right="0" w:firstLineChars="0" w:firstLine="0"/>
              <w:spacing w:line="240" w:lineRule="atLeast"/>
            </w:pPr>
          </w:p>
        </w:tc>
        <w:tc>
          <w:tcPr>
            <w:tcW w:w="4200" w:type="dxa"/>
          </w:tcPr>
          <w:p w:rsidR="0018722C">
            <w:pPr>
              <w:topLinePunct/>
              <w:ind w:leftChars="0" w:left="0" w:rightChars="0" w:right="0" w:firstLineChars="0" w:firstLine="0"/>
              <w:spacing w:line="240" w:lineRule="atLeast"/>
            </w:pPr>
            <w:r>
              <w:rPr>
                <w:rFonts w:ascii="宋体" w:eastAsia="宋体" w:hint="eastAsia"/>
              </w:rPr>
              <w:t>眼科剪、眼科镊</w:t>
            </w:r>
          </w:p>
        </w:tc>
        <w:tc>
          <w:tcPr>
            <w:tcW w:w="3359" w:type="dxa"/>
          </w:tcPr>
          <w:p w:rsidR="0018722C">
            <w:pPr>
              <w:topLinePunct/>
              <w:ind w:leftChars="0" w:left="0" w:rightChars="0" w:right="0" w:firstLineChars="0" w:firstLine="0"/>
              <w:spacing w:line="240" w:lineRule="atLeast"/>
            </w:pPr>
            <w:r>
              <w:rPr>
                <w:rFonts w:ascii="宋体" w:eastAsia="宋体" w:hint="eastAsia"/>
              </w:rPr>
              <w:t>苏州六六视觉科技有限公司</w:t>
            </w:r>
          </w:p>
        </w:tc>
      </w:tr>
      <w:tr>
        <w:trPr>
          <w:trHeight w:val="460" w:hRule="atLeast"/>
        </w:trPr>
        <w:tc>
          <w:tcPr>
            <w:tcW w:w="463" w:type="dxa"/>
          </w:tcPr>
          <w:p w:rsidR="0018722C">
            <w:pPr>
              <w:topLinePunct/>
              <w:ind w:leftChars="0" w:left="0" w:rightChars="0" w:right="0" w:firstLineChars="0" w:firstLine="0"/>
              <w:spacing w:line="240" w:lineRule="atLeast"/>
            </w:pPr>
          </w:p>
        </w:tc>
        <w:tc>
          <w:tcPr>
            <w:tcW w:w="4200" w:type="dxa"/>
          </w:tcPr>
          <w:p w:rsidR="0018722C">
            <w:pPr>
              <w:topLinePunct/>
              <w:ind w:leftChars="0" w:left="0" w:rightChars="0" w:right="0" w:firstLineChars="0" w:firstLine="0"/>
              <w:spacing w:line="240" w:lineRule="atLeast"/>
            </w:pPr>
            <w:r>
              <w:rPr>
                <w:rFonts w:ascii="宋体" w:eastAsia="宋体" w:hint="eastAsia"/>
              </w:rPr>
              <w:t>其余仪器参见第一、二部分。</w:t>
            </w:r>
          </w:p>
        </w:tc>
        <w:tc>
          <w:tcPr>
            <w:tcW w:w="3359" w:type="dxa"/>
          </w:tcPr>
          <w:p w:rsidR="0018722C">
            <w:pPr>
              <w:topLinePunct/>
              <w:ind w:leftChars="0" w:left="0" w:rightChars="0" w:right="0" w:firstLineChars="0" w:firstLine="0"/>
              <w:spacing w:line="240" w:lineRule="atLeast"/>
            </w:pPr>
          </w:p>
        </w:tc>
      </w:tr>
      <w:tr>
        <w:trPr>
          <w:trHeight w:val="360" w:hRule="atLeast"/>
        </w:trPr>
        <w:tc>
          <w:tcPr>
            <w:tcW w:w="463" w:type="dxa"/>
          </w:tcPr>
          <w:p w:rsidR="0018722C">
            <w:pPr>
              <w:topLinePunct/>
              <w:ind w:leftChars="0" w:left="0" w:rightChars="0" w:right="0" w:firstLineChars="0" w:firstLine="0"/>
              <w:spacing w:line="240" w:lineRule="atLeast"/>
            </w:pPr>
            <w:r>
              <w:t>1.4</w:t>
            </w:r>
          </w:p>
        </w:tc>
        <w:tc>
          <w:tcPr>
            <w:tcW w:w="4200" w:type="dxa"/>
          </w:tcPr>
          <w:p w:rsidR="0018722C">
            <w:pPr>
              <w:topLinePunct/>
              <w:ind w:leftChars="0" w:left="0" w:rightChars="0" w:right="0" w:firstLineChars="0" w:firstLine="0"/>
              <w:spacing w:line="240" w:lineRule="atLeast"/>
            </w:pPr>
            <w:r>
              <w:rPr>
                <w:rFonts w:ascii="宋体" w:eastAsia="宋体" w:hint="eastAsia"/>
              </w:rPr>
              <w:t>主要试剂的配制</w:t>
            </w:r>
          </w:p>
        </w:tc>
        <w:tc>
          <w:tcPr>
            <w:tcW w:w="3359"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cw20"/>
        <w:topLinePunct/>
      </w:pPr>
      <w:r>
        <w:rPr>
          <w:rFonts w:ascii="宋体" w:eastAsia="宋体" w:hint="eastAsia"/>
        </w:rPr>
        <w:t>1.4.1 </w:t>
      </w:r>
      <w:r>
        <w:t>Western</w:t>
      </w:r>
      <w:r>
        <w:t> </w:t>
      </w:r>
      <w:r>
        <w:t>blot</w:t>
      </w:r>
      <w:r>
        <w:rPr>
          <w:rFonts w:ascii="宋体" w:eastAsia="宋体" w:hint="eastAsia"/>
        </w:rPr>
        <w:t>所需溶液配制</w:t>
      </w:r>
    </w:p>
    <w:p w:rsidR="0018722C">
      <w:pPr>
        <w:pStyle w:val="cw20"/>
        <w:topLinePunct/>
      </w:pPr>
      <w:r>
        <w:rPr>
          <w:rFonts w:ascii="宋体" w:eastAsia="宋体" w:hint="eastAsia"/>
        </w:rPr>
        <w:t>1.4.1.1</w:t>
      </w:r>
      <w:r>
        <w:rPr>
          <w:rFonts w:ascii="宋体" w:eastAsia="宋体" w:hint="eastAsia"/>
        </w:rPr>
        <w:t>配制蛋白电泳所需溶液</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t>30%</w:t>
      </w:r>
      <w:r>
        <w:rPr>
          <w:rFonts w:ascii="宋体" w:eastAsia="宋体" w:hint="eastAsia"/>
        </w:rPr>
        <w:t>丙烯酰胺贮液</w:t>
      </w:r>
    </w:p>
    <w:p w:rsidR="0018722C">
      <w:pPr>
        <w:pStyle w:val="BodyText"/>
        <w:tabs>
          <w:tab w:pos="4024" w:val="left" w:leader="none"/>
        </w:tabs>
        <w:ind w:leftChars="0" w:left="986"/>
        <w:rPr>
          <w:rFonts w:ascii="Times New Roman" w:eastAsia="Times New Roman"/>
        </w:rPr>
        <w:topLinePunct/>
      </w:pPr>
      <w:r>
        <w:t>丙烯酰胺</w:t>
      </w:r>
      <w:r>
        <w:rPr>
          <w:rFonts w:ascii="Times New Roman" w:eastAsia="Times New Roman"/>
        </w:rPr>
        <w:t>4.55</w:t>
      </w:r>
      <w:r>
        <w:rPr>
          <w:rFonts w:ascii="Times New Roman" w:eastAsia="Times New Roman"/>
          <w:spacing w:val="24"/>
        </w:rPr>
        <w:t> </w:t>
      </w:r>
      <w:r>
        <w:rPr>
          <w:rFonts w:ascii="Times New Roman" w:eastAsia="Times New Roman"/>
        </w:rPr>
        <w:t>g</w:t>
      </w:r>
    </w:p>
    <w:p w:rsidR="0018722C">
      <w:pPr>
        <w:pStyle w:val="BodyText"/>
        <w:tabs>
          <w:tab w:pos="4024" w:val="left" w:leader="none"/>
        </w:tabs>
        <w:ind w:leftChars="0" w:left="986"/>
        <w:rPr>
          <w:rFonts w:ascii="Times New Roman" w:eastAsia="Times New Roman"/>
        </w:rPr>
        <w:topLinePunct/>
      </w:pPr>
      <w:r>
        <w:t>甲叉双丙烯酰胺</w:t>
      </w:r>
      <w:r>
        <w:rPr>
          <w:rFonts w:ascii="Times New Roman" w:eastAsia="Times New Roman"/>
        </w:rPr>
        <w:t>0</w:t>
      </w:r>
      <w:r>
        <w:rPr>
          <w:rFonts w:ascii="Times New Roman" w:eastAsia="Times New Roman"/>
        </w:rPr>
        <w:t>.</w:t>
      </w:r>
      <w:r>
        <w:rPr>
          <w:rFonts w:ascii="Times New Roman" w:eastAsia="Times New Roman"/>
        </w:rPr>
        <w:t>45</w:t>
      </w:r>
      <w:r>
        <w:rPr>
          <w:rFonts w:ascii="Times New Roman" w:eastAsia="Times New Roman"/>
          <w:spacing w:val="24"/>
        </w:rPr>
        <w:t> </w:t>
      </w:r>
      <w:r>
        <w:rPr>
          <w:rFonts w:ascii="Times New Roman" w:eastAsia="Times New Roman"/>
        </w:rPr>
        <w:t>g</w:t>
      </w:r>
    </w:p>
    <w:p w:rsidR="0018722C">
      <w:pPr>
        <w:pStyle w:val="BodyText"/>
        <w:tabs>
          <w:tab w:pos="4204" w:val="left" w:leader="none"/>
        </w:tabs>
        <w:ind w:leftChars="0" w:left="986"/>
        <w:rPr>
          <w:rFonts w:ascii="Times New Roman" w:eastAsia="Times New Roman"/>
        </w:rPr>
        <w:topLinePunct/>
      </w:pPr>
      <w:r>
        <w:t>双蒸水</w:t>
      </w:r>
      <w:r>
        <w:rPr>
          <w:rFonts w:ascii="Times New Roman" w:eastAsia="Times New Roman"/>
        </w:rPr>
        <w:t>20</w:t>
      </w:r>
      <w:r>
        <w:rPr>
          <w:rFonts w:ascii="Times New Roman" w:eastAsia="Times New Roman"/>
          <w:spacing w:val="24"/>
        </w:rPr>
        <w:t> </w:t>
      </w:r>
      <w:r>
        <w:rPr>
          <w:rFonts w:ascii="Times New Roman" w:eastAsia="Times New Roman"/>
        </w:rPr>
        <w:t>ml</w:t>
      </w:r>
    </w:p>
    <w:p w:rsidR="0018722C">
      <w:pPr>
        <w:topLinePunct/>
      </w:pPr>
      <w:r>
        <w:t>混匀，溶液澄清透明后，再用双蒸水稀释到</w:t>
      </w:r>
      <w:r>
        <w:rPr>
          <w:rFonts w:ascii="Times New Roman" w:hAnsi="Times New Roman" w:eastAsia="Times New Roman"/>
        </w:rPr>
        <w:t>50 ml</w:t>
      </w:r>
      <w:r>
        <w:t>，棕色瓶</w:t>
      </w:r>
      <w:r>
        <w:rPr>
          <w:rFonts w:ascii="Times New Roman" w:hAnsi="Times New Roman" w:eastAsia="Times New Roman"/>
        </w:rPr>
        <w:t>4</w:t>
      </w:r>
      <w:r>
        <w:t>℃保存。</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t>2×</w:t>
      </w:r>
      <w:r>
        <w:rPr>
          <w:rFonts w:ascii="宋体" w:hAnsi="宋体" w:eastAsia="宋体" w:hint="eastAsia"/>
        </w:rPr>
        <w:t>上样缓冲液</w:t>
      </w:r>
    </w:p>
    <w:p w:rsidR="0018722C">
      <w:pPr>
        <w:topLinePunct/>
      </w:pPr>
      <w:r>
        <w:rPr>
          <w:rFonts w:ascii="Times New Roman" w:eastAsia="Times New Roman"/>
        </w:rPr>
        <w:t>1 M</w:t>
      </w:r>
      <w:r>
        <w:rPr>
          <w:rFonts w:ascii="Times New Roman" w:eastAsia="Times New Roman"/>
        </w:rPr>
        <w:t> </w:t>
      </w:r>
      <w:r>
        <w:rPr>
          <w:rFonts w:ascii="Times New Roman" w:eastAsia="Times New Roman"/>
        </w:rPr>
        <w:t>Tris-HCl</w:t>
      </w:r>
      <w:r>
        <w:t>(</w:t>
      </w:r>
      <w:r>
        <w:rPr>
          <w:rFonts w:ascii="Times New Roman" w:eastAsia="Times New Roman"/>
        </w:rPr>
        <w:t>pH</w:t>
      </w:r>
      <w:r>
        <w:rPr>
          <w:rFonts w:ascii="Times New Roman" w:eastAsia="Times New Roman"/>
        </w:rPr>
        <w:t> </w:t>
      </w:r>
      <w:r>
        <w:rPr>
          <w:rFonts w:ascii="Times New Roman" w:eastAsia="Times New Roman"/>
        </w:rPr>
        <w:t>6.8</w:t>
      </w:r>
      <w:r>
        <w:t>)</w:t>
      </w:r>
      <w:r w:rsidRPr="00000000">
        <w:tab/>
      </w:r>
      <w:r>
        <w:rPr>
          <w:rFonts w:ascii="Times New Roman" w:eastAsia="Times New Roman"/>
        </w:rPr>
        <w:t>10 </w:t>
      </w:r>
      <w:r>
        <w:rPr>
          <w:rFonts w:ascii="Times New Roman" w:eastAsia="Times New Roman"/>
        </w:rPr>
        <w:t> </w:t>
      </w:r>
      <w:r>
        <w:rPr>
          <w:rFonts w:ascii="Times New Roman" w:eastAsia="Times New Roman"/>
        </w:rPr>
        <w:t>ml</w:t>
      </w:r>
    </w:p>
    <w:p w:rsidR="0018722C">
      <w:pPr>
        <w:pStyle w:val="BodyText"/>
        <w:tabs>
          <w:tab w:pos="4195" w:val="left" w:leader="none"/>
        </w:tabs>
        <w:ind w:leftChars="0" w:left="1007"/>
        <w:rPr>
          <w:rFonts w:ascii="Times New Roman" w:eastAsia="Times New Roman"/>
        </w:rPr>
        <w:topLinePunct/>
      </w:pPr>
      <w:r>
        <w:t>巯基乙醇</w:t>
      </w:r>
      <w:r w:rsidRPr="00000000">
        <w:tab/>
      </w:r>
      <w:r>
        <w:rPr>
          <w:rFonts w:ascii="Times New Roman" w:eastAsia="Times New Roman"/>
        </w:rPr>
        <w:t>3.1 </w:t>
      </w:r>
      <w:r>
        <w:rPr>
          <w:rFonts w:ascii="Times New Roman" w:eastAsia="Times New Roman"/>
          <w:spacing w:val="2"/>
        </w:rPr>
        <w:t> </w:t>
      </w:r>
      <w:r>
        <w:rPr>
          <w:rFonts w:ascii="Times New Roman" w:eastAsia="Times New Roman"/>
        </w:rPr>
        <w:t>g</w:t>
      </w:r>
    </w:p>
    <w:p w:rsidR="0018722C">
      <w:pPr>
        <w:pStyle w:val="BodyText"/>
        <w:tabs>
          <w:tab w:pos="4195" w:val="left" w:leader="none"/>
        </w:tabs>
        <w:ind w:leftChars="0" w:left="1007"/>
        <w:rPr>
          <w:rFonts w:ascii="Times New Roman" w:eastAsia="Times New Roman"/>
        </w:rPr>
        <w:topLinePunct/>
      </w:pPr>
      <w:r>
        <w:t>溴酚兰</w:t>
      </w:r>
      <w:r w:rsidRPr="00000000">
        <w:tab/>
      </w:r>
      <w:r>
        <w:rPr>
          <w:rFonts w:ascii="Times New Roman" w:eastAsia="Times New Roman"/>
        </w:rPr>
        <w:t>0.2 </w:t>
      </w:r>
      <w:r>
        <w:rPr>
          <w:rFonts w:ascii="Times New Roman" w:eastAsia="Times New Roman"/>
          <w:spacing w:val="2"/>
        </w:rPr>
        <w:t> </w:t>
      </w:r>
      <w:r>
        <w:rPr>
          <w:rFonts w:ascii="Times New Roman" w:eastAsia="Times New Roman"/>
        </w:rPr>
        <w:t>g</w:t>
      </w:r>
    </w:p>
    <w:p w:rsidR="0018722C">
      <w:pPr>
        <w:pStyle w:val="BodyText"/>
        <w:tabs>
          <w:tab w:pos="4215" w:val="left" w:leader="none"/>
        </w:tabs>
        <w:spacing w:before="21"/>
        <w:ind w:leftChars="0" w:left="967"/>
        <w:rPr>
          <w:rFonts w:ascii="Times New Roman" w:eastAsia="Times New Roman"/>
        </w:rPr>
        <w:topLinePunct/>
      </w:pPr>
      <w:r>
        <w:t>甘油</w:t>
      </w:r>
      <w:r>
        <w:rPr>
          <w:rFonts w:ascii="Times New Roman" w:eastAsia="Times New Roman"/>
        </w:rPr>
        <w:t>20</w:t>
      </w:r>
      <w:r>
        <w:rPr>
          <w:rFonts w:ascii="Times New Roman" w:eastAsia="Times New Roman"/>
          <w:spacing w:val="2"/>
        </w:rPr>
        <w:t> </w:t>
      </w:r>
      <w:r>
        <w:rPr>
          <w:rFonts w:ascii="Times New Roman" w:eastAsia="Times New Roman"/>
        </w:rPr>
        <w:t>ml</w:t>
      </w:r>
    </w:p>
    <w:p w:rsidR="0018722C">
      <w:pPr>
        <w:topLinePunct/>
      </w:pPr>
      <w:r>
        <w:rPr>
          <w:rFonts w:ascii="Times New Roman"/>
        </w:rPr>
        <w:t>SDS</w:t>
      </w:r>
      <w:r w:rsidRPr="00000000">
        <w:tab/>
        <w:t>4 </w:t>
      </w:r>
      <w:r>
        <w:rPr>
          <w:rFonts w:ascii="Times New Roman"/>
        </w:rPr>
        <w:t> </w:t>
      </w:r>
      <w:r>
        <w:rPr>
          <w:rFonts w:ascii="Times New Roman"/>
        </w:rPr>
        <w:t>g</w:t>
      </w:r>
    </w:p>
    <w:p w:rsidR="0018722C">
      <w:pPr>
        <w:topLinePunct/>
      </w:pPr>
      <w:r>
        <w:t>最后用双蒸水定容到</w:t>
      </w:r>
      <w:r>
        <w:rPr>
          <w:rFonts w:ascii="Times New Roman" w:hAnsi="Times New Roman" w:eastAsia="Times New Roman"/>
        </w:rPr>
        <w:t>100 ml</w:t>
      </w:r>
      <w:r>
        <w:t>，</w:t>
      </w:r>
      <w:r>
        <w:rPr>
          <w:rFonts w:ascii="Times New Roman" w:hAnsi="Times New Roman" w:eastAsia="Times New Roman"/>
        </w:rPr>
        <w:t>4</w:t>
      </w:r>
      <w:r>
        <w:t>℃保存。</w:t>
      </w:r>
    </w:p>
    <w:p w:rsidR="0018722C">
      <w:pPr>
        <w:pStyle w:val="cw20"/>
        <w:topLinePunct/>
      </w:pPr>
      <w:r>
        <w:t>（</w:t>
      </w:r>
      <w:r>
        <w:t xml:space="preserve">3</w:t>
      </w:r>
      <w:r>
        <w:t>）</w:t>
      </w:r>
      <w:r>
        <w:rPr>
          <w:rFonts w:ascii="宋体" w:eastAsia="宋体" w:hint="eastAsia"/>
        </w:rPr>
        <w:t>分离胶缓冲液</w:t>
      </w:r>
      <w:r>
        <w:rPr>
          <w:rFonts w:ascii="宋体" w:eastAsia="宋体" w:hint="eastAsia"/>
        </w:rPr>
        <w:t>（</w:t>
      </w:r>
      <w:r>
        <w:rPr>
          <w:sz w:val="24"/>
        </w:rPr>
        <w:t>1.5</w:t>
      </w:r>
      <w:r>
        <w:rPr>
          <w:spacing w:val="0"/>
          <w:sz w:val="24"/>
        </w:rPr>
        <w:t> </w:t>
      </w:r>
      <w:r>
        <w:rPr>
          <w:sz w:val="24"/>
        </w:rPr>
        <w:t>M</w:t>
      </w:r>
      <w:r>
        <w:rPr>
          <w:spacing w:val="0"/>
          <w:sz w:val="24"/>
        </w:rPr>
        <w:t> </w:t>
      </w:r>
      <w:r>
        <w:rPr>
          <w:sz w:val="24"/>
        </w:rPr>
        <w:t>Tris-HCl</w:t>
      </w:r>
      <w:r>
        <w:rPr>
          <w:rFonts w:ascii="宋体" w:eastAsia="宋体" w:hint="eastAsia"/>
        </w:rPr>
        <w:t>）</w:t>
      </w:r>
      <w:r>
        <w:t>Tris</w:t>
      </w:r>
      <w:r w:rsidRPr="00000000">
        <w:tab/>
        <w:t>45.43 g</w:t>
      </w:r>
    </w:p>
    <w:p w:rsidR="0018722C">
      <w:pPr>
        <w:pStyle w:val="BodyText"/>
        <w:tabs>
          <w:tab w:pos="3658" w:val="left" w:leader="none"/>
        </w:tabs>
        <w:spacing w:line="319" w:lineRule="exact" w:before="0"/>
        <w:ind w:leftChars="0" w:left="967"/>
        <w:rPr>
          <w:rFonts w:ascii="Times New Roman" w:eastAsia="Times New Roman"/>
        </w:rPr>
        <w:topLinePunct/>
      </w:pPr>
      <w:r>
        <w:t>双蒸水</w:t>
      </w:r>
      <w:r>
        <w:rPr>
          <w:rFonts w:ascii="Times New Roman" w:eastAsia="Times New Roman"/>
        </w:rPr>
        <w:t>200 ml</w:t>
      </w:r>
    </w:p>
    <w:p w:rsidR="0018722C">
      <w:pPr>
        <w:topLinePunct/>
      </w:pPr>
      <w:r>
        <w:t>浓盐酸调至</w:t>
      </w:r>
      <w:r>
        <w:rPr>
          <w:rFonts w:ascii="Times New Roman" w:eastAsia="Times New Roman"/>
        </w:rPr>
        <w:t>pH 8.8</w:t>
      </w:r>
      <w:r>
        <w:t>，定容至</w:t>
      </w:r>
      <w:r>
        <w:rPr>
          <w:rFonts w:ascii="Times New Roman" w:eastAsia="Times New Roman"/>
        </w:rPr>
        <w:t>250 ml</w:t>
      </w:r>
      <w:r>
        <w:t>，室温保存。</w:t>
      </w:r>
    </w:p>
    <w:p w:rsidR="0018722C">
      <w:pPr>
        <w:pStyle w:val="cw20"/>
        <w:topLinePunct/>
      </w:pPr>
      <w:r>
        <w:t>（</w:t>
      </w:r>
      <w:r>
        <w:t xml:space="preserve">4</w:t>
      </w:r>
      <w:r>
        <w:t>）</w:t>
      </w:r>
      <w:r>
        <w:rPr>
          <w:rFonts w:ascii="宋体" w:eastAsia="宋体" w:hint="eastAsia"/>
        </w:rPr>
        <w:t>浓缩胶缓冲液</w:t>
      </w:r>
      <w:r>
        <w:rPr>
          <w:rFonts w:ascii="宋体" w:eastAsia="宋体" w:hint="eastAsia"/>
        </w:rPr>
        <w:t>（</w:t>
      </w:r>
      <w:r>
        <w:rPr>
          <w:sz w:val="24"/>
        </w:rPr>
        <w:t>1M</w:t>
      </w:r>
      <w:r>
        <w:rPr>
          <w:spacing w:val="0"/>
          <w:sz w:val="24"/>
        </w:rPr>
        <w:t> </w:t>
      </w:r>
      <w:r>
        <w:rPr>
          <w:sz w:val="24"/>
        </w:rPr>
        <w:t>Tris-HCl</w:t>
      </w:r>
      <w:r>
        <w:rPr>
          <w:spacing w:val="0"/>
          <w:sz w:val="24"/>
        </w:rPr>
        <w:t> </w:t>
      </w:r>
      <w:r>
        <w:rPr>
          <w:sz w:val="24"/>
        </w:rPr>
        <w:t>pH</w:t>
      </w:r>
      <w:r>
        <w:rPr>
          <w:spacing w:val="0"/>
          <w:sz w:val="24"/>
        </w:rPr>
        <w:t> </w:t>
      </w:r>
      <w:r>
        <w:rPr>
          <w:sz w:val="24"/>
        </w:rPr>
        <w:t>6.8</w:t>
      </w:r>
      <w:r>
        <w:rPr>
          <w:rFonts w:ascii="宋体" w:eastAsia="宋体" w:hint="eastAsia"/>
        </w:rPr>
        <w:t>）</w:t>
      </w:r>
      <w:r>
        <w:t>Tris</w:t>
      </w:r>
      <w:r w:rsidRPr="00000000">
        <w:tab/>
        <w:t>30.29 g</w:t>
      </w:r>
    </w:p>
    <w:p w:rsidR="0018722C">
      <w:pPr>
        <w:pStyle w:val="BodyText"/>
        <w:tabs>
          <w:tab w:pos="3658" w:val="left" w:leader="none"/>
        </w:tabs>
        <w:spacing w:line="319" w:lineRule="exact" w:before="0"/>
        <w:ind w:leftChars="0" w:left="967"/>
        <w:rPr>
          <w:rFonts w:ascii="Times New Roman" w:eastAsia="Times New Roman"/>
        </w:rPr>
        <w:topLinePunct/>
      </w:pPr>
      <w:r>
        <w:t>双蒸水</w:t>
      </w:r>
      <w:r>
        <w:rPr>
          <w:rFonts w:ascii="Times New Roman" w:eastAsia="Times New Roman"/>
        </w:rPr>
        <w:t>200 ml</w:t>
      </w:r>
    </w:p>
    <w:p w:rsidR="0018722C">
      <w:pPr>
        <w:topLinePunct/>
      </w:pPr>
      <w:r>
        <w:t>浓盐酸调至</w:t>
      </w:r>
      <w:r>
        <w:rPr>
          <w:rFonts w:ascii="Times New Roman" w:eastAsia="Times New Roman"/>
        </w:rPr>
        <w:t>pH 6.8</w:t>
      </w:r>
      <w:r>
        <w:t>，定容至</w:t>
      </w:r>
      <w:r>
        <w:rPr>
          <w:rFonts w:ascii="Times New Roman" w:eastAsia="Times New Roman"/>
        </w:rPr>
        <w:t>250 ml</w:t>
      </w:r>
      <w:r>
        <w:t>，室温保存。</w:t>
      </w:r>
    </w:p>
    <w:p w:rsidR="0018722C">
      <w:pPr>
        <w:pStyle w:val="cw20"/>
        <w:topLinePunct/>
      </w:pPr>
      <w:r>
        <w:t>（</w:t>
      </w:r>
      <w:r>
        <w:t xml:space="preserve">5</w:t>
      </w:r>
      <w:r>
        <w:t>）</w:t>
      </w:r>
      <w:r>
        <w:t>10%</w:t>
      </w:r>
      <w:r>
        <w:t> </w:t>
      </w:r>
      <w:r>
        <w:t>SDS</w:t>
      </w:r>
    </w:p>
    <w:p w:rsidR="0018722C">
      <w:pPr>
        <w:topLinePunct/>
      </w:pPr>
      <w:r>
        <w:rPr>
          <w:rFonts w:ascii="Times New Roman"/>
        </w:rPr>
        <w:t>SDS</w:t>
      </w:r>
      <w:r w:rsidRPr="00000000">
        <w:tab/>
        <w:t>2.5 g</w:t>
      </w:r>
    </w:p>
    <w:p w:rsidR="0018722C">
      <w:pPr>
        <w:pStyle w:val="BodyText"/>
        <w:tabs>
          <w:tab w:pos="3778" w:val="left" w:leader="none"/>
        </w:tabs>
        <w:spacing w:before="138"/>
        <w:ind w:leftChars="0" w:left="967"/>
        <w:rPr>
          <w:rFonts w:ascii="Times New Roman" w:eastAsia="Times New Roman"/>
        </w:rPr>
        <w:topLinePunct/>
      </w:pPr>
      <w:r>
        <w:t>双蒸水</w:t>
      </w:r>
      <w:r>
        <w:rPr>
          <w:rFonts w:ascii="Times New Roman" w:eastAsia="Times New Roman"/>
        </w:rPr>
        <w:t>20 ml</w:t>
      </w:r>
    </w:p>
    <w:p w:rsidR="0018722C">
      <w:pPr>
        <w:topLinePunct/>
      </w:pPr>
      <w:r>
        <w:rPr>
          <w:rFonts w:ascii="Times New Roman" w:hAnsi="Times New Roman" w:eastAsia="Times New Roman"/>
        </w:rPr>
        <w:t>50</w:t>
      </w:r>
      <w:r>
        <w:t>℃水浴溶解，定容到</w:t>
      </w:r>
      <w:r>
        <w:rPr>
          <w:rFonts w:ascii="Times New Roman" w:hAnsi="Times New Roman" w:eastAsia="Times New Roman"/>
        </w:rPr>
        <w:t>25 ml</w:t>
      </w:r>
      <w:r>
        <w:t>，室温保存。</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t>10%</w:t>
      </w:r>
      <w:r>
        <w:rPr>
          <w:rFonts w:ascii="宋体" w:eastAsia="宋体" w:hint="eastAsia"/>
        </w:rPr>
        <w:t>过硫酸铵</w:t>
      </w:r>
    </w:p>
    <w:p w:rsidR="0018722C">
      <w:pPr>
        <w:pStyle w:val="BodyText"/>
        <w:tabs>
          <w:tab w:pos="3718" w:val="left" w:leader="none"/>
        </w:tabs>
        <w:ind w:leftChars="0" w:left="967"/>
        <w:rPr>
          <w:rFonts w:ascii="Times New Roman" w:eastAsia="Times New Roman"/>
        </w:rPr>
        <w:topLinePunct/>
      </w:pPr>
      <w:r>
        <w:t>过硫酸铵</w:t>
      </w:r>
      <w:r>
        <w:rPr>
          <w:rFonts w:ascii="Times New Roman" w:eastAsia="Times New Roman"/>
        </w:rPr>
        <w:t>0.1 g</w:t>
      </w:r>
    </w:p>
    <w:p w:rsidR="0018722C">
      <w:pPr>
        <w:pStyle w:val="BodyText"/>
        <w:tabs>
          <w:tab w:pos="3898" w:val="left" w:leader="none"/>
        </w:tabs>
        <w:ind w:leftChars="0" w:left="967"/>
        <w:rPr>
          <w:rFonts w:ascii="Times New Roman" w:eastAsia="Times New Roman"/>
        </w:rPr>
        <w:topLinePunct/>
      </w:pPr>
      <w:r>
        <w:t>双蒸水</w:t>
      </w:r>
      <w:r>
        <w:rPr>
          <w:rFonts w:ascii="Times New Roman" w:eastAsia="Times New Roman"/>
        </w:rPr>
        <w:t>1 ml</w:t>
      </w:r>
    </w:p>
    <w:p w:rsidR="0018722C">
      <w:pPr>
        <w:topLinePunct/>
      </w:pPr>
      <w:r>
        <w:t>混匀，充分溶解，</w:t>
      </w:r>
      <w:r>
        <w:rPr>
          <w:rFonts w:ascii="Times New Roman" w:hAnsi="Times New Roman" w:eastAsia="Times New Roman"/>
        </w:rPr>
        <w:t>4</w:t>
      </w:r>
      <w:r>
        <w:t>℃保存</w:t>
      </w:r>
      <w:r>
        <w:rPr>
          <w:rFonts w:ascii="Times New Roman" w:hAnsi="Times New Roman" w:eastAsia="Times New Roman"/>
        </w:rPr>
        <w:t>1</w:t>
      </w:r>
      <w:r>
        <w:t>～</w:t>
      </w:r>
      <w:r>
        <w:rPr>
          <w:rFonts w:ascii="Times New Roman" w:hAnsi="Times New Roman" w:eastAsia="Times New Roman"/>
        </w:rPr>
        <w:t>2</w:t>
      </w:r>
      <w:r>
        <w:t>周。</w:t>
      </w:r>
    </w:p>
    <w:p w:rsidR="0018722C">
      <w:pPr>
        <w:pStyle w:val="cw20"/>
        <w:topLinePunct/>
      </w:pPr>
      <w:r>
        <w:t>（</w:t>
      </w:r>
      <w:r>
        <w:t xml:space="preserve">7</w:t>
      </w:r>
      <w:r>
        <w:t>）</w:t>
      </w:r>
      <w:r>
        <w:t>10×TBS</w:t>
      </w:r>
    </w:p>
    <w:p w:rsidR="0018722C">
      <w:pPr>
        <w:topLinePunct/>
      </w:pPr>
      <w:r>
        <w:rPr>
          <w:rFonts w:ascii="Times New Roman"/>
        </w:rPr>
        <w:t>Tris</w:t>
      </w:r>
      <w:r w:rsidRPr="00000000">
        <w:tab/>
        <w:t>24.2 g</w:t>
      </w:r>
    </w:p>
    <w:p w:rsidR="0018722C">
      <w:pPr>
        <w:topLinePunct/>
      </w:pPr>
      <w:r>
        <w:rPr>
          <w:rFonts w:ascii="Times New Roman"/>
        </w:rPr>
        <w:t>NaCl</w:t>
      </w:r>
      <w:r w:rsidRPr="00000000">
        <w:tab/>
        <w:t>80 g</w:t>
      </w:r>
    </w:p>
    <w:p w:rsidR="0018722C">
      <w:pPr>
        <w:topLinePunct/>
      </w:pPr>
      <w:r>
        <w:t>加双蒸水到</w:t>
      </w:r>
      <w:r>
        <w:rPr>
          <w:rFonts w:ascii="Times New Roman" w:eastAsia="Times New Roman"/>
        </w:rPr>
        <w:t>950 ml</w:t>
      </w:r>
      <w:r>
        <w:t>，调整</w:t>
      </w:r>
      <w:r>
        <w:rPr>
          <w:rFonts w:ascii="Times New Roman" w:eastAsia="Times New Roman"/>
        </w:rPr>
        <w:t>pH</w:t>
      </w:r>
      <w:r>
        <w:t>值到</w:t>
      </w:r>
      <w:r>
        <w:rPr>
          <w:rFonts w:ascii="Times New Roman" w:eastAsia="Times New Roman"/>
        </w:rPr>
        <w:t>7</w:t>
      </w:r>
      <w:r>
        <w:rPr>
          <w:rFonts w:ascii="Times New Roman" w:eastAsia="Times New Roman"/>
        </w:rPr>
        <w:t>.</w:t>
      </w:r>
      <w:r>
        <w:rPr>
          <w:rFonts w:ascii="Times New Roman" w:eastAsia="Times New Roman"/>
        </w:rPr>
        <w:t>6</w:t>
      </w:r>
      <w:r>
        <w:t>，定容至</w:t>
      </w:r>
      <w:r>
        <w:rPr>
          <w:rFonts w:ascii="Times New Roman" w:eastAsia="Times New Roman"/>
        </w:rPr>
        <w:t>1000 ml</w:t>
      </w:r>
      <w:r>
        <w:t>。</w:t>
      </w:r>
    </w:p>
    <w:p w:rsidR="0018722C">
      <w:pPr>
        <w:pStyle w:val="cw20"/>
        <w:topLinePunct/>
      </w:pPr>
      <w:r>
        <w:t>（</w:t>
      </w:r>
      <w:r>
        <w:t xml:space="preserve">8</w:t>
      </w:r>
      <w:r>
        <w:t>）</w:t>
      </w:r>
      <w:r>
        <w:t>20%</w:t>
      </w:r>
      <w:r>
        <w:t> </w:t>
      </w:r>
      <w:r>
        <w:t>Tween</w:t>
      </w:r>
    </w:p>
    <w:p w:rsidR="0018722C">
      <w:pPr>
        <w:topLinePunct/>
      </w:pPr>
      <w:r>
        <w:rPr>
          <w:rFonts w:ascii="Times New Roman"/>
        </w:rPr>
        <w:t>Tween</w:t>
      </w:r>
      <w:r w:rsidRPr="00000000">
        <w:tab/>
        <w:t>20</w:t>
      </w:r>
      <w:r>
        <w:rPr>
          <w:rFonts w:ascii="Times New Roman"/>
        </w:rPr>
        <w:t> </w:t>
      </w:r>
      <w:r>
        <w:rPr>
          <w:rFonts w:ascii="Times New Roman"/>
        </w:rPr>
        <w:t>ml</w:t>
      </w:r>
    </w:p>
    <w:p w:rsidR="0018722C">
      <w:pPr>
        <w:pStyle w:val="BodyText"/>
        <w:tabs>
          <w:tab w:pos="3538" w:val="left" w:leader="none"/>
        </w:tabs>
        <w:spacing w:before="137"/>
        <w:ind w:leftChars="0" w:left="967"/>
        <w:rPr>
          <w:rFonts w:ascii="Times New Roman" w:eastAsia="Times New Roman"/>
        </w:rPr>
        <w:topLinePunct/>
      </w:pPr>
      <w:r>
        <w:t>双蒸水</w:t>
      </w:r>
      <w:r>
        <w:rPr>
          <w:rFonts w:ascii="Times New Roman" w:eastAsia="Times New Roman"/>
        </w:rPr>
        <w:t>100 ml</w:t>
      </w:r>
    </w:p>
    <w:p w:rsidR="0018722C">
      <w:pPr>
        <w:topLinePunct/>
      </w:pPr>
      <w:r>
        <w:t>混匀，</w:t>
      </w:r>
      <w:r>
        <w:rPr>
          <w:rFonts w:ascii="Times New Roman" w:hAnsi="Times New Roman" w:eastAsia="Times New Roman"/>
        </w:rPr>
        <w:t>4</w:t>
      </w:r>
      <w:r>
        <w:t>℃保存。</w:t>
      </w:r>
    </w:p>
    <w:p w:rsidR="0018722C">
      <w:pPr>
        <w:pStyle w:val="cw20"/>
        <w:topLinePunct/>
      </w:pPr>
      <w:r>
        <w:rPr>
          <w:rFonts w:ascii="宋体" w:eastAsia="宋体" w:hint="eastAsia"/>
        </w:rPr>
        <w:t>（</w:t>
      </w:r>
      <w:r>
        <w:rPr>
          <w:rFonts w:ascii="宋体" w:eastAsia="宋体" w:hint="eastAsia"/>
        </w:rPr>
        <w:t xml:space="preserve">9</w:t>
      </w:r>
      <w:r>
        <w:rPr>
          <w:rFonts w:ascii="宋体" w:eastAsia="宋体" w:hint="eastAsia"/>
        </w:rPr>
        <w:t>）</w:t>
      </w:r>
      <w:r>
        <w:t>PBST</w:t>
      </w:r>
      <w:r/>
      <w:r>
        <w:rPr>
          <w:rFonts w:ascii="宋体" w:eastAsia="宋体" w:hint="eastAsia"/>
        </w:rPr>
        <w:t>溶液</w:t>
      </w:r>
    </w:p>
    <w:p w:rsidR="0018722C">
      <w:pPr>
        <w:topLinePunct/>
      </w:pPr>
      <w:r>
        <w:rPr>
          <w:rFonts w:ascii="Times New Roman" w:hAnsi="Times New Roman" w:eastAsia="Times New Roman"/>
        </w:rPr>
        <w:t>1×PBS</w:t>
      </w:r>
      <w:r>
        <w:t>溶液</w:t>
      </w:r>
      <w:r>
        <w:rPr>
          <w:rFonts w:ascii="Times New Roman" w:hAnsi="Times New Roman" w:eastAsia="Times New Roman"/>
        </w:rPr>
        <w:t>100 ml</w:t>
      </w:r>
    </w:p>
    <w:p w:rsidR="0018722C">
      <w:pPr>
        <w:topLinePunct/>
      </w:pPr>
      <w:r>
        <w:rPr>
          <w:rFonts w:ascii="Times New Roman"/>
        </w:rPr>
        <w:t>20%</w:t>
      </w:r>
      <w:r>
        <w:rPr>
          <w:rFonts w:ascii="Times New Roman"/>
        </w:rPr>
        <w:t> </w:t>
      </w:r>
      <w:r>
        <w:rPr>
          <w:rFonts w:ascii="Times New Roman"/>
        </w:rPr>
        <w:t>Tween</w:t>
      </w:r>
      <w:r w:rsidRPr="00000000">
        <w:tab/>
        <w:t>0.5 ml</w:t>
      </w:r>
    </w:p>
    <w:p w:rsidR="0018722C">
      <w:pPr>
        <w:topLinePunct/>
      </w:pPr>
      <w:r>
        <w:t>现配现用。</w:t>
      </w:r>
    </w:p>
    <w:p w:rsidR="0018722C">
      <w:pPr>
        <w:pStyle w:val="cw20"/>
        <w:topLinePunct/>
      </w:pPr>
      <w:r>
        <w:rPr>
          <w:rFonts w:ascii="宋体" w:hAnsi="宋体" w:eastAsia="宋体" w:hint="eastAsia"/>
        </w:rPr>
        <w:t>（</w:t>
      </w:r>
      <w:r>
        <w:rPr>
          <w:rFonts w:ascii="宋体" w:hAnsi="宋体" w:eastAsia="宋体" w:hint="eastAsia"/>
        </w:rPr>
        <w:t xml:space="preserve">10</w:t>
      </w:r>
      <w:r>
        <w:rPr>
          <w:rFonts w:ascii="宋体" w:hAnsi="宋体" w:eastAsia="宋体" w:hint="eastAsia"/>
        </w:rPr>
        <w:t>）</w:t>
      </w:r>
      <w:r>
        <w:t>5×</w:t>
      </w:r>
      <w:r>
        <w:rPr>
          <w:rFonts w:ascii="宋体" w:hAnsi="宋体" w:eastAsia="宋体" w:hint="eastAsia"/>
        </w:rPr>
        <w:t>电泳缓冲液</w:t>
      </w:r>
    </w:p>
    <w:p w:rsidR="0018722C">
      <w:pPr>
        <w:topLinePunct/>
      </w:pPr>
      <w:r>
        <w:rPr>
          <w:rFonts w:ascii="Times New Roman"/>
        </w:rPr>
        <w:t>Tris</w:t>
      </w:r>
      <w:r w:rsidRPr="00000000">
        <w:tab/>
        <w:t>3.75 g</w:t>
      </w:r>
    </w:p>
    <w:p w:rsidR="0018722C">
      <w:pPr>
        <w:pStyle w:val="BodyText"/>
        <w:tabs>
          <w:tab w:pos="3538" w:val="left" w:leader="none"/>
        </w:tabs>
        <w:spacing w:before="137"/>
        <w:ind w:leftChars="0" w:left="967"/>
        <w:rPr>
          <w:rFonts w:ascii="Times New Roman" w:eastAsia="Times New Roman"/>
        </w:rPr>
        <w:topLinePunct/>
      </w:pPr>
      <w:r>
        <w:t>甘氨酸</w:t>
      </w:r>
      <w:r w:rsidRPr="00000000">
        <w:tab/>
      </w:r>
      <w:r>
        <w:rPr>
          <w:rFonts w:ascii="Times New Roman" w:eastAsia="Times New Roman"/>
        </w:rPr>
        <w:t>18 g</w:t>
      </w:r>
    </w:p>
    <w:p w:rsidR="0018722C">
      <w:pPr>
        <w:topLinePunct/>
      </w:pPr>
      <w:r>
        <w:rPr>
          <w:rFonts w:ascii="Times New Roman"/>
        </w:rPr>
        <w:t>SDS</w:t>
      </w:r>
      <w:r w:rsidRPr="00000000">
        <w:tab/>
        <w:t>1.25 g</w:t>
      </w:r>
    </w:p>
    <w:p w:rsidR="0018722C">
      <w:pPr>
        <w:pStyle w:val="BodyText"/>
        <w:tabs>
          <w:tab w:pos="3418" w:val="left" w:leader="none"/>
        </w:tabs>
        <w:spacing w:before="138"/>
        <w:ind w:leftChars="0" w:left="967"/>
        <w:rPr>
          <w:rFonts w:ascii="Times New Roman" w:eastAsia="Times New Roman"/>
        </w:rPr>
        <w:topLinePunct/>
      </w:pPr>
      <w:r>
        <w:t>去离子水</w:t>
      </w:r>
      <w:r w:rsidRPr="00000000">
        <w:tab/>
      </w:r>
      <w:r>
        <w:rPr>
          <w:rFonts w:ascii="Times New Roman" w:eastAsia="Times New Roman"/>
        </w:rPr>
        <w:t>200 ml</w:t>
      </w:r>
    </w:p>
    <w:p w:rsidR="0018722C">
      <w:pPr>
        <w:topLinePunct/>
      </w:pPr>
      <w:r>
        <w:t>混匀，定容到</w:t>
      </w:r>
      <w:r>
        <w:rPr>
          <w:rFonts w:ascii="Times New Roman" w:hAnsi="Times New Roman" w:eastAsia="Times New Roman"/>
        </w:rPr>
        <w:t>250 ml</w:t>
      </w:r>
      <w:r>
        <w:t>，调整</w:t>
      </w:r>
      <w:r>
        <w:rPr>
          <w:rFonts w:ascii="Times New Roman" w:hAnsi="Times New Roman" w:eastAsia="Times New Roman"/>
        </w:rPr>
        <w:t>pH</w:t>
      </w:r>
      <w:r>
        <w:t>值到</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3</w:t>
      </w:r>
      <w:r>
        <w:t>，</w:t>
      </w:r>
      <w:r>
        <w:rPr>
          <w:rFonts w:ascii="Times New Roman" w:hAnsi="Times New Roman" w:eastAsia="Times New Roman"/>
        </w:rPr>
        <w:t>4</w:t>
      </w:r>
      <w:r>
        <w:t>℃保存，临用前稀释</w:t>
      </w:r>
      <w:r>
        <w:rPr>
          <w:rFonts w:ascii="Times New Roman" w:hAnsi="Times New Roman" w:eastAsia="Times New Roman"/>
        </w:rPr>
        <w:t>5</w:t>
      </w:r>
      <w:r>
        <w:t>倍。</w:t>
      </w:r>
    </w:p>
    <w:p w:rsidR="0018722C">
      <w:pPr>
        <w:pStyle w:val="cw20"/>
        <w:topLinePunct/>
      </w:pPr>
      <w:r>
        <w:rPr>
          <w:rFonts w:ascii="宋体" w:hAnsi="宋体" w:eastAsia="宋体" w:hint="eastAsia"/>
        </w:rPr>
        <w:t>（</w:t>
      </w:r>
      <w:r>
        <w:rPr>
          <w:rFonts w:ascii="宋体" w:hAnsi="宋体" w:eastAsia="宋体" w:hint="eastAsia"/>
        </w:rPr>
        <w:t xml:space="preserve">11</w:t>
      </w:r>
      <w:r>
        <w:rPr>
          <w:rFonts w:ascii="宋体" w:hAnsi="宋体" w:eastAsia="宋体" w:hint="eastAsia"/>
        </w:rPr>
        <w:t>）</w:t>
      </w:r>
      <w:r>
        <w:t>1×</w:t>
      </w:r>
      <w:r>
        <w:rPr>
          <w:rFonts w:ascii="宋体" w:hAnsi="宋体" w:eastAsia="宋体" w:hint="eastAsia"/>
        </w:rPr>
        <w:t>转移缓冲液</w:t>
      </w:r>
    </w:p>
    <w:p w:rsidR="0018722C">
      <w:pPr>
        <w:topLinePunct/>
      </w:pPr>
      <w:r>
        <w:rPr>
          <w:rFonts w:ascii="Times New Roman"/>
        </w:rPr>
        <w:t>Tris</w:t>
      </w:r>
      <w:r w:rsidRPr="00000000">
        <w:tab/>
        <w:t>3.03 g</w:t>
      </w:r>
    </w:p>
    <w:p w:rsidR="0018722C">
      <w:pPr>
        <w:pStyle w:val="BodyText"/>
        <w:tabs>
          <w:tab w:pos="3358" w:val="left" w:leader="none"/>
        </w:tabs>
        <w:spacing w:before="138"/>
        <w:ind w:leftChars="0" w:left="967"/>
        <w:rPr>
          <w:rFonts w:ascii="Times New Roman" w:eastAsia="Times New Roman"/>
        </w:rPr>
        <w:topLinePunct/>
      </w:pPr>
      <w:r>
        <w:t>甘氨酸</w:t>
      </w:r>
      <w:r>
        <w:rPr>
          <w:rFonts w:ascii="Times New Roman" w:eastAsia="Times New Roman"/>
        </w:rPr>
        <w:t>14.40 g</w:t>
      </w:r>
    </w:p>
    <w:p w:rsidR="0018722C">
      <w:pPr>
        <w:pStyle w:val="BodyText"/>
        <w:tabs>
          <w:tab w:pos="3538" w:val="left" w:leader="none"/>
        </w:tabs>
        <w:ind w:leftChars="0" w:left="967"/>
        <w:rPr>
          <w:rFonts w:ascii="Times New Roman" w:eastAsia="Times New Roman"/>
        </w:rPr>
        <w:topLinePunct/>
      </w:pPr>
      <w:r>
        <w:t>甲醇</w:t>
      </w:r>
      <w:r>
        <w:rPr>
          <w:rFonts w:ascii="Times New Roman" w:eastAsia="Times New Roman"/>
        </w:rPr>
        <w:t>200 ml</w:t>
      </w:r>
    </w:p>
    <w:p w:rsidR="0018722C">
      <w:pPr>
        <w:topLinePunct/>
      </w:pPr>
      <w:r>
        <w:t>用双蒸水定容至</w:t>
      </w:r>
      <w:r>
        <w:rPr>
          <w:rFonts w:ascii="Times New Roman" w:eastAsia="Times New Roman"/>
        </w:rPr>
        <w:t>800 ml</w:t>
      </w:r>
      <w:r>
        <w:t>，室温条件下备用。</w:t>
      </w:r>
    </w:p>
    <w:p w:rsidR="0018722C">
      <w:pPr>
        <w:pStyle w:val="cw20"/>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封闭液</w:t>
      </w:r>
    </w:p>
    <w:p w:rsidR="0018722C">
      <w:pPr>
        <w:pStyle w:val="BodyText"/>
        <w:tabs>
          <w:tab w:pos="3778" w:val="left" w:leader="none"/>
        </w:tabs>
        <w:ind w:leftChars="0" w:left="967"/>
        <w:rPr>
          <w:rFonts w:ascii="Times New Roman" w:eastAsia="Times New Roman"/>
        </w:rPr>
        <w:topLinePunct/>
      </w:pPr>
      <w:r>
        <w:t>脱脂奶粉</w:t>
      </w:r>
      <w:r w:rsidRPr="00000000">
        <w:tab/>
      </w:r>
      <w:r>
        <w:rPr>
          <w:rFonts w:ascii="Times New Roman" w:eastAsia="Times New Roman"/>
        </w:rPr>
        <w:t>5 g</w:t>
      </w:r>
    </w:p>
    <w:p w:rsidR="0018722C">
      <w:pPr>
        <w:topLinePunct/>
      </w:pPr>
      <w:r>
        <w:rPr>
          <w:rFonts w:ascii="Times New Roman"/>
        </w:rPr>
        <w:t>TBS-T</w:t>
      </w:r>
      <w:r w:rsidRPr="00000000">
        <w:tab/>
        <w:t>100</w:t>
      </w:r>
      <w:r>
        <w:rPr>
          <w:rFonts w:ascii="Times New Roman"/>
        </w:rPr>
        <w:t> </w:t>
      </w:r>
      <w:r>
        <w:rPr>
          <w:rFonts w:ascii="Times New Roman"/>
        </w:rPr>
        <w:t>ml</w:t>
      </w:r>
    </w:p>
    <w:p w:rsidR="0018722C">
      <w:pPr>
        <w:pStyle w:val="cw20"/>
        <w:topLinePunct/>
      </w:pPr>
      <w:r>
        <w:rPr>
          <w:rFonts w:ascii="宋体" w:eastAsia="宋体" w:hint="eastAsia"/>
        </w:rPr>
        <w:t>1.4.1.2</w:t>
      </w:r>
      <w:r>
        <w:rPr>
          <w:rFonts w:ascii="宋体" w:eastAsia="宋体" w:hint="eastAsia"/>
        </w:rPr>
        <w:t>配制分离胶和浓缩胶</w:t>
      </w:r>
    </w:p>
    <w:p w:rsidR="0018722C">
      <w:pPr>
        <w:pStyle w:val="cw20"/>
        <w:topLinePunct/>
      </w:pPr>
      <w:r>
        <w:t>（</w:t>
      </w:r>
      <w:r>
        <w:t xml:space="preserve">1</w:t>
      </w:r>
      <w:r>
        <w:t>）</w:t>
      </w:r>
      <w:r>
        <w:t>10%</w:t>
      </w:r>
      <w:r>
        <w:rPr>
          <w:rFonts w:ascii="宋体" w:eastAsia="宋体" w:hint="eastAsia"/>
        </w:rPr>
        <w:t>分离胶</w:t>
      </w:r>
      <w:r w:rsidRPr="00000000">
        <w:tab/>
      </w:r>
      <w:r>
        <w:t>10 </w:t>
      </w:r>
      <w:r>
        <w:t> </w:t>
      </w:r>
      <w:r>
        <w:t>ml</w:t>
      </w:r>
    </w:p>
    <w:p w:rsidR="0018722C">
      <w:pPr>
        <w:pStyle w:val="BodyText"/>
        <w:tabs>
          <w:tab w:pos="3778" w:val="left" w:leader="none"/>
        </w:tabs>
        <w:ind w:leftChars="0" w:left="967"/>
        <w:rPr>
          <w:rFonts w:ascii="Times New Roman" w:eastAsia="Times New Roman"/>
        </w:rPr>
        <w:topLinePunct/>
      </w:pPr>
      <w:r>
        <w:t>双蒸水</w:t>
      </w:r>
      <w:r w:rsidRPr="00000000">
        <w:tab/>
      </w:r>
      <w:r>
        <w:rPr>
          <w:rFonts w:ascii="Times New Roman" w:eastAsia="Times New Roman"/>
        </w:rPr>
        <w:t>4</w:t>
      </w:r>
      <w:r>
        <w:rPr>
          <w:rFonts w:ascii="Times New Roman" w:eastAsia="Times New Roman"/>
          <w:spacing w:val="8"/>
        </w:rPr>
        <w:t> </w:t>
      </w:r>
      <w:r>
        <w:rPr>
          <w:rFonts w:ascii="Times New Roman" w:eastAsia="Times New Roman"/>
        </w:rPr>
        <w:t>ml</w:t>
      </w:r>
    </w:p>
    <w:p w:rsidR="0018722C">
      <w:pPr>
        <w:topLinePunct/>
      </w:pPr>
      <w:r>
        <w:rPr>
          <w:rFonts w:ascii="Times New Roman" w:eastAsia="Times New Roman"/>
        </w:rPr>
        <w:t>30%</w:t>
      </w:r>
      <w:r>
        <w:t>丙烯酰胺</w:t>
      </w:r>
      <w:r>
        <w:rPr>
          <w:rFonts w:ascii="Times New Roman" w:eastAsia="Times New Roman"/>
        </w:rPr>
        <w:t>3.3</w:t>
      </w:r>
      <w:r>
        <w:rPr>
          <w:rFonts w:ascii="Times New Roman" w:eastAsia="Times New Roman"/>
        </w:rPr>
        <w:t> </w:t>
      </w:r>
      <w:r>
        <w:rPr>
          <w:rFonts w:ascii="Times New Roman" w:eastAsia="Times New Roman"/>
        </w:rPr>
        <w:t>ml</w:t>
      </w:r>
    </w:p>
    <w:p w:rsidR="0018722C">
      <w:pPr>
        <w:topLinePunct/>
      </w:pPr>
      <w:r>
        <w:t>分离胶缓冲液</w:t>
      </w:r>
      <w:r w:rsidRPr="00000000">
        <w:tab/>
      </w:r>
      <w:r>
        <w:rPr>
          <w:rFonts w:ascii="Times New Roman" w:eastAsia="Times New Roman"/>
        </w:rPr>
        <w:t>2</w:t>
      </w:r>
      <w:r>
        <w:rPr>
          <w:rFonts w:ascii="Times New Roman" w:eastAsia="Times New Roman"/>
        </w:rPr>
        <w:t>.</w:t>
      </w:r>
      <w:r>
        <w:rPr>
          <w:rFonts w:ascii="Times New Roman" w:eastAsia="Times New Roman"/>
        </w:rPr>
        <w:t>5</w:t>
      </w:r>
      <w:r>
        <w:rPr>
          <w:rFonts w:ascii="Times New Roman" w:eastAsia="Times New Roman"/>
        </w:rPr>
        <w:t> </w:t>
      </w:r>
      <w:r>
        <w:rPr>
          <w:rFonts w:ascii="Times New Roman" w:eastAsia="Times New Roman"/>
        </w:rPr>
        <w:t>ml</w:t>
      </w:r>
    </w:p>
    <w:p w:rsidR="0018722C">
      <w:pPr>
        <w:topLinePunct/>
      </w:pPr>
      <w:r>
        <w:rPr>
          <w:rFonts w:ascii="Times New Roman"/>
        </w:rPr>
        <w:t>10%</w:t>
      </w:r>
      <w:r>
        <w:rPr>
          <w:rFonts w:ascii="Times New Roman"/>
        </w:rPr>
        <w:t> </w:t>
      </w:r>
      <w:r>
        <w:rPr>
          <w:rFonts w:ascii="Times New Roman"/>
        </w:rPr>
        <w:t>SDS</w:t>
      </w:r>
      <w:r w:rsidRPr="00000000">
        <w:tab/>
        <w:t>0.1</w:t>
      </w:r>
      <w:r>
        <w:rPr>
          <w:rFonts w:ascii="Times New Roman"/>
        </w:rPr>
        <w:t> </w:t>
      </w:r>
      <w:r>
        <w:rPr>
          <w:rFonts w:ascii="Times New Roman"/>
        </w:rPr>
        <w:t>ml</w:t>
      </w:r>
    </w:p>
    <w:p w:rsidR="0018722C">
      <w:pPr>
        <w:topLinePunct/>
      </w:pPr>
      <w:r>
        <w:rPr>
          <w:rFonts w:ascii="Times New Roman" w:eastAsia="Times New Roman"/>
        </w:rPr>
        <w:t>10%</w:t>
      </w:r>
      <w:r>
        <w:t>过硫酸铵</w:t>
      </w:r>
      <w:r>
        <w:rPr>
          <w:rFonts w:ascii="Times New Roman" w:eastAsia="Times New Roman"/>
        </w:rPr>
        <w:t>0.1</w:t>
      </w:r>
      <w:r>
        <w:rPr>
          <w:rFonts w:ascii="Times New Roman" w:eastAsia="Times New Roman"/>
        </w:rPr>
        <w:t> </w:t>
      </w:r>
      <w:r>
        <w:rPr>
          <w:rFonts w:ascii="Times New Roman" w:eastAsia="Times New Roman"/>
        </w:rPr>
        <w:t>ml</w:t>
      </w:r>
    </w:p>
    <w:p w:rsidR="0018722C">
      <w:pPr>
        <w:topLinePunct/>
      </w:pPr>
      <w:r>
        <w:rPr>
          <w:rFonts w:ascii="Times New Roman"/>
        </w:rPr>
        <w:t>TEMED</w:t>
      </w:r>
      <w:r w:rsidRPr="00000000">
        <w:tab/>
        <w:t>0.004</w:t>
      </w:r>
      <w:r>
        <w:rPr>
          <w:rFonts w:ascii="Times New Roman"/>
        </w:rPr>
        <w:t> </w:t>
      </w:r>
      <w:r>
        <w:rPr>
          <w:rFonts w:ascii="Times New Roman"/>
        </w:rPr>
        <w:t>ml</w:t>
      </w:r>
    </w:p>
    <w:p w:rsidR="0018722C">
      <w:pPr>
        <w:pStyle w:val="cw20"/>
        <w:topLinePunct/>
      </w:pPr>
      <w:r>
        <w:t>（</w:t>
      </w:r>
      <w:r>
        <w:t xml:space="preserve">2</w:t>
      </w:r>
      <w:r>
        <w:t>）</w:t>
      </w:r>
      <w:r>
        <w:t>5%</w:t>
      </w:r>
      <w:r>
        <w:rPr>
          <w:rFonts w:ascii="宋体" w:eastAsia="宋体" w:hint="eastAsia"/>
        </w:rPr>
        <w:t>浓缩胶 </w:t>
      </w:r>
      <w:r>
        <w:t>5</w:t>
      </w:r>
      <w:r>
        <w:t> </w:t>
      </w:r>
      <w:r>
        <w:t>ml</w:t>
      </w:r>
    </w:p>
    <w:p w:rsidR="0018722C">
      <w:pPr>
        <w:topLinePunct/>
      </w:pPr>
      <w:r>
        <w:t>双蒸水</w:t>
      </w:r>
      <w:r w:rsidRPr="00000000">
        <w:tab/>
      </w:r>
      <w:r>
        <w:rPr>
          <w:rFonts w:ascii="Times New Roman" w:eastAsia="Times New Roman"/>
        </w:rPr>
        <w:t>3.4</w:t>
      </w:r>
      <w:r>
        <w:rPr>
          <w:rFonts w:ascii="Times New Roman" w:eastAsia="Times New Roman"/>
        </w:rPr>
        <w:t> </w:t>
      </w:r>
      <w:r>
        <w:rPr>
          <w:rFonts w:ascii="Times New Roman" w:eastAsia="Times New Roman"/>
        </w:rPr>
        <w:t>ml</w:t>
      </w:r>
    </w:p>
    <w:p w:rsidR="0018722C">
      <w:pPr>
        <w:topLinePunct/>
      </w:pPr>
      <w:r>
        <w:rPr>
          <w:rFonts w:ascii="Times New Roman" w:eastAsia="Times New Roman"/>
        </w:rPr>
        <w:t>30%</w:t>
      </w:r>
      <w:r>
        <w:t>丙烯酰胺</w:t>
      </w:r>
      <w:r>
        <w:rPr>
          <w:rFonts w:ascii="Times New Roman" w:eastAsia="Times New Roman"/>
        </w:rPr>
        <w:t>0.83</w:t>
      </w:r>
      <w:r>
        <w:rPr>
          <w:rFonts w:ascii="Times New Roman" w:eastAsia="Times New Roman"/>
        </w:rPr>
        <w:t> </w:t>
      </w:r>
      <w:r>
        <w:rPr>
          <w:rFonts w:ascii="Times New Roman" w:eastAsia="Times New Roman"/>
        </w:rPr>
        <w:t>ml</w:t>
      </w:r>
    </w:p>
    <w:p w:rsidR="0018722C">
      <w:pPr>
        <w:pStyle w:val="BodyText"/>
        <w:tabs>
          <w:tab w:pos="3418" w:val="left" w:leader="none"/>
        </w:tabs>
        <w:ind w:leftChars="0" w:left="967"/>
        <w:rPr>
          <w:rFonts w:ascii="Times New Roman" w:eastAsia="Times New Roman"/>
        </w:rPr>
        <w:topLinePunct/>
      </w:pPr>
      <w:r>
        <w:t>浓缩胶缓冲液</w:t>
      </w:r>
      <w:r w:rsidRPr="00000000">
        <w:tab/>
      </w:r>
      <w:r>
        <w:rPr>
          <w:rFonts w:ascii="Times New Roman" w:eastAsia="Times New Roman"/>
        </w:rPr>
        <w:t>0.63 </w:t>
      </w:r>
      <w:r>
        <w:rPr>
          <w:rFonts w:ascii="Times New Roman" w:eastAsia="Times New Roman"/>
          <w:spacing w:val="6"/>
        </w:rPr>
        <w:t> </w:t>
      </w:r>
      <w:r>
        <w:rPr>
          <w:rFonts w:ascii="Times New Roman" w:eastAsia="Times New Roman"/>
        </w:rPr>
        <w:t>ml</w:t>
      </w:r>
    </w:p>
    <w:p w:rsidR="0018722C">
      <w:pPr>
        <w:topLinePunct/>
      </w:pPr>
      <w:r>
        <w:rPr>
          <w:rFonts w:ascii="Times New Roman"/>
        </w:rPr>
        <w:t>10%</w:t>
      </w:r>
      <w:r>
        <w:rPr>
          <w:rFonts w:ascii="Times New Roman"/>
        </w:rPr>
        <w:t> </w:t>
      </w:r>
      <w:r>
        <w:rPr>
          <w:rFonts w:ascii="Times New Roman"/>
        </w:rPr>
        <w:t>SDS</w:t>
      </w:r>
      <w:r w:rsidRPr="00000000">
        <w:tab/>
        <w:t>0.05</w:t>
      </w:r>
      <w:r>
        <w:rPr>
          <w:rFonts w:ascii="Times New Roman"/>
        </w:rPr>
        <w:t> </w:t>
      </w:r>
      <w:r>
        <w:rPr>
          <w:rFonts w:ascii="Times New Roman"/>
        </w:rPr>
        <w:t>ml</w:t>
      </w:r>
    </w:p>
    <w:p w:rsidR="0018722C">
      <w:pPr>
        <w:topLinePunct/>
      </w:pPr>
      <w:r>
        <w:rPr>
          <w:rFonts w:ascii="Times New Roman" w:eastAsia="Times New Roman"/>
        </w:rPr>
        <w:t>10%</w:t>
      </w:r>
      <w:r>
        <w:t>过硫酸铵</w:t>
      </w:r>
      <w:r>
        <w:rPr>
          <w:rFonts w:ascii="Times New Roman" w:eastAsia="Times New Roman"/>
        </w:rPr>
        <w:t>0.05</w:t>
      </w:r>
      <w:r>
        <w:rPr>
          <w:rFonts w:ascii="Times New Roman" w:eastAsia="Times New Roman"/>
        </w:rPr>
        <w:t> </w:t>
      </w:r>
      <w:r>
        <w:rPr>
          <w:rFonts w:ascii="Times New Roman" w:eastAsia="Times New Roman"/>
        </w:rPr>
        <w:t>ml</w:t>
      </w:r>
    </w:p>
    <w:p w:rsidR="0018722C">
      <w:pPr>
        <w:topLinePunct/>
      </w:pPr>
      <w:r>
        <w:rPr>
          <w:rFonts w:ascii="Times New Roman"/>
        </w:rPr>
        <w:t>TEMED</w:t>
      </w:r>
      <w:r w:rsidRPr="00000000">
        <w:tab/>
        <w:t>0.004 </w:t>
      </w:r>
      <w:r>
        <w:rPr>
          <w:rFonts w:ascii="Times New Roman"/>
        </w:rPr>
        <w:t> </w:t>
      </w:r>
      <w:r>
        <w:rPr>
          <w:rFonts w:ascii="Times New Roman"/>
        </w:rPr>
        <w:t>ml</w:t>
      </w:r>
    </w:p>
    <w:p w:rsidR="0018722C">
      <w:pPr>
        <w:pStyle w:val="cw20"/>
        <w:topLinePunct/>
      </w:pPr>
      <w:r>
        <w:rPr>
          <w:rFonts w:ascii="宋体" w:eastAsia="宋体" w:hint="eastAsia"/>
        </w:rPr>
        <w:t>1.4.1.3</w:t>
      </w:r>
      <w:r>
        <w:rPr>
          <w:rFonts w:ascii="宋体" w:eastAsia="宋体" w:hint="eastAsia"/>
        </w:rPr>
        <w:t>其他试剂</w:t>
      </w:r>
    </w:p>
    <w:p w:rsidR="0018722C">
      <w:pPr>
        <w:pStyle w:val="cw20"/>
        <w:topLinePunct/>
      </w:pPr>
      <w:r>
        <w:t>（</w:t>
      </w:r>
      <w:r>
        <w:t xml:space="preserve">1</w:t>
      </w:r>
      <w:r>
        <w:t>）</w:t>
      </w:r>
      <w:r>
        <w:rPr>
          <w:rFonts w:ascii="宋体" w:eastAsia="宋体" w:hint="eastAsia"/>
        </w:rPr>
        <w:t>氯化锂溶液</w:t>
      </w:r>
      <w:r>
        <w:rPr>
          <w:rFonts w:ascii="宋体" w:eastAsia="宋体" w:hint="eastAsia"/>
        </w:rPr>
        <w:t>（</w:t>
      </w:r>
      <w:r>
        <w:rPr>
          <w:sz w:val="24"/>
        </w:rPr>
        <w:t>4.24mg</w:t>
      </w:r>
      <w:r>
        <w:rPr>
          <w:sz w:val="24"/>
        </w:rPr>
        <w:t>/</w:t>
      </w:r>
      <w:r>
        <w:rPr>
          <w:sz w:val="24"/>
        </w:rPr>
        <w:t>ml</w:t>
      </w:r>
      <w:r>
        <w:rPr>
          <w:rFonts w:ascii="宋体" w:eastAsia="宋体" w:hint="eastAsia"/>
          <w:sz w:val="24"/>
        </w:rPr>
        <w:t>，腹腔注射用</w:t>
      </w:r>
      <w:r>
        <w:rPr>
          <w:rFonts w:ascii="宋体" w:eastAsia="宋体" w:hint="eastAsia"/>
        </w:rPr>
        <w:t>）</w:t>
      </w:r>
      <w:r w:rsidR="001852F3">
        <w:rPr>
          <w:rFonts w:ascii="宋体" w:eastAsia="宋体" w:hint="eastAsia"/>
        </w:rPr>
        <w:t xml:space="preserve">无水氯化锂</w:t>
      </w:r>
      <w:r>
        <w:t>848 mg</w:t>
      </w:r>
    </w:p>
    <w:p w:rsidR="0018722C">
      <w:pPr>
        <w:pStyle w:val="BodyText"/>
        <w:tabs>
          <w:tab w:pos="3478" w:val="left" w:leader="none"/>
        </w:tabs>
        <w:spacing w:before="27"/>
        <w:ind w:leftChars="0" w:left="965"/>
        <w:rPr>
          <w:rFonts w:ascii="Times New Roman" w:eastAsia="Times New Roman"/>
        </w:rPr>
        <w:topLinePunct/>
      </w:pPr>
      <w:r>
        <w:t>无菌蒸馏水</w:t>
      </w:r>
      <w:r>
        <w:rPr>
          <w:rFonts w:ascii="Times New Roman" w:eastAsia="Times New Roman"/>
        </w:rPr>
        <w:t>200 ml</w:t>
      </w:r>
    </w:p>
    <w:p w:rsidR="0018722C">
      <w:pPr>
        <w:topLinePunct/>
      </w:pPr>
      <w:r>
        <w:t>在蒸馏水中加入称量好的无水氯化锂，充分溶解，高压灭菌后常温保存。</w:t>
      </w:r>
      <w:r>
        <w:t>使用时，按</w:t>
      </w:r>
      <w:r>
        <w:rPr>
          <w:rFonts w:ascii="Times New Roman" w:eastAsia="Times New Roman"/>
        </w:rPr>
        <w:t>2ml</w:t>
      </w:r>
      <w:r>
        <w:rPr>
          <w:rFonts w:ascii="Times New Roman" w:eastAsia="Times New Roman"/>
        </w:rPr>
        <w:t>/</w:t>
      </w:r>
      <w:r>
        <w:rPr>
          <w:rFonts w:ascii="Times New Roman" w:eastAsia="Times New Roman"/>
        </w:rPr>
        <w:t xml:space="preserve">100g</w:t>
      </w:r>
      <w:r>
        <w:t>腹腔注射。</w:t>
      </w:r>
    </w:p>
    <w:p w:rsidR="0018722C">
      <w:pPr>
        <w:pStyle w:val="cw20"/>
        <w:topLinePunct/>
      </w:pPr>
      <w:r>
        <w:t>（</w:t>
      </w:r>
      <w:r>
        <w:t xml:space="preserve">2</w:t>
      </w:r>
      <w:r>
        <w:t>）</w:t>
      </w:r>
      <w:r>
        <w:t>BrdU</w:t>
      </w:r>
      <w:r>
        <w:rPr>
          <w:rFonts w:ascii="宋体" w:eastAsia="宋体" w:hint="eastAsia"/>
        </w:rPr>
        <w:t>（</w:t>
      </w:r>
      <w:r>
        <w:rPr>
          <w:sz w:val="24"/>
        </w:rPr>
        <w:t>10mg</w:t>
      </w:r>
      <w:r>
        <w:rPr>
          <w:sz w:val="24"/>
        </w:rPr>
        <w:t>/</w:t>
      </w:r>
      <w:r>
        <w:rPr>
          <w:sz w:val="24"/>
        </w:rPr>
        <w:t>ml</w:t>
      </w:r>
      <w:r>
        <w:rPr>
          <w:rFonts w:ascii="宋体" w:eastAsia="宋体" w:hint="eastAsia"/>
          <w:sz w:val="24"/>
        </w:rPr>
        <w:t>，腹腔注射用</w:t>
      </w:r>
      <w:r>
        <w:rPr>
          <w:rFonts w:ascii="宋体" w:eastAsia="宋体" w:hint="eastAsia"/>
        </w:rPr>
        <w:t>）</w:t>
      </w:r>
      <w:r>
        <w:rPr>
          <w:rFonts w:ascii="宋体" w:eastAsia="宋体" w:hint="eastAsia"/>
        </w:rPr>
        <w:t xml:space="preserve"> </w:t>
      </w:r>
      <w:r>
        <w:t>BrdU</w:t>
      </w:r>
      <w:r w:rsidRPr="00000000">
        <w:tab/>
        <w:t>500 mg</w:t>
      </w:r>
    </w:p>
    <w:p w:rsidR="0018722C">
      <w:pPr>
        <w:pStyle w:val="BodyText"/>
        <w:tabs>
          <w:tab w:pos="3598" w:val="left" w:leader="none"/>
        </w:tabs>
        <w:spacing w:line="320" w:lineRule="exact" w:before="0"/>
        <w:ind w:leftChars="0" w:left="958"/>
        <w:rPr>
          <w:rFonts w:ascii="Times New Roman" w:eastAsia="Times New Roman"/>
        </w:rPr>
        <w:topLinePunct/>
      </w:pPr>
      <w:r>
        <w:t>无菌蒸馏水</w:t>
      </w:r>
      <w:r w:rsidRPr="00000000">
        <w:tab/>
      </w:r>
      <w:r>
        <w:rPr>
          <w:rFonts w:ascii="Times New Roman" w:eastAsia="Times New Roman"/>
        </w:rPr>
        <w:t>50 ml</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t>4%</w:t>
      </w:r>
      <w:r>
        <w:rPr>
          <w:rFonts w:ascii="宋体" w:eastAsia="宋体" w:hint="eastAsia"/>
        </w:rPr>
        <w:t>多聚甲醛的配制</w:t>
      </w:r>
    </w:p>
    <w:p w:rsidR="0018722C">
      <w:pPr>
        <w:pStyle w:val="BodyText"/>
        <w:tabs>
          <w:tab w:pos="3718" w:val="left" w:leader="none"/>
        </w:tabs>
        <w:ind w:leftChars="0" w:left="965"/>
        <w:rPr>
          <w:rFonts w:ascii="Times New Roman" w:eastAsia="Times New Roman"/>
        </w:rPr>
        <w:topLinePunct/>
      </w:pPr>
      <w:r>
        <w:t>多聚甲醛</w:t>
      </w:r>
      <w:r w:rsidRPr="00000000">
        <w:tab/>
      </w:r>
      <w:r>
        <w:rPr>
          <w:rFonts w:ascii="Times New Roman" w:eastAsia="Times New Roman"/>
        </w:rPr>
        <w:t>80 g</w:t>
      </w:r>
    </w:p>
    <w:p w:rsidR="0018722C">
      <w:pPr>
        <w:topLinePunct/>
      </w:pPr>
      <w:r>
        <w:rPr>
          <w:rFonts w:ascii="Times New Roman" w:eastAsia="Times New Roman"/>
        </w:rPr>
        <w:t>0.01M PBS </w:t>
      </w:r>
      <w:r>
        <w:t>粉剂</w:t>
      </w:r>
      <w:r w:rsidRPr="00000000">
        <w:tab/>
      </w:r>
      <w:r>
        <w:rPr>
          <w:rFonts w:ascii="Times New Roman" w:eastAsia="Times New Roman"/>
        </w:rPr>
        <w:t>1  </w:t>
      </w:r>
      <w:r>
        <w:t>包</w:t>
      </w:r>
    </w:p>
    <w:p w:rsidR="0018722C">
      <w:pPr>
        <w:pStyle w:val="BodyText"/>
        <w:tabs>
          <w:tab w:pos="3478" w:val="left" w:leader="none"/>
        </w:tabs>
        <w:ind w:leftChars="0" w:left="965"/>
        <w:rPr>
          <w:rFonts w:ascii="Times New Roman" w:eastAsia="Times New Roman"/>
        </w:rPr>
        <w:topLinePunct/>
      </w:pPr>
      <w:r>
        <w:t>蒸馏水</w:t>
      </w:r>
      <w:r w:rsidRPr="00000000">
        <w:tab/>
      </w:r>
      <w:r>
        <w:rPr>
          <w:rFonts w:ascii="Times New Roman" w:eastAsia="Times New Roman"/>
        </w:rPr>
        <w:t>2000 ml</w:t>
      </w:r>
    </w:p>
    <w:p w:rsidR="0018722C">
      <w:pPr>
        <w:topLinePunct/>
      </w:pPr>
      <w:r>
        <w:t>在</w:t>
      </w:r>
      <w:r>
        <w:rPr>
          <w:rFonts w:ascii="Times New Roman" w:hAnsi="Times New Roman" w:eastAsia="Times New Roman"/>
        </w:rPr>
        <w:t>1000ml</w:t>
      </w:r>
      <w:r>
        <w:t>蒸馏水中加入</w:t>
      </w:r>
      <w:r>
        <w:rPr>
          <w:rFonts w:ascii="Times New Roman" w:hAnsi="Times New Roman" w:eastAsia="Times New Roman"/>
        </w:rPr>
        <w:t>80g</w:t>
      </w:r>
      <w:r>
        <w:t>多聚甲醛，加热至</w:t>
      </w:r>
      <w:r>
        <w:rPr>
          <w:rFonts w:ascii="Times New Roman" w:hAnsi="Times New Roman" w:eastAsia="Times New Roman"/>
        </w:rPr>
        <w:t>80˚C</w:t>
      </w:r>
      <w:r>
        <w:t>，充分搅拌，待多</w:t>
      </w:r>
      <w:r>
        <w:t>聚甲醛完全溶解后，冷却至室温，加入</w:t>
      </w:r>
      <w:r>
        <w:rPr>
          <w:rFonts w:ascii="Times New Roman" w:hAnsi="Times New Roman" w:eastAsia="Times New Roman"/>
        </w:rPr>
        <w:t>PBS</w:t>
      </w:r>
      <w:r>
        <w:t>粉剂搅拌溶解，定容至</w:t>
      </w:r>
      <w:r>
        <w:rPr>
          <w:rFonts w:ascii="Times New Roman" w:hAnsi="Times New Roman" w:eastAsia="Times New Roman"/>
        </w:rPr>
        <w:t>2000ml</w:t>
      </w:r>
      <w:r>
        <w:t>。</w:t>
      </w:r>
      <w:r>
        <w:t>用试纸测定</w:t>
      </w:r>
      <w:r>
        <w:rPr>
          <w:rFonts w:ascii="Times New Roman" w:hAnsi="Times New Roman" w:eastAsia="Times New Roman"/>
        </w:rPr>
        <w:t>pH</w:t>
      </w:r>
      <w:r>
        <w:t>值，用</w:t>
      </w:r>
      <w:r>
        <w:rPr>
          <w:rFonts w:ascii="Times New Roman" w:hAnsi="Times New Roman" w:eastAsia="Times New Roman"/>
        </w:rPr>
        <w:t>1N NaOH</w:t>
      </w:r>
      <w:r>
        <w:t>溶液调节</w:t>
      </w:r>
      <w:r>
        <w:rPr>
          <w:rFonts w:ascii="Times New Roman" w:hAnsi="Times New Roman" w:eastAsia="Times New Roman"/>
        </w:rPr>
        <w:t>pH</w:t>
      </w:r>
      <w:r>
        <w:t>值至达</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4</w:t>
      </w:r>
      <w:r>
        <w:t>。最后将多聚甲醛</w:t>
      </w:r>
      <w:r>
        <w:t>溶液用滤纸过滤后放在棕色瓶中</w:t>
      </w:r>
      <w:r>
        <w:rPr>
          <w:rFonts w:ascii="Times New Roman" w:hAnsi="Times New Roman" w:eastAsia="Times New Roman"/>
        </w:rPr>
        <w:t>4</w:t>
      </w:r>
      <w:r>
        <w:t>℃保存。</w:t>
      </w:r>
    </w:p>
    <w:p w:rsidR="0018722C">
      <w:pPr>
        <w:pStyle w:val="cw20"/>
        <w:topLinePunct/>
      </w:pPr>
      <w:r>
        <w:t>（</w:t>
      </w:r>
      <w:r>
        <w:t xml:space="preserve">4</w:t>
      </w:r>
      <w:r>
        <w:t>）</w:t>
      </w:r>
      <w:r>
        <w:t>1N</w:t>
      </w:r>
      <w:r>
        <w:t> </w:t>
      </w:r>
      <w:r>
        <w:t>NaOH</w:t>
      </w:r>
    </w:p>
    <w:p w:rsidR="0018722C">
      <w:pPr>
        <w:topLinePunct/>
      </w:pPr>
      <w:r>
        <w:rPr>
          <w:rFonts w:ascii="Times New Roman" w:eastAsia="Times New Roman"/>
        </w:rPr>
        <w:t>NaOH</w:t>
      </w:r>
      <w:r>
        <w:t>粉剂</w:t>
      </w:r>
      <w:r>
        <w:rPr>
          <w:rFonts w:ascii="Times New Roman" w:eastAsia="Times New Roman"/>
        </w:rPr>
        <w:t>4 g</w:t>
      </w:r>
    </w:p>
    <w:p w:rsidR="0018722C">
      <w:pPr>
        <w:pStyle w:val="BodyText"/>
        <w:tabs>
          <w:tab w:pos="3478" w:val="left" w:leader="none"/>
        </w:tabs>
        <w:ind w:leftChars="0" w:left="965"/>
        <w:rPr>
          <w:rFonts w:ascii="Times New Roman" w:eastAsia="Times New Roman"/>
        </w:rPr>
        <w:topLinePunct/>
      </w:pPr>
      <w:r>
        <w:t>蒸馏水</w:t>
      </w:r>
      <w:r>
        <w:rPr>
          <w:rFonts w:ascii="Times New Roman" w:eastAsia="Times New Roman"/>
        </w:rPr>
        <w:t>100 ml</w:t>
      </w:r>
    </w:p>
    <w:p w:rsidR="0018722C">
      <w:pPr>
        <w:topLinePunct/>
      </w:pPr>
      <w:r>
        <w:t>在</w:t>
      </w:r>
      <w:r>
        <w:rPr>
          <w:rFonts w:ascii="Times New Roman" w:eastAsia="Times New Roman"/>
        </w:rPr>
        <w:t>100ml</w:t>
      </w:r>
      <w:r>
        <w:t>蒸馏水中加入</w:t>
      </w:r>
      <w:r>
        <w:rPr>
          <w:rFonts w:ascii="Times New Roman" w:eastAsia="Times New Roman"/>
        </w:rPr>
        <w:t>40g NaOH</w:t>
      </w:r>
      <w:r>
        <w:t>，搅拌溶解，室温保存。</w:t>
      </w:r>
    </w:p>
    <w:p w:rsidR="0018722C">
      <w:pPr>
        <w:topLinePunct/>
      </w:pPr>
      <w:r>
        <w:t>（</w:t>
      </w:r>
      <w:r>
        <w:rPr>
          <w:rFonts w:ascii="Times New Roman" w:eastAsia="Times New Roman"/>
        </w:rPr>
        <w:t>5</w:t>
      </w:r>
      <w:r>
        <w:t>）</w:t>
      </w:r>
      <w:r>
        <w:rPr>
          <w:rFonts w:ascii="Times New Roman" w:eastAsia="Times New Roman"/>
        </w:rPr>
        <w:t>2N HCL</w:t>
      </w:r>
      <w:r>
        <w:t>(</w:t>
      </w:r>
      <w:r>
        <w:rPr>
          <w:rFonts w:ascii="Times New Roman" w:eastAsia="Times New Roman"/>
        </w:rPr>
        <w:t>MW 36.46,</w:t>
      </w:r>
      <w:r>
        <w:rPr>
          <w:rFonts w:ascii="Times New Roman" w:eastAsia="Times New Roman"/>
          <w:spacing w:val="0"/>
        </w:rPr>
        <w:t> </w:t>
      </w:r>
      <w:r>
        <w:rPr>
          <w:rFonts w:ascii="Times New Roman" w:eastAsia="Times New Roman"/>
        </w:rPr>
        <w:t>W</w:t>
      </w:r>
      <w:r>
        <w:rPr>
          <w:rFonts w:ascii="Times New Roman" w:eastAsia="Times New Roman"/>
        </w:rPr>
        <w:t>/</w:t>
      </w:r>
      <w:r>
        <w:rPr>
          <w:rFonts w:ascii="Times New Roman" w:eastAsia="Times New Roman"/>
        </w:rPr>
        <w:t>V</w:t>
      </w:r>
      <w:r>
        <w:t>)</w:t>
      </w:r>
    </w:p>
    <w:p w:rsidR="0018722C">
      <w:pPr>
        <w:pStyle w:val="BodyText"/>
        <w:tabs>
          <w:tab w:pos="3418" w:val="left" w:leader="none"/>
        </w:tabs>
        <w:ind w:leftChars="0" w:left="958"/>
        <w:rPr>
          <w:rFonts w:ascii="Times New Roman" w:eastAsia="Times New Roman"/>
        </w:rPr>
        <w:topLinePunct/>
      </w:pPr>
      <w:r>
        <w:t>浓盐酸</w:t>
      </w:r>
      <w:r w:rsidRPr="00000000">
        <w:tab/>
      </w:r>
      <w:r>
        <w:rPr>
          <w:rFonts w:ascii="Times New Roman" w:eastAsia="Times New Roman"/>
        </w:rPr>
        <w:t>8.36 </w:t>
      </w:r>
      <w:r>
        <w:rPr>
          <w:rFonts w:ascii="Times New Roman" w:eastAsia="Times New Roman"/>
          <w:spacing w:val="6"/>
        </w:rPr>
        <w:t> </w:t>
      </w:r>
      <w:r>
        <w:rPr>
          <w:rFonts w:ascii="Times New Roman" w:eastAsia="Times New Roman"/>
        </w:rPr>
        <w:t>ml</w:t>
      </w:r>
    </w:p>
    <w:p w:rsidR="0018722C">
      <w:pPr>
        <w:pStyle w:val="BodyText"/>
        <w:tabs>
          <w:tab w:pos="3298" w:val="left" w:leader="none"/>
        </w:tabs>
        <w:ind w:leftChars="0" w:left="958"/>
        <w:rPr>
          <w:rFonts w:ascii="Times New Roman" w:eastAsia="Times New Roman"/>
        </w:rPr>
        <w:topLinePunct/>
      </w:pPr>
      <w:r>
        <w:t>蒸馏水</w:t>
      </w:r>
      <w:r w:rsidRPr="00000000">
        <w:tab/>
      </w:r>
      <w:r>
        <w:rPr>
          <w:rFonts w:ascii="Times New Roman" w:eastAsia="Times New Roman"/>
        </w:rPr>
        <w:t>41.64 </w:t>
      </w:r>
      <w:r>
        <w:rPr>
          <w:rFonts w:ascii="Times New Roman" w:eastAsia="Times New Roman"/>
          <w:spacing w:val="6"/>
        </w:rPr>
        <w:t> </w:t>
      </w:r>
      <w:r>
        <w:rPr>
          <w:rFonts w:ascii="Times New Roman" w:eastAsia="Times New Roman"/>
        </w:rPr>
        <w:t>ml</w:t>
      </w:r>
    </w:p>
    <w:p w:rsidR="0018722C">
      <w:pPr>
        <w:topLinePunct/>
      </w:pPr>
      <w:r>
        <w:t>（</w:t>
      </w:r>
      <w:r>
        <w:rPr>
          <w:rFonts w:ascii="Times New Roman" w:eastAsia="Times New Roman"/>
        </w:rPr>
        <w:t>6</w:t>
      </w:r>
      <w:r>
        <w:t>）</w:t>
      </w:r>
      <w:r>
        <w:rPr>
          <w:rFonts w:ascii="Times New Roman" w:eastAsia="Times New Roman"/>
        </w:rPr>
        <w:t>30%</w:t>
      </w:r>
      <w:r>
        <w:t>蔗糖</w:t>
      </w:r>
      <w:r>
        <w:t>（</w:t>
      </w:r>
      <w:r>
        <w:rPr>
          <w:rFonts w:ascii="Times New Roman" w:eastAsia="Times New Roman"/>
          <w:w w:val="95"/>
        </w:rPr>
        <w:t>W</w:t>
      </w:r>
      <w:r>
        <w:rPr>
          <w:rFonts w:ascii="Times New Roman" w:eastAsia="Times New Roman"/>
          <w:w w:val="95"/>
        </w:rPr>
        <w:t>/</w:t>
      </w:r>
      <w:r>
        <w:rPr>
          <w:rFonts w:ascii="Times New Roman" w:eastAsia="Times New Roman"/>
          <w:w w:val="95"/>
        </w:rPr>
        <w:t>V</w:t>
      </w:r>
      <w:r>
        <w:t>）</w:t>
      </w:r>
    </w:p>
    <w:p w:rsidR="0018722C">
      <w:pPr>
        <w:pStyle w:val="BodyText"/>
        <w:tabs>
          <w:tab w:pos="3538" w:val="left" w:leader="none"/>
        </w:tabs>
        <w:ind w:leftChars="0" w:left="965"/>
        <w:rPr>
          <w:rFonts w:ascii="Times New Roman" w:eastAsia="Times New Roman"/>
        </w:rPr>
        <w:topLinePunct/>
      </w:pPr>
      <w:r>
        <w:t>蔗糖</w:t>
      </w:r>
      <w:r w:rsidRPr="00000000">
        <w:tab/>
      </w:r>
      <w:r>
        <w:rPr>
          <w:rFonts w:ascii="Times New Roman" w:eastAsia="Times New Roman"/>
        </w:rPr>
        <w:t>150 g</w:t>
      </w:r>
    </w:p>
    <w:p w:rsidR="0018722C">
      <w:pPr>
        <w:pStyle w:val="BodyText"/>
        <w:tabs>
          <w:tab w:pos="3478" w:val="left" w:leader="none"/>
        </w:tabs>
        <w:ind w:leftChars="0" w:left="965"/>
        <w:rPr>
          <w:rFonts w:ascii="Times New Roman" w:eastAsia="Times New Roman"/>
        </w:rPr>
        <w:topLinePunct/>
      </w:pPr>
      <w:r>
        <w:t>蒸馏水</w:t>
      </w:r>
      <w:r w:rsidRPr="00000000">
        <w:tab/>
      </w:r>
      <w:r>
        <w:rPr>
          <w:rFonts w:ascii="Times New Roman" w:eastAsia="Times New Roman"/>
        </w:rPr>
        <w:t>500 ml</w:t>
      </w:r>
    </w:p>
    <w:p w:rsidR="0018722C">
      <w:pPr>
        <w:topLinePunct/>
      </w:pPr>
      <w:r>
        <w:t>在</w:t>
      </w:r>
      <w:r>
        <w:rPr>
          <w:rFonts w:ascii="Times New Roman" w:hAnsi="Times New Roman" w:eastAsia="Times New Roman"/>
        </w:rPr>
        <w:t>400ml</w:t>
      </w:r>
      <w:r>
        <w:t>蒸馏水中加入</w:t>
      </w:r>
      <w:r>
        <w:rPr>
          <w:rFonts w:ascii="Times New Roman" w:hAnsi="Times New Roman" w:eastAsia="Times New Roman"/>
        </w:rPr>
        <w:t>150g</w:t>
      </w:r>
      <w:r>
        <w:t>蔗糖，充分搅拌至完全溶解，定容至</w:t>
      </w:r>
      <w:r>
        <w:rPr>
          <w:rFonts w:ascii="Times New Roman" w:hAnsi="Times New Roman" w:eastAsia="Times New Roman"/>
        </w:rPr>
        <w:t>500ml</w:t>
      </w:r>
      <w:r>
        <w:t>。</w:t>
      </w:r>
      <w:r>
        <w:t>高压灭菌后</w:t>
      </w:r>
      <w:r>
        <w:rPr>
          <w:rFonts w:ascii="Times New Roman" w:hAnsi="Times New Roman" w:eastAsia="Times New Roman"/>
        </w:rPr>
        <w:t>4</w:t>
      </w:r>
      <w:r>
        <w:t>℃保存。</w:t>
      </w:r>
    </w:p>
    <w:p w:rsidR="0018722C">
      <w:pPr>
        <w:pStyle w:val="cw20"/>
        <w:topLinePunct/>
      </w:pPr>
      <w:r>
        <w:rPr>
          <w:rFonts w:ascii="宋体" w:eastAsia="宋体" w:hint="eastAsia"/>
        </w:rPr>
        <w:t>2</w:t>
      </w:r>
      <w:r>
        <w:rPr>
          <w:rFonts w:ascii="宋体" w:eastAsia="宋体" w:hint="eastAsia"/>
        </w:rPr>
        <w:t>实验方法</w:t>
      </w:r>
    </w:p>
    <w:p w:rsidR="0018722C">
      <w:pPr>
        <w:pStyle w:val="cw20"/>
        <w:topLinePunct/>
      </w:pPr>
      <w:r>
        <w:rPr>
          <w:rFonts w:ascii="宋体" w:eastAsia="宋体" w:hint="eastAsia"/>
        </w:rPr>
        <w:t>2.1</w:t>
      </w:r>
      <w:r>
        <w:rPr>
          <w:rFonts w:ascii="宋体" w:eastAsia="宋体" w:hint="eastAsia"/>
        </w:rPr>
        <w:t>实验动物的分组</w:t>
      </w:r>
    </w:p>
    <w:p w:rsidR="0018722C">
      <w:pPr>
        <w:topLinePunct/>
      </w:pPr>
      <w:r>
        <w:t>在胫神经结扎后，将实验动物随机分为以下</w:t>
      </w:r>
      <w:r>
        <w:rPr>
          <w:rFonts w:ascii="Times New Roman" w:eastAsia="Times New Roman"/>
        </w:rPr>
        <w:t>4</w:t>
      </w:r>
      <w:r>
        <w:t>组：</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单纯生理盐水注射组</w:t>
      </w:r>
      <w:r>
        <w:rPr>
          <w:rFonts w:ascii="宋体" w:eastAsia="宋体" w:hint="eastAsia"/>
        </w:rPr>
        <w:t>（</w:t>
      </w:r>
      <w:r>
        <w:rPr>
          <w:sz w:val="24"/>
        </w:rPr>
        <w:t>NS</w:t>
      </w:r>
      <w:r>
        <w:rPr>
          <w:rFonts w:ascii="宋体" w:eastAsia="宋体" w:hint="eastAsia"/>
          <w:sz w:val="24"/>
        </w:rPr>
        <w:t>组</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单纯氯化锂注射组</w:t>
      </w:r>
      <w:r>
        <w:rPr>
          <w:rFonts w:ascii="宋体" w:eastAsia="宋体" w:hint="eastAsia"/>
        </w:rPr>
        <w:t>（</w:t>
      </w:r>
      <w:r>
        <w:rPr>
          <w:sz w:val="24"/>
        </w:rPr>
        <w:t>Li</w:t>
      </w:r>
      <w:r>
        <w:rPr>
          <w:rFonts w:ascii="宋体" w:eastAsia="宋体" w:hint="eastAsia"/>
          <w:sz w:val="24"/>
        </w:rPr>
        <w:t>组</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神经干细胞移植</w:t>
      </w:r>
      <w:r>
        <w:t>+</w:t>
      </w:r>
      <w:r>
        <w:rPr>
          <w:rFonts w:ascii="宋体" w:eastAsia="宋体" w:hint="eastAsia"/>
        </w:rPr>
        <w:t>生理盐水注射组</w:t>
      </w:r>
      <w:r>
        <w:rPr>
          <w:rFonts w:ascii="宋体" w:eastAsia="宋体" w:hint="eastAsia"/>
        </w:rPr>
        <w:t>（</w:t>
      </w:r>
      <w:r>
        <w:rPr>
          <w:sz w:val="24"/>
        </w:rPr>
        <w:t>NSC+NS</w:t>
      </w:r>
      <w:r>
        <w:rPr>
          <w:rFonts w:ascii="宋体" w:eastAsia="宋体" w:hint="eastAsia"/>
          <w:sz w:val="24"/>
        </w:rPr>
        <w:t>组</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神经干细胞移植</w:t>
      </w:r>
      <w:r>
        <w:t>+</w:t>
      </w:r>
      <w:r>
        <w:rPr>
          <w:rFonts w:ascii="宋体" w:eastAsia="宋体" w:hint="eastAsia"/>
        </w:rPr>
        <w:t>氯化锂注射组</w:t>
      </w:r>
      <w:r>
        <w:rPr>
          <w:rFonts w:ascii="宋体" w:eastAsia="宋体" w:hint="eastAsia"/>
        </w:rPr>
        <w:t>（</w:t>
      </w:r>
      <w:r>
        <w:rPr>
          <w:sz w:val="24"/>
        </w:rPr>
        <w:t>NSC+Li</w:t>
      </w:r>
      <w:r>
        <w:rPr>
          <w:rFonts w:ascii="宋体" w:eastAsia="宋体" w:hint="eastAsia"/>
          <w:sz w:val="24"/>
        </w:rPr>
        <w:t>组</w:t>
      </w:r>
      <w:r>
        <w:rPr>
          <w:rFonts w:ascii="宋体" w:eastAsia="宋体" w:hint="eastAsia"/>
        </w:rPr>
        <w:t>）</w:t>
      </w:r>
    </w:p>
    <w:p w:rsidR="0018722C">
      <w:pPr>
        <w:topLinePunct/>
      </w:pPr>
      <w:r>
        <w:t>每组</w:t>
      </w:r>
      <w:r>
        <w:rPr>
          <w:rFonts w:ascii="Times New Roman" w:eastAsia="Times New Roman"/>
        </w:rPr>
        <w:t>12</w:t>
      </w:r>
      <w:r w:rsidR="001852F3">
        <w:rPr>
          <w:rFonts w:ascii="Times New Roman" w:eastAsia="Times New Roman"/>
        </w:rPr>
        <w:t xml:space="preserve"> </w:t>
      </w:r>
      <w:r>
        <w:t>只实验动物。氯化锂注射组于手术次日开始腹腔注射氯化锂</w:t>
      </w:r>
    </w:p>
    <w:p w:rsidR="0018722C">
      <w:pPr>
        <w:topLinePunct/>
      </w:pPr>
      <w:r>
        <w:t>（</w:t>
      </w:r>
      <w:r>
        <w:rPr>
          <w:rFonts w:ascii="Times New Roman" w:eastAsia="Times New Roman"/>
        </w:rPr>
        <w:t>85mg</w:t>
      </w:r>
      <w:r>
        <w:rPr>
          <w:rFonts w:ascii="Times New Roman" w:eastAsia="Times New Roman"/>
        </w:rPr>
        <w:t>/</w:t>
      </w:r>
      <w:r>
        <w:rPr>
          <w:rFonts w:ascii="Times New Roman" w:eastAsia="Times New Roman"/>
        </w:rPr>
        <w:t>kg</w:t>
      </w:r>
      <w:r>
        <w:t>）</w:t>
      </w:r>
      <w:r>
        <w:t>，生理盐水注射组于手术次日开始腹腔注射生理盐水</w:t>
      </w:r>
      <w:r>
        <w:t>（</w:t>
      </w:r>
      <w:r>
        <w:rPr>
          <w:rFonts w:ascii="Times New Roman" w:eastAsia="Times New Roman"/>
        </w:rPr>
        <w:t>2ml</w:t>
      </w:r>
      <w:r>
        <w:rPr>
          <w:rFonts w:ascii="Times New Roman" w:eastAsia="Times New Roman"/>
        </w:rPr>
        <w:t>/</w:t>
      </w:r>
      <w:r>
        <w:rPr>
          <w:rFonts w:ascii="Times New Roman" w:eastAsia="Times New Roman"/>
        </w:rPr>
        <w:t>100g</w:t>
      </w:r>
      <w:r>
        <w:t>）</w:t>
      </w:r>
      <w:r>
        <w:t xml:space="preserve">，</w:t>
      </w:r>
      <w:r w:rsidR="001852F3">
        <w:t xml:space="preserve">持续一周。每组有</w:t>
      </w:r>
      <w:r>
        <w:rPr>
          <w:rFonts w:ascii="Times New Roman" w:eastAsia="Times New Roman"/>
        </w:rPr>
        <w:t>4</w:t>
      </w:r>
      <w:r>
        <w:t>只大鼠用于</w:t>
      </w:r>
      <w:r>
        <w:rPr>
          <w:rFonts w:ascii="Times New Roman" w:eastAsia="Times New Roman"/>
        </w:rPr>
        <w:t>Western blot</w:t>
      </w:r>
      <w:r>
        <w:t>检测，在注射一周后直接取材，其余大鼠在灌注固定后取材。</w:t>
      </w:r>
    </w:p>
    <w:p w:rsidR="0018722C">
      <w:pPr>
        <w:pStyle w:val="cw20"/>
        <w:topLinePunct/>
      </w:pPr>
      <w:r>
        <w:rPr>
          <w:rFonts w:ascii="宋体" w:eastAsia="宋体" w:hint="eastAsia"/>
        </w:rPr>
        <w:t>2.2 </w:t>
      </w:r>
      <w:r>
        <w:t>GFP</w:t>
      </w:r>
      <w:r/>
      <w:r>
        <w:rPr>
          <w:rFonts w:ascii="宋体" w:eastAsia="宋体" w:hint="eastAsia"/>
        </w:rPr>
        <w:t>转基因大鼠胚胎脊髓来源</w:t>
      </w:r>
      <w:r>
        <w:t>NSC</w:t>
      </w:r>
      <w:r>
        <w:rPr>
          <w:rFonts w:ascii="宋体" w:eastAsia="宋体" w:hint="eastAsia"/>
        </w:rPr>
        <w:t>的准备</w:t>
      </w:r>
    </w:p>
    <w:p w:rsidR="0018722C">
      <w:pPr>
        <w:topLinePunct/>
      </w:pPr>
      <w:r>
        <w:t>当</w:t>
      </w:r>
      <w:r>
        <w:rPr>
          <w:rFonts w:ascii="Times New Roman" w:hAnsi="Times New Roman" w:eastAsia="Times New Roman"/>
        </w:rPr>
        <w:t>P1</w:t>
      </w:r>
      <w:r>
        <w:t>代神经干细胞生长到</w:t>
      </w:r>
      <w:r>
        <w:rPr>
          <w:rFonts w:ascii="Times New Roman" w:hAnsi="Times New Roman" w:eastAsia="Times New Roman"/>
        </w:rPr>
        <w:t>80%</w:t>
      </w:r>
      <w:r>
        <w:t>汇合时，按前述方法消化细胞，计算收获的</w:t>
      </w:r>
      <w:r>
        <w:t>细胞数目，根据细胞数加入适量培养液，调整细胞浓度为</w:t>
      </w:r>
      <w:r>
        <w:rPr>
          <w:rFonts w:ascii="Times New Roman" w:hAnsi="Times New Roman" w:eastAsia="Times New Roman"/>
        </w:rPr>
        <w:t>1×10 </w:t>
      </w:r>
      <w:r>
        <w:rPr>
          <w:rFonts w:ascii="Times New Roman" w:hAnsi="Times New Roman" w:eastAsia="Times New Roman"/>
        </w:rPr>
        <w:t>5</w:t>
      </w:r>
      <w:r>
        <w:t>个</w:t>
      </w:r>
      <w:r>
        <w:rPr>
          <w:rFonts w:ascii="Times New Roman" w:hAnsi="Times New Roman" w:eastAsia="Times New Roman"/>
        </w:rPr>
        <w:t>/</w:t>
      </w:r>
      <w:r>
        <w:rPr>
          <w:rFonts w:ascii="Times New Roman" w:hAnsi="Times New Roman" w:eastAsia="Times New Roman"/>
        </w:rPr>
        <w:t xml:space="preserve">ml</w:t>
      </w:r>
      <w:r>
        <w:t>备用。</w:t>
      </w:r>
    </w:p>
    <w:p w:rsidR="0018722C">
      <w:pPr>
        <w:pStyle w:val="cw20"/>
        <w:topLinePunct/>
      </w:pPr>
      <w:r>
        <w:rPr>
          <w:rFonts w:ascii="宋体" w:eastAsia="宋体" w:hint="eastAsia"/>
        </w:rPr>
        <w:t>2.3</w:t>
      </w:r>
      <w:r>
        <w:rPr>
          <w:rFonts w:ascii="宋体" w:eastAsia="宋体" w:hint="eastAsia"/>
        </w:rPr>
        <w:t>胫神经结扎及胫神经内移植神经干细胞</w:t>
      </w:r>
    </w:p>
    <w:p w:rsidR="0018722C">
      <w:pPr>
        <w:topLinePunct/>
      </w:pPr>
      <w:r>
        <w:t>将实验大鼠称重，用</w:t>
      </w:r>
      <w:r>
        <w:rPr>
          <w:rFonts w:ascii="Times New Roman" w:hAnsi="Times New Roman" w:eastAsia="宋体"/>
        </w:rPr>
        <w:t>10%</w:t>
      </w:r>
      <w:r>
        <w:t>水合氯醛</w:t>
      </w:r>
      <w:r>
        <w:t>（</w:t>
      </w:r>
      <w:r>
        <w:rPr>
          <w:rFonts w:ascii="Times New Roman" w:hAnsi="Times New Roman" w:eastAsia="宋体"/>
        </w:rPr>
        <w:t>0.3-0.4 ml</w:t>
      </w:r>
      <w:r>
        <w:rPr>
          <w:rFonts w:ascii="Times New Roman" w:hAnsi="Times New Roman" w:eastAsia="宋体"/>
        </w:rPr>
        <w:t>/</w:t>
      </w:r>
      <w:r>
        <w:rPr>
          <w:rFonts w:ascii="Times New Roman" w:hAnsi="Times New Roman" w:eastAsia="宋体"/>
        </w:rPr>
        <w:t>100g</w:t>
      </w:r>
      <w:r>
        <w:t>）</w:t>
      </w:r>
      <w:r>
        <w:t>腹腔注射麻醉大鼠。</w:t>
      </w:r>
      <w:r>
        <w:t>右侧臀部及大腿后侧皮肤剃毛备皮，碘伏消毒。将大鼠置于手术台上，沿右侧臀</w:t>
      </w:r>
      <w:r>
        <w:t>部及大腿后侧作</w:t>
      </w:r>
      <w:r>
        <w:rPr>
          <w:rFonts w:ascii="Times New Roman" w:hAnsi="Times New Roman" w:eastAsia="宋体"/>
        </w:rPr>
        <w:t>2</w:t>
      </w:r>
      <w:r>
        <w:rPr>
          <w:rFonts w:ascii="Times New Roman" w:hAnsi="Times New Roman" w:eastAsia="宋体"/>
        </w:rPr>
        <w:t>.</w:t>
      </w:r>
      <w:r>
        <w:rPr>
          <w:rFonts w:ascii="Times New Roman" w:hAnsi="Times New Roman" w:eastAsia="宋体"/>
        </w:rPr>
        <w:t>5cm</w:t>
      </w:r>
      <w:r>
        <w:t>长斜切口，切开皮肤、皮下组织，自动拉钩牵开。沿大腿后侧肌肉间隙分离，显露坐骨神经，在手术显微镜下将胫神经和腓总神经分离。</w:t>
      </w:r>
      <w:r>
        <w:t>在坐骨神经分叉部位稍下方，用显微镊垂直于胫神经干压榨胫神经</w:t>
      </w:r>
      <w:r>
        <w:rPr>
          <w:rFonts w:ascii="Times New Roman" w:hAnsi="Times New Roman" w:eastAsia="宋体"/>
        </w:rPr>
        <w:t>10</w:t>
      </w:r>
      <w:r>
        <w:t>秒钟，在</w:t>
      </w:r>
      <w:r>
        <w:t>手术显微镜下见胫神经轴索完全中断，仅保留一层完整透明的神经外膜，压榨处</w:t>
      </w:r>
      <w:r>
        <w:t>用</w:t>
      </w:r>
      <w:r>
        <w:rPr>
          <w:rFonts w:ascii="Times New Roman" w:hAnsi="Times New Roman" w:eastAsia="宋体"/>
        </w:rPr>
        <w:t>11-0</w:t>
      </w:r>
      <w:r>
        <w:t>显微缝线结扎。在胫神经结扎处远端约</w:t>
      </w:r>
      <w:r>
        <w:rPr>
          <w:rFonts w:ascii="Times New Roman" w:hAnsi="Times New Roman" w:eastAsia="宋体"/>
        </w:rPr>
        <w:t>7mm</w:t>
      </w:r>
      <w:r>
        <w:t>，将显微注射器针头逆行刺</w:t>
      </w:r>
      <w:r>
        <w:t>入胫神经约</w:t>
      </w:r>
      <w:r>
        <w:rPr>
          <w:rFonts w:ascii="Times New Roman" w:hAnsi="Times New Roman" w:eastAsia="宋体"/>
        </w:rPr>
        <w:t>4mm</w:t>
      </w:r>
      <w:r>
        <w:t>，缓慢注入</w:t>
      </w:r>
      <w:r>
        <w:rPr>
          <w:rFonts w:ascii="Times New Roman" w:hAnsi="Times New Roman" w:eastAsia="宋体"/>
        </w:rPr>
        <w:t>NSC </w:t>
      </w:r>
      <w:r>
        <w:rPr>
          <w:rFonts w:ascii="Times New Roman" w:hAnsi="Times New Roman" w:eastAsia="宋体"/>
        </w:rPr>
        <w:t>1μl</w:t>
      </w:r>
      <w:r>
        <w:t>，留针</w:t>
      </w:r>
      <w:r>
        <w:rPr>
          <w:rFonts w:ascii="Times New Roman" w:hAnsi="Times New Roman" w:eastAsia="宋体"/>
        </w:rPr>
        <w:t>2</w:t>
      </w:r>
      <w:r>
        <w:t>分钟，再缓慢注入</w:t>
      </w:r>
      <w:r>
        <w:rPr>
          <w:rFonts w:ascii="Times New Roman" w:hAnsi="Times New Roman" w:eastAsia="宋体"/>
        </w:rPr>
        <w:t>NSC </w:t>
      </w:r>
      <w:r>
        <w:rPr>
          <w:rFonts w:ascii="Times New Roman" w:hAnsi="Times New Roman" w:eastAsia="宋体"/>
        </w:rPr>
        <w:t>1μl</w:t>
      </w:r>
      <w:r>
        <w:t>，留</w:t>
      </w:r>
      <w:r>
        <w:t>针</w:t>
      </w:r>
    </w:p>
    <w:p w:rsidR="0018722C">
      <w:pPr>
        <w:topLinePunct/>
      </w:pPr>
      <w:r>
        <w:rPr>
          <w:rFonts w:ascii="Times New Roman" w:eastAsia="Times New Roman"/>
        </w:rPr>
        <w:t>2</w:t>
      </w:r>
      <w:r>
        <w:t>分钟，将针头缓缓退出，针眼再压迫</w:t>
      </w:r>
      <w:r>
        <w:rPr>
          <w:rFonts w:ascii="Times New Roman" w:eastAsia="Times New Roman"/>
        </w:rPr>
        <w:t>2</w:t>
      </w:r>
      <w:r>
        <w:t>分钟，再用</w:t>
      </w:r>
      <w:r>
        <w:rPr>
          <w:rFonts w:ascii="Times New Roman" w:eastAsia="Times New Roman"/>
        </w:rPr>
        <w:t>11-0</w:t>
      </w:r>
      <w:r>
        <w:t>显微缝线缝合神经穿刺</w:t>
      </w:r>
      <w:r>
        <w:t>口，以免移植的细胞流失。术后逐层缝合关闭切口。</w:t>
      </w:r>
    </w:p>
    <w:p w:rsidR="0018722C">
      <w:pPr>
        <w:pStyle w:val="cw20"/>
        <w:topLinePunct/>
      </w:pPr>
      <w:r>
        <w:rPr>
          <w:rFonts w:ascii="宋体" w:eastAsia="宋体" w:hint="eastAsia"/>
        </w:rPr>
        <w:t>2.4</w:t>
      </w:r>
      <w:r>
        <w:rPr>
          <w:rFonts w:ascii="宋体" w:eastAsia="宋体" w:hint="eastAsia"/>
        </w:rPr>
        <w:t>胫神经标本的固定和取材</w:t>
      </w:r>
    </w:p>
    <w:p w:rsidR="0018722C">
      <w:pPr>
        <w:topLinePunct/>
      </w:pPr>
      <w:r>
        <w:t>神经干细胞移植后一周，将大鼠用</w:t>
      </w:r>
      <w:r>
        <w:rPr>
          <w:rFonts w:ascii="Times New Roman" w:eastAsia="Times New Roman"/>
        </w:rPr>
        <w:t>10%</w:t>
      </w:r>
      <w:r>
        <w:t>水合氯醛</w:t>
      </w:r>
      <w:r>
        <w:t>（</w:t>
      </w:r>
      <w:r>
        <w:rPr>
          <w:rFonts w:ascii="Times New Roman" w:eastAsia="Times New Roman"/>
        </w:rPr>
        <w:t>0.5ml</w:t>
      </w:r>
      <w:r>
        <w:rPr>
          <w:rFonts w:ascii="Times New Roman" w:eastAsia="Times New Roman"/>
        </w:rPr>
        <w:t>/</w:t>
      </w:r>
      <w:r>
        <w:rPr>
          <w:rFonts w:ascii="Times New Roman" w:eastAsia="Times New Roman"/>
        </w:rPr>
        <w:t>100g</w:t>
      </w:r>
      <w:r>
        <w:t>）</w:t>
      </w:r>
      <w:r>
        <w:t xml:space="preserve">深度麻醉，</w:t>
      </w:r>
      <w:r>
        <w:t>置于灌注台上。剪断肋骨打开胸腔，显露心脏。自心尖部向主动脉方向插入灌注</w:t>
      </w:r>
      <w:r>
        <w:t>针头达升主动脉，灌注</w:t>
      </w:r>
      <w:r>
        <w:rPr>
          <w:rFonts w:ascii="Times New Roman" w:eastAsia="Times New Roman"/>
        </w:rPr>
        <w:t>150ml 0.01M PBS</w:t>
      </w:r>
      <w:r>
        <w:t>后再灌注</w:t>
      </w:r>
      <w:r>
        <w:rPr>
          <w:rFonts w:ascii="Times New Roman" w:eastAsia="Times New Roman"/>
        </w:rPr>
        <w:t>250-300ml 4%</w:t>
      </w:r>
      <w:r>
        <w:t>多聚甲醛。</w:t>
      </w:r>
      <w:r>
        <w:t>灌</w:t>
      </w:r>
    </w:p>
    <w:p w:rsidR="0018722C">
      <w:pPr>
        <w:topLinePunct/>
      </w:pPr>
      <w:r>
        <w:t>注完毕后，在解剖显微镜下将移植有神经干细胞的坐骨神经取出，放入多聚甲醛</w:t>
      </w:r>
      <w:r>
        <w:t>再固定</w:t>
      </w:r>
      <w:r>
        <w:rPr>
          <w:rFonts w:ascii="Times New Roman" w:eastAsia="Times New Roman"/>
        </w:rPr>
        <w:t>24</w:t>
      </w:r>
      <w:r>
        <w:t>小时，然后移入</w:t>
      </w:r>
      <w:r>
        <w:rPr>
          <w:rFonts w:ascii="Times New Roman" w:eastAsia="Times New Roman"/>
        </w:rPr>
        <w:t>30%</w:t>
      </w:r>
      <w:r>
        <w:t>蔗糖溶液保存。</w:t>
      </w:r>
    </w:p>
    <w:p w:rsidR="0018722C">
      <w:pPr>
        <w:pStyle w:val="cw20"/>
        <w:topLinePunct/>
      </w:pPr>
      <w:r>
        <w:rPr>
          <w:rFonts w:ascii="宋体" w:eastAsia="宋体" w:hint="eastAsia"/>
        </w:rPr>
        <w:t>2.5</w:t>
      </w:r>
      <w:r>
        <w:rPr>
          <w:rFonts w:ascii="宋体" w:eastAsia="宋体" w:hint="eastAsia"/>
        </w:rPr>
        <w:t>胫神经标本的包埋和冰冻切片</w:t>
      </w:r>
    </w:p>
    <w:p w:rsidR="0018722C">
      <w:pPr>
        <w:topLinePunct/>
      </w:pPr>
      <w:r>
        <w:t>每组取</w:t>
      </w:r>
      <w:r>
        <w:rPr>
          <w:rFonts w:ascii="Times New Roman" w:hAnsi="Times New Roman" w:eastAsia="Times New Roman"/>
        </w:rPr>
        <w:t>1</w:t>
      </w:r>
      <w:r>
        <w:t>例标本，以注射部位为中心取</w:t>
      </w:r>
      <w:r>
        <w:rPr>
          <w:rFonts w:ascii="Times New Roman" w:hAnsi="Times New Roman" w:eastAsia="Times New Roman"/>
        </w:rPr>
        <w:t>3mm</w:t>
      </w:r>
      <w:r>
        <w:t>长的胫神经段垂直放在衬有包</w:t>
      </w:r>
      <w:r>
        <w:t>埋剂的样品托上，冰冻切片包埋剂包埋后冷冻，按</w:t>
      </w:r>
      <w:r>
        <w:rPr>
          <w:rFonts w:ascii="Times New Roman" w:hAnsi="Times New Roman" w:eastAsia="Times New Roman"/>
        </w:rPr>
        <w:t>20µm</w:t>
      </w:r>
      <w:r>
        <w:t>的厚度进行连续横断切片，将切下的组织切片按顺序贴在载玻片上。</w:t>
      </w:r>
    </w:p>
    <w:p w:rsidR="0018722C">
      <w:pPr>
        <w:topLinePunct/>
      </w:pPr>
      <w:r>
        <w:t>每组剩余</w:t>
      </w:r>
      <w:r>
        <w:rPr>
          <w:rFonts w:ascii="Times New Roman" w:hAnsi="Times New Roman" w:eastAsia="Times New Roman"/>
        </w:rPr>
        <w:t>5</w:t>
      </w:r>
      <w:r>
        <w:t>例标本，以注射部位为中心取</w:t>
      </w:r>
      <w:r>
        <w:rPr>
          <w:rFonts w:ascii="Times New Roman" w:hAnsi="Times New Roman" w:eastAsia="Times New Roman"/>
        </w:rPr>
        <w:t>6mm</w:t>
      </w:r>
      <w:r>
        <w:t>长的胫神经段横放在衬有包</w:t>
      </w:r>
      <w:r>
        <w:t>埋剂的样品托上，冰冻切片包埋剂包埋后冷冻，按</w:t>
      </w:r>
      <w:r>
        <w:rPr>
          <w:rFonts w:ascii="Times New Roman" w:hAnsi="Times New Roman" w:eastAsia="Times New Roman"/>
        </w:rPr>
        <w:t>20µm</w:t>
      </w:r>
      <w:r>
        <w:t>的厚度沿胫神经长轴进行连续纵行切片，将切下的组织切片按顺序贴在载玻片上。</w:t>
      </w:r>
    </w:p>
    <w:p w:rsidR="0018722C">
      <w:pPr>
        <w:pStyle w:val="cw20"/>
        <w:topLinePunct/>
      </w:pPr>
      <w:r>
        <w:rPr>
          <w:rFonts w:ascii="宋体" w:eastAsia="宋体" w:hint="eastAsia"/>
        </w:rPr>
        <w:t>2.5 </w:t>
      </w:r>
      <w:r>
        <w:t>Western</w:t>
      </w:r>
      <w:r>
        <w:t> </w:t>
      </w:r>
      <w:r>
        <w:t>blot</w:t>
      </w:r>
      <w:r>
        <w:rPr>
          <w:rFonts w:ascii="宋体" w:eastAsia="宋体" w:hint="eastAsia"/>
        </w:rPr>
        <w:t>检测坐骨神经内</w:t>
      </w:r>
      <w:r>
        <w:t>BDNF</w:t>
      </w:r>
      <w:r/>
      <w:r>
        <w:rPr>
          <w:rFonts w:ascii="宋体" w:eastAsia="宋体" w:hint="eastAsia"/>
        </w:rPr>
        <w:t>蛋白表达</w:t>
      </w:r>
    </w:p>
    <w:p w:rsidR="0018722C">
      <w:pPr>
        <w:pStyle w:val="cw20"/>
        <w:topLinePunct/>
      </w:pPr>
      <w:r>
        <w:rPr>
          <w:rFonts w:ascii="宋体" w:eastAsia="宋体" w:hint="eastAsia"/>
        </w:rPr>
        <w:t>2.5.1</w:t>
      </w:r>
      <w:r>
        <w:rPr>
          <w:rFonts w:ascii="宋体" w:eastAsia="宋体" w:hint="eastAsia"/>
        </w:rPr>
        <w:t>组织蛋白提取</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大鼠麻醉后打开右侧臀部原切口，显露坐骨神经，将右侧坐骨神经完整取出，放入液氮冷冻；</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将液氮冰冻的坐骨神经研磨成粉末，待液氮挥发干以后，移至</w:t>
      </w:r>
      <w:r>
        <w:t>1</w:t>
      </w:r>
      <w:r>
        <w:t>.</w:t>
      </w:r>
      <w:r>
        <w:t>5 ml</w:t>
      </w:r>
      <w:r/>
      <w:r>
        <w:rPr>
          <w:rFonts w:ascii="宋体" w:eastAsia="宋体" w:hint="eastAsia"/>
        </w:rPr>
        <w:t>离心管中；</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取适当量充分溶解的</w:t>
      </w:r>
      <w:r>
        <w:t>RIPA</w:t>
      </w:r>
      <w:r/>
      <w:r>
        <w:rPr>
          <w:rFonts w:ascii="宋体" w:eastAsia="宋体" w:hint="eastAsia"/>
        </w:rPr>
        <w:t>裂解液，在使用前数分钟内加入</w:t>
      </w:r>
      <w:r>
        <w:t>PMSF</w:t>
      </w:r>
      <w:r>
        <w:rPr>
          <w:rFonts w:ascii="宋体" w:eastAsia="宋体" w:hint="eastAsia"/>
        </w:rPr>
        <w:t>，调整</w:t>
      </w:r>
    </w:p>
    <w:p w:rsidR="0018722C">
      <w:pPr>
        <w:topLinePunct/>
      </w:pPr>
      <w:r>
        <w:rPr>
          <w:rFonts w:ascii="Times New Roman" w:eastAsia="Times New Roman"/>
        </w:rPr>
        <w:t>PMSF</w:t>
      </w:r>
      <w:r>
        <w:t>的浓度为</w:t>
      </w:r>
      <w:r>
        <w:rPr>
          <w:rFonts w:ascii="Times New Roman" w:eastAsia="Times New Roman"/>
        </w:rPr>
        <w:t>1 mM</w:t>
      </w:r>
      <w:r>
        <w:t>；</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加入</w:t>
      </w:r>
      <w:r>
        <w:t>0</w:t>
      </w:r>
      <w:r>
        <w:t>.</w:t>
      </w:r>
      <w:r>
        <w:t>5 ml</w:t>
      </w:r>
      <w:r>
        <w:rPr>
          <w:rFonts w:ascii="宋体" w:eastAsia="宋体" w:hint="eastAsia"/>
        </w:rPr>
        <w:t>新鲜配置细胞裂解液，使组织细胞充分裂解；</w:t>
      </w:r>
    </w:p>
    <w:p w:rsidR="0018722C">
      <w:pPr>
        <w:pStyle w:val="cw20"/>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将组织混悬液放入</w:t>
      </w:r>
      <w:r>
        <w:t>100</w:t>
      </w:r>
      <w:r>
        <w:rPr>
          <w:rFonts w:ascii="宋体" w:hAnsi="宋体" w:eastAsia="宋体" w:hint="eastAsia"/>
        </w:rPr>
        <w:t>℃水浴中加热</w:t>
      </w:r>
      <w:r>
        <w:t>10</w:t>
      </w:r>
      <w:r/>
      <w:r>
        <w:rPr>
          <w:rFonts w:ascii="宋体" w:hAnsi="宋体" w:eastAsia="宋体" w:hint="eastAsia"/>
        </w:rPr>
        <w:t>分钟，</w:t>
      </w:r>
      <w:r>
        <w:t>12000 rpm</w:t>
      </w:r>
      <w:r/>
      <w:r>
        <w:rPr>
          <w:rFonts w:ascii="宋体" w:hAnsi="宋体" w:eastAsia="宋体" w:hint="eastAsia"/>
        </w:rPr>
        <w:t>离心</w:t>
      </w:r>
      <w:r>
        <w:t>10</w:t>
      </w:r>
      <w:r/>
      <w:r>
        <w:rPr>
          <w:rFonts w:ascii="宋体" w:hAnsi="宋体" w:eastAsia="宋体" w:hint="eastAsia"/>
        </w:rPr>
        <w:t>分钟，</w:t>
      </w:r>
      <w:r>
        <w:rPr>
          <w:rFonts w:ascii="宋体" w:hAnsi="宋体" w:eastAsia="宋体" w:hint="eastAsia"/>
        </w:rPr>
        <w:t>将上清液移入另一</w:t>
      </w:r>
      <w:r>
        <w:t>EP</w:t>
      </w:r>
      <w:r/>
      <w:r>
        <w:rPr>
          <w:rFonts w:ascii="宋体" w:hAnsi="宋体" w:eastAsia="宋体" w:hint="eastAsia"/>
        </w:rPr>
        <w:t>管中，</w:t>
      </w:r>
      <w:r>
        <w:t>-20</w:t>
      </w:r>
      <w:r>
        <w:rPr>
          <w:rFonts w:ascii="宋体" w:hAnsi="宋体" w:eastAsia="宋体" w:hint="eastAsia"/>
        </w:rPr>
        <w:t>℃保存备用。</w:t>
      </w:r>
    </w:p>
    <w:p w:rsidR="0018722C">
      <w:pPr>
        <w:pStyle w:val="cw20"/>
        <w:topLinePunct/>
      </w:pPr>
      <w:r>
        <w:rPr>
          <w:rFonts w:ascii="宋体" w:eastAsia="宋体" w:hint="eastAsia"/>
        </w:rPr>
        <w:t>2.5.2</w:t>
      </w:r>
      <w:r>
        <w:rPr>
          <w:rFonts w:ascii="宋体" w:eastAsia="宋体" w:hint="eastAsia"/>
        </w:rPr>
        <w:t>蛋白浓度测定</w:t>
      </w:r>
    </w:p>
    <w:p w:rsidR="0018722C">
      <w:pPr>
        <w:topLinePunct/>
      </w:pPr>
      <w:r>
        <w:t>根据</w:t>
      </w:r>
      <w:r>
        <w:rPr>
          <w:rFonts w:ascii="Times New Roman" w:eastAsia="Times New Roman"/>
        </w:rPr>
        <w:t>BCA</w:t>
      </w:r>
      <w:r>
        <w:t>蛋白浓度测定试剂盒说明书进行测定。</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取</w:t>
      </w:r>
      <w:r>
        <w:t>1</w:t>
      </w:r>
      <w:r>
        <w:t>.</w:t>
      </w:r>
      <w:r>
        <w:t>2 ml</w:t>
      </w:r>
      <w:r/>
      <w:r>
        <w:rPr>
          <w:rFonts w:ascii="宋体" w:eastAsia="宋体" w:hint="eastAsia"/>
        </w:rPr>
        <w:t>蛋白标准配制液加入到一管蛋白标准</w:t>
      </w:r>
      <w:r>
        <w:rPr>
          <w:rFonts w:ascii="宋体" w:eastAsia="宋体" w:hint="eastAsia"/>
        </w:rPr>
        <w:t>（</w:t>
      </w:r>
      <w:r>
        <w:rPr>
          <w:sz w:val="24"/>
        </w:rPr>
        <w:t>30 mg</w:t>
      </w:r>
      <w:r>
        <w:rPr>
          <w:spacing w:val="-1"/>
          <w:sz w:val="24"/>
        </w:rPr>
        <w:t> </w:t>
      </w:r>
      <w:r>
        <w:rPr>
          <w:spacing w:val="-2"/>
          <w:sz w:val="24"/>
        </w:rPr>
        <w:t>BSA</w:t>
      </w:r>
      <w:r>
        <w:rPr>
          <w:rFonts w:ascii="宋体" w:eastAsia="宋体" w:hint="eastAsia"/>
        </w:rPr>
        <w:t>）</w:t>
      </w:r>
      <w:r>
        <w:rPr>
          <w:rFonts w:ascii="宋体" w:eastAsia="宋体" w:hint="eastAsia"/>
        </w:rPr>
        <w:t>中，充分溶</w:t>
      </w:r>
      <w:r>
        <w:rPr>
          <w:rFonts w:ascii="宋体" w:eastAsia="宋体" w:hint="eastAsia"/>
        </w:rPr>
        <w:t>解，配制成</w:t>
      </w:r>
      <w:r>
        <w:t>25</w:t>
      </w:r>
      <w:r>
        <w:t> </w:t>
      </w:r>
      <w:r>
        <w:t>mg</w:t>
      </w:r>
      <w:r>
        <w:t>/</w:t>
      </w:r>
      <w:r>
        <w:t>ml</w:t>
      </w:r>
      <w:r/>
      <w:r>
        <w:rPr>
          <w:rFonts w:ascii="宋体" w:eastAsia="宋体" w:hint="eastAsia"/>
        </w:rPr>
        <w:t>的蛋白标准溶液；</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取适量</w:t>
      </w:r>
      <w:r>
        <w:t>25</w:t>
      </w:r>
      <w:r>
        <w:t> </w:t>
      </w:r>
      <w:r>
        <w:t>mg</w:t>
      </w:r>
      <w:r>
        <w:t>/</w:t>
      </w:r>
      <w:r>
        <w:t xml:space="preserve">ml</w:t>
      </w:r>
      <w:r>
        <w:rPr>
          <w:rFonts w:ascii="宋体" w:eastAsia="宋体" w:hint="eastAsia"/>
        </w:rPr>
        <w:t>蛋白标准溶液，稀释到</w:t>
      </w:r>
      <w:r>
        <w:t>0</w:t>
      </w:r>
      <w:r>
        <w:t>.</w:t>
      </w:r>
      <w:r>
        <w:t>5</w:t>
      </w:r>
      <w:r>
        <w:t> </w:t>
      </w:r>
      <w:r>
        <w:t>mg</w:t>
      </w:r>
      <w:r>
        <w:t>/</w:t>
      </w:r>
      <w:r>
        <w:t>ml</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根据样品数量，按</w:t>
      </w:r>
      <w:r>
        <w:t>50</w:t>
      </w:r>
      <w:r/>
      <w:r>
        <w:rPr>
          <w:rFonts w:ascii="宋体" w:eastAsia="宋体" w:hint="eastAsia"/>
        </w:rPr>
        <w:t>体积</w:t>
      </w:r>
      <w:r>
        <w:t>BCA</w:t>
      </w:r>
      <w:r/>
      <w:r>
        <w:rPr>
          <w:rFonts w:ascii="宋体" w:eastAsia="宋体" w:hint="eastAsia"/>
        </w:rPr>
        <w:t>试剂</w:t>
      </w:r>
      <w:r>
        <w:t>A</w:t>
      </w:r>
      <w:r/>
      <w:r>
        <w:rPr>
          <w:rFonts w:ascii="宋体" w:eastAsia="宋体" w:hint="eastAsia"/>
        </w:rPr>
        <w:t>加</w:t>
      </w:r>
      <w:r>
        <w:t>1</w:t>
      </w:r>
      <w:r/>
      <w:r>
        <w:rPr>
          <w:rFonts w:ascii="宋体" w:eastAsia="宋体" w:hint="eastAsia"/>
        </w:rPr>
        <w:t>体积</w:t>
      </w:r>
      <w:r>
        <w:t>BCA</w:t>
      </w:r>
      <w:r/>
      <w:r>
        <w:rPr>
          <w:rFonts w:ascii="宋体" w:eastAsia="宋体" w:hint="eastAsia"/>
        </w:rPr>
        <w:t>试剂</w:t>
      </w:r>
      <w:r>
        <w:t>B</w:t>
      </w:r>
      <w:r>
        <w:rPr>
          <w:rFonts w:ascii="宋体" w:eastAsia="宋体" w:hint="eastAsia"/>
        </w:rPr>
        <w:t>（</w:t>
      </w:r>
      <w:r>
        <w:rPr>
          <w:sz w:val="24"/>
        </w:rPr>
        <w:t>50:1</w:t>
      </w:r>
      <w:r>
        <w:rPr>
          <w:rFonts w:ascii="宋体" w:eastAsia="宋体" w:hint="eastAsia"/>
        </w:rPr>
        <w:t>）</w:t>
      </w:r>
      <w:r>
        <w:rPr>
          <w:rFonts w:ascii="宋体" w:eastAsia="宋体" w:hint="eastAsia"/>
        </w:rPr>
        <w:t>配</w:t>
      </w:r>
      <w:r>
        <w:rPr>
          <w:rFonts w:ascii="宋体" w:eastAsia="宋体" w:hint="eastAsia"/>
        </w:rPr>
        <w:t>制适量</w:t>
      </w:r>
      <w:r>
        <w:t>BCA</w:t>
      </w:r>
      <w:r/>
      <w:r>
        <w:rPr>
          <w:rFonts w:ascii="宋体" w:eastAsia="宋体" w:hint="eastAsia"/>
        </w:rPr>
        <w:t>工作液，充分混匀；</w:t>
      </w:r>
    </w:p>
    <w:p w:rsidR="0018722C">
      <w:pPr>
        <w:pStyle w:val="cw20"/>
        <w:topLinePunct/>
      </w:pPr>
      <w:r>
        <w:t>（</w:t>
      </w:r>
      <w:r>
        <w:t xml:space="preserve">4</w:t>
      </w:r>
      <w:r>
        <w:t>）</w:t>
      </w:r>
      <w:r>
        <w:rPr>
          <w:rFonts w:ascii="宋体" w:hAnsi="宋体" w:eastAsia="宋体" w:hint="eastAsia"/>
        </w:rPr>
        <w:t>取</w:t>
      </w:r>
      <w:r>
        <w:t>96</w:t>
      </w:r>
      <w:r/>
      <w:r>
        <w:rPr>
          <w:rFonts w:ascii="宋体" w:hAnsi="宋体" w:eastAsia="宋体" w:hint="eastAsia"/>
        </w:rPr>
        <w:t>孔板一块，每孔加入</w:t>
      </w:r>
      <w:r>
        <w:t>20</w:t>
      </w:r>
      <w:r w:rsidR="001852F3">
        <w:t xml:space="preserve">μl</w:t>
      </w:r>
      <w:r/>
      <w:r>
        <w:rPr>
          <w:rFonts w:ascii="宋体" w:hAnsi="宋体" w:eastAsia="宋体" w:hint="eastAsia"/>
        </w:rPr>
        <w:t>不同样品的蛋白裂解液，再加入</w:t>
      </w:r>
      <w:r>
        <w:t>200</w:t>
      </w:r>
      <w:r w:rsidR="001852F3">
        <w:t xml:space="preserve">μl</w:t>
      </w:r>
      <w:r>
        <w:t> </w:t>
      </w:r>
      <w:r>
        <w:t>BCA</w:t>
      </w:r>
    </w:p>
    <w:p w:rsidR="0018722C">
      <w:pPr>
        <w:topLinePunct/>
      </w:pPr>
      <w:r>
        <w:t>工作液，用加样枪轻柔吹打混匀，</w:t>
      </w:r>
      <w:r>
        <w:rPr>
          <w:rFonts w:ascii="Times New Roman" w:hAnsi="Times New Roman" w:eastAsia="Times New Roman"/>
        </w:rPr>
        <w:t>37</w:t>
      </w:r>
      <w:r>
        <w:t>℃放置</w:t>
      </w:r>
      <w:r>
        <w:rPr>
          <w:rFonts w:ascii="Times New Roman" w:hAnsi="Times New Roman" w:eastAsia="Times New Roman"/>
        </w:rPr>
        <w:t>60</w:t>
      </w:r>
      <w:r>
        <w:t>分钟；</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将样品冷却至室温，用酶标仪测定</w:t>
      </w:r>
      <w:r>
        <w:t>A562</w:t>
      </w:r>
      <w:r/>
      <w:r>
        <w:rPr>
          <w:rFonts w:ascii="宋体" w:eastAsia="宋体" w:hint="eastAsia"/>
        </w:rPr>
        <w:t>的吸光度；</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吸光度的大小和每个样品裂解液中蛋白质的浓度成正比。根据吸光度的大</w:t>
      </w:r>
      <w:r>
        <w:rPr>
          <w:rFonts w:ascii="宋体" w:eastAsia="宋体" w:hint="eastAsia"/>
        </w:rPr>
        <w:t>小，用</w:t>
      </w:r>
      <w:r>
        <w:t>RIPA</w:t>
      </w:r>
      <w:r/>
      <w:r>
        <w:rPr>
          <w:rFonts w:ascii="宋体" w:eastAsia="宋体" w:hint="eastAsia"/>
        </w:rPr>
        <w:t>蛋白裂解液稀释各组样品的裂解液，使得各组裂解液中蛋白质的浓度达到一致；</w:t>
      </w:r>
    </w:p>
    <w:p w:rsidR="0018722C">
      <w:pPr>
        <w:pStyle w:val="cw20"/>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调整浓度后的各组样品裂解液用于后续电泳实验。</w:t>
      </w:r>
    </w:p>
    <w:p w:rsidR="0018722C">
      <w:pPr>
        <w:pStyle w:val="cw20"/>
        <w:topLinePunct/>
      </w:pPr>
      <w:r>
        <w:rPr>
          <w:rFonts w:ascii="宋体" w:eastAsia="宋体" w:hint="eastAsia"/>
        </w:rPr>
        <w:t>2.5.3 </w:t>
      </w:r>
      <w:r>
        <w:t>SDS-PAGE</w:t>
      </w:r>
      <w:r/>
      <w:r>
        <w:rPr>
          <w:rFonts w:ascii="宋体" w:eastAsia="宋体" w:hint="eastAsia"/>
        </w:rPr>
        <w:t>电泳</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等量</w:t>
      </w:r>
      <w:r>
        <w:t>60</w:t>
      </w:r>
      <w:r/>
      <w:r>
        <w:t>μg</w:t>
      </w:r>
      <w:r/>
      <w:r>
        <w:rPr>
          <w:rFonts w:ascii="宋体" w:hAnsi="宋体" w:eastAsia="宋体" w:hint="eastAsia"/>
        </w:rPr>
        <w:t>蛋白，加入</w:t>
      </w:r>
      <w:r>
        <w:t>2</w:t>
      </w:r>
      <w:r>
        <w:rPr>
          <w:rFonts w:ascii="宋体" w:hAnsi="宋体" w:eastAsia="宋体" w:hint="eastAsia"/>
        </w:rPr>
        <w:t>×上样缓冲液，混匀后，置</w:t>
      </w:r>
      <w:r>
        <w:t>100</w:t>
      </w:r>
      <w:r>
        <w:rPr>
          <w:rFonts w:ascii="宋体" w:hAnsi="宋体" w:eastAsia="宋体" w:hint="eastAsia"/>
        </w:rPr>
        <w:t>℃水浴中加热</w:t>
      </w:r>
      <w:r>
        <w:t>3</w:t>
      </w:r>
      <w:r>
        <w:rPr>
          <w:rFonts w:ascii="宋体" w:hAnsi="宋体" w:eastAsia="宋体" w:hint="eastAsia"/>
        </w:rPr>
        <w:t>分钟，</w:t>
      </w:r>
      <w:r>
        <w:t>12000</w:t>
      </w:r>
      <w:r>
        <w:t> </w:t>
      </w:r>
      <w:r>
        <w:t>rpm</w:t>
      </w:r>
      <w:r/>
      <w:r>
        <w:rPr>
          <w:rFonts w:ascii="宋体" w:hAnsi="宋体" w:eastAsia="宋体" w:hint="eastAsia"/>
        </w:rPr>
        <w:t>离心</w:t>
      </w:r>
      <w:r>
        <w:t>5</w:t>
      </w:r>
      <w:r/>
      <w:r>
        <w:rPr>
          <w:rFonts w:ascii="宋体" w:hAnsi="宋体" w:eastAsia="宋体" w:hint="eastAsia"/>
        </w:rPr>
        <w:t>分钟，取上清；用注射器将配制好的</w:t>
      </w:r>
      <w:r>
        <w:t>10%</w:t>
      </w:r>
      <w:r>
        <w:rPr>
          <w:rFonts w:ascii="宋体" w:hAnsi="宋体" w:eastAsia="宋体" w:hint="eastAsia"/>
        </w:rPr>
        <w:t>分离</w:t>
      </w:r>
      <w:r>
        <w:rPr>
          <w:rFonts w:ascii="宋体" w:hAnsi="宋体" w:eastAsia="宋体" w:hint="eastAsia"/>
        </w:rPr>
        <w:t>胶缓慢加入到装配好的板中至凝胶高度为</w:t>
      </w:r>
      <w:r>
        <w:t>6cm</w:t>
      </w:r>
      <w:r/>
      <w:r>
        <w:rPr>
          <w:rFonts w:ascii="宋体" w:hAnsi="宋体" w:eastAsia="宋体" w:hint="eastAsia"/>
        </w:rPr>
        <w:t>左右，预留</w:t>
      </w:r>
      <w:r>
        <w:t>1</w:t>
      </w:r>
      <w:r>
        <w:t>.</w:t>
      </w:r>
      <w:r>
        <w:t>5cm</w:t>
      </w:r>
      <w:r/>
      <w:r>
        <w:rPr>
          <w:rFonts w:ascii="宋体" w:hAnsi="宋体" w:eastAsia="宋体" w:hint="eastAsia"/>
        </w:rPr>
        <w:t>高度。</w:t>
      </w:r>
      <w:r>
        <w:rPr>
          <w:rFonts w:ascii="宋体" w:hAnsi="宋体" w:eastAsia="宋体" w:hint="eastAsia"/>
        </w:rPr>
        <w:t>每板凝胶溶液上覆盖双蒸水，放置</w:t>
      </w:r>
      <w:r>
        <w:t>1</w:t>
      </w:r>
      <w:r>
        <w:rPr>
          <w:rFonts w:ascii="宋体" w:hAnsi="宋体" w:eastAsia="宋体" w:hint="eastAsia"/>
        </w:rPr>
        <w:t>小时左右至聚合完全；</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使用</w:t>
      </w:r>
      <w:r>
        <w:t>Whatman</w:t>
      </w:r>
      <w:r>
        <w:t> </w:t>
      </w:r>
      <w:r>
        <w:t>3mm</w:t>
      </w:r>
      <w:r/>
      <w:r>
        <w:rPr>
          <w:rFonts w:ascii="宋体" w:eastAsia="宋体" w:hint="eastAsia"/>
        </w:rPr>
        <w:t>滤纸吸去分离胶上层覆盖的所有溶液，用</w:t>
      </w:r>
      <w:r>
        <w:t>5ml</w:t>
      </w:r>
      <w:r/>
      <w:r>
        <w:rPr>
          <w:rFonts w:ascii="宋体" w:eastAsia="宋体" w:hint="eastAsia"/>
        </w:rPr>
        <w:t>注射</w:t>
      </w:r>
      <w:r>
        <w:rPr>
          <w:rFonts w:ascii="宋体" w:eastAsia="宋体" w:hint="eastAsia"/>
        </w:rPr>
        <w:t>器将</w:t>
      </w:r>
      <w:r>
        <w:t>5%</w:t>
      </w:r>
      <w:r>
        <w:rPr>
          <w:rFonts w:ascii="宋体" w:eastAsia="宋体" w:hint="eastAsia"/>
        </w:rPr>
        <w:t>浓缩胶加入板中至顶端，小心插入梳子，避免产生气泡，凝胶聚</w:t>
      </w:r>
      <w:r>
        <w:rPr>
          <w:rFonts w:ascii="宋体" w:eastAsia="宋体" w:hint="eastAsia"/>
        </w:rPr>
        <w:t>合约</w:t>
      </w:r>
      <w:r>
        <w:t>40</w:t>
      </w:r>
      <w:r>
        <w:rPr>
          <w:rFonts w:ascii="宋体" w:eastAsia="宋体" w:hint="eastAsia"/>
        </w:rPr>
        <w:t>分钟；</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上样：凝胶凝固好后，拔去梳子，电泳缓冲液清洗上样孔，将准备好的样品上样；</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电泳：稳压</w:t>
      </w:r>
      <w:r>
        <w:t>80V</w:t>
      </w:r>
      <w:r/>
      <w:r>
        <w:rPr>
          <w:rFonts w:ascii="宋体" w:eastAsia="宋体" w:hint="eastAsia"/>
        </w:rPr>
        <w:t>电泳</w:t>
      </w:r>
      <w:r>
        <w:t>40</w:t>
      </w:r>
      <w:r/>
      <w:r>
        <w:rPr>
          <w:rFonts w:ascii="宋体" w:eastAsia="宋体" w:hint="eastAsia"/>
        </w:rPr>
        <w:t>分钟后稳压</w:t>
      </w:r>
      <w:r>
        <w:t>120V</w:t>
      </w:r>
      <w:r/>
      <w:r>
        <w:rPr>
          <w:rFonts w:ascii="宋体" w:eastAsia="宋体" w:hint="eastAsia"/>
        </w:rPr>
        <w:t>电泳至溴酚蓝到底边上</w:t>
      </w:r>
      <w:r>
        <w:t>0</w:t>
      </w:r>
      <w:r>
        <w:t>.</w:t>
      </w:r>
      <w:r>
        <w:t>5cm</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转膜</w:t>
      </w:r>
      <w:r>
        <w:rPr>
          <w:rFonts w:ascii="宋体" w:hAnsi="宋体" w:eastAsia="宋体" w:hint="eastAsia"/>
        </w:rPr>
        <w:t>（</w:t>
      </w:r>
      <w:r>
        <w:rPr>
          <w:rFonts w:ascii="宋体" w:hAnsi="宋体" w:eastAsia="宋体" w:hint="eastAsia"/>
          <w:sz w:val="24"/>
        </w:rPr>
        <w:t>湿转</w:t>
      </w:r>
      <w:r>
        <w:rPr>
          <w:rFonts w:ascii="宋体" w:hAnsi="宋体" w:eastAsia="宋体" w:hint="eastAsia"/>
        </w:rPr>
        <w:t>）</w:t>
      </w:r>
      <w:r>
        <w:rPr>
          <w:rFonts w:ascii="宋体" w:hAnsi="宋体" w:eastAsia="宋体" w:hint="eastAsia"/>
        </w:rPr>
        <w:t>：</w:t>
      </w:r>
      <w:r>
        <w:rPr>
          <w:rFonts w:ascii="宋体" w:hAnsi="宋体" w:eastAsia="宋体" w:hint="eastAsia"/>
        </w:rPr>
        <w:t>准备好转移电泳装置，凝胶用</w:t>
      </w:r>
      <w:r>
        <w:t>1×</w:t>
      </w:r>
      <w:r>
        <w:rPr>
          <w:rFonts w:ascii="宋体" w:hAnsi="宋体" w:eastAsia="宋体" w:hint="eastAsia"/>
        </w:rPr>
        <w:t>转移缓冲液稍微清洗；</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用去离子水浸湿硝酸纤维膜</w:t>
      </w:r>
      <w:r>
        <w:t>Hybond-C</w:t>
      </w:r>
      <w:r/>
      <w:r>
        <w:rPr>
          <w:rFonts w:ascii="宋体" w:eastAsia="宋体" w:hint="eastAsia"/>
        </w:rPr>
        <w:t>后和电泳胶转移到转移缓冲液中</w:t>
      </w:r>
      <w:r>
        <w:rPr>
          <w:rFonts w:ascii="宋体" w:eastAsia="宋体" w:hint="eastAsia"/>
        </w:rPr>
        <w:t>平衡</w:t>
      </w:r>
      <w:r>
        <w:t>15</w:t>
      </w:r>
      <w:r/>
      <w:r>
        <w:rPr>
          <w:rFonts w:ascii="宋体" w:eastAsia="宋体" w:hint="eastAsia"/>
        </w:rPr>
        <w:t>分钟；裁</w:t>
      </w:r>
      <w:r>
        <w:t>4</w:t>
      </w:r>
      <w:r/>
      <w:r>
        <w:rPr>
          <w:rFonts w:ascii="宋体" w:eastAsia="宋体" w:hint="eastAsia"/>
        </w:rPr>
        <w:t>张与电泳胶同样大小的</w:t>
      </w:r>
      <w:r>
        <w:t>Whatman</w:t>
      </w:r>
      <w:r>
        <w:t> </w:t>
      </w:r>
      <w:r>
        <w:t>3mm</w:t>
      </w:r>
      <w:r>
        <w:rPr>
          <w:rFonts w:ascii="宋体" w:eastAsia="宋体" w:hint="eastAsia"/>
        </w:rPr>
        <w:t>滤纸，放入转</w:t>
      </w:r>
      <w:r>
        <w:rPr>
          <w:rFonts w:ascii="宋体" w:eastAsia="宋体" w:hint="eastAsia"/>
        </w:rPr>
        <w:t>移缓冲液中平衡；按负极</w:t>
      </w:r>
      <w:r>
        <w:t>-2</w:t>
      </w:r>
      <w:r/>
      <w:r>
        <w:rPr>
          <w:rFonts w:ascii="宋体" w:eastAsia="宋体" w:hint="eastAsia"/>
        </w:rPr>
        <w:t>层滤纸</w:t>
      </w:r>
      <w:r>
        <w:t>-</w:t>
      </w:r>
      <w:r>
        <w:rPr>
          <w:rFonts w:ascii="宋体" w:eastAsia="宋体" w:hint="eastAsia"/>
        </w:rPr>
        <w:t>电泳胶</w:t>
      </w:r>
      <w:r>
        <w:t>-</w:t>
      </w:r>
      <w:r>
        <w:rPr>
          <w:rFonts w:ascii="宋体" w:eastAsia="宋体" w:hint="eastAsia"/>
        </w:rPr>
        <w:t>硝酸纤维膜</w:t>
      </w:r>
      <w:r>
        <w:t>-2</w:t>
      </w:r>
      <w:r/>
      <w:r>
        <w:rPr>
          <w:rFonts w:ascii="宋体" w:eastAsia="宋体" w:hint="eastAsia"/>
        </w:rPr>
        <w:t>层滤纸</w:t>
      </w:r>
      <w:r>
        <w:t>-</w:t>
      </w:r>
      <w:r>
        <w:rPr>
          <w:rFonts w:ascii="宋体" w:eastAsia="宋体" w:hint="eastAsia"/>
        </w:rPr>
        <w:t>正极的</w:t>
      </w:r>
      <w:r>
        <w:rPr>
          <w:rFonts w:ascii="宋体" w:eastAsia="宋体" w:hint="eastAsia"/>
        </w:rPr>
        <w:t>顺序装好，稳压</w:t>
      </w:r>
      <w:r>
        <w:t>30V</w:t>
      </w:r>
      <w:r/>
      <w:r>
        <w:rPr>
          <w:rFonts w:ascii="宋体" w:eastAsia="宋体" w:hint="eastAsia"/>
        </w:rPr>
        <w:t>转膜</w:t>
      </w:r>
      <w:r>
        <w:t>40</w:t>
      </w:r>
      <w:r>
        <w:rPr>
          <w:rFonts w:ascii="宋体" w:eastAsia="宋体" w:hint="eastAsia"/>
        </w:rPr>
        <w:t>分钟；</w:t>
      </w:r>
    </w:p>
    <w:p w:rsidR="0018722C">
      <w:pPr>
        <w:pStyle w:val="cw20"/>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封闭：</w:t>
      </w:r>
      <w:r>
        <w:t>NC</w:t>
      </w:r>
      <w:r>
        <w:rPr>
          <w:rFonts w:ascii="宋体" w:eastAsia="宋体" w:hint="eastAsia"/>
        </w:rPr>
        <w:t>膜取下以后用去离子水漂洗</w:t>
      </w:r>
      <w:r>
        <w:t>2</w:t>
      </w:r>
      <w:r/>
      <w:r>
        <w:rPr>
          <w:rFonts w:ascii="宋体" w:eastAsia="宋体" w:hint="eastAsia"/>
        </w:rPr>
        <w:t>次，加封闭液室温封闭</w:t>
      </w:r>
      <w:r>
        <w:t>2</w:t>
      </w:r>
      <w:r/>
      <w:r>
        <w:rPr>
          <w:rFonts w:ascii="宋体" w:eastAsia="宋体" w:hint="eastAsia"/>
        </w:rPr>
        <w:t>小时；</w:t>
      </w:r>
    </w:p>
    <w:p w:rsidR="0018722C">
      <w:pPr>
        <w:pStyle w:val="cw20"/>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一抗结合：用封闭液稀释一抗</w:t>
      </w:r>
      <w:r>
        <w:rPr>
          <w:rFonts w:ascii="宋体" w:hAnsi="宋体" w:eastAsia="宋体" w:hint="eastAsia"/>
        </w:rPr>
        <w:t>（</w:t>
      </w:r>
      <w:r>
        <w:rPr>
          <w:sz w:val="24"/>
        </w:rPr>
        <w:t>1:500</w:t>
      </w:r>
      <w:r>
        <w:rPr>
          <w:rFonts w:ascii="宋体" w:hAnsi="宋体" w:eastAsia="宋体" w:hint="eastAsia"/>
        </w:rPr>
        <w:t>）</w:t>
      </w:r>
      <w:r>
        <w:rPr>
          <w:rFonts w:ascii="宋体" w:hAnsi="宋体" w:eastAsia="宋体" w:hint="eastAsia"/>
        </w:rPr>
        <w:t>，</w:t>
      </w:r>
      <w:r>
        <w:t>4</w:t>
      </w:r>
      <w:r>
        <w:rPr>
          <w:rFonts w:ascii="宋体" w:hAnsi="宋体" w:eastAsia="宋体" w:hint="eastAsia"/>
        </w:rPr>
        <w:t>℃反应过夜；</w:t>
      </w:r>
    </w:p>
    <w:p w:rsidR="0018722C">
      <w:pPr>
        <w:pStyle w:val="cw20"/>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洗膜：用</w:t>
      </w:r>
      <w:r>
        <w:t>PBST</w:t>
      </w:r>
      <w:r/>
      <w:r>
        <w:rPr>
          <w:rFonts w:ascii="宋体" w:eastAsia="宋体" w:hint="eastAsia"/>
        </w:rPr>
        <w:t>洗涤</w:t>
      </w:r>
      <w:r>
        <w:t>3</w:t>
      </w:r>
      <w:r/>
      <w:r>
        <w:rPr>
          <w:rFonts w:ascii="宋体" w:eastAsia="宋体" w:hint="eastAsia"/>
        </w:rPr>
        <w:t>次，每次</w:t>
      </w:r>
      <w:r>
        <w:t>10</w:t>
      </w:r>
      <w:r/>
      <w:r>
        <w:rPr>
          <w:rFonts w:ascii="宋体" w:eastAsia="宋体" w:hint="eastAsia"/>
        </w:rPr>
        <w:t>分钟；</w:t>
      </w:r>
    </w:p>
    <w:p w:rsidR="0018722C">
      <w:pPr>
        <w:pStyle w:val="cw20"/>
        <w:topLinePunct/>
      </w:pPr>
      <w:r>
        <w:t>（</w:t>
      </w:r>
      <w:r>
        <w:t xml:space="preserve">10</w:t>
      </w:r>
      <w:r>
        <w:t>）</w:t>
      </w:r>
      <w:r>
        <w:rPr>
          <w:rFonts w:ascii="宋体" w:eastAsia="宋体" w:hint="eastAsia"/>
        </w:rPr>
        <w:t>二抗结合：用封闭液稀释二抗</w:t>
      </w:r>
      <w:r>
        <w:rPr>
          <w:rFonts w:ascii="宋体" w:eastAsia="宋体" w:hint="eastAsia"/>
        </w:rPr>
        <w:t>（</w:t>
      </w:r>
      <w:r>
        <w:rPr>
          <w:spacing w:val="-2"/>
          <w:sz w:val="24"/>
        </w:rPr>
        <w:t>1:10000</w:t>
      </w:r>
      <w:r>
        <w:rPr>
          <w:rFonts w:ascii="宋体" w:eastAsia="宋体" w:hint="eastAsia"/>
        </w:rPr>
        <w:t>）</w:t>
      </w:r>
      <w:r>
        <w:rPr>
          <w:rFonts w:ascii="宋体" w:eastAsia="宋体" w:hint="eastAsia"/>
        </w:rPr>
        <w:t>，室温反应</w:t>
      </w:r>
      <w:r>
        <w:t>30</w:t>
      </w:r>
      <w:r>
        <w:rPr>
          <w:rFonts w:ascii="宋体" w:eastAsia="宋体" w:hint="eastAsia"/>
        </w:rPr>
        <w:t>分钟，用</w:t>
      </w:r>
      <w:r>
        <w:t>PBST</w:t>
      </w:r>
    </w:p>
    <w:p w:rsidR="0018722C">
      <w:pPr>
        <w:topLinePunct/>
      </w:pPr>
      <w:r>
        <w:t>洗涤</w:t>
      </w:r>
      <w:r>
        <w:rPr>
          <w:rFonts w:ascii="Times New Roman" w:eastAsia="Times New Roman"/>
        </w:rPr>
        <w:t>3</w:t>
      </w:r>
      <w:r>
        <w:t>次，每次</w:t>
      </w:r>
      <w:r>
        <w:rPr>
          <w:rFonts w:ascii="Times New Roman" w:eastAsia="Times New Roman"/>
        </w:rPr>
        <w:t>10</w:t>
      </w:r>
      <w:r>
        <w:t>分钟；</w:t>
      </w:r>
    </w:p>
    <w:p w:rsidR="0018722C">
      <w:pPr>
        <w:pStyle w:val="cw20"/>
        <w:topLinePunct/>
      </w:pPr>
      <w:r>
        <w:rPr>
          <w:rFonts w:ascii="宋体" w:eastAsia="宋体" w:hint="eastAsia"/>
        </w:rPr>
        <w:t>（</w:t>
      </w:r>
      <w:r>
        <w:rPr>
          <w:rFonts w:ascii="宋体" w:eastAsia="宋体" w:hint="eastAsia"/>
        </w:rPr>
        <w:t xml:space="preserve">11</w:t>
      </w:r>
      <w:r>
        <w:rPr>
          <w:rFonts w:ascii="宋体" w:eastAsia="宋体" w:hint="eastAsia"/>
        </w:rPr>
        <w:t>）</w:t>
      </w:r>
      <w:r>
        <w:t>ECL</w:t>
      </w:r>
      <w:r/>
      <w:r>
        <w:rPr>
          <w:rFonts w:ascii="宋体" w:eastAsia="宋体" w:hint="eastAsia"/>
        </w:rPr>
        <w:t>显色：</w:t>
      </w:r>
      <w:r>
        <w:t>NC</w:t>
      </w:r>
      <w:r>
        <w:rPr>
          <w:rFonts w:ascii="宋体" w:eastAsia="宋体" w:hint="eastAsia"/>
        </w:rPr>
        <w:t>膜沥干</w:t>
      </w:r>
      <w:r>
        <w:t>PBST</w:t>
      </w:r>
      <w:r>
        <w:rPr>
          <w:rFonts w:ascii="宋体" w:eastAsia="宋体" w:hint="eastAsia"/>
        </w:rPr>
        <w:t>后加</w:t>
      </w:r>
      <w:r>
        <w:t>ECL</w:t>
      </w:r>
      <w:r>
        <w:t> </w:t>
      </w:r>
      <w:r>
        <w:t>Plus</w:t>
      </w:r>
      <w:r/>
      <w:r>
        <w:rPr>
          <w:rFonts w:ascii="宋体" w:eastAsia="宋体" w:hint="eastAsia"/>
        </w:rPr>
        <w:t>试剂，反应</w:t>
      </w:r>
      <w:r>
        <w:t>1</w:t>
      </w:r>
      <w:r>
        <w:rPr>
          <w:rFonts w:ascii="宋体" w:eastAsia="宋体" w:hint="eastAsia"/>
        </w:rPr>
        <w:t>分钟后，于暗</w:t>
      </w:r>
      <w:r>
        <w:rPr>
          <w:rFonts w:ascii="宋体" w:eastAsia="宋体" w:hint="eastAsia"/>
        </w:rPr>
        <w:t>室中压</w:t>
      </w:r>
      <w:r>
        <w:t>X</w:t>
      </w:r>
      <w:r/>
      <w:r>
        <w:rPr>
          <w:rFonts w:ascii="宋体" w:eastAsia="宋体" w:hint="eastAsia"/>
        </w:rPr>
        <w:t>光片，置自动洗片机中显影定影。</w:t>
      </w:r>
    </w:p>
    <w:p w:rsidR="0018722C">
      <w:pPr>
        <w:pStyle w:val="cw20"/>
        <w:topLinePunct/>
      </w:pPr>
      <w:r>
        <w:rPr>
          <w:rFonts w:ascii="宋体" w:eastAsia="宋体" w:hint="eastAsia"/>
        </w:rPr>
        <w:t>2.5.4</w:t>
      </w:r>
      <w:r>
        <w:rPr>
          <w:rFonts w:ascii="宋体" w:eastAsia="宋体" w:hint="eastAsia"/>
        </w:rPr>
        <w:t>半定量分析</w:t>
      </w:r>
    </w:p>
    <w:p w:rsidR="0018722C">
      <w:pPr>
        <w:topLinePunct/>
      </w:pPr>
      <w:r>
        <w:t>用</w:t>
      </w:r>
      <w:r>
        <w:rPr>
          <w:rFonts w:ascii="Times New Roman" w:eastAsia="宋体"/>
        </w:rPr>
        <w:t>Quantity</w:t>
      </w:r>
      <w:r>
        <w:rPr>
          <w:rFonts w:ascii="Times New Roman" w:eastAsia="宋体"/>
        </w:rPr>
        <w:t> </w:t>
      </w:r>
      <w:r>
        <w:rPr>
          <w:rFonts w:ascii="Times New Roman" w:eastAsia="宋体"/>
        </w:rPr>
        <w:t>One</w:t>
      </w:r>
      <w:r>
        <w:t>软件对反应条带进行半定量分析，记录所测的灰度值。以</w:t>
      </w:r>
    </w:p>
    <w:p w:rsidR="0018722C">
      <w:pPr>
        <w:topLinePunct/>
      </w:pPr>
      <w:r>
        <w:rPr>
          <w:rFonts w:ascii="Times New Roman" w:hAnsi="Times New Roman" w:eastAsia="Times New Roman"/>
        </w:rPr>
        <w:t>BDNF</w:t>
      </w:r>
      <w:r>
        <w:t>与同组</w:t>
      </w:r>
      <w:r>
        <w:rPr>
          <w:rFonts w:ascii="Times New Roman" w:hAnsi="Times New Roman" w:eastAsia="Times New Roman"/>
        </w:rPr>
        <w:t>β-actin</w:t>
      </w:r>
      <w:r w:rsidR="001852F3">
        <w:rPr>
          <w:rFonts w:ascii="Times New Roman" w:hAnsi="Times New Roman" w:eastAsia="Times New Roman"/>
        </w:rPr>
        <w:t xml:space="preserve"> </w:t>
      </w:r>
      <w:r>
        <w:t>的灰度值比值表示</w:t>
      </w:r>
      <w:r>
        <w:rPr>
          <w:rFonts w:ascii="Times New Roman" w:hAnsi="Times New Roman" w:eastAsia="Times New Roman"/>
        </w:rPr>
        <w:t>BDNF</w:t>
      </w:r>
      <w:r>
        <w:t>蛋白的相对表达量。</w:t>
      </w:r>
    </w:p>
    <w:p w:rsidR="0018722C">
      <w:pPr>
        <w:pStyle w:val="cw20"/>
        <w:topLinePunct/>
      </w:pPr>
      <w:r>
        <w:rPr>
          <w:rFonts w:ascii="宋体" w:eastAsia="宋体" w:hint="eastAsia"/>
        </w:rPr>
        <w:t>2.6</w:t>
      </w:r>
      <w:r>
        <w:rPr>
          <w:rFonts w:ascii="宋体" w:eastAsia="宋体" w:hint="eastAsia"/>
        </w:rPr>
        <w:t>胫神经内神经干细胞分化的检测</w:t>
      </w:r>
    </w:p>
    <w:p w:rsidR="0018722C">
      <w:pPr>
        <w:topLinePunct/>
      </w:pPr>
      <w:r>
        <w:t>标本取材切片后，采用小鼠抗</w:t>
      </w:r>
      <w:r>
        <w:rPr>
          <w:rFonts w:ascii="Times New Roman" w:eastAsia="宋体"/>
        </w:rPr>
        <w:t>N</w:t>
      </w:r>
      <w:r>
        <w:rPr>
          <w:rFonts w:ascii="Times New Roman" w:eastAsia="宋体"/>
        </w:rPr>
        <w:t>e</w:t>
      </w:r>
      <w:r>
        <w:rPr>
          <w:rFonts w:ascii="Times New Roman" w:eastAsia="宋体"/>
        </w:rPr>
        <w:t>sti</w:t>
      </w:r>
      <w:r>
        <w:rPr>
          <w:rFonts w:ascii="Times New Roman" w:eastAsia="宋体"/>
        </w:rPr>
        <w:t>n</w:t>
      </w:r>
      <w:r>
        <w:t>抗体</w:t>
      </w:r>
      <w:r>
        <w:t>（</w:t>
      </w:r>
      <w:r>
        <w:rPr>
          <w:rFonts w:ascii="Times New Roman" w:eastAsia="宋体"/>
        </w:rPr>
        <w:t>1:1</w:t>
      </w:r>
      <w:r>
        <w:rPr>
          <w:rFonts w:ascii="Times New Roman" w:eastAsia="宋体"/>
          <w:spacing w:val="0"/>
        </w:rPr>
        <w:t>0</w:t>
      </w:r>
      <w:r>
        <w:rPr>
          <w:rFonts w:ascii="Times New Roman" w:eastAsia="宋体"/>
        </w:rPr>
        <w:t>0</w:t>
      </w:r>
      <w:r>
        <w:t>）</w:t>
      </w:r>
      <w:r>
        <w:t>、小鼠抗</w:t>
      </w:r>
      <w:r>
        <w:rPr>
          <w:rFonts w:ascii="Times New Roman" w:eastAsia="宋体"/>
        </w:rPr>
        <w:t>N</w:t>
      </w:r>
      <w:r>
        <w:rPr>
          <w:rFonts w:ascii="Times New Roman" w:eastAsia="宋体"/>
        </w:rPr>
        <w:t>e</w:t>
      </w:r>
      <w:r>
        <w:rPr>
          <w:rFonts w:ascii="Times New Roman" w:eastAsia="宋体"/>
        </w:rPr>
        <w:t>u</w:t>
      </w:r>
      <w:r>
        <w:rPr>
          <w:rFonts w:ascii="Times New Roman" w:eastAsia="宋体"/>
        </w:rPr>
        <w:t>N</w:t>
      </w:r>
      <w:r>
        <w:t>抗体</w:t>
      </w:r>
      <w:r>
        <w:t>（</w:t>
      </w:r>
      <w:r>
        <w:rPr>
          <w:rFonts w:ascii="Times New Roman" w:eastAsia="宋体"/>
          <w:spacing w:val="0"/>
        </w:rPr>
        <w:t>1</w:t>
      </w:r>
      <w:r>
        <w:rPr>
          <w:rFonts w:ascii="Times New Roman" w:eastAsia="宋体"/>
        </w:rPr>
        <w:t>:100</w:t>
      </w:r>
      <w:r>
        <w:t>）</w:t>
      </w:r>
      <w:r>
        <w:t>、小鼠抗胆碱乙酰转移酶</w:t>
      </w:r>
      <w:r>
        <w:t>（</w:t>
      </w:r>
      <w:r>
        <w:rPr>
          <w:rFonts w:ascii="Times New Roman" w:eastAsia="宋体"/>
        </w:rPr>
        <w:t>Cholin acetyltransferase</w:t>
      </w:r>
      <w:r>
        <w:t xml:space="preserve">, </w:t>
      </w:r>
      <w:r>
        <w:rPr>
          <w:rFonts w:ascii="Times New Roman" w:eastAsia="宋体"/>
        </w:rPr>
        <w:t>ChAT</w:t>
      </w:r>
      <w:r>
        <w:t>）</w:t>
      </w:r>
      <w:r>
        <w:t>抗体</w:t>
      </w:r>
      <w:r>
        <w:t>（</w:t>
      </w:r>
      <w:r>
        <w:rPr>
          <w:rFonts w:ascii="Times New Roman" w:eastAsia="宋体"/>
        </w:rPr>
        <w:t>1:100</w:t>
      </w:r>
      <w:r>
        <w:t>）</w:t>
      </w:r>
      <w:r>
        <w:t>和兔</w:t>
      </w:r>
      <w:r>
        <w:t>抗</w:t>
      </w:r>
    </w:p>
    <w:p w:rsidR="0018722C">
      <w:pPr>
        <w:topLinePunct/>
      </w:pPr>
      <w:r>
        <w:rPr>
          <w:rFonts w:ascii="Times New Roman" w:eastAsia="Times New Roman"/>
        </w:rPr>
        <w:t>GFAP</w:t>
      </w:r>
      <w:r>
        <w:t>（</w:t>
      </w:r>
      <w:r>
        <w:rPr>
          <w:rFonts w:ascii="Times New Roman" w:eastAsia="Times New Roman"/>
        </w:rPr>
        <w:t>1:100</w:t>
      </w:r>
      <w:r>
        <w:t>）</w:t>
      </w:r>
      <w:r>
        <w:t>抗体作为一抗检测神经干细胞分化情况，免疫荧光染色步骤如下：</w:t>
      </w:r>
    </w:p>
    <w:p w:rsidR="0018722C">
      <w:pPr>
        <w:pStyle w:val="cw20"/>
        <w:topLinePunct/>
      </w:pPr>
      <w:r>
        <w:rPr>
          <w:rFonts w:ascii="宋体" w:eastAsia="宋体" w:hint="eastAsia"/>
        </w:rPr>
        <w:t>2.6.1 </w:t>
      </w:r>
      <w:r>
        <w:t>Nestin</w:t>
      </w:r>
      <w:r>
        <w:rPr>
          <w:rFonts w:ascii="宋体" w:eastAsia="宋体" w:hint="eastAsia"/>
        </w:rPr>
        <w:t>、</w:t>
      </w:r>
      <w:r>
        <w:t>NeuN</w:t>
      </w:r>
      <w:r>
        <w:rPr>
          <w:rFonts w:ascii="宋体" w:eastAsia="宋体" w:hint="eastAsia"/>
        </w:rPr>
        <w:t>、</w:t>
      </w:r>
      <w:r>
        <w:t>GFAP</w:t>
      </w:r>
      <w:r/>
      <w:r>
        <w:rPr>
          <w:rFonts w:ascii="宋体" w:eastAsia="宋体" w:hint="eastAsia"/>
        </w:rPr>
        <w:t>免疫荧光染色方法</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将切片用</w:t>
      </w:r>
      <w:r>
        <w:t>0.01M</w:t>
      </w:r>
      <w:r>
        <w:t> </w:t>
      </w:r>
      <w:r>
        <w:t>PBS</w:t>
      </w:r>
      <w:r>
        <w:rPr>
          <w:rFonts w:ascii="宋体" w:eastAsia="宋体" w:hint="eastAsia"/>
        </w:rPr>
        <w:t>（</w:t>
      </w:r>
      <w:r>
        <w:rPr>
          <w:sz w:val="24"/>
        </w:rPr>
        <w:t>pH</w:t>
      </w:r>
      <w:r>
        <w:rPr>
          <w:spacing w:val="0"/>
          <w:sz w:val="24"/>
        </w:rPr>
        <w:t> </w:t>
      </w:r>
      <w:r>
        <w:rPr>
          <w:sz w:val="24"/>
        </w:rPr>
        <w:t>7.4</w:t>
      </w:r>
      <w:r>
        <w:rPr>
          <w:rFonts w:ascii="宋体" w:eastAsia="宋体" w:hint="eastAsia"/>
        </w:rPr>
        <w:t>）</w:t>
      </w:r>
      <w:r>
        <w:rPr>
          <w:rFonts w:ascii="宋体" w:eastAsia="宋体" w:hint="eastAsia"/>
        </w:rPr>
        <w:t>漂洗</w:t>
      </w:r>
      <w:r>
        <w:t>3</w:t>
      </w:r>
      <w:r/>
      <w:r>
        <w:rPr>
          <w:rFonts w:ascii="宋体" w:eastAsia="宋体" w:hint="eastAsia"/>
        </w:rPr>
        <w:t>次，每次</w:t>
      </w:r>
      <w:r>
        <w:t>10</w:t>
      </w:r>
      <w:r/>
      <w:r>
        <w:rPr>
          <w:rFonts w:ascii="宋体" w:eastAsia="宋体" w:hint="eastAsia"/>
        </w:rPr>
        <w:t>分钟</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用</w:t>
      </w:r>
      <w:r>
        <w:t>0.3%</w:t>
      </w:r>
      <w:r>
        <w:t> </w:t>
      </w:r>
      <w:r>
        <w:t>TritonX-100</w:t>
      </w:r>
      <w:r>
        <w:t>/</w:t>
      </w:r>
      <w:r>
        <w:t>0.01M</w:t>
      </w:r>
      <w:r>
        <w:t> </w:t>
      </w:r>
      <w:r>
        <w:t>PBS</w:t>
      </w:r>
      <w:r>
        <w:rPr>
          <w:rFonts w:ascii="宋体" w:eastAsia="宋体" w:hint="eastAsia"/>
        </w:rPr>
        <w:t>漂洗</w:t>
      </w:r>
      <w:r>
        <w:t>3</w:t>
      </w:r>
      <w:r/>
      <w:r>
        <w:rPr>
          <w:rFonts w:ascii="宋体" w:eastAsia="宋体" w:hint="eastAsia"/>
        </w:rPr>
        <w:t>次，每次</w:t>
      </w:r>
      <w:r>
        <w:t>10</w:t>
      </w:r>
      <w:r/>
      <w:r>
        <w:rPr>
          <w:rFonts w:ascii="宋体" w:eastAsia="宋体" w:hint="eastAsia"/>
        </w:rPr>
        <w:t>分钟</w:t>
      </w:r>
    </w:p>
    <w:p w:rsidR="0018722C">
      <w:pPr>
        <w:pStyle w:val="cw20"/>
        <w:topLinePunct/>
      </w:pPr>
      <w:r>
        <w:t>（</w:t>
      </w:r>
      <w:r>
        <w:t xml:space="preserve">3</w:t>
      </w:r>
      <w:r>
        <w:t>）</w:t>
      </w:r>
      <w:r>
        <w:rPr>
          <w:rFonts w:ascii="宋体" w:eastAsia="宋体" w:hint="eastAsia"/>
        </w:rPr>
        <w:t>加入含</w:t>
      </w:r>
      <w:r>
        <w:t>10%</w:t>
      </w:r>
      <w:r>
        <w:rPr>
          <w:rFonts w:ascii="宋体" w:eastAsia="宋体" w:hint="eastAsia"/>
        </w:rPr>
        <w:t>ft</w:t>
      </w:r>
      <w:r>
        <w:rPr>
          <w:rFonts w:ascii="宋体" w:eastAsia="宋体" w:hint="eastAsia"/>
        </w:rPr>
        <w:t>羊血清和</w:t>
      </w:r>
      <w:r>
        <w:t>0.3%</w:t>
      </w:r>
      <w:r>
        <w:t> </w:t>
      </w:r>
      <w:r>
        <w:t>TritonX-100</w:t>
      </w:r>
      <w:r/>
      <w:r>
        <w:rPr>
          <w:rFonts w:ascii="宋体" w:eastAsia="宋体" w:hint="eastAsia"/>
        </w:rPr>
        <w:t>的</w:t>
      </w:r>
      <w:r>
        <w:t>0.01M</w:t>
      </w:r>
      <w:r>
        <w:t> </w:t>
      </w:r>
      <w:r>
        <w:t>PBS</w:t>
      </w:r>
      <w:r>
        <w:rPr>
          <w:rFonts w:ascii="宋体" w:eastAsia="宋体" w:hint="eastAsia"/>
        </w:rPr>
        <w:t>，室温下作用 </w:t>
      </w:r>
      <w:r>
        <w:t>1</w:t>
      </w:r>
    </w:p>
    <w:p w:rsidR="0018722C">
      <w:pPr>
        <w:pStyle w:val="BodyText"/>
        <w:ind w:leftChars="0" w:left="902"/>
        <w:topLinePunct/>
      </w:pPr>
      <w:r>
        <w:t>小时</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加入一抗，用含</w:t>
      </w:r>
      <w:r>
        <w:t>10%</w:t>
      </w:r>
      <w:r>
        <w:rPr>
          <w:rFonts w:ascii="宋体" w:eastAsia="宋体" w:hint="eastAsia"/>
        </w:rPr>
        <w:t>ft</w:t>
      </w:r>
      <w:r>
        <w:rPr>
          <w:rFonts w:ascii="宋体" w:eastAsia="宋体" w:hint="eastAsia"/>
        </w:rPr>
        <w:t>羊血清和</w:t>
      </w:r>
      <w:r>
        <w:t>0.3%</w:t>
      </w:r>
      <w:r>
        <w:t> </w:t>
      </w:r>
      <w:r>
        <w:t>TritonX-100</w:t>
      </w:r>
      <w:r/>
      <w:r>
        <w:rPr>
          <w:rFonts w:ascii="宋体" w:eastAsia="宋体" w:hint="eastAsia"/>
        </w:rPr>
        <w:t>的</w:t>
      </w:r>
      <w:r>
        <w:t>0.01M</w:t>
      </w:r>
      <w:r>
        <w:t> </w:t>
      </w:r>
      <w:r>
        <w:t>PBS</w:t>
      </w:r>
      <w:r>
        <w:rPr>
          <w:rFonts w:ascii="宋体" w:eastAsia="宋体" w:hint="eastAsia"/>
        </w:rPr>
        <w:t>稀释，</w:t>
      </w:r>
      <w:r>
        <w:t>4</w:t>
      </w:r>
      <w:r>
        <w:rPr>
          <w:rFonts w:ascii="宋体" w:eastAsia="宋体" w:hint="eastAsia"/>
        </w:rPr>
        <w:t>度过夜</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第二天用</w:t>
      </w:r>
      <w:r>
        <w:t>0</w:t>
      </w:r>
      <w:r>
        <w:t>.</w:t>
      </w:r>
      <w:r>
        <w:t>01M</w:t>
      </w:r>
      <w:r>
        <w:t> </w:t>
      </w:r>
      <w:r>
        <w:t>PBS</w:t>
      </w:r>
      <w:r>
        <w:rPr>
          <w:rFonts w:ascii="宋体" w:eastAsia="宋体" w:hint="eastAsia"/>
        </w:rPr>
        <w:t>（</w:t>
      </w:r>
      <w:r>
        <w:rPr>
          <w:sz w:val="24"/>
        </w:rPr>
        <w:t>pH</w:t>
      </w:r>
      <w:r>
        <w:rPr>
          <w:spacing w:val="0"/>
          <w:sz w:val="24"/>
        </w:rPr>
        <w:t> </w:t>
      </w:r>
      <w:r>
        <w:rPr>
          <w:sz w:val="24"/>
        </w:rPr>
        <w:t>7.4</w:t>
      </w:r>
      <w:r>
        <w:rPr>
          <w:rFonts w:ascii="宋体" w:eastAsia="宋体" w:hint="eastAsia"/>
        </w:rPr>
        <w:t>）</w:t>
      </w:r>
      <w:r>
        <w:rPr>
          <w:rFonts w:ascii="宋体" w:eastAsia="宋体" w:hint="eastAsia"/>
        </w:rPr>
        <w:t>漂洗标本</w:t>
      </w:r>
      <w:r>
        <w:t>5</w:t>
      </w:r>
      <w:r/>
      <w:r>
        <w:rPr>
          <w:rFonts w:ascii="宋体" w:eastAsia="宋体" w:hint="eastAsia"/>
        </w:rPr>
        <w:t>次，每次</w:t>
      </w:r>
      <w:r>
        <w:t>5</w:t>
      </w:r>
      <w:r/>
      <w:r>
        <w:rPr>
          <w:rFonts w:ascii="宋体" w:eastAsia="宋体" w:hint="eastAsia"/>
        </w:rPr>
        <w:t>分钟</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加入</w:t>
      </w:r>
      <w:r>
        <w:t>Alexa568</w:t>
      </w:r>
      <w:r>
        <w:t> </w:t>
      </w:r>
      <w:r>
        <w:rPr>
          <w:rFonts w:ascii="宋体" w:eastAsia="宋体" w:hint="eastAsia"/>
        </w:rPr>
        <w:t>ft羊抗小鼠荧光二抗</w:t>
      </w:r>
      <w:r>
        <w:rPr>
          <w:rFonts w:ascii="宋体" w:eastAsia="宋体" w:hint="eastAsia"/>
        </w:rPr>
        <w:t>（</w:t>
      </w:r>
      <w:r>
        <w:rPr>
          <w:sz w:val="24"/>
        </w:rPr>
        <w:t>1:400</w:t>
      </w:r>
      <w:r>
        <w:rPr>
          <w:rFonts w:ascii="宋体" w:eastAsia="宋体" w:hint="eastAsia"/>
        </w:rPr>
        <w:t>）</w:t>
      </w:r>
      <w:r>
        <w:rPr>
          <w:rFonts w:ascii="宋体" w:eastAsia="宋体" w:hint="eastAsia"/>
        </w:rPr>
        <w:t>或</w:t>
      </w:r>
      <w:r>
        <w:t>Alexa568</w:t>
      </w:r>
      <w:r>
        <w:t> </w:t>
      </w:r>
      <w:r>
        <w:rPr>
          <w:rFonts w:ascii="宋体" w:eastAsia="宋体" w:hint="eastAsia"/>
        </w:rPr>
        <w:t>ft羊抗兔荧光二抗</w:t>
      </w:r>
      <w:r>
        <w:rPr>
          <w:rFonts w:ascii="宋体" w:eastAsia="宋体" w:hint="eastAsia"/>
        </w:rPr>
        <w:t>（</w:t>
      </w:r>
      <w:r>
        <w:rPr>
          <w:sz w:val="24"/>
        </w:rPr>
        <w:t>1:400</w:t>
      </w:r>
      <w:r>
        <w:rPr>
          <w:rFonts w:ascii="宋体" w:eastAsia="宋体" w:hint="eastAsia"/>
        </w:rPr>
        <w:t>）</w:t>
      </w:r>
      <w:r>
        <w:rPr>
          <w:rFonts w:ascii="宋体" w:eastAsia="宋体" w:hint="eastAsia"/>
        </w:rPr>
        <w:t>和</w:t>
      </w:r>
      <w:r>
        <w:t>Hoechst33342</w:t>
      </w:r>
      <w:r>
        <w:rPr>
          <w:rFonts w:ascii="宋体" w:eastAsia="宋体" w:hint="eastAsia"/>
        </w:rPr>
        <w:t>（</w:t>
      </w:r>
      <w:r>
        <w:rPr>
          <w:sz w:val="24"/>
        </w:rPr>
        <w:t>1:400</w:t>
      </w:r>
      <w:r>
        <w:rPr>
          <w:rFonts w:ascii="宋体" w:eastAsia="宋体" w:hint="eastAsia"/>
        </w:rPr>
        <w:t>）</w:t>
      </w:r>
      <w:r>
        <w:rPr>
          <w:rFonts w:ascii="宋体" w:eastAsia="宋体" w:hint="eastAsia"/>
        </w:rPr>
        <w:t>，</w:t>
      </w:r>
      <w:r>
        <w:rPr>
          <w:rFonts w:ascii="宋体" w:eastAsia="宋体" w:hint="eastAsia"/>
        </w:rPr>
        <w:t>用含</w:t>
      </w:r>
      <w:r>
        <w:t>10%</w:t>
      </w:r>
      <w:r>
        <w:t> </w:t>
      </w:r>
      <w:r>
        <w:rPr>
          <w:rFonts w:ascii="宋体" w:eastAsia="宋体" w:hint="eastAsia"/>
        </w:rPr>
        <w:t>ft</w:t>
      </w:r>
      <w:r>
        <w:rPr>
          <w:rFonts w:ascii="宋体" w:eastAsia="宋体" w:hint="eastAsia"/>
        </w:rPr>
        <w:t>羊血清和</w:t>
      </w:r>
      <w:r>
        <w:t>0.3% TritonX-100</w:t>
      </w:r>
      <w:r/>
      <w:r>
        <w:rPr>
          <w:rFonts w:ascii="宋体" w:eastAsia="宋体" w:hint="eastAsia"/>
        </w:rPr>
        <w:t>的</w:t>
      </w:r>
      <w:r>
        <w:t>0.01M</w:t>
      </w:r>
      <w:r>
        <w:t> </w:t>
      </w:r>
      <w:r>
        <w:t>PBS</w:t>
      </w:r>
      <w:r>
        <w:rPr>
          <w:rFonts w:ascii="宋体" w:eastAsia="宋体" w:hint="eastAsia"/>
        </w:rPr>
        <w:t>稀释，室温下作用</w:t>
      </w:r>
      <w:r>
        <w:t>1</w:t>
      </w:r>
      <w:r/>
      <w:r>
        <w:rPr>
          <w:rFonts w:ascii="宋体" w:eastAsia="宋体" w:hint="eastAsia"/>
        </w:rPr>
        <w:t>小时，避光操作</w:t>
      </w:r>
    </w:p>
    <w:p w:rsidR="0018722C">
      <w:pPr>
        <w:pStyle w:val="cw20"/>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用</w:t>
      </w:r>
      <w:r>
        <w:t>0</w:t>
      </w:r>
      <w:r>
        <w:t>.</w:t>
      </w:r>
      <w:r>
        <w:t>01M</w:t>
      </w:r>
      <w:r>
        <w:t> </w:t>
      </w:r>
      <w:r>
        <w:t>PBS</w:t>
      </w:r>
      <w:r>
        <w:rPr>
          <w:rFonts w:ascii="宋体" w:eastAsia="宋体" w:hint="eastAsia"/>
        </w:rPr>
        <w:t>（</w:t>
      </w:r>
      <w:r>
        <w:rPr>
          <w:sz w:val="24"/>
        </w:rPr>
        <w:t>pH</w:t>
      </w:r>
      <w:r>
        <w:rPr>
          <w:spacing w:val="0"/>
          <w:sz w:val="24"/>
        </w:rPr>
        <w:t> </w:t>
      </w:r>
      <w:r>
        <w:rPr>
          <w:sz w:val="24"/>
        </w:rPr>
        <w:t>7.4</w:t>
      </w:r>
      <w:r>
        <w:rPr>
          <w:rFonts w:ascii="宋体" w:eastAsia="宋体" w:hint="eastAsia"/>
        </w:rPr>
        <w:t>）</w:t>
      </w:r>
      <w:r>
        <w:rPr>
          <w:rFonts w:ascii="宋体" w:eastAsia="宋体" w:hint="eastAsia"/>
        </w:rPr>
        <w:t>漂洗标本</w:t>
      </w:r>
      <w:r>
        <w:t>5</w:t>
      </w:r>
      <w:r/>
      <w:r>
        <w:rPr>
          <w:rFonts w:ascii="宋体" w:eastAsia="宋体" w:hint="eastAsia"/>
        </w:rPr>
        <w:t>次，每次</w:t>
      </w:r>
      <w:r>
        <w:t>5</w:t>
      </w:r>
      <w:r/>
      <w:r>
        <w:rPr>
          <w:rFonts w:ascii="宋体" w:eastAsia="宋体" w:hint="eastAsia"/>
        </w:rPr>
        <w:t>分钟，避光操作</w:t>
      </w:r>
    </w:p>
    <w:p w:rsidR="0018722C">
      <w:pPr>
        <w:pStyle w:val="cw20"/>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用封片剂封片，置荧光显微镜下观察。</w:t>
      </w:r>
    </w:p>
    <w:p w:rsidR="0018722C">
      <w:pPr>
        <w:pStyle w:val="cw20"/>
        <w:topLinePunct/>
      </w:pPr>
      <w:r>
        <w:rPr>
          <w:rFonts w:ascii="宋体" w:eastAsia="宋体" w:hint="eastAsia"/>
        </w:rPr>
        <w:t>2.6.2</w:t>
      </w:r>
      <w:r>
        <w:rPr>
          <w:rFonts w:ascii="宋体" w:eastAsia="宋体" w:hint="eastAsia"/>
        </w:rPr>
        <w:t>胆碱乙酰转移酶</w:t>
      </w:r>
      <w:r>
        <w:rPr>
          <w:rFonts w:ascii="宋体" w:eastAsia="宋体" w:hint="eastAsia"/>
        </w:rPr>
        <w:t>（</w:t>
      </w:r>
      <w:r>
        <w:t>ChAT</w:t>
      </w:r>
      <w:r>
        <w:rPr>
          <w:rFonts w:ascii="宋体" w:eastAsia="宋体" w:hint="eastAsia"/>
        </w:rPr>
        <w:t>）</w:t>
      </w:r>
      <w:r>
        <w:rPr>
          <w:rFonts w:ascii="宋体" w:eastAsia="宋体" w:hint="eastAsia"/>
        </w:rPr>
        <w:t>免疫荧光染色方法</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将切片用</w:t>
      </w:r>
      <w:r>
        <w:t>0.1M</w:t>
      </w:r>
      <w:r>
        <w:t> </w:t>
      </w:r>
      <w:r>
        <w:t>TBS</w:t>
      </w:r>
      <w:r>
        <w:rPr>
          <w:rFonts w:ascii="宋体" w:eastAsia="宋体" w:hint="eastAsia"/>
        </w:rPr>
        <w:t>（</w:t>
      </w:r>
      <w:r>
        <w:rPr>
          <w:sz w:val="24"/>
        </w:rPr>
        <w:t>pH</w:t>
      </w:r>
      <w:r>
        <w:rPr>
          <w:spacing w:val="0"/>
          <w:sz w:val="24"/>
        </w:rPr>
        <w:t> </w:t>
      </w:r>
      <w:r>
        <w:rPr>
          <w:sz w:val="24"/>
        </w:rPr>
        <w:t>7.3</w:t>
      </w:r>
      <w:r>
        <w:rPr>
          <w:rFonts w:ascii="宋体" w:eastAsia="宋体" w:hint="eastAsia"/>
        </w:rPr>
        <w:t>）</w:t>
      </w:r>
      <w:r>
        <w:rPr>
          <w:rFonts w:ascii="宋体" w:eastAsia="宋体" w:hint="eastAsia"/>
        </w:rPr>
        <w:t>漂洗</w:t>
      </w:r>
      <w:r>
        <w:t>3</w:t>
      </w:r>
      <w:r/>
      <w:r>
        <w:rPr>
          <w:rFonts w:ascii="宋体" w:eastAsia="宋体" w:hint="eastAsia"/>
        </w:rPr>
        <w:t>次，每次</w:t>
      </w:r>
      <w:r>
        <w:t>10</w:t>
      </w:r>
      <w:r/>
      <w:r>
        <w:rPr>
          <w:rFonts w:ascii="宋体" w:eastAsia="宋体" w:hint="eastAsia"/>
        </w:rPr>
        <w:t>分钟</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加入含</w:t>
      </w:r>
      <w:r>
        <w:t>5%</w:t>
      </w:r>
      <w:r>
        <w:rPr>
          <w:rFonts w:ascii="宋体" w:eastAsia="宋体" w:hint="eastAsia"/>
        </w:rPr>
        <w:t>ft</w:t>
      </w:r>
      <w:r>
        <w:rPr>
          <w:rFonts w:ascii="宋体" w:eastAsia="宋体" w:hint="eastAsia"/>
        </w:rPr>
        <w:t>羊血清</w:t>
      </w:r>
      <w:r>
        <w:t>0</w:t>
      </w:r>
      <w:r>
        <w:t>.</w:t>
      </w:r>
      <w:r>
        <w:t>1M</w:t>
      </w:r>
      <w:r>
        <w:t> </w:t>
      </w:r>
      <w:r>
        <w:t>TBS</w:t>
      </w:r>
      <w:r>
        <w:rPr>
          <w:rFonts w:ascii="宋体" w:eastAsia="宋体" w:hint="eastAsia"/>
        </w:rPr>
        <w:t>，室温下作用</w:t>
      </w:r>
      <w:r>
        <w:t>1</w:t>
      </w:r>
      <w:r/>
      <w:r>
        <w:rPr>
          <w:rFonts w:ascii="宋体" w:eastAsia="宋体" w:hint="eastAsia"/>
        </w:rPr>
        <w:t>小时</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加入小鼠抗</w:t>
      </w:r>
      <w:r>
        <w:t>ChAT</w:t>
      </w:r>
      <w:r/>
      <w:r>
        <w:rPr>
          <w:rFonts w:ascii="宋体" w:eastAsia="宋体" w:hint="eastAsia"/>
        </w:rPr>
        <w:t>抗体</w:t>
      </w:r>
      <w:r>
        <w:rPr>
          <w:rFonts w:ascii="宋体" w:eastAsia="宋体" w:hint="eastAsia"/>
        </w:rPr>
        <w:t>（</w:t>
      </w:r>
      <w:r>
        <w:rPr>
          <w:spacing w:val="-2"/>
          <w:sz w:val="24"/>
        </w:rPr>
        <w:t>1:100</w:t>
      </w:r>
      <w:r>
        <w:rPr>
          <w:rFonts w:ascii="宋体" w:eastAsia="宋体" w:hint="eastAsia"/>
        </w:rPr>
        <w:t>）</w:t>
      </w:r>
      <w:r>
        <w:rPr>
          <w:rFonts w:ascii="宋体" w:eastAsia="宋体" w:hint="eastAsia"/>
        </w:rPr>
        <w:t>，</w:t>
      </w:r>
      <w:r>
        <w:rPr>
          <w:rFonts w:ascii="宋体" w:eastAsia="宋体" w:hint="eastAsia"/>
        </w:rPr>
        <w:t>用</w:t>
      </w:r>
      <w:r>
        <w:t>0</w:t>
      </w:r>
      <w:r>
        <w:t>.</w:t>
      </w:r>
      <w:r>
        <w:t>1M</w:t>
      </w:r>
      <w:r>
        <w:t> </w:t>
      </w:r>
      <w:r>
        <w:t>TBS</w:t>
      </w:r>
      <w:r/>
      <w:r>
        <w:rPr>
          <w:rFonts w:ascii="宋体" w:eastAsia="宋体" w:hint="eastAsia"/>
        </w:rPr>
        <w:t>稀释，在室温下作用</w:t>
      </w:r>
      <w:r>
        <w:t>2</w:t>
      </w:r>
      <w:r/>
      <w:r>
        <w:rPr>
          <w:rFonts w:ascii="宋体" w:eastAsia="宋体" w:hint="eastAsia"/>
        </w:rPr>
        <w:t>小</w:t>
      </w:r>
      <w:r>
        <w:rPr>
          <w:rFonts w:ascii="宋体" w:eastAsia="宋体" w:hint="eastAsia"/>
        </w:rPr>
        <w:t>时后，移入</w:t>
      </w:r>
      <w:r>
        <w:t>4</w:t>
      </w:r>
      <w:r>
        <w:rPr>
          <w:rFonts w:ascii="宋体" w:eastAsia="宋体" w:hint="eastAsia"/>
        </w:rPr>
        <w:t>度冰箱继续作用</w:t>
      </w:r>
      <w:r>
        <w:t>18</w:t>
      </w:r>
      <w:r>
        <w:rPr>
          <w:rFonts w:ascii="宋体" w:eastAsia="宋体" w:hint="eastAsia"/>
        </w:rPr>
        <w:t>小时</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第二天用</w:t>
      </w:r>
      <w:r>
        <w:t>0</w:t>
      </w:r>
      <w:r>
        <w:t>.</w:t>
      </w:r>
      <w:r>
        <w:t>1M</w:t>
      </w:r>
      <w:r>
        <w:t> </w:t>
      </w:r>
      <w:r>
        <w:t>TBS</w:t>
      </w:r>
      <w:r>
        <w:rPr>
          <w:rFonts w:ascii="宋体" w:eastAsia="宋体" w:hint="eastAsia"/>
        </w:rPr>
        <w:t>（</w:t>
      </w:r>
      <w:r>
        <w:rPr>
          <w:sz w:val="24"/>
        </w:rPr>
        <w:t>pH</w:t>
      </w:r>
      <w:r>
        <w:rPr>
          <w:spacing w:val="0"/>
          <w:sz w:val="24"/>
        </w:rPr>
        <w:t> </w:t>
      </w:r>
      <w:r>
        <w:rPr>
          <w:sz w:val="24"/>
        </w:rPr>
        <w:t>7.3</w:t>
      </w:r>
      <w:r>
        <w:rPr>
          <w:rFonts w:ascii="宋体" w:eastAsia="宋体" w:hint="eastAsia"/>
        </w:rPr>
        <w:t>）</w:t>
      </w:r>
      <w:r>
        <w:rPr>
          <w:rFonts w:ascii="宋体" w:eastAsia="宋体" w:hint="eastAsia"/>
        </w:rPr>
        <w:t>漂洗切片</w:t>
      </w:r>
      <w:r>
        <w:t>5</w:t>
      </w:r>
      <w:r/>
      <w:r>
        <w:rPr>
          <w:rFonts w:ascii="宋体" w:eastAsia="宋体" w:hint="eastAsia"/>
        </w:rPr>
        <w:t>次，每次</w:t>
      </w:r>
      <w:r>
        <w:t>5</w:t>
      </w:r>
      <w:r/>
      <w:r>
        <w:rPr>
          <w:rFonts w:ascii="宋体" w:eastAsia="宋体" w:hint="eastAsia"/>
        </w:rPr>
        <w:t>分钟</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加入</w:t>
      </w:r>
      <w:r>
        <w:t>Alexa568</w:t>
      </w:r>
      <w:r>
        <w:t> </w:t>
      </w:r>
      <w:r>
        <w:rPr>
          <w:rFonts w:ascii="宋体" w:eastAsia="宋体" w:hint="eastAsia"/>
        </w:rPr>
        <w:t>ft羊抗小鼠荧光二抗</w:t>
      </w:r>
      <w:r>
        <w:rPr>
          <w:rFonts w:ascii="宋体" w:eastAsia="宋体" w:hint="eastAsia"/>
        </w:rPr>
        <w:t>（</w:t>
      </w:r>
      <w:r>
        <w:rPr>
          <w:sz w:val="24"/>
        </w:rPr>
        <w:t>1:400</w:t>
      </w:r>
      <w:r>
        <w:rPr>
          <w:rFonts w:ascii="宋体" w:eastAsia="宋体" w:hint="eastAsia"/>
        </w:rPr>
        <w:t>）</w:t>
      </w:r>
      <w:r>
        <w:rPr>
          <w:rFonts w:ascii="宋体" w:eastAsia="宋体" w:hint="eastAsia"/>
        </w:rPr>
        <w:t>和</w:t>
      </w:r>
      <w:r>
        <w:t>Hoechst33342</w:t>
      </w:r>
      <w:r>
        <w:rPr>
          <w:rFonts w:ascii="宋体" w:eastAsia="宋体" w:hint="eastAsia"/>
        </w:rPr>
        <w:t>（</w:t>
      </w:r>
      <w:r>
        <w:rPr>
          <w:sz w:val="24"/>
        </w:rPr>
        <w:t>1:400</w:t>
      </w:r>
      <w:r>
        <w:rPr>
          <w:rFonts w:ascii="宋体" w:eastAsia="宋体" w:hint="eastAsia"/>
        </w:rPr>
        <w:t>）</w:t>
      </w:r>
      <w:r>
        <w:rPr>
          <w:rFonts w:ascii="宋体" w:eastAsia="宋体" w:hint="eastAsia"/>
        </w:rPr>
        <w:t xml:space="preserve">，</w:t>
      </w:r>
      <w:r>
        <w:rPr>
          <w:rFonts w:ascii="宋体" w:eastAsia="宋体" w:hint="eastAsia"/>
        </w:rPr>
        <w:t>用</w:t>
      </w:r>
      <w:r>
        <w:t>0.1M</w:t>
      </w:r>
      <w:r>
        <w:t> </w:t>
      </w:r>
      <w:r>
        <w:t>TBS</w:t>
      </w:r>
      <w:r>
        <w:rPr>
          <w:rFonts w:ascii="宋体" w:eastAsia="宋体" w:hint="eastAsia"/>
        </w:rPr>
        <w:t>稀释，室温下作用</w:t>
      </w:r>
      <w:r>
        <w:t>1</w:t>
      </w:r>
      <w:r/>
      <w:r>
        <w:rPr>
          <w:rFonts w:ascii="宋体" w:eastAsia="宋体" w:hint="eastAsia"/>
        </w:rPr>
        <w:t>小时，避光操作</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用</w:t>
      </w:r>
      <w:r>
        <w:t>0</w:t>
      </w:r>
      <w:r>
        <w:t>.</w:t>
      </w:r>
      <w:r>
        <w:t>1M</w:t>
      </w:r>
      <w:r>
        <w:t> </w:t>
      </w:r>
      <w:r>
        <w:t>TBS</w:t>
      </w:r>
      <w:r>
        <w:rPr>
          <w:rFonts w:ascii="宋体" w:eastAsia="宋体" w:hint="eastAsia"/>
        </w:rPr>
        <w:t>（</w:t>
      </w:r>
      <w:r>
        <w:rPr>
          <w:sz w:val="24"/>
        </w:rPr>
        <w:t>pH</w:t>
      </w:r>
      <w:r>
        <w:rPr>
          <w:spacing w:val="0"/>
          <w:sz w:val="24"/>
        </w:rPr>
        <w:t> </w:t>
      </w:r>
      <w:r>
        <w:rPr>
          <w:sz w:val="24"/>
        </w:rPr>
        <w:t>7.3</w:t>
      </w:r>
      <w:r>
        <w:rPr>
          <w:rFonts w:ascii="宋体" w:eastAsia="宋体" w:hint="eastAsia"/>
        </w:rPr>
        <w:t>）</w:t>
      </w:r>
      <w:r>
        <w:rPr>
          <w:rFonts w:ascii="宋体" w:eastAsia="宋体" w:hint="eastAsia"/>
        </w:rPr>
        <w:t>漂洗切片</w:t>
      </w:r>
      <w:r>
        <w:t>5</w:t>
      </w:r>
      <w:r/>
      <w:r>
        <w:rPr>
          <w:rFonts w:ascii="宋体" w:eastAsia="宋体" w:hint="eastAsia"/>
        </w:rPr>
        <w:t>次，每次</w:t>
      </w:r>
      <w:r>
        <w:t>5</w:t>
      </w:r>
      <w:r/>
      <w:r>
        <w:rPr>
          <w:rFonts w:ascii="宋体" w:eastAsia="宋体" w:hint="eastAsia"/>
        </w:rPr>
        <w:t>分钟，避光操作</w:t>
      </w:r>
    </w:p>
    <w:p w:rsidR="0018722C">
      <w:pPr>
        <w:pStyle w:val="cw20"/>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用封片剂封片，置荧光显微镜下观察。</w:t>
      </w:r>
    </w:p>
    <w:p w:rsidR="0018722C">
      <w:pPr>
        <w:pStyle w:val="cw20"/>
        <w:topLinePunct/>
      </w:pPr>
      <w:r>
        <w:rPr>
          <w:rFonts w:ascii="宋体" w:eastAsia="宋体" w:hint="eastAsia"/>
        </w:rPr>
        <w:t>2.7</w:t>
      </w:r>
      <w:r>
        <w:rPr>
          <w:rFonts w:ascii="宋体" w:eastAsia="宋体" w:hint="eastAsia"/>
        </w:rPr>
        <w:t>胫神经轴突溃变和炎症细胞浸润的检测</w:t>
      </w:r>
    </w:p>
    <w:p w:rsidR="0018722C">
      <w:pPr>
        <w:topLinePunct/>
      </w:pPr>
      <w:r>
        <w:t>标本取材切片后，用小鼠抗</w:t>
      </w:r>
      <w:r>
        <w:rPr>
          <w:rFonts w:ascii="Times New Roman" w:eastAsia="Times New Roman"/>
        </w:rPr>
        <w:t>NF200</w:t>
      </w:r>
      <w:r>
        <w:t>抗体</w:t>
      </w:r>
      <w:r>
        <w:t>（</w:t>
      </w:r>
      <w:r>
        <w:rPr>
          <w:rFonts w:ascii="Times New Roman" w:eastAsia="Times New Roman"/>
        </w:rPr>
        <w:t>1:100</w:t>
      </w:r>
      <w:r>
        <w:t>）</w:t>
      </w:r>
      <w:r>
        <w:t xml:space="preserve">作为一抗检测神经轴突，</w:t>
      </w:r>
      <w:r>
        <w:t>用小鼠</w:t>
      </w:r>
      <w:r>
        <w:rPr>
          <w:rFonts w:ascii="Times New Roman" w:eastAsia="Times New Roman"/>
        </w:rPr>
        <w:t>ED-1</w:t>
      </w:r>
      <w:r>
        <w:t>抗体</w:t>
      </w:r>
      <w:r>
        <w:t>（</w:t>
      </w:r>
      <w:r>
        <w:rPr>
          <w:rFonts w:ascii="Times New Roman" w:eastAsia="Times New Roman"/>
          <w:spacing w:val="-2"/>
        </w:rPr>
        <w:t>1:100</w:t>
      </w:r>
      <w:r>
        <w:t>）</w:t>
      </w:r>
      <w:r>
        <w:t>作为一抗检测巨噬细胞浸润情况，免疫荧光染色方法</w:t>
      </w:r>
      <w:r>
        <w:t>同</w:t>
      </w:r>
      <w:r>
        <w:rPr>
          <w:rFonts w:ascii="Times New Roman" w:eastAsia="Times New Roman"/>
        </w:rPr>
        <w:t>2</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1</w:t>
      </w:r>
      <w:r>
        <w:t>。</w:t>
      </w:r>
    </w:p>
    <w:p w:rsidR="0018722C">
      <w:pPr>
        <w:pStyle w:val="cw20"/>
        <w:topLinePunct/>
      </w:pPr>
      <w:r>
        <w:rPr>
          <w:rFonts w:ascii="宋体" w:eastAsia="宋体" w:hint="eastAsia"/>
        </w:rPr>
        <w:t>2.8</w:t>
      </w:r>
      <w:r>
        <w:rPr>
          <w:rFonts w:ascii="宋体" w:eastAsia="宋体" w:hint="eastAsia"/>
        </w:rPr>
        <w:t>染色面积的计算</w:t>
      </w:r>
    </w:p>
    <w:p w:rsidR="0018722C">
      <w:pPr>
        <w:topLinePunct/>
      </w:pPr>
      <w:r>
        <w:rPr>
          <w:rFonts w:ascii="Times New Roman" w:eastAsia="Times New Roman"/>
        </w:rPr>
        <w:t>GFP</w:t>
      </w:r>
      <w:r>
        <w:t>、</w:t>
      </w:r>
      <w:r>
        <w:rPr>
          <w:rFonts w:ascii="Times New Roman" w:eastAsia="Times New Roman"/>
        </w:rPr>
        <w:t>GFAP</w:t>
      </w:r>
      <w:r>
        <w:t>、</w:t>
      </w:r>
      <w:r>
        <w:rPr>
          <w:rFonts w:ascii="Times New Roman" w:eastAsia="Times New Roman"/>
        </w:rPr>
        <w:t>NF200</w:t>
      </w:r>
      <w:r>
        <w:t>、</w:t>
      </w:r>
      <w:r>
        <w:rPr>
          <w:rFonts w:ascii="Times New Roman" w:eastAsia="Times New Roman"/>
        </w:rPr>
        <w:t>ED1</w:t>
      </w:r>
      <w:r>
        <w:t>染色后，在荧光显微镜下拍摄各组染色照片。</w:t>
      </w:r>
      <w:r>
        <w:t>拍摄时，每例标本选取</w:t>
      </w:r>
      <w:r>
        <w:rPr>
          <w:rFonts w:ascii="Times New Roman" w:eastAsia="Times New Roman"/>
        </w:rPr>
        <w:t>5</w:t>
      </w:r>
      <w:r>
        <w:t>张切片，每张切片随机选取</w:t>
      </w:r>
      <w:r>
        <w:rPr>
          <w:rFonts w:ascii="Times New Roman" w:eastAsia="Times New Roman"/>
        </w:rPr>
        <w:t>5</w:t>
      </w:r>
      <w:r>
        <w:t>个视野，设定相同的曝光</w:t>
      </w:r>
      <w:r>
        <w:t>时间。后期用</w:t>
      </w:r>
      <w:r>
        <w:rPr>
          <w:rFonts w:ascii="Times New Roman" w:eastAsia="Times New Roman"/>
        </w:rPr>
        <w:t>ImageJ</w:t>
      </w:r>
      <w:r>
        <w:t>图像处理软件调整荧光照片的亮度和对比度，所有图像的</w:t>
      </w:r>
      <w:r>
        <w:t>调整值相同，用</w:t>
      </w:r>
      <w:r>
        <w:rPr>
          <w:rFonts w:ascii="Times New Roman" w:eastAsia="Times New Roman"/>
        </w:rPr>
        <w:t>ImageJ</w:t>
      </w:r>
      <w:r>
        <w:t>软件测量每幅图像内的各组染色面积，其中</w:t>
      </w:r>
      <w:r>
        <w:rPr>
          <w:rFonts w:ascii="Times New Roman" w:eastAsia="Times New Roman"/>
        </w:rPr>
        <w:t>GFAP</w:t>
      </w:r>
      <w:r>
        <w:t>和</w:t>
      </w:r>
      <w:r>
        <w:rPr>
          <w:rFonts w:ascii="Times New Roman" w:eastAsia="Times New Roman"/>
        </w:rPr>
        <w:t>ED1</w:t>
      </w:r>
      <w:r>
        <w:t>染色只测量</w:t>
      </w:r>
      <w:r>
        <w:rPr>
          <w:rFonts w:ascii="Times New Roman" w:eastAsia="Times New Roman"/>
        </w:rPr>
        <w:t>GFP</w:t>
      </w:r>
      <w:r>
        <w:t>阳性染色范围内的面积。分别计算</w:t>
      </w:r>
      <w:r>
        <w:rPr>
          <w:rFonts w:ascii="Times New Roman" w:eastAsia="Times New Roman"/>
        </w:rPr>
        <w:t>NF200</w:t>
      </w:r>
      <w:r>
        <w:t>染色面积占整个视野</w:t>
      </w:r>
      <w:r>
        <w:t>面积的比例，计算</w:t>
      </w:r>
      <w:r>
        <w:rPr>
          <w:rFonts w:ascii="Times New Roman" w:eastAsia="Times New Roman"/>
        </w:rPr>
        <w:t>GFAP</w:t>
      </w:r>
      <w:r>
        <w:t>和</w:t>
      </w:r>
      <w:r>
        <w:rPr>
          <w:rFonts w:ascii="Times New Roman" w:eastAsia="Times New Roman"/>
        </w:rPr>
        <w:t>ED1</w:t>
      </w:r>
      <w:r>
        <w:t>染色范围占</w:t>
      </w:r>
      <w:r>
        <w:rPr>
          <w:rFonts w:ascii="Times New Roman" w:eastAsia="Times New Roman"/>
        </w:rPr>
        <w:t>GFP</w:t>
      </w:r>
      <w:r>
        <w:t>染色范围的比例。</w:t>
      </w:r>
    </w:p>
    <w:p w:rsidR="0018722C">
      <w:pPr>
        <w:pStyle w:val="cw20"/>
        <w:topLinePunct/>
      </w:pPr>
      <w:r>
        <w:t>3</w:t>
      </w:r>
      <w:r>
        <w:rPr>
          <w:rFonts w:ascii="宋体" w:eastAsia="宋体" w:hint="eastAsia"/>
        </w:rPr>
        <w:t>统计学处理</w:t>
      </w:r>
    </w:p>
    <w:p w:rsidR="0018722C">
      <w:pPr>
        <w:topLinePunct/>
      </w:pPr>
      <w:r>
        <w:t>用</w:t>
      </w:r>
      <w:r>
        <w:rPr>
          <w:rFonts w:ascii="Times New Roman" w:eastAsia="Times New Roman"/>
        </w:rPr>
        <w:t>GraphPad Prism 5.0</w:t>
      </w:r>
      <w:r>
        <w:t>统计分析软件进行数据统计处理。所有的数据以均数</w:t>
      </w:r>
    </w:p>
    <w:p w:rsidR="0018722C">
      <w:pPr>
        <w:pStyle w:val="ae"/>
        <w:topLinePunct/>
      </w:pPr>
      <w:r>
        <w:rPr>
          <w:spacing w:val="0"/>
        </w:rPr>
        <w:t>±</w:t>
      </w:r>
      <w:r>
        <w:t>标准</w:t>
      </w:r>
      <w:r>
        <w:rPr>
          <w:spacing w:val="-6"/>
        </w:rPr>
        <w:t>差</w:t>
      </w:r>
      <w:r>
        <w:drawing>
          <wp:inline distT="0" distB="0" distL="0" distR="0">
            <wp:extent cx="76200" cy="199389"/>
            <wp:effectExtent l="0" t="0" r="0" b="0"/>
            <wp:docPr id="35" name="image8.png" descr=""/>
            <wp:cNvGraphicFramePr>
              <a:graphicFrameLocks noChangeAspect="1"/>
            </wp:cNvGraphicFramePr>
            <a:graphic>
              <a:graphicData uri="http://schemas.openxmlformats.org/drawingml/2006/picture">
                <pic:pic>
                  <pic:nvPicPr>
                    <pic:cNvPr id="36" name="image8.png"/>
                    <pic:cNvPicPr/>
                  </pic:nvPicPr>
                  <pic:blipFill>
                    <a:blip r:embed="rId13" cstate="print"/>
                    <a:stretch>
                      <a:fillRect/>
                    </a:stretch>
                  </pic:blipFill>
                  <pic:spPr>
                    <a:xfrm>
                      <a:off x="0" y="0"/>
                      <a:ext cx="76200" cy="199389"/>
                    </a:xfrm>
                    <a:prstGeom prst="rect">
                      <a:avLst/>
                    </a:prstGeom>
                  </pic:spPr>
                </pic:pic>
              </a:graphicData>
            </a:graphic>
          </wp:inline>
        </w:drawing>
      </w:r>
      <w:r>
        <w:rPr>
          <w:spacing w:val="-2"/>
        </w:rPr>
        <w:t>±</w:t>
      </w:r>
      <w:r>
        <w:rPr>
          <w:rFonts w:ascii="Times New Roman" w:hAnsi="Times New Roman" w:eastAsia="宋体"/>
          <w:spacing w:val="-2"/>
        </w:rPr>
        <w:t>S</w:t>
      </w:r>
      <w:r>
        <w:rPr>
          <w:spacing w:val="-2"/>
        </w:rPr>
        <w:t>）</w:t>
      </w:r>
      <w:r>
        <w:t>表示</w:t>
      </w:r>
      <w:r>
        <w:rPr>
          <w:spacing w:val="-6"/>
        </w:rPr>
        <w:t>，</w:t>
      </w:r>
      <w:r>
        <w:t>两组间比较采用</w:t>
      </w:r>
      <w:r>
        <w:rPr>
          <w:rFonts w:ascii="Times New Roman" w:hAnsi="Times New Roman" w:eastAsia="宋体"/>
        </w:rPr>
        <w:t>t</w:t>
      </w:r>
      <w:r>
        <w:t>检验</w:t>
      </w:r>
      <w:r>
        <w:rPr>
          <w:spacing w:val="-6"/>
        </w:rPr>
        <w:t>，</w:t>
      </w:r>
      <w:r>
        <w:t>多组间比较采用单因素方差分析</w:t>
      </w:r>
      <w:r>
        <w:rPr>
          <w:spacing w:val="-3"/>
        </w:rPr>
        <w:t>，多组间两两比较采用</w:t>
      </w:r>
      <w:r>
        <w:rPr>
          <w:rFonts w:ascii="Times New Roman" w:hAnsi="Times New Roman" w:eastAsia="宋体"/>
        </w:rPr>
        <w:t>q</w:t>
      </w:r>
      <w:r>
        <w:rPr>
          <w:spacing w:val="-2"/>
        </w:rPr>
        <w:t>检验进行统计学分析，以</w:t>
      </w:r>
      <w:r>
        <w:rPr>
          <w:rFonts w:ascii="Times New Roman" w:hAnsi="Times New Roman" w:eastAsia="宋体"/>
        </w:rPr>
        <w:t>P&lt;0.0</w:t>
      </w:r>
      <w:r>
        <w:rPr>
          <w:rFonts w:ascii="Times New Roman" w:hAnsi="Times New Roman" w:eastAsia="宋体"/>
        </w:rPr>
        <w:t>5</w:t>
      </w:r>
      <w:r>
        <w:t>表</w:t>
      </w:r>
      <w:r>
        <w:t>示差异有统计学意义。</w:t>
      </w:r>
    </w:p>
    <w:p w:rsidR="0018722C">
      <w:pPr>
        <w:pStyle w:val="Heading2"/>
        <w:topLinePunct/>
        <w:ind w:left="171" w:hangingChars="171" w:hanging="171"/>
      </w:pPr>
      <w:bookmarkStart w:id="878316" w:name="_Toc686878316"/>
      <w:bookmarkStart w:name="_bookmark16" w:id="17"/>
      <w:bookmarkEnd w:id="17"/>
      <w:r>
        <w:t>二</w:t>
      </w:r>
      <w:r>
        <w:t xml:space="preserve"> </w:t>
      </w:r>
      <w:r w:rsidRPr="00DB64CE">
        <w:t>结果</w:t>
      </w:r>
      <w:bookmarkEnd w:id="878316"/>
    </w:p>
    <w:p w:rsidR="0018722C">
      <w:pPr>
        <w:pStyle w:val="cw20"/>
        <w:topLinePunct/>
      </w:pPr>
      <w:r>
        <w:rPr>
          <w:rFonts w:ascii="宋体" w:eastAsia="宋体" w:hint="eastAsia"/>
        </w:rPr>
        <w:t>1</w:t>
      </w:r>
      <w:r>
        <w:rPr>
          <w:rFonts w:ascii="宋体" w:eastAsia="宋体" w:hint="eastAsia"/>
        </w:rPr>
        <w:t>胫神经内移植的神经干细胞的存活和迁移情况</w:t>
      </w:r>
    </w:p>
    <w:p w:rsidR="0018722C">
      <w:pPr>
        <w:topLinePunct/>
      </w:pPr>
      <w:r>
        <w:t>胫神经内注射一周后，携带</w:t>
      </w:r>
      <w:r>
        <w:rPr>
          <w:rFonts w:ascii="Times New Roman" w:eastAsia="Times New Roman"/>
        </w:rPr>
        <w:t>GFP</w:t>
      </w:r>
      <w:r>
        <w:t>绿色荧光蛋白的神经干细胞可以在胫神经内存活，在荧光显微镜下显示为绿色</w:t>
      </w:r>
      <w:r>
        <w:t>（</w:t>
      </w:r>
      <w:r>
        <w:rPr>
          <w:spacing w:val="-12"/>
        </w:rPr>
        <w:t>图</w:t>
      </w:r>
      <w:r>
        <w:rPr>
          <w:rFonts w:ascii="Times New Roman" w:eastAsia="Times New Roman"/>
        </w:rPr>
        <w:t>3-1</w:t>
      </w:r>
      <w:r>
        <w:t>）</w:t>
      </w:r>
      <w:r>
        <w:t>。在胫神经纵切片上，神经干细</w:t>
      </w:r>
      <w:r>
        <w:t>胞沿注射方向在胫神经内纵行排列，并沿着轴突间隙向两端扩散</w:t>
      </w:r>
      <w:r>
        <w:t>（</w:t>
      </w:r>
      <w:r>
        <w:rPr>
          <w:spacing w:val="-15"/>
        </w:rPr>
        <w:t>图</w:t>
      </w:r>
      <w:r>
        <w:rPr>
          <w:rFonts w:ascii="Times New Roman" w:eastAsia="Times New Roman"/>
        </w:rPr>
        <w:t>3-1</w:t>
      </w:r>
      <w:r>
        <w:rPr>
          <w:rFonts w:ascii="Times New Roman" w:eastAsia="Times New Roman"/>
        </w:rPr>
        <w:t xml:space="preserve"> </w:t>
      </w:r>
      <w:r>
        <w:rPr>
          <w:rFonts w:ascii="Times New Roman" w:eastAsia="Times New Roman"/>
          <w:spacing w:val="-4"/>
        </w:rPr>
        <w:t xml:space="preserve">A,</w:t>
      </w:r>
      <w:r w:rsidR="001852F3">
        <w:rPr>
          <w:rFonts w:ascii="Times New Roman" w:eastAsia="Times New Roman"/>
          <w:spacing w:val="-4"/>
        </w:rPr>
        <w:t xml:space="preserve"> </w:t>
      </w:r>
      <w:r w:rsidR="001852F3">
        <w:rPr>
          <w:rFonts w:ascii="Times New Roman" w:eastAsia="Times New Roman"/>
          <w:spacing w:val="-4"/>
        </w:rPr>
        <w:t xml:space="preserve">C</w:t>
      </w:r>
      <w:r>
        <w:t>）</w:t>
      </w:r>
      <w:r>
        <w:t>。</w:t>
      </w:r>
      <w:r>
        <w:t>在横切片上，神经干细胞在注射部位聚集成团，部分细胞沿轴索间隙向周围呈蟹</w:t>
      </w:r>
      <w:r>
        <w:t>爪样扩散蔓延</w:t>
      </w:r>
      <w:r>
        <w:t>（</w:t>
      </w:r>
      <w:r>
        <w:rPr>
          <w:spacing w:val="-16"/>
        </w:rPr>
        <w:t>图</w:t>
      </w:r>
      <w:r>
        <w:rPr>
          <w:rFonts w:ascii="Times New Roman" w:eastAsia="Times New Roman"/>
        </w:rPr>
        <w:t>3-</w:t>
      </w:r>
      <w:r>
        <w:rPr>
          <w:rFonts w:ascii="Times New Roman" w:eastAsia="Times New Roman"/>
        </w:rPr>
        <w:t xml:space="preserve">1 </w:t>
      </w:r>
      <w:r>
        <w:rPr>
          <w:rFonts w:ascii="Times New Roman" w:eastAsia="Times New Roman"/>
          <w:spacing w:val="-3"/>
        </w:rPr>
        <w:t xml:space="preserve">B,</w:t>
      </w:r>
      <w:r w:rsidR="001852F3">
        <w:rPr>
          <w:rFonts w:ascii="Times New Roman" w:eastAsia="Times New Roman"/>
          <w:spacing w:val="-3"/>
        </w:rPr>
        <w:t xml:space="preserve"> </w:t>
      </w:r>
      <w:r w:rsidR="001852F3">
        <w:rPr>
          <w:rFonts w:ascii="Times New Roman" w:eastAsia="Times New Roman"/>
          <w:spacing w:val="-3"/>
        </w:rPr>
        <w:t xml:space="preserve">D</w:t>
      </w:r>
      <w:r>
        <w:t>）</w:t>
      </w:r>
      <w:r>
        <w:t>。从横切片和纵切片的形态上观察，对照</w:t>
      </w:r>
      <w:r>
        <w:t>组</w:t>
      </w:r>
      <w:r>
        <w:t>（</w:t>
      </w:r>
      <w:r>
        <w:t>图</w:t>
      </w:r>
      <w:r>
        <w:rPr>
          <w:rFonts w:ascii="Times New Roman" w:eastAsia="Times New Roman"/>
        </w:rPr>
        <w:t>3</w:t>
      </w:r>
      <w:r>
        <w:rPr>
          <w:rFonts w:ascii="Times New Roman" w:eastAsia="Times New Roman"/>
        </w:rPr>
        <w:t>-1</w:t>
      </w:r>
    </w:p>
    <w:p w:rsidR="0018722C">
      <w:pPr>
        <w:topLinePunct/>
      </w:pPr>
      <w:r>
        <w:rPr>
          <w:rFonts w:ascii="Times New Roman" w:eastAsia="Times New Roman"/>
        </w:rPr>
        <w:t>A</w:t>
      </w:r>
      <w:r>
        <w:rPr>
          <w:rFonts w:hint="eastAsia"/>
        </w:rPr>
        <w:t>，</w:t>
      </w:r>
      <w:r>
        <w:rPr>
          <w:rFonts w:ascii="Times New Roman" w:eastAsia="Times New Roman"/>
        </w:rPr>
        <w:t>B</w:t>
      </w:r>
      <w:r>
        <w:t>）</w:t>
      </w:r>
      <w:r>
        <w:t xml:space="preserve">和氯化锂组</w:t>
      </w:r>
      <w:r>
        <w:t>（</w:t>
      </w:r>
      <w:r>
        <w:t xml:space="preserve">图</w:t>
      </w:r>
      <w:r>
        <w:rPr>
          <w:rFonts w:ascii="Times New Roman" w:eastAsia="Times New Roman"/>
        </w:rPr>
        <w:t>3-1</w:t>
      </w:r>
      <w:r>
        <w:rPr>
          <w:rFonts w:ascii="Times New Roman" w:eastAsia="Times New Roman"/>
        </w:rPr>
        <w:t xml:space="preserve"> C,</w:t>
      </w:r>
      <w:r w:rsidR="001852F3">
        <w:rPr>
          <w:rFonts w:ascii="Times New Roman" w:eastAsia="Times New Roman"/>
        </w:rPr>
        <w:t xml:space="preserve"> </w:t>
      </w:r>
      <w:r w:rsidR="001852F3">
        <w:rPr>
          <w:rFonts w:ascii="Times New Roman" w:eastAsia="Times New Roman"/>
        </w:rPr>
        <w:t xml:space="preserve">D</w:t>
      </w:r>
      <w:r>
        <w:t>）</w:t>
      </w:r>
      <w:r>
        <w:t>移植的神经干细胞在胫神经内均存活良好。</w:t>
      </w:r>
    </w:p>
    <w:p w:rsidR="0018722C">
      <w:pPr>
        <w:pStyle w:val="aff7"/>
        <w:topLinePunct/>
      </w:pPr>
      <w:r>
        <w:rPr>
          <w:sz w:val="20"/>
        </w:rPr>
        <w:drawing>
          <wp:inline distT="0" distB="0" distL="0" distR="0">
            <wp:extent cx="4138338" cy="3104388"/>
            <wp:effectExtent l="0" t="0" r="0" b="0"/>
            <wp:docPr id="37" name="image18.jpeg" descr=""/>
            <wp:cNvGraphicFramePr>
              <a:graphicFrameLocks noChangeAspect="1"/>
            </wp:cNvGraphicFramePr>
            <a:graphic>
              <a:graphicData uri="http://schemas.openxmlformats.org/drawingml/2006/picture">
                <pic:pic>
                  <pic:nvPicPr>
                    <pic:cNvPr id="38" name="image18.jpeg"/>
                    <pic:cNvPicPr/>
                  </pic:nvPicPr>
                  <pic:blipFill>
                    <a:blip r:embed="rId23" cstate="print"/>
                    <a:stretch>
                      <a:fillRect/>
                    </a:stretch>
                  </pic:blipFill>
                  <pic:spPr>
                    <a:xfrm>
                      <a:off x="0" y="0"/>
                      <a:ext cx="4138338" cy="3104388"/>
                    </a:xfrm>
                    <a:prstGeom prst="rect">
                      <a:avLst/>
                    </a:prstGeom>
                  </pic:spPr>
                </pic:pic>
              </a:graphicData>
            </a:graphic>
          </wp:inline>
        </w:drawing>
      </w:r>
      <w:r/>
    </w:p>
    <w:p w:rsidR="0018722C">
      <w:pPr>
        <w:topLinePunct/>
      </w:pPr>
      <w:r>
        <w:t/>
      </w:r>
      <w:r>
        <w:t>图</w:t>
      </w:r>
      <w:r>
        <w:rPr>
          <w:rFonts w:ascii="Times New Roman" w:eastAsia="Times New Roman"/>
        </w:rPr>
        <w:t>3-1</w:t>
      </w:r>
      <w:r>
        <w:t>移植到胫神经内的神经干细胞的存活情况。</w:t>
      </w:r>
      <w:r>
        <w:rPr>
          <w:rFonts w:ascii="Times New Roman" w:eastAsia="Times New Roman"/>
        </w:rPr>
        <w:t>A</w:t>
      </w:r>
      <w:r>
        <w:rPr>
          <w:rFonts w:hint="eastAsia"/>
        </w:rPr>
        <w:t>，</w:t>
      </w:r>
      <w:r>
        <w:rPr>
          <w:rFonts w:ascii="Times New Roman" w:eastAsia="Times New Roman"/>
        </w:rPr>
        <w:t>B</w:t>
      </w:r>
      <w:r>
        <w:t>：对照组胫神经纵向和横断切片，</w:t>
      </w:r>
      <w:r>
        <w:rPr>
          <w:rFonts w:ascii="Times New Roman" w:eastAsia="Times New Roman"/>
        </w:rPr>
        <w:t>C</w:t>
      </w:r>
      <w:r>
        <w:rPr>
          <w:rFonts w:hint="eastAsia"/>
        </w:rPr>
        <w:t>，</w:t>
      </w:r>
      <w:r>
        <w:rPr>
          <w:rFonts w:ascii="Times New Roman" w:eastAsia="Times New Roman"/>
        </w:rPr>
        <w:t>D</w:t>
      </w:r>
      <w:r>
        <w:t>：氯化锂组胫神经纵向和横断切片，可见移植的神经干细胞在胫神经内存活良好。</w:t>
      </w:r>
    </w:p>
    <w:p w:rsidR="0018722C">
      <w:pPr>
        <w:pStyle w:val="cw20"/>
        <w:topLinePunct/>
      </w:pPr>
      <w:r>
        <w:rPr>
          <w:rFonts w:ascii="宋体" w:eastAsia="宋体" w:hint="eastAsia"/>
        </w:rPr>
        <w:t>2</w:t>
      </w:r>
      <w:r>
        <w:rPr>
          <w:rFonts w:ascii="宋体" w:eastAsia="宋体" w:hint="eastAsia"/>
        </w:rPr>
        <w:t>胫神经内移植的神经干细胞的分化情况</w:t>
      </w:r>
    </w:p>
    <w:p w:rsidR="0018722C">
      <w:pPr>
        <w:pStyle w:val="cw20"/>
        <w:topLinePunct/>
      </w:pPr>
      <w:r>
        <w:rPr>
          <w:rFonts w:ascii="宋体" w:eastAsia="宋体" w:hint="eastAsia"/>
        </w:rPr>
        <w:t>2.1</w:t>
      </w:r>
      <w:r>
        <w:rPr>
          <w:rFonts w:ascii="宋体" w:eastAsia="宋体" w:hint="eastAsia"/>
        </w:rPr>
        <w:t>胫神经内神经干细胞的</w:t>
      </w:r>
      <w:r>
        <w:t>Nestin</w:t>
      </w:r>
      <w:r/>
      <w:r>
        <w:rPr>
          <w:rFonts w:ascii="宋体" w:eastAsia="宋体" w:hint="eastAsia"/>
        </w:rPr>
        <w:t>表达情况</w:t>
      </w:r>
    </w:p>
    <w:p w:rsidR="0018722C">
      <w:pPr>
        <w:topLinePunct/>
      </w:pPr>
      <w:r>
        <w:t>神经干细胞移植到胫神经内一周后，移植的细胞有明显的</w:t>
      </w:r>
      <w:r>
        <w:rPr>
          <w:rFonts w:ascii="Times New Roman" w:eastAsia="Times New Roman"/>
        </w:rPr>
        <w:t>GFP</w:t>
      </w:r>
      <w:r>
        <w:t>阳性表达，</w:t>
      </w:r>
      <w:r>
        <w:t>但对照组和氯化锂组均未见明显的</w:t>
      </w:r>
      <w:r>
        <w:rPr>
          <w:rFonts w:ascii="Times New Roman" w:eastAsia="Times New Roman"/>
        </w:rPr>
        <w:t>Nestin</w:t>
      </w:r>
      <w:r>
        <w:t>阳性染色</w:t>
      </w:r>
      <w:r>
        <w:t>（</w:t>
      </w:r>
      <w:r>
        <w:t>图</w:t>
      </w:r>
      <w:r>
        <w:rPr>
          <w:rFonts w:ascii="Times New Roman" w:eastAsia="Times New Roman"/>
        </w:rPr>
        <w:t>3-2</w:t>
      </w:r>
      <w:r>
        <w:t>）</w:t>
      </w:r>
      <w:r>
        <w:t>，</w:t>
      </w:r>
      <w:r>
        <w:t>说明移植后的神经干细胞已经分化。</w:t>
      </w:r>
    </w:p>
    <w:p w:rsidR="0018722C">
      <w:pPr>
        <w:topLinePunct/>
      </w:pPr>
      <w:r>
        <w:t>图</w:t>
      </w:r>
      <w:r>
        <w:rPr>
          <w:rFonts w:ascii="Times New Roman" w:eastAsia="Times New Roman"/>
        </w:rPr>
        <w:t>3-2</w:t>
      </w:r>
      <w:r>
        <w:t>胫神经内移植的神经干细胞</w:t>
      </w:r>
      <w:r>
        <w:rPr>
          <w:rFonts w:ascii="Times New Roman" w:eastAsia="Times New Roman"/>
        </w:rPr>
        <w:t>Nestin</w:t>
      </w:r>
      <w:r>
        <w:t>表达情况。移植的神经干细胞未见</w:t>
      </w:r>
      <w:r>
        <w:t>明显的</w:t>
      </w:r>
      <w:r>
        <w:rPr>
          <w:rFonts w:ascii="Times New Roman" w:eastAsia="Times New Roman"/>
        </w:rPr>
        <w:t>Nestin</w:t>
      </w:r>
      <w:r>
        <w:t>阳性染色。</w:t>
      </w:r>
    </w:p>
    <w:p w:rsidR="00000000">
      <w:pPr>
        <w:pStyle w:val="aff7"/>
        <w:spacing w:line="240" w:lineRule="atLeast"/>
        <w:topLinePunct/>
      </w:pPr>
      <w:r>
        <w:drawing>
          <wp:inline>
            <wp:extent cx="5322839" cy="1315974"/>
            <wp:effectExtent l="0" t="0" r="0" b="0"/>
            <wp:docPr id="39" name="image19.jpeg" descr=""/>
            <wp:cNvGraphicFramePr>
              <a:graphicFrameLocks noChangeAspect="1"/>
            </wp:cNvGraphicFramePr>
            <a:graphic>
              <a:graphicData uri="http://schemas.openxmlformats.org/drawingml/2006/picture">
                <pic:pic>
                  <pic:nvPicPr>
                    <pic:cNvPr id="40" name="image19.jpeg"/>
                    <pic:cNvPicPr/>
                  </pic:nvPicPr>
                  <pic:blipFill>
                    <a:blip r:embed="rId24" cstate="print"/>
                    <a:stretch>
                      <a:fillRect/>
                    </a:stretch>
                  </pic:blipFill>
                  <pic:spPr>
                    <a:xfrm>
                      <a:off x="0" y="0"/>
                      <a:ext cx="5322839" cy="1315974"/>
                    </a:xfrm>
                    <a:prstGeom prst="rect">
                      <a:avLst/>
                    </a:prstGeom>
                  </pic:spPr>
                </pic:pic>
              </a:graphicData>
            </a:graphic>
          </wp:inline>
        </w:drawing>
      </w:r>
    </w:p>
    <w:p w:rsidR="0018722C">
      <w:pPr>
        <w:pStyle w:val="cw20"/>
        <w:topLinePunct/>
      </w:pPr>
      <w:r>
        <w:rPr>
          <w:rFonts w:ascii="宋体" w:eastAsia="宋体" w:hint="eastAsia"/>
        </w:rPr>
        <w:t>2.2</w:t>
      </w:r>
      <w:r>
        <w:rPr>
          <w:rFonts w:ascii="宋体" w:eastAsia="宋体" w:hint="eastAsia"/>
        </w:rPr>
        <w:t>胫神经内神经干细胞分化为神经元样细胞的情况</w:t>
      </w:r>
    </w:p>
    <w:p w:rsidR="0018722C">
      <w:pPr>
        <w:topLinePunct/>
      </w:pPr>
      <w:r>
        <w:t>神经干细胞移植到胫神经内一周后，移植的细胞</w:t>
      </w:r>
      <w:r>
        <w:rPr>
          <w:rFonts w:ascii="Times New Roman" w:eastAsia="Times New Roman"/>
        </w:rPr>
        <w:t>GFP</w:t>
      </w:r>
      <w:r>
        <w:t>阳性表达明显，但对</w:t>
      </w:r>
      <w:r>
        <w:t>照组和氯化锂组均未见明显的</w:t>
      </w:r>
      <w:r>
        <w:rPr>
          <w:rFonts w:ascii="Times New Roman" w:eastAsia="Times New Roman"/>
        </w:rPr>
        <w:t>NeuN</w:t>
      </w:r>
      <w:r>
        <w:t>（</w:t>
      </w:r>
      <w:r>
        <w:rPr>
          <w:spacing w:val="-16"/>
        </w:rPr>
        <w:t>图</w:t>
      </w:r>
      <w:r>
        <w:rPr>
          <w:rFonts w:ascii="Times New Roman" w:eastAsia="Times New Roman"/>
        </w:rPr>
        <w:t>3-3</w:t>
      </w:r>
      <w:r>
        <w:rPr>
          <w:rFonts w:ascii="Times New Roman" w:eastAsia="Times New Roman"/>
        </w:rPr>
        <w:t xml:space="preserve"> A-C</w:t>
      </w:r>
      <w:r>
        <w:t>）</w:t>
      </w:r>
      <w:r>
        <w:t>或</w:t>
      </w:r>
      <w:r>
        <w:rPr>
          <w:rFonts w:ascii="Times New Roman" w:eastAsia="Times New Roman"/>
        </w:rPr>
        <w:t>ChAT</w:t>
      </w:r>
      <w:r>
        <w:t>（</w:t>
      </w:r>
      <w:r>
        <w:rPr>
          <w:spacing w:val="-16"/>
        </w:rPr>
        <w:t>图</w:t>
      </w:r>
      <w:r>
        <w:rPr>
          <w:rFonts w:ascii="Times New Roman" w:eastAsia="Times New Roman"/>
        </w:rPr>
        <w:t>3-3</w:t>
      </w:r>
      <w:r>
        <w:rPr>
          <w:rFonts w:ascii="Times New Roman" w:eastAsia="Times New Roman"/>
        </w:rPr>
        <w:t xml:space="preserve"> D-F</w:t>
      </w:r>
      <w:r>
        <w:t>）</w:t>
      </w:r>
      <w:r>
        <w:t>阳性</w:t>
      </w:r>
      <w:r>
        <w:t>染色，说明移植后的神经干细胞没有分化为</w:t>
      </w:r>
      <w:r>
        <w:rPr>
          <w:rFonts w:ascii="Times New Roman" w:eastAsia="Times New Roman"/>
        </w:rPr>
        <w:t>NeuN</w:t>
      </w:r>
      <w:r>
        <w:t>或</w:t>
      </w:r>
      <w:r>
        <w:rPr>
          <w:rFonts w:ascii="Times New Roman" w:eastAsia="Times New Roman"/>
        </w:rPr>
        <w:t>ChAT</w:t>
      </w:r>
      <w:r>
        <w:t>阳性的神经元。</w:t>
      </w:r>
    </w:p>
    <w:p w:rsidR="0018722C">
      <w:pPr>
        <w:pStyle w:val="affff5"/>
        <w:topLinePunct/>
      </w:pPr>
      <w:r>
        <w:rPr>
          <w:sz w:val="20"/>
        </w:rPr>
        <w:drawing>
          <wp:inline distT="0" distB="0" distL="0" distR="0">
            <wp:extent cx="4768500" cy="2385397"/>
            <wp:effectExtent l="0" t="0" r="0" b="0"/>
            <wp:docPr id="41" name="image20.jpeg" descr=""/>
            <wp:cNvGraphicFramePr>
              <a:graphicFrameLocks noChangeAspect="1"/>
            </wp:cNvGraphicFramePr>
            <a:graphic>
              <a:graphicData uri="http://schemas.openxmlformats.org/drawingml/2006/picture">
                <pic:pic>
                  <pic:nvPicPr>
                    <pic:cNvPr id="42" name="image20.jpeg"/>
                    <pic:cNvPicPr/>
                  </pic:nvPicPr>
                  <pic:blipFill>
                    <a:blip r:embed="rId25" cstate="print"/>
                    <a:stretch>
                      <a:fillRect/>
                    </a:stretch>
                  </pic:blipFill>
                  <pic:spPr>
                    <a:xfrm>
                      <a:off x="0" y="0"/>
                      <a:ext cx="5320008" cy="2661284"/>
                    </a:xfrm>
                    <a:prstGeom prst="rect">
                      <a:avLst/>
                    </a:prstGeom>
                  </pic:spPr>
                </pic:pic>
              </a:graphicData>
            </a:graphic>
          </wp:inline>
        </w:drawing>
      </w:r>
      <w:r/>
    </w:p>
    <w:p w:rsidR="0018722C">
      <w:pPr>
        <w:topLinePunct/>
      </w:pPr>
      <w:r>
        <w:t/>
      </w:r>
      <w:r>
        <w:t>图</w:t>
      </w:r>
      <w:r>
        <w:rPr>
          <w:rFonts w:ascii="Times New Roman" w:eastAsia="Times New Roman"/>
        </w:rPr>
        <w:t>3-3</w:t>
      </w:r>
      <w:r>
        <w:t>胫神经内移植的神经干细胞</w:t>
      </w:r>
      <w:r>
        <w:rPr>
          <w:rFonts w:ascii="Times New Roman" w:eastAsia="Times New Roman"/>
        </w:rPr>
        <w:t>NeuN</w:t>
      </w:r>
      <w:r>
        <w:t>和</w:t>
      </w:r>
      <w:r>
        <w:rPr>
          <w:rFonts w:ascii="Times New Roman" w:eastAsia="Times New Roman"/>
        </w:rPr>
        <w:t>ChAT</w:t>
      </w:r>
      <w:r>
        <w:t>表达情况。移植的神经干</w:t>
      </w:r>
      <w:r>
        <w:t>细胞未见明显的</w:t>
      </w:r>
      <w:r>
        <w:rPr>
          <w:rFonts w:ascii="Times New Roman" w:eastAsia="Times New Roman"/>
        </w:rPr>
        <w:t>NeuN</w:t>
      </w:r>
      <w:r>
        <w:t>和</w:t>
      </w:r>
      <w:r>
        <w:rPr>
          <w:rFonts w:ascii="Times New Roman" w:eastAsia="Times New Roman"/>
        </w:rPr>
        <w:t>ChAT</w:t>
      </w:r>
      <w:r>
        <w:t>阳性染色。</w:t>
      </w:r>
    </w:p>
    <w:p w:rsidR="0018722C">
      <w:pPr>
        <w:pStyle w:val="cw20"/>
        <w:topLinePunct/>
      </w:pPr>
      <w:r>
        <w:rPr>
          <w:rFonts w:ascii="宋体" w:eastAsia="宋体" w:hint="eastAsia"/>
        </w:rPr>
        <w:t>2.3</w:t>
      </w:r>
      <w:r>
        <w:rPr>
          <w:rFonts w:ascii="宋体" w:eastAsia="宋体" w:hint="eastAsia"/>
        </w:rPr>
        <w:t>胫神经内神经干细胞分化为胶质细胞的情况</w:t>
      </w:r>
    </w:p>
    <w:p w:rsidR="0018722C">
      <w:pPr>
        <w:topLinePunct/>
      </w:pPr>
      <w:r>
        <w:t>移植神经干细胞到胫神经内一周后，经过</w:t>
      </w:r>
      <w:r>
        <w:rPr>
          <w:rFonts w:ascii="Times New Roman" w:eastAsia="Times New Roman"/>
        </w:rPr>
        <w:t>GFAP</w:t>
      </w:r>
      <w:r>
        <w:t>染色，可见对照组和氯化锂</w:t>
      </w:r>
      <w:r>
        <w:t>处理组有大量的</w:t>
      </w:r>
      <w:r>
        <w:rPr>
          <w:rFonts w:ascii="Times New Roman" w:eastAsia="Times New Roman"/>
        </w:rPr>
        <w:t>GFAP</w:t>
      </w:r>
      <w:r>
        <w:t>阳性染色。</w:t>
      </w:r>
      <w:r>
        <w:rPr>
          <w:rFonts w:ascii="Times New Roman" w:eastAsia="Times New Roman"/>
        </w:rPr>
        <w:t>GFAP</w:t>
      </w:r>
      <w:r>
        <w:t>阳性染色区域基本在</w:t>
      </w:r>
      <w:r>
        <w:rPr>
          <w:rFonts w:ascii="Times New Roman" w:eastAsia="Times New Roman"/>
        </w:rPr>
        <w:t>GFP</w:t>
      </w:r>
      <w:r>
        <w:t>着色范围内。</w:t>
      </w:r>
      <w:r>
        <w:t>在对照组，绝大多数的</w:t>
      </w:r>
      <w:r>
        <w:rPr>
          <w:rFonts w:ascii="Times New Roman" w:eastAsia="Times New Roman"/>
        </w:rPr>
        <w:t>GFAP</w:t>
      </w:r>
      <w:r>
        <w:t>染色区域与</w:t>
      </w:r>
      <w:r>
        <w:rPr>
          <w:rFonts w:ascii="Times New Roman" w:eastAsia="Times New Roman"/>
        </w:rPr>
        <w:t>GFP</w:t>
      </w:r>
      <w:r>
        <w:t>染色区域重叠</w:t>
      </w:r>
      <w:r>
        <w:t>（</w:t>
      </w:r>
      <w:r>
        <w:rPr>
          <w:spacing w:val="-16"/>
        </w:rPr>
        <w:t>图</w:t>
      </w:r>
      <w:r>
        <w:rPr>
          <w:rFonts w:ascii="Times New Roman" w:eastAsia="Times New Roman"/>
        </w:rPr>
        <w:t>3-4</w:t>
      </w:r>
      <w:r>
        <w:rPr>
          <w:rFonts w:ascii="Times New Roman" w:eastAsia="Times New Roman"/>
        </w:rPr>
        <w:t xml:space="preserve"> </w:t>
      </w:r>
      <w:r>
        <w:rPr>
          <w:rFonts w:ascii="Times New Roman" w:eastAsia="Times New Roman"/>
          <w:spacing w:val="-4"/>
        </w:rPr>
        <w:t>A-C</w:t>
      </w:r>
      <w:r>
        <w:t>）</w:t>
      </w:r>
      <w:r>
        <w:t>，</w:t>
      </w:r>
      <w:r>
        <w:t>在</w:t>
      </w:r>
      <w:r>
        <w:t>氯化锂处理组，</w:t>
      </w:r>
      <w:r>
        <w:rPr>
          <w:rFonts w:ascii="Times New Roman" w:eastAsia="Times New Roman"/>
        </w:rPr>
        <w:t>GFAP</w:t>
      </w:r>
      <w:r>
        <w:t>阳性表达区域范围较小，与</w:t>
      </w:r>
      <w:r>
        <w:rPr>
          <w:rFonts w:ascii="Times New Roman" w:eastAsia="Times New Roman"/>
        </w:rPr>
        <w:t>GFP</w:t>
      </w:r>
      <w:r>
        <w:t>染色区域重叠部分也较少</w:t>
      </w:r>
      <w:r>
        <w:t>（</w:t>
      </w:r>
      <w:r>
        <w:rPr>
          <w:spacing w:val="-16"/>
        </w:rPr>
        <w:t>图</w:t>
      </w:r>
      <w:r>
        <w:rPr>
          <w:rFonts w:ascii="Times New Roman" w:eastAsia="Times New Roman"/>
        </w:rPr>
        <w:t>3-4</w:t>
      </w:r>
      <w:r>
        <w:rPr>
          <w:rFonts w:ascii="Times New Roman" w:eastAsia="Times New Roman"/>
        </w:rPr>
        <w:t xml:space="preserve"> D-F</w:t>
      </w:r>
      <w:r>
        <w:t>）</w:t>
      </w:r>
      <w:r>
        <w:t>。</w:t>
      </w:r>
    </w:p>
    <w:p w:rsidR="0018722C">
      <w:pPr>
        <w:pStyle w:val="BodyText"/>
        <w:spacing w:line="338" w:lineRule="auto" w:before="27"/>
        <w:ind w:rightChars="0" w:right="231" w:firstLineChars="0" w:firstLine="479"/>
        <w:jc w:val="both"/>
        <w:topLinePunct/>
      </w:pPr>
      <w:r>
        <w:rPr>
          <w:spacing w:val="-6"/>
        </w:rPr>
        <w:t>分别测量</w:t>
      </w:r>
      <w:r>
        <w:rPr>
          <w:rFonts w:ascii="Times New Roman" w:hAnsi="Times New Roman" w:eastAsia="Times New Roman"/>
        </w:rPr>
        <w:t>GFAP</w:t>
      </w:r>
      <w:r>
        <w:rPr>
          <w:spacing w:val="-16"/>
        </w:rPr>
        <w:t>和</w:t>
      </w:r>
      <w:r>
        <w:rPr>
          <w:rFonts w:ascii="Times New Roman" w:hAnsi="Times New Roman" w:eastAsia="Times New Roman"/>
        </w:rPr>
        <w:t>GFP</w:t>
      </w:r>
      <w:r>
        <w:rPr>
          <w:spacing w:val="-6"/>
        </w:rPr>
        <w:t>染色区域的面积，计算</w:t>
      </w:r>
      <w:r>
        <w:rPr>
          <w:rFonts w:ascii="Times New Roman" w:hAnsi="Times New Roman" w:eastAsia="Times New Roman"/>
        </w:rPr>
        <w:t>GFAP</w:t>
      </w:r>
      <w:r>
        <w:rPr>
          <w:spacing w:val="-6"/>
        </w:rPr>
        <w:t>染色面积占</w:t>
      </w:r>
      <w:r>
        <w:rPr>
          <w:rFonts w:ascii="Times New Roman" w:hAnsi="Times New Roman" w:eastAsia="Times New Roman"/>
        </w:rPr>
        <w:t>GFP</w:t>
      </w:r>
      <w:r>
        <w:t>染色</w:t>
      </w:r>
      <w:r>
        <w:rPr>
          <w:spacing w:val="-1"/>
        </w:rPr>
        <w:t>面积的比例，对照组和氯化锂组分别为</w:t>
      </w:r>
      <w:r>
        <w:rPr>
          <w:rFonts w:ascii="Times New Roman" w:hAnsi="Times New Roman" w:eastAsia="Times New Roman"/>
        </w:rPr>
        <w:t>86</w:t>
      </w:r>
      <w:r>
        <w:rPr>
          <w:rFonts w:ascii="Times New Roman" w:hAnsi="Times New Roman" w:eastAsia="Times New Roman"/>
        </w:rPr>
        <w:t>.</w:t>
      </w:r>
      <w:r>
        <w:rPr>
          <w:rFonts w:ascii="Times New Roman" w:hAnsi="Times New Roman" w:eastAsia="Times New Roman"/>
        </w:rPr>
        <w:t>7%</w:t>
      </w:r>
      <w:r>
        <w:t>±</w:t>
      </w:r>
      <w:r>
        <w:rPr>
          <w:rFonts w:ascii="Times New Roman" w:hAnsi="Times New Roman" w:eastAsia="Times New Roman"/>
        </w:rPr>
        <w:t>13.8%</w:t>
      </w:r>
      <w:r>
        <w:rPr>
          <w:spacing w:val="-6"/>
        </w:rPr>
        <w:t>和</w:t>
      </w:r>
      <w:r>
        <w:rPr>
          <w:rFonts w:ascii="Times New Roman" w:hAnsi="Times New Roman" w:eastAsia="Times New Roman"/>
        </w:rPr>
        <w:t>69.8%</w:t>
      </w:r>
      <w:r>
        <w:t>±</w:t>
      </w:r>
      <w:r>
        <w:rPr>
          <w:rFonts w:ascii="Times New Roman" w:hAnsi="Times New Roman" w:eastAsia="Times New Roman"/>
        </w:rPr>
        <w:t>8.2%</w:t>
      </w:r>
      <w:r>
        <w:t>。经过统</w:t>
      </w:r>
      <w:r>
        <w:rPr>
          <w:spacing w:val="-4"/>
        </w:rPr>
        <w:t>计学检验，氯化锂组</w:t>
      </w:r>
      <w:r>
        <w:rPr>
          <w:rFonts w:ascii="Times New Roman" w:hAnsi="Times New Roman" w:eastAsia="Times New Roman"/>
        </w:rPr>
        <w:t>GFAP</w:t>
      </w:r>
      <w:r>
        <w:t>阳性面积比例小于对照组（</w:t>
      </w:r>
      <w:r>
        <w:rPr>
          <w:rFonts w:ascii="Times New Roman" w:hAnsi="Times New Roman" w:eastAsia="Times New Roman"/>
        </w:rPr>
        <w:t>P&lt;0.05</w:t>
      </w:r>
      <w:r>
        <w:rPr>
          <w:spacing w:val="-10"/>
        </w:rPr>
        <w:t xml:space="preserve">, </w:t>
      </w:r>
      <w:r>
        <w:rPr>
          <w:spacing w:val="-10"/>
        </w:rPr>
        <w:t>图</w:t>
      </w:r>
      <w:r>
        <w:rPr>
          <w:rFonts w:ascii="Times New Roman" w:hAnsi="Times New Roman" w:eastAsia="Times New Roman"/>
        </w:rPr>
        <w:t>3-5</w:t>
      </w:r>
      <w:r>
        <w:t>）。</w:t>
      </w:r>
    </w:p>
    <w:p w:rsidR="0018722C">
      <w:pPr>
        <w:pStyle w:val="aff7"/>
        <w:sectPr w:rsidR="00556256">
          <w:pgSz w:w="11910" w:h="16840"/>
          <w:pgMar w:header="0" w:footer="889" w:top="1520" w:bottom="1080" w:left="1680" w:right="1560"/>
        </w:sectPr>
        <w:topLinePunct/>
      </w:pPr>
      <w:r>
        <w:drawing>
          <wp:inline>
            <wp:extent cx="5199099" cy="2600801"/>
            <wp:effectExtent l="0" t="0" r="0" b="0"/>
            <wp:docPr id="43" name="image21.jpeg" descr=""/>
            <wp:cNvGraphicFramePr>
              <a:graphicFrameLocks noChangeAspect="1"/>
            </wp:cNvGraphicFramePr>
            <a:graphic>
              <a:graphicData uri="http://schemas.openxmlformats.org/drawingml/2006/picture">
                <pic:pic>
                  <pic:nvPicPr>
                    <pic:cNvPr id="44" name="image21.jpeg"/>
                    <pic:cNvPicPr/>
                  </pic:nvPicPr>
                  <pic:blipFill>
                    <a:blip r:embed="rId26" cstate="print"/>
                    <a:stretch>
                      <a:fillRect/>
                    </a:stretch>
                  </pic:blipFill>
                  <pic:spPr>
                    <a:xfrm>
                      <a:off x="0" y="0"/>
                      <a:ext cx="5199099" cy="2600801"/>
                    </a:xfrm>
                    <a:prstGeom prst="rect">
                      <a:avLst/>
                    </a:prstGeom>
                  </pic:spPr>
                </pic:pic>
              </a:graphicData>
            </a:graphic>
          </wp:inline>
        </w:drawing>
      </w:r>
    </w:p>
    <w:p w:rsidR="0018722C">
      <w:pPr>
        <w:pStyle w:val="BodyText"/>
        <w:spacing w:line="338" w:lineRule="auto" w:before="21"/>
        <w:ind w:rightChars="0" w:right="111" w:firstLineChars="0" w:firstLine="479"/>
        <w:topLinePunct/>
      </w:pPr>
      <w:r>
        <w:rPr>
          <w:spacing w:val="-16"/>
        </w:rPr>
        <w:t>图</w:t>
      </w:r>
      <w:r>
        <w:rPr>
          <w:rFonts w:ascii="Times New Roman" w:eastAsia="宋体"/>
        </w:rPr>
        <w:t>3-4</w:t>
      </w:r>
      <w:r>
        <w:rPr>
          <w:spacing w:val="-2"/>
        </w:rPr>
        <w:t>胫神经内移植的神经干细胞</w:t>
      </w:r>
      <w:r>
        <w:rPr>
          <w:rFonts w:ascii="Times New Roman" w:eastAsia="宋体"/>
        </w:rPr>
        <w:t>NeuN</w:t>
      </w:r>
      <w:r>
        <w:rPr>
          <w:spacing w:val="-16"/>
        </w:rPr>
        <w:t>和</w:t>
      </w:r>
      <w:r>
        <w:rPr>
          <w:rFonts w:ascii="Times New Roman" w:eastAsia="宋体"/>
        </w:rPr>
        <w:t>ChAT</w:t>
      </w:r>
      <w:r>
        <w:rPr>
          <w:spacing w:val="-4"/>
        </w:rPr>
        <w:t>表达情况。</w:t>
      </w:r>
      <w:r>
        <w:rPr>
          <w:rFonts w:ascii="Times New Roman" w:eastAsia="宋体"/>
          <w:spacing w:val="-4"/>
        </w:rPr>
        <w:t>A-C</w:t>
      </w:r>
      <w:r>
        <w:rPr>
          <w:spacing w:val="-2"/>
        </w:rPr>
        <w:t>：对照组，</w:t>
      </w:r>
      <w:r>
        <w:rPr>
          <w:rFonts w:ascii="Times New Roman" w:eastAsia="宋体"/>
          <w:spacing w:val="-3"/>
        </w:rPr>
        <w:t>D-E</w:t>
      </w:r>
      <w:r>
        <w:rPr>
          <w:spacing w:val="-2"/>
        </w:rPr>
        <w:t>：氯化锂组。</w:t>
      </w:r>
      <w:r>
        <w:rPr>
          <w:rFonts w:ascii="Times New Roman" w:eastAsia="宋体"/>
          <w:spacing w:val="-2"/>
        </w:rPr>
        <w:t>A</w:t>
      </w:r>
      <w:r>
        <w:rPr>
          <w:spacing w:val="-2"/>
          <w:rFonts w:hint="eastAsia"/>
        </w:rPr>
        <w:t>，</w:t>
      </w:r>
      <w:r>
        <w:rPr>
          <w:rFonts w:ascii="Times New Roman" w:eastAsia="宋体"/>
          <w:spacing w:val="-2"/>
        </w:rPr>
        <w:t>D</w:t>
      </w:r>
      <w:r>
        <w:rPr>
          <w:spacing w:val="-8"/>
        </w:rPr>
        <w:t>：表达</w:t>
      </w:r>
      <w:r>
        <w:rPr>
          <w:rFonts w:ascii="Times New Roman" w:eastAsia="宋体"/>
        </w:rPr>
        <w:t>GFP</w:t>
      </w:r>
      <w:r>
        <w:rPr>
          <w:spacing w:val="0"/>
        </w:rPr>
        <w:t>蛋白的神经干细胞；</w:t>
      </w:r>
      <w:r>
        <w:rPr>
          <w:rFonts w:ascii="Times New Roman" w:eastAsia="宋体"/>
          <w:spacing w:val="-2"/>
        </w:rPr>
        <w:t>B</w:t>
      </w:r>
      <w:r>
        <w:rPr>
          <w:spacing w:val="-2"/>
          <w:rFonts w:hint="eastAsia"/>
        </w:rPr>
        <w:t>，</w:t>
      </w:r>
      <w:r>
        <w:rPr>
          <w:rFonts w:ascii="Times New Roman" w:eastAsia="宋体"/>
          <w:spacing w:val="-2"/>
        </w:rPr>
        <w:t>E</w:t>
      </w:r>
      <w:r>
        <w:rPr>
          <w:spacing w:val="-2"/>
        </w:rPr>
        <w:t xml:space="preserve">: </w:t>
      </w:r>
      <w:r>
        <w:rPr>
          <w:rFonts w:ascii="Times New Roman" w:eastAsia="宋体"/>
          <w:spacing w:val="-2"/>
        </w:rPr>
        <w:t>GFAP</w:t>
      </w:r>
      <w:r>
        <w:t>染色阳性的神经干细胞</w:t>
      </w:r>
      <w:r>
        <w:rPr>
          <w:spacing w:val="14"/>
          <w:rFonts w:hint="eastAsia"/>
        </w:rPr>
        <w:t>，</w:t>
      </w:r>
      <w:r>
        <w:rPr>
          <w:spacing w:val="-4"/>
        </w:rPr>
        <w:t>可见氯化锂组</w:t>
      </w:r>
      <w:r>
        <w:rPr>
          <w:rFonts w:ascii="Times New Roman" w:eastAsia="宋体"/>
        </w:rPr>
        <w:t>GFAP</w:t>
      </w:r>
      <w:r>
        <w:rPr>
          <w:spacing w:val="-1"/>
        </w:rPr>
        <w:t>阳性染色面积较小</w:t>
      </w:r>
      <w:r>
        <w:rPr>
          <w:spacing w:val="-3"/>
        </w:rPr>
        <w:t>（</w:t>
      </w:r>
      <w:r>
        <w:rPr>
          <w:rFonts w:ascii="Times New Roman" w:eastAsia="宋体"/>
          <w:spacing w:val="-3"/>
        </w:rPr>
        <w:t>E</w:t>
      </w:r>
      <w:r>
        <w:rPr>
          <w:spacing w:val="-3"/>
        </w:rPr>
        <w:t>）；</w:t>
      </w:r>
      <w:r>
        <w:rPr>
          <w:rFonts w:ascii="Times New Roman" w:eastAsia="宋体"/>
          <w:spacing w:val="-3"/>
        </w:rPr>
        <w:t>C</w:t>
      </w:r>
      <w:r>
        <w:rPr>
          <w:spacing w:val="-3"/>
          <w:rFonts w:hint="eastAsia"/>
        </w:rPr>
        <w:t>，</w:t>
      </w:r>
      <w:r>
        <w:rPr>
          <w:rFonts w:ascii="Times New Roman" w:eastAsia="宋体"/>
          <w:spacing w:val="-3"/>
        </w:rPr>
        <w:t>F</w:t>
      </w:r>
      <w:r>
        <w:rPr>
          <w:spacing w:val="-2"/>
        </w:rPr>
        <w:t>：图片融合后可见</w:t>
      </w:r>
      <w:r>
        <w:rPr>
          <w:spacing w:val="-9"/>
        </w:rPr>
        <w:t>对照组</w:t>
      </w:r>
      <w:r>
        <w:rPr>
          <w:rFonts w:ascii="Times New Roman" w:eastAsia="宋体"/>
        </w:rPr>
        <w:t>GFAP</w:t>
      </w:r>
      <w:r>
        <w:rPr>
          <w:spacing w:val="-6"/>
        </w:rPr>
        <w:t>阳性区域与</w:t>
      </w:r>
      <w:r>
        <w:rPr>
          <w:rFonts w:ascii="Times New Roman" w:eastAsia="宋体"/>
        </w:rPr>
        <w:t>GFP</w:t>
      </w:r>
      <w:r>
        <w:rPr>
          <w:spacing w:val="-6"/>
        </w:rPr>
        <w:t>阳性区域大部分重叠。箭头显示</w:t>
      </w:r>
      <w:r>
        <w:rPr>
          <w:rFonts w:ascii="Times New Roman" w:eastAsia="宋体"/>
        </w:rPr>
        <w:t>GFAP</w:t>
      </w:r>
      <w:r>
        <w:rPr>
          <w:spacing w:val="0"/>
        </w:rPr>
        <w:t>阴性区域。</w:t>
      </w:r>
    </w:p>
    <w:p w:rsidR="00000000">
      <w:pPr>
        <w:pStyle w:val="aff7"/>
        <w:spacing w:line="240" w:lineRule="atLeast"/>
        <w:topLinePunct/>
      </w:pPr>
      <w:r>
        <w:drawing>
          <wp:inline>
            <wp:extent cx="3954617" cy="2266950"/>
            <wp:effectExtent l="0" t="0" r="0" b="0"/>
            <wp:docPr id="45" name="image22.png" descr=""/>
            <wp:cNvGraphicFramePr>
              <a:graphicFrameLocks noChangeAspect="1"/>
            </wp:cNvGraphicFramePr>
            <a:graphic>
              <a:graphicData uri="http://schemas.openxmlformats.org/drawingml/2006/picture">
                <pic:pic>
                  <pic:nvPicPr>
                    <pic:cNvPr id="46" name="image22.png"/>
                    <pic:cNvPicPr/>
                  </pic:nvPicPr>
                  <pic:blipFill>
                    <a:blip r:embed="rId27" cstate="print"/>
                    <a:stretch>
                      <a:fillRect/>
                    </a:stretch>
                  </pic:blipFill>
                  <pic:spPr>
                    <a:xfrm>
                      <a:off x="0" y="0"/>
                      <a:ext cx="3954617" cy="2266950"/>
                    </a:xfrm>
                    <a:prstGeom prst="rect">
                      <a:avLst/>
                    </a:prstGeom>
                  </pic:spPr>
                </pic:pic>
              </a:graphicData>
            </a:graphic>
          </wp:inline>
        </w:drawing>
      </w:r>
    </w:p>
    <w:p w:rsidR="0018722C">
      <w:pPr>
        <w:pStyle w:val="a9"/>
        <w:topLinePunct/>
      </w:pPr>
      <w:r>
        <w:t>图</w:t>
      </w:r>
      <w:r>
        <w:rPr>
          <w:rFonts w:ascii="Times New Roman" w:eastAsia="Times New Roman"/>
        </w:rPr>
        <w:t>3-5</w:t>
      </w:r>
      <w:r>
        <w:t xml:space="preserve">  </w:t>
      </w:r>
      <w:r>
        <w:t>胫神经内移植的神经干细胞</w:t>
      </w:r>
      <w:r>
        <w:rPr>
          <w:rFonts w:ascii="Times New Roman" w:eastAsia="Times New Roman"/>
        </w:rPr>
        <w:t>GFAP</w:t>
      </w:r>
      <w:r>
        <w:t>阳性染色区域比例</w:t>
      </w:r>
    </w:p>
    <w:p w:rsidR="0018722C">
      <w:pPr>
        <w:pStyle w:val="a3"/>
        <w:topLinePunct/>
      </w:pPr>
      <w:r>
        <w:rPr>
          <w:rFonts w:ascii="Times New Roman" w:eastAsia="Times New Roman"/>
        </w:rPr>
        <w:t>*</w:t>
      </w:r>
      <w:r>
        <w:t>：与对照组比较，氯化锂组</w:t>
      </w:r>
      <w:r>
        <w:rPr>
          <w:rFonts w:ascii="Times New Roman" w:eastAsia="Times New Roman"/>
        </w:rPr>
        <w:t>GFAP</w:t>
      </w:r>
      <w:r>
        <w:t>阳性面积比例减少，</w:t>
      </w:r>
      <w:r>
        <w:rPr>
          <w:rFonts w:ascii="Times New Roman" w:eastAsia="Times New Roman"/>
        </w:rPr>
        <w:t>P&lt;0.05</w:t>
      </w:r>
    </w:p>
    <w:p w:rsidR="0018722C">
      <w:pPr>
        <w:pStyle w:val="cw20"/>
        <w:topLinePunct/>
      </w:pPr>
      <w:r>
        <w:rPr>
          <w:rFonts w:ascii="宋体" w:eastAsia="宋体" w:hint="eastAsia"/>
        </w:rPr>
        <w:t>3</w:t>
      </w:r>
      <w:r>
        <w:rPr>
          <w:rFonts w:ascii="宋体" w:eastAsia="宋体" w:hint="eastAsia"/>
        </w:rPr>
        <w:t>各组坐骨神经</w:t>
      </w:r>
      <w:r>
        <w:t>BDNF</w:t>
      </w:r>
      <w:r/>
      <w:r>
        <w:rPr>
          <w:rFonts w:ascii="宋体" w:eastAsia="宋体" w:hint="eastAsia"/>
        </w:rPr>
        <w:t>蛋白的表达情况</w:t>
      </w:r>
    </w:p>
    <w:p w:rsidR="0018722C">
      <w:pPr>
        <w:topLinePunct/>
      </w:pPr>
      <w:r>
        <w:t>胫神经结扎后一周，各组均有不同程度的</w:t>
      </w:r>
      <w:r>
        <w:rPr>
          <w:rFonts w:ascii="Times New Roman" w:hAnsi="Times New Roman" w:eastAsia="宋体"/>
        </w:rPr>
        <w:t>BDNF</w:t>
      </w:r>
      <w:r>
        <w:t>蛋白表达</w:t>
      </w:r>
      <w:r>
        <w:t>（</w:t>
      </w:r>
      <w:r>
        <w:rPr>
          <w:spacing w:val="-3"/>
        </w:rPr>
        <w:t>图</w:t>
      </w:r>
      <w:r>
        <w:rPr>
          <w:rFonts w:ascii="Times New Roman" w:hAnsi="Times New Roman" w:eastAsia="宋体"/>
        </w:rPr>
        <w:t>3-6</w:t>
      </w:r>
      <w:r>
        <w:t>）</w:t>
      </w:r>
      <w:r>
        <w:t>。</w:t>
      </w:r>
      <w:r>
        <w:rPr>
          <w:rFonts w:ascii="Times New Roman" w:hAnsi="Times New Roman" w:eastAsia="宋体"/>
        </w:rPr>
        <w:t>NS</w:t>
      </w:r>
      <w:r>
        <w:t>组和</w:t>
      </w:r>
      <w:r>
        <w:rPr>
          <w:rFonts w:ascii="Times New Roman" w:hAnsi="Times New Roman" w:eastAsia="宋体"/>
        </w:rPr>
        <w:t>Li</w:t>
      </w:r>
      <w:r>
        <w:t>组仅有少量的</w:t>
      </w:r>
      <w:r>
        <w:rPr>
          <w:rFonts w:ascii="Times New Roman" w:hAnsi="Times New Roman" w:eastAsia="宋体"/>
        </w:rPr>
        <w:t>BDNF</w:t>
      </w:r>
      <w:r>
        <w:t>表达；</w:t>
      </w:r>
      <w:r>
        <w:rPr>
          <w:rFonts w:ascii="Times New Roman" w:hAnsi="Times New Roman" w:eastAsia="宋体"/>
        </w:rPr>
        <w:t>NSC+NS</w:t>
      </w:r>
      <w:r>
        <w:t>组的</w:t>
      </w:r>
      <w:r>
        <w:rPr>
          <w:rFonts w:ascii="Times New Roman" w:hAnsi="Times New Roman" w:eastAsia="宋体"/>
        </w:rPr>
        <w:t>BDNF</w:t>
      </w:r>
      <w:r>
        <w:t>表达增加，明显高于前</w:t>
      </w:r>
      <w:r>
        <w:t>两组；而</w:t>
      </w:r>
      <w:r>
        <w:rPr>
          <w:rFonts w:ascii="Times New Roman" w:hAnsi="Times New Roman" w:eastAsia="宋体"/>
        </w:rPr>
        <w:t>NSC+Li</w:t>
      </w:r>
      <w:r>
        <w:t>组的</w:t>
      </w:r>
      <w:r>
        <w:rPr>
          <w:rFonts w:ascii="Times New Roman" w:hAnsi="Times New Roman" w:eastAsia="宋体"/>
        </w:rPr>
        <w:t>BDNF</w:t>
      </w:r>
      <w:r>
        <w:t>表达量最高</w:t>
      </w:r>
      <w:r>
        <w:t>（</w:t>
      </w:r>
      <w:r>
        <w:rPr>
          <w:spacing w:val="-15"/>
        </w:rPr>
        <w:t>图</w:t>
      </w:r>
      <w:r>
        <w:rPr>
          <w:rFonts w:ascii="Times New Roman" w:hAnsi="Times New Roman" w:eastAsia="宋体"/>
          <w:spacing w:val="-2"/>
        </w:rPr>
        <w:t>3-6</w:t>
      </w:r>
      <w:r>
        <w:t>）</w:t>
      </w:r>
      <w:r>
        <w:t>。各组</w:t>
      </w:r>
      <w:r>
        <w:rPr>
          <w:rFonts w:ascii="Times New Roman" w:hAnsi="Times New Roman" w:eastAsia="宋体"/>
        </w:rPr>
        <w:t>BDNF</w:t>
      </w:r>
      <w:r>
        <w:t>表达的相对灰</w:t>
      </w:r>
      <w:r>
        <w:t>度值分别是</w:t>
      </w:r>
      <w:r>
        <w:rPr>
          <w:rFonts w:ascii="Times New Roman" w:hAnsi="Times New Roman" w:eastAsia="宋体"/>
        </w:rPr>
        <w:t>NS</w:t>
      </w:r>
      <w:r w:rsidR="001852F3">
        <w:rPr>
          <w:rFonts w:ascii="Times New Roman" w:hAnsi="Times New Roman" w:eastAsia="宋体"/>
        </w:rPr>
        <w:t xml:space="preserve"> </w:t>
      </w:r>
      <w:r>
        <w:t>组：</w:t>
      </w:r>
      <w:r>
        <w:rPr>
          <w:rFonts w:ascii="Times New Roman" w:hAnsi="Times New Roman" w:eastAsia="宋体"/>
        </w:rPr>
        <w:t>12.1%</w:t>
      </w:r>
      <w:r>
        <w:t>±</w:t>
      </w:r>
      <w:r>
        <w:rPr>
          <w:rFonts w:ascii="Times New Roman" w:hAnsi="Times New Roman" w:eastAsia="宋体"/>
        </w:rPr>
        <w:t>1.73%</w:t>
      </w:r>
      <w:r>
        <w:t xml:space="preserve">, </w:t>
      </w:r>
      <w:r>
        <w:rPr>
          <w:rFonts w:ascii="Times New Roman" w:hAnsi="Times New Roman" w:eastAsia="宋体"/>
        </w:rPr>
        <w:t>Li</w:t>
      </w:r>
      <w:r w:rsidR="001852F3">
        <w:rPr>
          <w:rFonts w:ascii="Times New Roman" w:hAnsi="Times New Roman" w:eastAsia="宋体"/>
        </w:rPr>
        <w:t xml:space="preserve"> </w:t>
      </w:r>
      <w:r>
        <w:t>组：</w:t>
      </w:r>
      <w:r>
        <w:rPr>
          <w:rFonts w:ascii="Times New Roman" w:hAnsi="Times New Roman" w:eastAsia="宋体"/>
        </w:rPr>
        <w:t>11.67%</w:t>
      </w:r>
      <w:r>
        <w:t>±</w:t>
      </w:r>
      <w:r>
        <w:rPr>
          <w:rFonts w:ascii="Times New Roman" w:hAnsi="Times New Roman" w:eastAsia="宋体"/>
        </w:rPr>
        <w:t>2.01%</w:t>
      </w:r>
      <w:r>
        <w:t>，</w:t>
      </w:r>
      <w:r>
        <w:rPr>
          <w:rFonts w:ascii="Times New Roman" w:hAnsi="Times New Roman" w:eastAsia="宋体"/>
        </w:rPr>
        <w:t>NSC+NS</w:t>
      </w:r>
      <w:r w:rsidR="001852F3">
        <w:rPr>
          <w:rFonts w:ascii="Times New Roman" w:hAnsi="Times New Roman" w:eastAsia="宋体"/>
        </w:rPr>
        <w:t xml:space="preserve"> </w:t>
      </w:r>
      <w:r>
        <w:t>组：</w:t>
      </w:r>
    </w:p>
    <w:p w:rsidR="0018722C">
      <w:pPr>
        <w:topLinePunct/>
      </w:pPr>
      <w:r>
        <w:rPr>
          <w:rFonts w:ascii="Times New Roman" w:hAnsi="Times New Roman" w:eastAsia="Times New Roman"/>
        </w:rPr>
        <w:t>24.94%</w:t>
      </w:r>
      <w:r>
        <w:t>±</w:t>
      </w:r>
      <w:r>
        <w:rPr>
          <w:rFonts w:ascii="Times New Roman" w:hAnsi="Times New Roman" w:eastAsia="Times New Roman"/>
        </w:rPr>
        <w:t>1.98%</w:t>
      </w:r>
      <w:r>
        <w:t>，</w:t>
      </w:r>
      <w:r>
        <w:rPr>
          <w:rFonts w:ascii="Times New Roman" w:hAnsi="Times New Roman" w:eastAsia="Times New Roman"/>
        </w:rPr>
        <w:t>NSC+Li</w:t>
      </w:r>
      <w:r>
        <w:t>组：</w:t>
      </w:r>
      <w:r>
        <w:rPr>
          <w:rFonts w:ascii="Times New Roman" w:hAnsi="Times New Roman" w:eastAsia="Times New Roman"/>
        </w:rPr>
        <w:t>33.48%</w:t>
      </w:r>
      <w:r>
        <w:t>±</w:t>
      </w:r>
      <w:r>
        <w:rPr>
          <w:rFonts w:ascii="Times New Roman" w:hAnsi="Times New Roman" w:eastAsia="Times New Roman"/>
        </w:rPr>
        <w:t>5.08%</w:t>
      </w:r>
      <w:r>
        <w:t xml:space="preserve">. </w:t>
      </w:r>
      <w:r>
        <w:rPr>
          <w:rFonts w:ascii="Times New Roman" w:hAnsi="Times New Roman" w:eastAsia="Times New Roman"/>
        </w:rPr>
        <w:t>NS</w:t>
      </w:r>
      <w:r>
        <w:t>组和</w:t>
      </w:r>
      <w:r>
        <w:rPr>
          <w:rFonts w:ascii="Times New Roman" w:hAnsi="Times New Roman" w:eastAsia="Times New Roman"/>
        </w:rPr>
        <w:t>Li</w:t>
      </w:r>
      <w:r>
        <w:t>组的</w:t>
      </w:r>
      <w:r>
        <w:rPr>
          <w:rFonts w:ascii="Times New Roman" w:hAnsi="Times New Roman" w:eastAsia="Times New Roman"/>
        </w:rPr>
        <w:t>BDNF</w:t>
      </w:r>
      <w:r>
        <w:t>表达无明</w:t>
      </w:r>
    </w:p>
    <w:p w:rsidR="0018722C">
      <w:pPr>
        <w:pStyle w:val="BodyText"/>
        <w:spacing w:line="338" w:lineRule="auto"/>
        <w:ind w:rightChars="0" w:right="231"/>
        <w:jc w:val="both"/>
        <w:topLinePunct/>
      </w:pPr>
      <w:r>
        <w:rPr>
          <w:spacing w:val="-14"/>
        </w:rPr>
        <w:t>显差异</w:t>
      </w:r>
      <w:r>
        <w:rPr>
          <w:spacing w:val="-6"/>
        </w:rPr>
        <w:t>（</w:t>
      </w:r>
      <w:r>
        <w:rPr>
          <w:rFonts w:ascii="Times New Roman" w:eastAsia="Times New Roman"/>
          <w:spacing w:val="-6"/>
        </w:rPr>
        <w:t>P&gt;</w:t>
      </w:r>
      <w:r w:rsidR="004B696B">
        <w:rPr>
          <w:rFonts w:ascii="Times New Roman" w:eastAsia="Times New Roman"/>
          <w:spacing w:val="-6"/>
        </w:rPr>
        <w:t xml:space="preserve"> </w:t>
      </w:r>
      <w:r w:rsidR="004B696B">
        <w:rPr>
          <w:rFonts w:ascii="Times New Roman" w:eastAsia="Times New Roman"/>
          <w:spacing w:val="-6"/>
        </w:rPr>
        <w:t>0.05</w:t>
      </w:r>
      <w:r>
        <w:rPr>
          <w:spacing w:val="-12"/>
        </w:rPr>
        <w:t xml:space="preserve">, </w:t>
      </w:r>
      <w:r>
        <w:rPr>
          <w:spacing w:val="-12"/>
        </w:rPr>
        <w:t>图</w:t>
      </w:r>
      <w:r>
        <w:rPr>
          <w:rFonts w:ascii="Times New Roman" w:eastAsia="Times New Roman"/>
          <w:spacing w:val="-8"/>
        </w:rPr>
        <w:t>3-7</w:t>
      </w:r>
      <w:r>
        <w:rPr>
          <w:spacing w:val="-8"/>
        </w:rPr>
        <w:t>）；</w:t>
      </w:r>
      <w:r>
        <w:rPr>
          <w:rFonts w:ascii="Times New Roman" w:eastAsia="Times New Roman"/>
          <w:spacing w:val="-8"/>
        </w:rPr>
        <w:t>NSC+NS</w:t>
      </w:r>
      <w:r>
        <w:rPr>
          <w:spacing w:val="-10"/>
        </w:rPr>
        <w:t>组的</w:t>
      </w:r>
      <w:r>
        <w:rPr>
          <w:rFonts w:ascii="Times New Roman" w:eastAsia="Times New Roman"/>
        </w:rPr>
        <w:t>BDNF</w:t>
      </w:r>
      <w:r>
        <w:rPr>
          <w:spacing w:val="-7"/>
        </w:rPr>
        <w:t>表达高于前面两组，低于</w:t>
      </w:r>
      <w:r>
        <w:rPr>
          <w:rFonts w:ascii="Times New Roman" w:eastAsia="Times New Roman"/>
        </w:rPr>
        <w:t>NSC+Li</w:t>
      </w:r>
      <w:r>
        <w:t>组（</w:t>
      </w:r>
      <w:r>
        <w:rPr>
          <w:rFonts w:ascii="Times New Roman" w:eastAsia="Times New Roman"/>
        </w:rPr>
        <w:t>P&lt;0.01</w:t>
      </w:r>
      <w:r>
        <w:rPr>
          <w:spacing w:val="-6"/>
        </w:rPr>
        <w:t xml:space="preserve">, </w:t>
      </w:r>
      <w:r>
        <w:rPr>
          <w:spacing w:val="-6"/>
        </w:rPr>
        <w:t>图</w:t>
      </w:r>
      <w:r>
        <w:rPr>
          <w:rFonts w:ascii="Times New Roman" w:eastAsia="Times New Roman"/>
        </w:rPr>
        <w:t>3-7</w:t>
      </w:r>
      <w:r>
        <w:t>）；</w:t>
      </w:r>
      <w:r>
        <w:rPr>
          <w:rFonts w:ascii="Times New Roman" w:eastAsia="Times New Roman"/>
        </w:rPr>
        <w:t>NSC+Li</w:t>
      </w:r>
      <w:r>
        <w:rPr>
          <w:spacing w:val="-6"/>
        </w:rPr>
        <w:t>组的</w:t>
      </w:r>
      <w:r>
        <w:rPr>
          <w:rFonts w:ascii="Times New Roman" w:eastAsia="Times New Roman"/>
        </w:rPr>
        <w:t>BDNF</w:t>
      </w:r>
      <w:r>
        <w:t>表达显著高于其他各组（</w:t>
      </w:r>
      <w:r>
        <w:rPr>
          <w:rFonts w:ascii="Times New Roman" w:eastAsia="Times New Roman"/>
        </w:rPr>
        <w:t>P&lt;0.01</w:t>
      </w:r>
      <w:r>
        <w:t>,</w:t>
      </w:r>
      <w:r>
        <w:t> </w:t>
      </w:r>
      <w:r>
        <w:rPr>
          <w:spacing w:val="-16"/>
        </w:rPr>
        <w:t>图</w:t>
      </w:r>
      <w:r>
        <w:rPr>
          <w:rFonts w:ascii="Times New Roman" w:eastAsia="Times New Roman"/>
        </w:rPr>
        <w:t>3-7</w:t>
      </w:r>
      <w:r>
        <w:t>）。</w:t>
      </w:r>
    </w:p>
    <w:p w:rsidR="00000000">
      <w:pPr>
        <w:pStyle w:val="aff7"/>
        <w:spacing w:line="240" w:lineRule="atLeast"/>
        <w:topLinePunct/>
      </w:pPr>
      <w:r>
        <w:drawing>
          <wp:inline>
            <wp:extent cx="3579663" cy="1197864"/>
            <wp:effectExtent l="0" t="0" r="0" b="0"/>
            <wp:docPr id="47" name="image23.png" descr=""/>
            <wp:cNvGraphicFramePr>
              <a:graphicFrameLocks noChangeAspect="1"/>
            </wp:cNvGraphicFramePr>
            <a:graphic>
              <a:graphicData uri="http://schemas.openxmlformats.org/drawingml/2006/picture">
                <pic:pic>
                  <pic:nvPicPr>
                    <pic:cNvPr id="48" name="image23.png"/>
                    <pic:cNvPicPr/>
                  </pic:nvPicPr>
                  <pic:blipFill>
                    <a:blip r:embed="rId28" cstate="print"/>
                    <a:stretch>
                      <a:fillRect/>
                    </a:stretch>
                  </pic:blipFill>
                  <pic:spPr>
                    <a:xfrm>
                      <a:off x="0" y="0"/>
                      <a:ext cx="3579663" cy="1197864"/>
                    </a:xfrm>
                    <a:prstGeom prst="rect">
                      <a:avLst/>
                    </a:prstGeom>
                  </pic:spPr>
                </pic:pic>
              </a:graphicData>
            </a:graphic>
          </wp:inline>
        </w:drawing>
      </w:r>
    </w:p>
    <w:p w:rsidR="0018722C">
      <w:pPr>
        <w:pStyle w:val="a9"/>
        <w:topLinePunct/>
      </w:pPr>
      <w:r>
        <w:t>图</w:t>
      </w:r>
      <w:r>
        <w:rPr>
          <w:rFonts w:ascii="Times New Roman" w:eastAsia="Times New Roman"/>
        </w:rPr>
        <w:t>3-6</w:t>
      </w:r>
      <w:r>
        <w:t xml:space="preserve">  </w:t>
      </w:r>
      <w:r>
        <w:t>实验一周后各实验组</w:t>
      </w:r>
      <w:r>
        <w:rPr>
          <w:rFonts w:ascii="Times New Roman" w:eastAsia="Times New Roman"/>
        </w:rPr>
        <w:t>BDNF</w:t>
      </w:r>
      <w:r>
        <w:t>蛋白的表达</w:t>
      </w:r>
    </w:p>
    <w:p w:rsidR="0018722C">
      <w:pPr>
        <w:topLinePunct/>
      </w:pPr>
      <w:bookmarkStart w:id="878330" w:name="_cwCmt3"/>
      <w:r>
        <w:rPr>
          <w:rFonts w:ascii="Times New Roman" w:eastAsia="Times New Roman"/>
        </w:rPr>
        <w:t>1</w:t>
      </w:r>
      <w:r>
        <w:t xml:space="preserve">: </w:t>
      </w:r>
      <w:r>
        <w:rPr>
          <w:rFonts w:ascii="Times New Roman" w:eastAsia="Times New Roman"/>
        </w:rPr>
        <w:t>NS</w:t>
      </w:r>
      <w:r>
        <w:t>组，</w:t>
      </w:r>
      <w:r>
        <w:rPr>
          <w:rFonts w:ascii="Times New Roman" w:eastAsia="Times New Roman"/>
        </w:rPr>
        <w:t>2</w:t>
      </w:r>
      <w:r>
        <w:t>：</w:t>
      </w:r>
      <w:r>
        <w:rPr>
          <w:rFonts w:ascii="Times New Roman" w:eastAsia="Times New Roman"/>
        </w:rPr>
        <w:t>Li</w:t>
      </w:r>
      <w:r>
        <w:t>组，</w:t>
      </w:r>
      <w:r>
        <w:rPr>
          <w:rFonts w:ascii="Times New Roman" w:eastAsia="Times New Roman"/>
        </w:rPr>
        <w:t>3</w:t>
      </w:r>
      <w:r>
        <w:t>：</w:t>
      </w:r>
      <w:r>
        <w:rPr>
          <w:rFonts w:ascii="Times New Roman" w:eastAsia="Times New Roman"/>
        </w:rPr>
        <w:t>NSC+NS</w:t>
      </w:r>
      <w:r>
        <w:t>组，</w:t>
      </w:r>
      <w:r>
        <w:rPr>
          <w:rFonts w:ascii="Times New Roman" w:eastAsia="Times New Roman"/>
        </w:rPr>
        <w:t>4</w:t>
      </w:r>
      <w:r>
        <w:t>：</w:t>
      </w:r>
      <w:r>
        <w:rPr>
          <w:rFonts w:ascii="Times New Roman" w:eastAsia="Times New Roman"/>
        </w:rPr>
        <w:t>NSC+Li </w:t>
      </w:r>
      <w:r>
        <w:t>组</w:t>
      </w:r>
      <w:bookmarkEnd w:id="878330"/>
    </w:p>
    <w:p w:rsidR="0018722C">
      <w:pPr>
        <w:pStyle w:val="affff5"/>
        <w:keepNext/>
        <w:topLinePunct/>
      </w:pPr>
      <w:r>
        <w:rPr>
          <w:sz w:val="20"/>
        </w:rPr>
        <w:drawing>
          <wp:inline distT="0" distB="0" distL="0" distR="0">
            <wp:extent cx="3924300" cy="2476500"/>
            <wp:effectExtent l="0" t="0" r="0" b="0"/>
            <wp:docPr id="49" name="image24.png" descr=""/>
            <wp:cNvGraphicFramePr>
              <a:graphicFrameLocks noChangeAspect="1"/>
            </wp:cNvGraphicFramePr>
            <a:graphic>
              <a:graphicData uri="http://schemas.openxmlformats.org/drawingml/2006/picture">
                <pic:pic>
                  <pic:nvPicPr>
                    <pic:cNvPr id="50" name="image24.png"/>
                    <pic:cNvPicPr/>
                  </pic:nvPicPr>
                  <pic:blipFill>
                    <a:blip r:embed="rId29" cstate="print"/>
                    <a:stretch>
                      <a:fillRect/>
                    </a:stretch>
                  </pic:blipFill>
                  <pic:spPr>
                    <a:xfrm>
                      <a:off x="0" y="0"/>
                      <a:ext cx="3924300" cy="2476500"/>
                    </a:xfrm>
                    <a:prstGeom prst="rect">
                      <a:avLst/>
                    </a:prstGeom>
                  </pic:spPr>
                </pic:pic>
              </a:graphicData>
            </a:graphic>
          </wp:inline>
        </w:drawing>
      </w:r>
      <w:r/>
    </w:p>
    <w:p w:rsidR="0018722C">
      <w:pPr>
        <w:pStyle w:val="a9"/>
        <w:topLinePunct/>
      </w:pPr>
      <w:r>
        <w:t>图</w:t>
      </w:r>
      <w:r>
        <w:rPr>
          <w:rFonts w:ascii="Times New Roman" w:eastAsia="Times New Roman"/>
        </w:rPr>
        <w:t>3-7  </w:t>
      </w:r>
      <w:r>
        <w:t>实验一周后各实验组</w:t>
      </w:r>
      <w:r>
        <w:rPr>
          <w:rFonts w:ascii="Times New Roman" w:eastAsia="Times New Roman"/>
        </w:rPr>
        <w:t>BDNF</w:t>
      </w:r>
      <w:r>
        <w:t>蛋白表达情况</w:t>
      </w:r>
    </w:p>
    <w:p w:rsidR="0018722C">
      <w:pPr>
        <w:pStyle w:val="a3"/>
        <w:topLinePunct/>
      </w:pPr>
      <w:r>
        <w:rPr>
          <w:rFonts w:ascii="Times New Roman" w:eastAsia="Times New Roman"/>
        </w:rPr>
        <w:t>*</w:t>
      </w:r>
      <w:r>
        <w:t xml:space="preserve">: </w:t>
      </w:r>
      <w:r>
        <w:t>与</w:t>
      </w:r>
      <w:r>
        <w:rPr>
          <w:rFonts w:ascii="Times New Roman" w:eastAsia="Times New Roman"/>
        </w:rPr>
        <w:t>NS</w:t>
      </w:r>
      <w:r>
        <w:t>组、</w:t>
      </w:r>
      <w:r>
        <w:rPr>
          <w:rFonts w:ascii="Times New Roman" w:eastAsia="Times New Roman"/>
        </w:rPr>
        <w:t>Li</w:t>
      </w:r>
      <w:r>
        <w:t>组、</w:t>
      </w:r>
      <w:r>
        <w:rPr>
          <w:rFonts w:ascii="Times New Roman" w:eastAsia="Times New Roman"/>
        </w:rPr>
        <w:t>NSC+Li</w:t>
      </w:r>
      <w:r>
        <w:t>组比较，</w:t>
      </w:r>
      <w:r>
        <w:rPr>
          <w:rFonts w:ascii="Times New Roman" w:eastAsia="Times New Roman"/>
        </w:rPr>
        <w:t>P&lt;0.01</w:t>
      </w:r>
    </w:p>
    <w:p w:rsidR="0018722C">
      <w:pPr>
        <w:topLinePunct/>
      </w:pPr>
      <w:r>
        <w:rPr>
          <w:rFonts w:ascii="Times New Roman" w:eastAsia="Times New Roman"/>
        </w:rPr>
        <w:t>#</w:t>
      </w:r>
      <w:r>
        <w:t>：与其他各组比较，</w:t>
      </w:r>
      <w:r>
        <w:rPr>
          <w:rFonts w:ascii="Times New Roman" w:eastAsia="Times New Roman"/>
        </w:rPr>
        <w:t>P&lt;0.01</w:t>
      </w:r>
    </w:p>
    <w:p w:rsidR="0018722C">
      <w:pPr>
        <w:pStyle w:val="cw20"/>
        <w:topLinePunct/>
      </w:pPr>
      <w:r>
        <w:rPr>
          <w:rFonts w:ascii="宋体" w:eastAsia="宋体" w:hint="eastAsia"/>
        </w:rPr>
        <w:t>4</w:t>
      </w:r>
      <w:r>
        <w:rPr>
          <w:rFonts w:ascii="宋体" w:eastAsia="宋体" w:hint="eastAsia"/>
        </w:rPr>
        <w:t>各实验组胫神经轴突溃变情况</w:t>
      </w:r>
    </w:p>
    <w:p w:rsidR="0018722C">
      <w:pPr>
        <w:topLinePunct/>
      </w:pPr>
      <w:r>
        <w:t>胫神经结扎后</w:t>
      </w:r>
      <w:r>
        <w:rPr>
          <w:rFonts w:ascii="Times New Roman" w:eastAsia="Times New Roman"/>
        </w:rPr>
        <w:t>1</w:t>
      </w:r>
      <w:r>
        <w:t>周，各实验组均有明显的轴突溃变。单纯胫神经结扎</w:t>
      </w:r>
      <w:r>
        <w:rPr>
          <w:rFonts w:ascii="Times New Roman" w:eastAsia="Times New Roman"/>
        </w:rPr>
        <w:t>NF200</w:t>
      </w:r>
      <w:r>
        <w:t>染色阳性的残留轴突呈颗粒状，散在分布</w:t>
      </w:r>
      <w:r>
        <w:t>（</w:t>
      </w:r>
      <w:r>
        <w:rPr>
          <w:spacing w:val="-15"/>
        </w:rPr>
        <w:t>图</w:t>
      </w:r>
      <w:r>
        <w:rPr>
          <w:rFonts w:ascii="Times New Roman" w:eastAsia="Times New Roman"/>
        </w:rPr>
        <w:t>3-8</w:t>
      </w:r>
      <w:r>
        <w:rPr>
          <w:rFonts w:ascii="Times New Roman" w:eastAsia="Times New Roman"/>
        </w:rPr>
        <w:t xml:space="preserve"> </w:t>
      </w:r>
      <w:r>
        <w:rPr>
          <w:rFonts w:ascii="Times New Roman" w:eastAsia="Times New Roman"/>
          <w:spacing w:val="-10"/>
        </w:rPr>
        <w:t>A</w:t>
      </w:r>
      <w:r>
        <w:t>）</w:t>
      </w:r>
      <w:r>
        <w:t>；</w:t>
      </w:r>
      <w:r>
        <w:t>胫神经结扎</w:t>
      </w:r>
      <w:r>
        <w:rPr>
          <w:rFonts w:ascii="Times New Roman" w:eastAsia="Times New Roman"/>
        </w:rPr>
        <w:t>+</w:t>
      </w:r>
      <w:r>
        <w:t>氯化锂处理组残留轴突情况与前者相似</w:t>
      </w:r>
      <w:r>
        <w:t>（</w:t>
      </w:r>
      <w:r>
        <w:rPr>
          <w:spacing w:val="-14"/>
        </w:rPr>
        <w:t>图</w:t>
      </w:r>
      <w:r>
        <w:rPr>
          <w:rFonts w:ascii="Times New Roman" w:eastAsia="Times New Roman"/>
        </w:rPr>
        <w:t>3-8</w:t>
      </w:r>
      <w:r>
        <w:rPr>
          <w:rFonts w:ascii="Times New Roman" w:eastAsia="Times New Roman"/>
          <w:spacing w:val="28"/>
        </w:rPr>
        <w:t> </w:t>
      </w:r>
      <w:r>
        <w:rPr>
          <w:rFonts w:ascii="Times New Roman" w:eastAsia="Times New Roman"/>
        </w:rPr>
        <w:t>B</w:t>
      </w:r>
      <w:r>
        <w:t>）</w:t>
      </w:r>
      <w:r>
        <w:t>；胫神经结扎</w:t>
      </w:r>
      <w:r>
        <w:rPr>
          <w:rFonts w:ascii="Times New Roman" w:eastAsia="Times New Roman"/>
        </w:rPr>
        <w:t>+NSC</w:t>
      </w:r>
      <w:r>
        <w:t>移植</w:t>
      </w:r>
      <w:r>
        <w:rPr>
          <w:rFonts w:ascii="Times New Roman" w:eastAsia="Times New Roman"/>
        </w:rPr>
        <w:t>+NS</w:t>
      </w:r>
      <w:r>
        <w:t>处理组的</w:t>
      </w:r>
      <w:r>
        <w:t>残留轴突呈颗粒状或短棒状，数量较多</w:t>
      </w:r>
      <w:r>
        <w:t>（</w:t>
      </w:r>
      <w:r>
        <w:rPr>
          <w:spacing w:val="-16"/>
        </w:rPr>
        <w:t>图</w:t>
      </w:r>
      <w:r>
        <w:rPr>
          <w:rFonts w:ascii="Times New Roman" w:eastAsia="Times New Roman"/>
        </w:rPr>
        <w:t>3-8</w:t>
      </w:r>
      <w:r>
        <w:rPr>
          <w:rFonts w:ascii="Times New Roman" w:eastAsia="Times New Roman"/>
        </w:rPr>
        <w:t xml:space="preserve"> </w:t>
      </w:r>
      <w:r>
        <w:rPr>
          <w:rFonts w:ascii="Times New Roman" w:eastAsia="Times New Roman"/>
          <w:spacing w:val="-2"/>
        </w:rPr>
        <w:t>C-E</w:t>
      </w:r>
      <w:r>
        <w:t>）</w:t>
      </w:r>
      <w:r>
        <w:t>；</w:t>
      </w:r>
      <w:r>
        <w:t>胫神经结扎</w:t>
      </w:r>
      <w:r>
        <w:rPr>
          <w:rFonts w:ascii="Times New Roman" w:eastAsia="Times New Roman"/>
        </w:rPr>
        <w:t>+NSC</w:t>
      </w:r>
      <w:r>
        <w:t>移植</w:t>
      </w:r>
      <w:r>
        <w:rPr>
          <w:rFonts w:ascii="Times New Roman" w:eastAsia="Times New Roman"/>
        </w:rPr>
        <w:t>+</w:t>
      </w:r>
      <w:r>
        <w:t>氯化锂处理组的残留轴突数量最多</w:t>
      </w:r>
      <w:r>
        <w:t>（</w:t>
      </w:r>
      <w:r>
        <w:rPr>
          <w:spacing w:val="-16"/>
        </w:rPr>
        <w:t>图</w:t>
      </w:r>
      <w:r>
        <w:rPr>
          <w:rFonts w:ascii="Times New Roman" w:eastAsia="Times New Roman"/>
        </w:rPr>
        <w:t>3-8</w:t>
      </w:r>
      <w:r>
        <w:rPr>
          <w:rFonts w:ascii="Times New Roman" w:eastAsia="Times New Roman"/>
        </w:rPr>
        <w:t xml:space="preserve"> F-H</w:t>
      </w:r>
      <w:r>
        <w:t>）</w:t>
      </w:r>
      <w:r>
        <w:t>。</w:t>
      </w:r>
    </w:p>
    <w:p w:rsidR="0018722C">
      <w:pPr>
        <w:topLinePunct/>
      </w:pPr>
      <w:r>
        <w:t>用</w:t>
      </w:r>
      <w:r>
        <w:rPr>
          <w:rFonts w:ascii="Times New Roman" w:hAnsi="Times New Roman" w:eastAsia="宋体"/>
        </w:rPr>
        <w:t>ImageJ</w:t>
      </w:r>
      <w:r>
        <w:t>软件测量</w:t>
      </w:r>
      <w:r>
        <w:rPr>
          <w:rFonts w:ascii="Times New Roman" w:hAnsi="Times New Roman" w:eastAsia="宋体"/>
        </w:rPr>
        <w:t>NF 200</w:t>
      </w:r>
      <w:r>
        <w:t>阳性染色占每个拍照视野的比例，各组的</w:t>
      </w:r>
      <w:r>
        <w:rPr>
          <w:rFonts w:ascii="Times New Roman" w:hAnsi="Times New Roman" w:eastAsia="宋体"/>
        </w:rPr>
        <w:t>NF200</w:t>
      </w:r>
      <w:r>
        <w:t>阳性染色的覆盖率分别为：</w:t>
      </w:r>
      <w:r>
        <w:rPr>
          <w:rFonts w:ascii="Times New Roman" w:hAnsi="Times New Roman" w:eastAsia="宋体"/>
        </w:rPr>
        <w:t>N</w:t>
      </w:r>
      <w:r>
        <w:rPr>
          <w:rFonts w:ascii="Times New Roman" w:hAnsi="Times New Roman" w:eastAsia="宋体"/>
        </w:rPr>
        <w:t>S</w:t>
      </w:r>
      <w:r>
        <w:t>组：</w:t>
      </w:r>
      <w:r>
        <w:rPr>
          <w:rFonts w:ascii="Times New Roman" w:hAnsi="Times New Roman" w:eastAsia="宋体"/>
        </w:rPr>
        <w:t>2.46</w:t>
      </w:r>
      <w:r>
        <w:rPr>
          <w:rFonts w:ascii="Times New Roman" w:hAnsi="Times New Roman" w:eastAsia="宋体"/>
        </w:rPr>
        <w:t>%</w:t>
      </w:r>
      <w:r>
        <w:t>±</w:t>
      </w:r>
      <w:r>
        <w:rPr>
          <w:rFonts w:ascii="Times New Roman" w:hAnsi="Times New Roman" w:eastAsia="宋体"/>
        </w:rPr>
        <w:t>0.60</w:t>
      </w:r>
      <w:r>
        <w:rPr>
          <w:rFonts w:ascii="Times New Roman" w:hAnsi="Times New Roman" w:eastAsia="宋体"/>
        </w:rPr>
        <w:t>%</w:t>
      </w:r>
      <w:r>
        <w:t>，</w:t>
      </w:r>
      <w:r>
        <w:rPr>
          <w:rFonts w:ascii="Times New Roman" w:hAnsi="Times New Roman" w:eastAsia="宋体"/>
        </w:rPr>
        <w:t>L</w:t>
      </w:r>
      <w:r>
        <w:rPr>
          <w:rFonts w:ascii="Times New Roman" w:hAnsi="Times New Roman" w:eastAsia="宋体"/>
        </w:rPr>
        <w:t>i</w:t>
      </w:r>
      <w:r>
        <w:t>组：</w:t>
      </w:r>
      <w:r>
        <w:rPr>
          <w:rFonts w:ascii="Times New Roman" w:hAnsi="Times New Roman" w:eastAsia="宋体"/>
        </w:rPr>
        <w:t>2.64</w:t>
      </w:r>
      <w:r>
        <w:rPr>
          <w:rFonts w:ascii="Times New Roman" w:hAnsi="Times New Roman" w:eastAsia="宋体"/>
        </w:rPr>
        <w:t>%</w:t>
      </w:r>
      <w:r>
        <w:t>±</w:t>
      </w:r>
      <w:r>
        <w:rPr>
          <w:rFonts w:ascii="Times New Roman" w:hAnsi="Times New Roman" w:eastAsia="宋体"/>
        </w:rPr>
        <w:t>0.8</w:t>
      </w:r>
      <w:r>
        <w:rPr>
          <w:rFonts w:ascii="Times New Roman" w:hAnsi="Times New Roman" w:eastAsia="宋体"/>
        </w:rPr>
        <w:t>5</w:t>
      </w:r>
      <w:r>
        <w:rPr>
          <w:rFonts w:ascii="Times New Roman" w:hAnsi="Times New Roman" w:eastAsia="宋体"/>
        </w:rPr>
        <w:t>%</w:t>
      </w:r>
      <w:r>
        <w:t>，</w:t>
      </w:r>
      <w:r>
        <w:rPr>
          <w:rFonts w:ascii="Times New Roman" w:hAnsi="Times New Roman" w:eastAsia="宋体"/>
        </w:rPr>
        <w:t>NSC</w:t>
      </w:r>
      <w:r>
        <w:rPr>
          <w:rFonts w:ascii="Times New Roman" w:hAnsi="Times New Roman" w:eastAsia="宋体"/>
        </w:rPr>
        <w:t>+</w:t>
      </w:r>
      <w:r>
        <w:rPr>
          <w:rFonts w:ascii="Times New Roman" w:hAnsi="Times New Roman" w:eastAsia="宋体"/>
        </w:rPr>
        <w:t>NS</w:t>
      </w:r>
      <w:r>
        <w:t>组：</w:t>
      </w:r>
      <w:r>
        <w:rPr>
          <w:rFonts w:ascii="Times New Roman" w:hAnsi="Times New Roman" w:eastAsia="宋体"/>
        </w:rPr>
        <w:t>3.94%</w:t>
      </w:r>
      <w:r>
        <w:t>±</w:t>
      </w:r>
      <w:r>
        <w:rPr>
          <w:rFonts w:ascii="Times New Roman" w:hAnsi="Times New Roman" w:eastAsia="宋体"/>
        </w:rPr>
        <w:t>0.79%</w:t>
      </w:r>
      <w:r>
        <w:t>，</w:t>
      </w:r>
      <w:r>
        <w:rPr>
          <w:rFonts w:ascii="Times New Roman" w:hAnsi="Times New Roman" w:eastAsia="宋体"/>
        </w:rPr>
        <w:t>NSC+Li</w:t>
      </w:r>
      <w:r>
        <w:t>组：</w:t>
      </w:r>
      <w:r>
        <w:rPr>
          <w:rFonts w:ascii="Times New Roman" w:hAnsi="Times New Roman" w:eastAsia="宋体"/>
        </w:rPr>
        <w:t>5.83%</w:t>
      </w:r>
      <w:r>
        <w:t>±</w:t>
      </w:r>
      <w:r>
        <w:rPr>
          <w:rFonts w:ascii="Times New Roman" w:hAnsi="Times New Roman" w:eastAsia="宋体"/>
        </w:rPr>
        <w:t>0.95%</w:t>
      </w:r>
      <w:r>
        <w:t>。经过统计学分析，</w:t>
      </w:r>
      <w:r>
        <w:rPr>
          <w:rFonts w:ascii="Times New Roman" w:hAnsi="Times New Roman" w:eastAsia="宋体"/>
        </w:rPr>
        <w:t>NS</w:t>
      </w:r>
      <w:r>
        <w:t>组和</w:t>
      </w:r>
      <w:r>
        <w:rPr>
          <w:rFonts w:ascii="Times New Roman" w:hAnsi="Times New Roman" w:eastAsia="宋体"/>
        </w:rPr>
        <w:t>Li</w:t>
      </w:r>
      <w:r>
        <w:t>组的</w:t>
      </w:r>
      <w:r>
        <w:rPr>
          <w:rFonts w:ascii="Times New Roman" w:hAnsi="Times New Roman" w:eastAsia="宋体"/>
        </w:rPr>
        <w:t>NF200</w:t>
      </w:r>
      <w:r>
        <w:t>覆盖率无明显差异，</w:t>
      </w:r>
      <w:r>
        <w:rPr>
          <w:rFonts w:ascii="Times New Roman" w:hAnsi="Times New Roman" w:eastAsia="宋体"/>
        </w:rPr>
        <w:t>NSC+NS</w:t>
      </w:r>
      <w:r>
        <w:t>组的</w:t>
      </w:r>
      <w:r>
        <w:rPr>
          <w:rFonts w:ascii="Times New Roman" w:hAnsi="Times New Roman" w:eastAsia="宋体"/>
        </w:rPr>
        <w:t>NF200</w:t>
      </w:r>
      <w:r>
        <w:t>阳性覆盖率高于前两</w:t>
      </w:r>
      <w:r>
        <w:t>组</w:t>
      </w:r>
    </w:p>
    <w:p w:rsidR="0018722C">
      <w:pPr>
        <w:topLinePunct/>
      </w:pPr>
      <w:r>
        <w:t>（</w:t>
      </w:r>
      <w:r>
        <w:rPr>
          <w:rFonts w:ascii="Times New Roman" w:eastAsia="Times New Roman"/>
        </w:rPr>
        <w:t>P&lt;0.05</w:t>
      </w:r>
      <w:r>
        <w:t xml:space="preserve">, </w:t>
      </w:r>
      <w:r>
        <w:t>图</w:t>
      </w:r>
      <w:r>
        <w:rPr>
          <w:rFonts w:ascii="Times New Roman" w:eastAsia="Times New Roman"/>
        </w:rPr>
        <w:t>3-9</w:t>
      </w:r>
      <w:r>
        <w:t>）</w:t>
      </w:r>
      <w:r>
        <w:t>，</w:t>
      </w:r>
      <w:r>
        <w:rPr>
          <w:rFonts w:ascii="Times New Roman" w:eastAsia="Times New Roman"/>
        </w:rPr>
        <w:t>NSC+Li</w:t>
      </w:r>
      <w:r>
        <w:t>组的残留轴突覆盖率明显高于上述各组</w:t>
      </w:r>
      <w:r>
        <w:t>（</w:t>
      </w:r>
      <w:r>
        <w:rPr>
          <w:rFonts w:ascii="Times New Roman" w:eastAsia="Times New Roman"/>
        </w:rPr>
        <w:t>P&lt;0.05</w:t>
      </w:r>
      <w:r>
        <w:t>,</w:t>
      </w:r>
      <w:r>
        <w:t> </w:t>
      </w:r>
      <w:r>
        <w:t>图</w:t>
      </w:r>
      <w:r>
        <w:rPr>
          <w:rFonts w:ascii="Times New Roman" w:eastAsia="Times New Roman"/>
        </w:rPr>
        <w:t>3-9</w:t>
      </w:r>
      <w:r>
        <w:t>）</w:t>
      </w:r>
      <w:r>
        <w:t>。</w:t>
      </w:r>
    </w:p>
    <w:p w:rsidR="0018722C">
      <w:pPr>
        <w:topLinePunct/>
      </w:pPr>
      <w:r>
        <w:t>而在胫神经不结扎的情况下，胫神经内移植</w:t>
      </w:r>
      <w:r>
        <w:rPr>
          <w:rFonts w:ascii="Times New Roman" w:hAnsi="Times New Roman" w:eastAsia="Times New Roman"/>
        </w:rPr>
        <w:t>NSC</w:t>
      </w:r>
      <w:r>
        <w:t>后腹腔注射</w:t>
      </w:r>
      <w:r>
        <w:rPr>
          <w:rFonts w:ascii="Times New Roman" w:hAnsi="Times New Roman" w:eastAsia="Times New Roman"/>
        </w:rPr>
        <w:t>NS</w:t>
      </w:r>
      <w:r>
        <w:t>或氯化锂</w:t>
      </w:r>
      <w:r>
        <w:t>一周，可见</w:t>
      </w:r>
      <w:r>
        <w:rPr>
          <w:rFonts w:ascii="Times New Roman" w:hAnsi="Times New Roman" w:eastAsia="Times New Roman"/>
        </w:rPr>
        <w:t>NSC+NS</w:t>
      </w:r>
      <w:r>
        <w:t>组胫神经内有大量</w:t>
      </w:r>
      <w:r>
        <w:rPr>
          <w:rFonts w:ascii="Times New Roman" w:hAnsi="Times New Roman" w:eastAsia="Times New Roman"/>
        </w:rPr>
        <w:t>NF200</w:t>
      </w:r>
      <w:r>
        <w:t>阳性染色的神经纤维，沿神经长轴平行分布</w:t>
      </w:r>
      <w:r>
        <w:t>（</w:t>
      </w:r>
      <w:r>
        <w:rPr>
          <w:spacing w:val="-16"/>
        </w:rPr>
        <w:t>图</w:t>
      </w:r>
      <w:r>
        <w:rPr>
          <w:rFonts w:ascii="Times New Roman" w:hAnsi="Times New Roman" w:eastAsia="Times New Roman"/>
        </w:rPr>
        <w:t>3-10</w:t>
      </w:r>
      <w:r>
        <w:rPr>
          <w:rFonts w:ascii="Times New Roman" w:hAnsi="Times New Roman" w:eastAsia="Times New Roman"/>
        </w:rPr>
        <w:t xml:space="preserve"> A-C</w:t>
      </w:r>
      <w:r>
        <w:t>）</w:t>
      </w:r>
      <w:r>
        <w:t>。而</w:t>
      </w:r>
      <w:r>
        <w:rPr>
          <w:rFonts w:ascii="Times New Roman" w:hAnsi="Times New Roman" w:eastAsia="Times New Roman"/>
        </w:rPr>
        <w:t>NSC</w:t>
      </w:r>
      <w:r>
        <w:t>移植后联合应用氯化锂，胫神经内</w:t>
      </w:r>
      <w:r>
        <w:rPr>
          <w:rFonts w:ascii="Times New Roman" w:hAnsi="Times New Roman" w:eastAsia="Times New Roman"/>
        </w:rPr>
        <w:t>NF200</w:t>
      </w:r>
      <w:r>
        <w:t>阳性神经纤维数量更多，排列更紧密</w:t>
      </w:r>
      <w:r>
        <w:t>（</w:t>
      </w:r>
      <w:r>
        <w:rPr>
          <w:spacing w:val="-16"/>
        </w:rPr>
        <w:t>图</w:t>
      </w:r>
      <w:r>
        <w:rPr>
          <w:rFonts w:ascii="Times New Roman" w:hAnsi="Times New Roman" w:eastAsia="Times New Roman"/>
        </w:rPr>
        <w:t>3-10</w:t>
      </w:r>
      <w:r>
        <w:rPr>
          <w:rFonts w:ascii="Times New Roman" w:hAnsi="Times New Roman" w:eastAsia="Times New Roman"/>
        </w:rPr>
        <w:t xml:space="preserve"> </w:t>
      </w:r>
      <w:r>
        <w:rPr>
          <w:rFonts w:ascii="Times New Roman" w:hAnsi="Times New Roman" w:eastAsia="Times New Roman"/>
          <w:spacing w:val="-4"/>
        </w:rPr>
        <w:t>D-F</w:t>
      </w:r>
      <w:r>
        <w:t>）</w:t>
      </w:r>
      <w:r>
        <w:t>，</w:t>
      </w:r>
      <w:r>
        <w:t>对照组和氯化锂组</w:t>
      </w:r>
      <w:r>
        <w:rPr>
          <w:rFonts w:ascii="Times New Roman" w:hAnsi="Times New Roman" w:eastAsia="Times New Roman"/>
        </w:rPr>
        <w:t>NF200</w:t>
      </w:r>
      <w:r>
        <w:t>阳性染色的覆盖率分别为：</w:t>
      </w:r>
      <w:r>
        <w:rPr>
          <w:rFonts w:ascii="Times New Roman" w:hAnsi="Times New Roman" w:eastAsia="Times New Roman"/>
        </w:rPr>
        <w:t>11.01%</w:t>
      </w:r>
      <w:r>
        <w:t>±</w:t>
      </w:r>
      <w:r>
        <w:rPr>
          <w:rFonts w:ascii="Times New Roman" w:hAnsi="Times New Roman" w:eastAsia="Times New Roman"/>
        </w:rPr>
        <w:t>3.63%</w:t>
      </w:r>
      <w:r>
        <w:t>和</w:t>
      </w:r>
      <w:r>
        <w:rPr>
          <w:rFonts w:ascii="Times New Roman" w:hAnsi="Times New Roman" w:eastAsia="Times New Roman"/>
        </w:rPr>
        <w:t>15.52%</w:t>
      </w:r>
      <w:r>
        <w:t>±</w:t>
      </w:r>
      <w:r>
        <w:rPr>
          <w:rFonts w:ascii="Times New Roman" w:hAnsi="Times New Roman" w:eastAsia="Times New Roman"/>
        </w:rPr>
        <w:t>2.47%</w:t>
      </w:r>
      <w:r>
        <w:t>，氯化锂组高于对照组</w:t>
      </w:r>
      <w:r>
        <w:t>（</w:t>
      </w:r>
      <w:r>
        <w:rPr>
          <w:rFonts w:ascii="Times New Roman" w:hAnsi="Times New Roman" w:eastAsia="Times New Roman"/>
        </w:rPr>
        <w:t>P&lt;0.05</w:t>
      </w:r>
      <w:r>
        <w:rPr>
          <w:spacing w:val="-11"/>
        </w:rPr>
        <w:t xml:space="preserve">, </w:t>
      </w:r>
      <w:r>
        <w:rPr>
          <w:spacing w:val="-11"/>
        </w:rPr>
        <w:t>图</w:t>
      </w:r>
      <w:r>
        <w:rPr>
          <w:rFonts w:ascii="Times New Roman" w:hAnsi="Times New Roman" w:eastAsia="Times New Roman"/>
        </w:rPr>
        <w:t>3-11</w:t>
      </w:r>
      <w:r>
        <w:t>）</w:t>
      </w:r>
      <w:r>
        <w:t>。</w:t>
      </w:r>
    </w:p>
    <w:p w:rsidR="0018722C">
      <w:pPr>
        <w:pStyle w:val="affff5"/>
        <w:keepNext/>
        <w:topLinePunct/>
      </w:pPr>
      <w:r>
        <w:rPr>
          <w:sz w:val="20"/>
        </w:rPr>
        <w:drawing>
          <wp:inline distT="0" distB="0" distL="0" distR="0">
            <wp:extent cx="4768500" cy="3580394"/>
            <wp:effectExtent l="0" t="0" r="0" b="0"/>
            <wp:docPr id="51" name="image25.jpeg" descr=""/>
            <wp:cNvGraphicFramePr>
              <a:graphicFrameLocks noChangeAspect="1"/>
            </wp:cNvGraphicFramePr>
            <a:graphic>
              <a:graphicData uri="http://schemas.openxmlformats.org/drawingml/2006/picture">
                <pic:pic>
                  <pic:nvPicPr>
                    <pic:cNvPr id="52" name="image25.jpeg"/>
                    <pic:cNvPicPr/>
                  </pic:nvPicPr>
                  <pic:blipFill>
                    <a:blip r:embed="rId30" cstate="print"/>
                    <a:stretch>
                      <a:fillRect/>
                    </a:stretch>
                  </pic:blipFill>
                  <pic:spPr>
                    <a:xfrm>
                      <a:off x="0" y="0"/>
                      <a:ext cx="5324969" cy="3998214"/>
                    </a:xfrm>
                    <a:prstGeom prst="rect">
                      <a:avLst/>
                    </a:prstGeom>
                  </pic:spPr>
                </pic:pic>
              </a:graphicData>
            </a:graphic>
          </wp:inline>
        </w:drawing>
      </w:r>
      <w:r/>
    </w:p>
    <w:p w:rsidR="0018722C">
      <w:pPr>
        <w:pStyle w:val="a9"/>
        <w:topLinePunct/>
      </w:pPr>
      <w:r>
        <w:t>图</w:t>
      </w:r>
      <w:r>
        <w:rPr>
          <w:rFonts w:ascii="Times New Roman" w:eastAsia="Times New Roman"/>
        </w:rPr>
        <w:t>3-8</w:t>
      </w:r>
      <w:r>
        <w:t xml:space="preserve">  </w:t>
      </w:r>
      <w:r>
        <w:t>胫神经结扎后一周各组轴突溃变情况。</w:t>
      </w:r>
      <w:r>
        <w:rPr>
          <w:rFonts w:ascii="Times New Roman" w:eastAsia="Times New Roman"/>
        </w:rPr>
        <w:t>A</w:t>
      </w:r>
      <w:r>
        <w:t>：单纯胫神经结扎组</w:t>
      </w:r>
      <w:r>
        <w:t>（</w:t>
      </w:r>
      <w:r>
        <w:rPr>
          <w:rFonts w:ascii="Times New Roman" w:eastAsia="Times New Roman"/>
        </w:rPr>
        <w:t>NS</w:t>
      </w:r>
    </w:p>
    <w:p w:rsidR="0018722C">
      <w:pPr>
        <w:pStyle w:val="BodyText"/>
        <w:spacing w:line="338" w:lineRule="auto" w:before="136"/>
        <w:ind w:rightChars="0" w:right="100"/>
        <w:topLinePunct/>
      </w:pPr>
      <w:r>
        <w:t>组</w:t>
      </w:r>
      <w:r>
        <w:rPr>
          <w:spacing w:val="-4"/>
        </w:rPr>
        <w:t>），</w:t>
      </w:r>
      <w:r>
        <w:rPr>
          <w:spacing w:val="-2"/>
        </w:rPr>
        <w:t>残留轴突呈颗粒状，散在分布；</w:t>
      </w:r>
      <w:r>
        <w:rPr>
          <w:rFonts w:ascii="Times New Roman" w:eastAsia="Times New Roman"/>
          <w:spacing w:val="-3"/>
        </w:rPr>
        <w:t>B</w:t>
      </w:r>
      <w:r>
        <w:rPr>
          <w:spacing w:val="-1"/>
        </w:rPr>
        <w:t>：胫神经结扎</w:t>
      </w:r>
      <w:r>
        <w:rPr>
          <w:rFonts w:ascii="Times New Roman" w:eastAsia="Times New Roman"/>
        </w:rPr>
        <w:t>+</w:t>
      </w:r>
      <w:r>
        <w:rPr>
          <w:spacing w:val="-1"/>
        </w:rPr>
        <w:t>氯化锂处理组</w:t>
      </w:r>
      <w:r>
        <w:t>（</w:t>
      </w:r>
      <w:r>
        <w:rPr>
          <w:rFonts w:ascii="Times New Roman" w:eastAsia="Times New Roman"/>
        </w:rPr>
        <w:t>Li</w:t>
      </w:r>
      <w:r>
        <w:t>组</w:t>
      </w:r>
      <w:r>
        <w:rPr>
          <w:spacing w:val="-2"/>
        </w:rPr>
        <w:t>），</w:t>
      </w:r>
      <w:r>
        <w:rPr>
          <w:spacing w:val="-1"/>
        </w:rPr>
        <w:t>残留轴突情况与前者相似；</w:t>
      </w:r>
      <w:r>
        <w:rPr>
          <w:rFonts w:ascii="Times New Roman" w:eastAsia="Times New Roman"/>
          <w:spacing w:val="-8"/>
        </w:rPr>
        <w:t>C-E</w:t>
      </w:r>
      <w:r>
        <w:rPr>
          <w:spacing w:val="-8"/>
        </w:rPr>
        <w:t xml:space="preserve">: </w:t>
      </w:r>
      <w:r>
        <w:rPr>
          <w:rFonts w:ascii="Times New Roman" w:eastAsia="Times New Roman"/>
          <w:spacing w:val="-8"/>
        </w:rPr>
        <w:t>NSC</w:t>
      </w:r>
      <w:r>
        <w:rPr>
          <w:rFonts w:ascii="Times New Roman" w:eastAsia="Times New Roman"/>
          <w:spacing w:val="0"/>
        </w:rPr>
        <w:t> +</w:t>
      </w:r>
      <w:r>
        <w:rPr>
          <w:rFonts w:ascii="Times New Roman" w:eastAsia="Times New Roman"/>
        </w:rPr>
        <w:t>NS</w:t>
      </w:r>
      <w:r>
        <w:rPr>
          <w:spacing w:val="-5"/>
        </w:rPr>
        <w:t>组，残留轴突数量增多；</w:t>
      </w:r>
      <w:r>
        <w:rPr>
          <w:rFonts w:ascii="Times New Roman" w:eastAsia="Times New Roman"/>
          <w:spacing w:val="-6"/>
        </w:rPr>
        <w:t>F-H</w:t>
      </w:r>
      <w:r>
        <w:rPr>
          <w:spacing w:val="-6"/>
        </w:rPr>
        <w:t xml:space="preserve">: </w:t>
      </w:r>
      <w:r>
        <w:rPr>
          <w:rFonts w:ascii="Times New Roman" w:eastAsia="Times New Roman"/>
          <w:spacing w:val="-6"/>
        </w:rPr>
        <w:t>NSC+Li</w:t>
      </w:r>
      <w:r>
        <w:rPr>
          <w:spacing w:val="0"/>
        </w:rPr>
        <w:t>组，残留轴突数量最多。</w:t>
      </w:r>
    </w:p>
    <w:p w:rsidR="00000000">
      <w:pPr>
        <w:pStyle w:val="aff7"/>
        <w:spacing w:line="240" w:lineRule="atLeast"/>
        <w:topLinePunct/>
      </w:pPr>
      <w:r>
        <w:drawing>
          <wp:inline>
            <wp:extent cx="3799204" cy="2476500"/>
            <wp:effectExtent l="0" t="0" r="0" b="0"/>
            <wp:docPr id="53" name="image26.png" descr=""/>
            <wp:cNvGraphicFramePr>
              <a:graphicFrameLocks noChangeAspect="1"/>
            </wp:cNvGraphicFramePr>
            <a:graphic>
              <a:graphicData uri="http://schemas.openxmlformats.org/drawingml/2006/picture">
                <pic:pic>
                  <pic:nvPicPr>
                    <pic:cNvPr id="54" name="image26.png"/>
                    <pic:cNvPicPr/>
                  </pic:nvPicPr>
                  <pic:blipFill>
                    <a:blip r:embed="rId31" cstate="print"/>
                    <a:stretch>
                      <a:fillRect/>
                    </a:stretch>
                  </pic:blipFill>
                  <pic:spPr>
                    <a:xfrm>
                      <a:off x="0" y="0"/>
                      <a:ext cx="3799204" cy="2476500"/>
                    </a:xfrm>
                    <a:prstGeom prst="rect">
                      <a:avLst/>
                    </a:prstGeom>
                  </pic:spPr>
                </pic:pic>
              </a:graphicData>
            </a:graphic>
          </wp:inline>
        </w:drawing>
      </w:r>
    </w:p>
    <w:p w:rsidR="0018722C">
      <w:pPr>
        <w:pStyle w:val="a9"/>
        <w:topLinePunct/>
      </w:pPr>
      <w:r>
        <w:t>图</w:t>
      </w:r>
      <w:r>
        <w:rPr>
          <w:rFonts w:ascii="Times New Roman" w:eastAsia="Times New Roman"/>
        </w:rPr>
        <w:t>3-9</w:t>
      </w:r>
      <w:r>
        <w:t xml:space="preserve">  </w:t>
      </w:r>
      <w:r>
        <w:t>各组</w:t>
      </w:r>
      <w:r>
        <w:rPr>
          <w:rFonts w:ascii="Times New Roman" w:eastAsia="Times New Roman"/>
        </w:rPr>
        <w:t>NF200</w:t>
      </w:r>
      <w:r>
        <w:t>阳性染色覆盖率的比较</w:t>
      </w:r>
    </w:p>
    <w:p w:rsidR="0018722C">
      <w:pPr>
        <w:pStyle w:val="a3"/>
        <w:topLinePunct/>
      </w:pPr>
      <w:r>
        <w:rPr>
          <w:rFonts w:ascii="Times New Roman" w:eastAsia="Times New Roman"/>
        </w:rPr>
        <w:t>*</w:t>
      </w:r>
      <w:r>
        <w:t xml:space="preserve">: </w:t>
      </w:r>
      <w:r>
        <w:t>与</w:t>
      </w:r>
      <w:r>
        <w:rPr>
          <w:rFonts w:ascii="Times New Roman" w:eastAsia="Times New Roman"/>
        </w:rPr>
        <w:t>NS</w:t>
      </w:r>
      <w:r>
        <w:t>组、</w:t>
      </w:r>
      <w:r>
        <w:rPr>
          <w:rFonts w:ascii="Times New Roman" w:eastAsia="Times New Roman"/>
        </w:rPr>
        <w:t>Li</w:t>
      </w:r>
      <w:r>
        <w:t>组组比较，</w:t>
      </w:r>
      <w:r>
        <w:rPr>
          <w:rFonts w:ascii="Times New Roman" w:eastAsia="Times New Roman"/>
        </w:rPr>
        <w:t>P&lt;0.01</w:t>
      </w:r>
    </w:p>
    <w:p w:rsidR="0018722C">
      <w:pPr>
        <w:pStyle w:val="BodyText"/>
        <w:spacing w:before="136"/>
        <w:ind w:leftChars="0" w:left="1122" w:rightChars="0" w:right="1240"/>
        <w:jc w:val="center"/>
        <w:rPr>
          <w:rFonts w:ascii="Times New Roman" w:eastAsia="Times New Roman"/>
        </w:rPr>
        <w:topLinePunct/>
      </w:pPr>
      <w:r>
        <w:rPr>
          <w:rFonts w:ascii="Times New Roman" w:eastAsia="Times New Roman"/>
        </w:rPr>
        <w:t>#</w:t>
      </w:r>
      <w:r>
        <w:t xml:space="preserve">: </w:t>
      </w:r>
      <w:r>
        <w:t>与</w:t>
      </w:r>
      <w:r>
        <w:rPr>
          <w:rFonts w:ascii="Times New Roman" w:eastAsia="Times New Roman"/>
        </w:rPr>
        <w:t>NSC+NS</w:t>
      </w:r>
      <w:r>
        <w:t>组比较，</w:t>
      </w:r>
      <w:r>
        <w:rPr>
          <w:rFonts w:ascii="Times New Roman" w:eastAsia="Times New Roman"/>
        </w:rPr>
        <w:t>P&lt;0.05</w:t>
      </w:r>
    </w:p>
    <w:p w:rsidR="0018722C">
      <w:pPr>
        <w:pStyle w:val="aff7"/>
        <w:topLinePunct/>
      </w:pPr>
      <w:r>
        <w:rPr>
          <w:kern w:val="2"/>
          <w:sz w:val="20"/>
          <w:szCs w:val="22"/>
          <w:rFonts w:cstheme="minorBidi" w:hAnsiTheme="minorHAnsi" w:eastAsiaTheme="minorHAnsi" w:asciiTheme="minorHAnsi"/>
        </w:rPr>
        <w:drawing>
          <wp:inline distT="0" distB="0" distL="0" distR="0">
            <wp:extent cx="4768500" cy="2385397"/>
            <wp:effectExtent l="0" t="0" r="0" b="0"/>
            <wp:docPr id="55" name="image27.jpeg" descr=""/>
            <wp:cNvGraphicFramePr>
              <a:graphicFrameLocks noChangeAspect="1"/>
            </wp:cNvGraphicFramePr>
            <a:graphic>
              <a:graphicData uri="http://schemas.openxmlformats.org/drawingml/2006/picture">
                <pic:pic>
                  <pic:nvPicPr>
                    <pic:cNvPr id="56" name="image27.jpeg"/>
                    <pic:cNvPicPr/>
                  </pic:nvPicPr>
                  <pic:blipFill>
                    <a:blip r:embed="rId32" cstate="print"/>
                    <a:stretch>
                      <a:fillRect/>
                    </a:stretch>
                  </pic:blipFill>
                  <pic:spPr>
                    <a:xfrm>
                      <a:off x="0" y="0"/>
                      <a:ext cx="5320008" cy="2661284"/>
                    </a:xfrm>
                    <a:prstGeom prst="rect">
                      <a:avLst/>
                    </a:prstGeom>
                  </pic:spPr>
                </pic:pic>
              </a:graphicData>
            </a:graphic>
          </wp:inline>
        </w:drawing>
      </w:r>
    </w:p>
    <w:p w:rsidR="0018722C">
      <w:pPr>
        <w:pStyle w:val="BodyText"/>
        <w:spacing w:line="338" w:lineRule="auto" w:before="34"/>
        <w:ind w:rightChars="0" w:right="113" w:firstLineChars="0" w:firstLine="599"/>
        <w:topLinePunct/>
      </w:pPr>
      <w:r>
        <w:rPr>
          <w:spacing w:val="-16"/>
        </w:rPr>
        <w:t>图</w:t>
      </w:r>
      <w:r>
        <w:rPr>
          <w:rFonts w:ascii="Times New Roman" w:eastAsia="宋体"/>
        </w:rPr>
        <w:t>3-10</w:t>
      </w:r>
      <w:r>
        <w:rPr>
          <w:spacing w:val="-4"/>
        </w:rPr>
        <w:t>在完整的胫神经内移植神经干细胞，一周后各组</w:t>
      </w:r>
      <w:r>
        <w:rPr>
          <w:rFonts w:ascii="Times New Roman" w:eastAsia="宋体"/>
        </w:rPr>
        <w:t>NF200</w:t>
      </w:r>
      <w:r>
        <w:t>表达情况。</w:t>
      </w:r>
      <w:r>
        <w:rPr>
          <w:rFonts w:ascii="Times New Roman" w:eastAsia="宋体"/>
        </w:rPr>
        <w:t>A-C</w:t>
      </w:r>
      <w:r>
        <w:rPr>
          <w:spacing w:val="-2"/>
        </w:rPr>
        <w:t>：对照组胫神经内可见大量</w:t>
      </w:r>
      <w:r>
        <w:rPr>
          <w:rFonts w:ascii="Times New Roman" w:eastAsia="宋体"/>
        </w:rPr>
        <w:t>NF200</w:t>
      </w:r>
      <w:r>
        <w:t>阳性神经纤维，平行排列；</w:t>
      </w:r>
      <w:r>
        <w:rPr>
          <w:rFonts w:ascii="Times New Roman" w:eastAsia="宋体"/>
        </w:rPr>
        <w:t>D-F</w:t>
      </w:r>
      <w:r>
        <w:t>：氯化锂处理组，</w:t>
      </w:r>
      <w:r>
        <w:rPr>
          <w:rFonts w:ascii="Times New Roman" w:eastAsia="宋体"/>
        </w:rPr>
        <w:t>NF200</w:t>
      </w:r>
      <w:r>
        <w:t>阳性神经纤维数量更多，排列更紧密。</w:t>
      </w:r>
    </w:p>
    <w:p w:rsidR="00000000">
      <w:pPr>
        <w:pStyle w:val="aff7"/>
        <w:spacing w:line="240" w:lineRule="atLeast"/>
        <w:topLinePunct/>
      </w:pPr>
      <w:r>
        <w:drawing>
          <wp:inline>
            <wp:extent cx="3876319" cy="2486025"/>
            <wp:effectExtent l="0" t="0" r="0" b="0"/>
            <wp:docPr id="57" name="image28.png" descr=""/>
            <wp:cNvGraphicFramePr>
              <a:graphicFrameLocks noChangeAspect="1"/>
            </wp:cNvGraphicFramePr>
            <a:graphic>
              <a:graphicData uri="http://schemas.openxmlformats.org/drawingml/2006/picture">
                <pic:pic>
                  <pic:nvPicPr>
                    <pic:cNvPr id="58" name="image28.png"/>
                    <pic:cNvPicPr/>
                  </pic:nvPicPr>
                  <pic:blipFill>
                    <a:blip r:embed="rId33" cstate="print"/>
                    <a:stretch>
                      <a:fillRect/>
                    </a:stretch>
                  </pic:blipFill>
                  <pic:spPr>
                    <a:xfrm>
                      <a:off x="0" y="0"/>
                      <a:ext cx="3876319" cy="2486025"/>
                    </a:xfrm>
                    <a:prstGeom prst="rect">
                      <a:avLst/>
                    </a:prstGeom>
                  </pic:spPr>
                </pic:pic>
              </a:graphicData>
            </a:graphic>
          </wp:inline>
        </w:drawing>
      </w:r>
    </w:p>
    <w:p w:rsidR="0018722C">
      <w:pPr>
        <w:pStyle w:val="a9"/>
        <w:topLinePunct/>
      </w:pPr>
      <w:r>
        <w:t>图</w:t>
      </w:r>
      <w:r>
        <w:rPr>
          <w:rFonts w:ascii="Times New Roman" w:eastAsia="Times New Roman"/>
        </w:rPr>
        <w:t>3-11</w:t>
      </w:r>
      <w:r>
        <w:t xml:space="preserve">  </w:t>
      </w:r>
      <w:r>
        <w:t>胫神经内移植</w:t>
      </w:r>
      <w:r>
        <w:rPr>
          <w:rFonts w:ascii="Times New Roman" w:eastAsia="Times New Roman"/>
        </w:rPr>
        <w:t>NSC</w:t>
      </w:r>
      <w:r>
        <w:t>后</w:t>
      </w:r>
      <w:r>
        <w:rPr>
          <w:rFonts w:ascii="Times New Roman" w:eastAsia="Times New Roman"/>
        </w:rPr>
        <w:t>NF200</w:t>
      </w:r>
      <w:r>
        <w:t>染色覆盖率比较</w:t>
      </w:r>
    </w:p>
    <w:p w:rsidR="0018722C">
      <w:pPr>
        <w:pStyle w:val="a3"/>
        <w:topLinePunct/>
      </w:pPr>
      <w:r>
        <w:rPr>
          <w:rFonts w:ascii="Times New Roman" w:eastAsia="Times New Roman"/>
        </w:rPr>
        <w:t>*</w:t>
      </w:r>
      <w:r>
        <w:t>：与对照组比较，氯化锂组的</w:t>
      </w:r>
      <w:r>
        <w:rPr>
          <w:rFonts w:ascii="Times New Roman" w:eastAsia="Times New Roman"/>
        </w:rPr>
        <w:t>NF200</w:t>
      </w:r>
      <w:r>
        <w:t>阳性染色覆盖率增加，</w:t>
      </w:r>
      <w:r>
        <w:rPr>
          <w:rFonts w:ascii="Times New Roman" w:eastAsia="Times New Roman"/>
        </w:rPr>
        <w:t>P&lt;0.05</w:t>
      </w:r>
    </w:p>
    <w:p w:rsidR="0018722C">
      <w:pPr>
        <w:pStyle w:val="cw20"/>
        <w:topLinePunct/>
      </w:pPr>
      <w:r>
        <w:rPr>
          <w:rFonts w:ascii="宋体" w:eastAsia="宋体" w:hint="eastAsia"/>
        </w:rPr>
        <w:t>5</w:t>
      </w:r>
      <w:r>
        <w:rPr>
          <w:rFonts w:ascii="宋体" w:eastAsia="宋体" w:hint="eastAsia"/>
        </w:rPr>
        <w:t>各实验组胫神经内炎症细胞浸润情况</w:t>
      </w:r>
    </w:p>
    <w:p w:rsidR="0018722C">
      <w:pPr>
        <w:topLinePunct/>
      </w:pPr>
      <w:r>
        <w:t>实验一周后，</w:t>
      </w:r>
      <w:r>
        <w:rPr>
          <w:rFonts w:ascii="Times New Roman" w:hAnsi="Times New Roman" w:eastAsia="Times New Roman"/>
        </w:rPr>
        <w:t>NS</w:t>
      </w:r>
      <w:r>
        <w:t>组和氯化锂组均可见到</w:t>
      </w:r>
      <w:r>
        <w:rPr>
          <w:rFonts w:ascii="Times New Roman" w:hAnsi="Times New Roman" w:eastAsia="Times New Roman"/>
        </w:rPr>
        <w:t>ED1</w:t>
      </w:r>
      <w:r>
        <w:t>阳性染色的巨噬细胞浸润</w:t>
      </w:r>
      <w:r>
        <w:t>（</w:t>
      </w:r>
      <w:r>
        <w:t>图</w:t>
      </w:r>
      <w:r>
        <w:rPr>
          <w:rFonts w:ascii="Times New Roman" w:hAnsi="Times New Roman" w:eastAsia="Times New Roman"/>
          <w:spacing w:val="-2"/>
        </w:rPr>
        <w:t>3-12</w:t>
      </w:r>
      <w:r>
        <w:t>）</w:t>
      </w:r>
      <w:r>
        <w:t>。巨噬细胞浸润范围除了见于移植的神经干细胞周围外，也见于胫神经内的其他部位。</w:t>
      </w:r>
      <w:r>
        <w:rPr>
          <w:rFonts w:ascii="Times New Roman" w:hAnsi="Times New Roman" w:eastAsia="Times New Roman"/>
        </w:rPr>
        <w:t>NSC+NS</w:t>
      </w:r>
      <w:r>
        <w:t>组和</w:t>
      </w:r>
      <w:r>
        <w:rPr>
          <w:rFonts w:ascii="Times New Roman" w:hAnsi="Times New Roman" w:eastAsia="Times New Roman"/>
        </w:rPr>
        <w:t>NSC+Li</w:t>
      </w:r>
      <w:r>
        <w:t>组单位视野内平均</w:t>
      </w:r>
      <w:r>
        <w:rPr>
          <w:rFonts w:ascii="Times New Roman" w:hAnsi="Times New Roman" w:eastAsia="Times New Roman"/>
        </w:rPr>
        <w:t>ED1</w:t>
      </w:r>
      <w:r>
        <w:t>阳性表达面积分别</w:t>
      </w:r>
      <w:r>
        <w:t>是</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97%</w:t>
      </w:r>
      <w:r>
        <w:t>±</w:t>
      </w:r>
      <w:r>
        <w:rPr>
          <w:rFonts w:ascii="Times New Roman" w:hAnsi="Times New Roman" w:eastAsia="Times New Roman"/>
        </w:rPr>
        <w:t>4.07%</w:t>
      </w:r>
      <w:r>
        <w:t>和</w:t>
      </w:r>
      <w:r>
        <w:rPr>
          <w:rFonts w:ascii="Times New Roman" w:hAnsi="Times New Roman" w:eastAsia="Times New Roman"/>
        </w:rPr>
        <w:t>6.31%</w:t>
      </w:r>
      <w:r>
        <w:t>±</w:t>
      </w:r>
      <w:r>
        <w:rPr>
          <w:rFonts w:ascii="Times New Roman" w:hAnsi="Times New Roman" w:eastAsia="Times New Roman"/>
        </w:rPr>
        <w:t>2.78%</w:t>
      </w:r>
      <w:r>
        <w:t>，</w:t>
      </w:r>
      <w:r>
        <w:rPr>
          <w:rFonts w:ascii="Times New Roman" w:hAnsi="Times New Roman" w:eastAsia="Times New Roman"/>
        </w:rPr>
        <w:t>NSC+NS</w:t>
      </w:r>
      <w:r>
        <w:t>组巨噬细胞浸润明显多于</w:t>
      </w:r>
      <w:r>
        <w:rPr>
          <w:rFonts w:ascii="Times New Roman" w:hAnsi="Times New Roman" w:eastAsia="Times New Roman"/>
        </w:rPr>
        <w:t>NSC+Li</w:t>
      </w:r>
      <w:r>
        <w:t>组，两者差别有统计学意义</w:t>
      </w:r>
      <w:r>
        <w:t>（</w:t>
      </w:r>
      <w:r>
        <w:rPr>
          <w:rFonts w:ascii="Times New Roman" w:hAnsi="Times New Roman" w:eastAsia="Times New Roman"/>
        </w:rPr>
        <w:t>P&lt;0.01</w:t>
      </w:r>
      <w:r>
        <w:rPr>
          <w:spacing w:val="-12"/>
        </w:rPr>
        <w:t xml:space="preserve">, </w:t>
      </w:r>
      <w:r>
        <w:rPr>
          <w:spacing w:val="-12"/>
        </w:rPr>
        <w:t>图</w:t>
      </w:r>
      <w:r>
        <w:rPr>
          <w:rFonts w:ascii="Times New Roman" w:hAnsi="Times New Roman" w:eastAsia="Times New Roman"/>
          <w:spacing w:val="-3"/>
        </w:rPr>
        <w:t>3-13</w:t>
      </w:r>
      <w:r>
        <w:t>）</w:t>
      </w:r>
      <w:r>
        <w:t>，</w:t>
      </w:r>
      <w:r>
        <w:t>说明氯化锂对神经干细胞移</w:t>
      </w:r>
      <w:r>
        <w:t>植</w:t>
      </w:r>
    </w:p>
    <w:p w:rsidR="0018722C">
      <w:pPr>
        <w:topLinePunct/>
      </w:pPr>
      <w:r>
        <w:t>引起的炎症反应有抑制作用。</w:t>
      </w:r>
    </w:p>
    <w:p w:rsidR="0018722C">
      <w:pPr>
        <w:pStyle w:val="aff7"/>
        <w:topLinePunct/>
      </w:pPr>
      <w:r>
        <w:drawing>
          <wp:inline>
            <wp:extent cx="5320008" cy="2661284"/>
            <wp:effectExtent l="0" t="0" r="0" b="0"/>
            <wp:docPr id="59" name="image29.jpeg" descr=""/>
            <wp:cNvGraphicFramePr>
              <a:graphicFrameLocks noChangeAspect="1"/>
            </wp:cNvGraphicFramePr>
            <a:graphic>
              <a:graphicData uri="http://schemas.openxmlformats.org/drawingml/2006/picture">
                <pic:pic>
                  <pic:nvPicPr>
                    <pic:cNvPr id="60" name="image29.jpeg"/>
                    <pic:cNvPicPr/>
                  </pic:nvPicPr>
                  <pic:blipFill>
                    <a:blip r:embed="rId34" cstate="print"/>
                    <a:stretch>
                      <a:fillRect/>
                    </a:stretch>
                  </pic:blipFill>
                  <pic:spPr>
                    <a:xfrm>
                      <a:off x="0" y="0"/>
                      <a:ext cx="5320008" cy="2661284"/>
                    </a:xfrm>
                    <a:prstGeom prst="rect">
                      <a:avLst/>
                    </a:prstGeom>
                  </pic:spPr>
                </pic:pic>
              </a:graphicData>
            </a:graphic>
          </wp:inline>
        </w:drawing>
      </w:r>
    </w:p>
    <w:p w:rsidR="0018722C">
      <w:pPr>
        <w:topLinePunct/>
      </w:pPr>
      <w:r>
        <w:t/>
      </w:r>
      <w:r>
        <w:t>图</w:t>
      </w:r>
      <w:r>
        <w:rPr>
          <w:rFonts w:ascii="Times New Roman" w:eastAsia="宋体"/>
        </w:rPr>
        <w:t>3-12</w:t>
      </w:r>
      <w:r>
        <w:t>氯化锂对移植后神经干细胞的胫神经内</w:t>
      </w:r>
      <w:r>
        <w:rPr>
          <w:rFonts w:ascii="Times New Roman" w:eastAsia="宋体"/>
        </w:rPr>
        <w:t>ED1</w:t>
      </w:r>
      <w:r>
        <w:t>表达的影响。</w:t>
      </w:r>
      <w:r>
        <w:rPr>
          <w:rFonts w:ascii="Times New Roman" w:eastAsia="宋体"/>
        </w:rPr>
        <w:t>A-C</w:t>
      </w:r>
      <w:r>
        <w:t>：对</w:t>
      </w:r>
      <w:r>
        <w:t>照组，</w:t>
      </w:r>
      <w:r>
        <w:rPr>
          <w:rFonts w:ascii="Times New Roman" w:eastAsia="宋体"/>
        </w:rPr>
        <w:t>D-E</w:t>
      </w:r>
      <w:r>
        <w:t>：氯化锂组。</w:t>
      </w:r>
      <w:r>
        <w:rPr>
          <w:rFonts w:ascii="Times New Roman" w:eastAsia="宋体"/>
        </w:rPr>
        <w:t>A</w:t>
      </w:r>
      <w:r>
        <w:rPr>
          <w:rFonts w:hint="eastAsia"/>
        </w:rPr>
        <w:t>，</w:t>
      </w:r>
      <w:r>
        <w:rPr>
          <w:rFonts w:ascii="Times New Roman" w:eastAsia="宋体"/>
        </w:rPr>
        <w:t>D</w:t>
      </w:r>
      <w:r>
        <w:rPr>
          <w:spacing w:val="-2"/>
        </w:rPr>
        <w:t xml:space="preserve">: </w:t>
      </w:r>
      <w:r>
        <w:rPr>
          <w:rFonts w:ascii="Times New Roman" w:eastAsia="宋体"/>
        </w:rPr>
        <w:t>GFP</w:t>
      </w:r>
      <w:r>
        <w:t>标记的神经干细胞；</w:t>
      </w:r>
      <w:r>
        <w:rPr>
          <w:rFonts w:ascii="Times New Roman" w:eastAsia="宋体"/>
        </w:rPr>
        <w:t>B</w:t>
      </w:r>
      <w:r>
        <w:rPr>
          <w:rFonts w:ascii="Times New Roman" w:eastAsia="宋体"/>
          <w:spacing w:val="0"/>
          <w:rFonts w:hint="eastAsia"/>
        </w:rPr>
        <w:t>，</w:t>
      </w:r>
      <w:r>
        <w:rPr>
          <w:rFonts w:ascii="Times New Roman" w:eastAsia="宋体"/>
        </w:rPr>
        <w:t>E</w:t>
      </w:r>
      <w:r>
        <w:t>：胫神经内</w:t>
      </w:r>
      <w:r>
        <w:rPr>
          <w:rFonts w:ascii="Times New Roman" w:eastAsia="宋体"/>
        </w:rPr>
        <w:t>ED1</w:t>
      </w:r>
      <w:r>
        <w:t>的</w:t>
      </w:r>
      <w:r>
        <w:t>表达情况，可见氯化锂组</w:t>
      </w:r>
      <w:r>
        <w:rPr>
          <w:rFonts w:ascii="Times New Roman" w:eastAsia="宋体"/>
        </w:rPr>
        <w:t>ED1</w:t>
      </w:r>
      <w:r>
        <w:t>阳性细胞数少于对照组；</w:t>
      </w:r>
      <w:r>
        <w:rPr>
          <w:rFonts w:ascii="Times New Roman" w:eastAsia="宋体"/>
        </w:rPr>
        <w:t>C</w:t>
      </w:r>
      <w:r>
        <w:rPr>
          <w:rFonts w:hint="eastAsia"/>
        </w:rPr>
        <w:t>，</w:t>
      </w:r>
      <w:r>
        <w:rPr>
          <w:rFonts w:ascii="Times New Roman" w:eastAsia="宋体"/>
        </w:rPr>
        <w:t>F</w:t>
      </w:r>
      <w:r>
        <w:t>：图片融合后可见巨</w:t>
      </w:r>
      <w:r>
        <w:t>噬细胞沿移植的神经干细胞分布。</w:t>
      </w:r>
    </w:p>
    <w:p w:rsidR="0018722C">
      <w:pPr>
        <w:pStyle w:val="affff5"/>
        <w:keepNext/>
        <w:topLinePunct/>
      </w:pPr>
      <w:r>
        <w:rPr>
          <w:sz w:val="20"/>
        </w:rPr>
        <w:drawing>
          <wp:inline distT="0" distB="0" distL="0" distR="0">
            <wp:extent cx="3877310" cy="2476500"/>
            <wp:effectExtent l="0" t="0" r="0" b="0"/>
            <wp:docPr id="61" name="image30.png" descr=""/>
            <wp:cNvGraphicFramePr>
              <a:graphicFrameLocks noChangeAspect="1"/>
            </wp:cNvGraphicFramePr>
            <a:graphic>
              <a:graphicData uri="http://schemas.openxmlformats.org/drawingml/2006/picture">
                <pic:pic>
                  <pic:nvPicPr>
                    <pic:cNvPr id="62" name="image30.png"/>
                    <pic:cNvPicPr/>
                  </pic:nvPicPr>
                  <pic:blipFill>
                    <a:blip r:embed="rId35" cstate="print"/>
                    <a:stretch>
                      <a:fillRect/>
                    </a:stretch>
                  </pic:blipFill>
                  <pic:spPr>
                    <a:xfrm>
                      <a:off x="0" y="0"/>
                      <a:ext cx="3877310" cy="2476500"/>
                    </a:xfrm>
                    <a:prstGeom prst="rect">
                      <a:avLst/>
                    </a:prstGeom>
                  </pic:spPr>
                </pic:pic>
              </a:graphicData>
            </a:graphic>
          </wp:inline>
        </w:drawing>
      </w:r>
      <w:r/>
    </w:p>
    <w:p w:rsidR="0018722C">
      <w:pPr>
        <w:pStyle w:val="a9"/>
        <w:topLinePunct/>
      </w:pPr>
      <w:r>
        <w:t>图</w:t>
      </w:r>
      <w:r>
        <w:rPr>
          <w:rFonts w:ascii="Times New Roman" w:eastAsia="Times New Roman"/>
        </w:rPr>
        <w:t>3-13</w:t>
      </w:r>
      <w:r>
        <w:t xml:space="preserve">  </w:t>
      </w:r>
      <w:r>
        <w:t>胫神经内</w:t>
      </w:r>
      <w:r>
        <w:rPr>
          <w:rFonts w:ascii="Times New Roman" w:eastAsia="Times New Roman"/>
        </w:rPr>
        <w:t>ED1</w:t>
      </w:r>
      <w:r>
        <w:t>的表达情况</w:t>
      </w:r>
    </w:p>
    <w:p w:rsidR="0018722C">
      <w:pPr>
        <w:pStyle w:val="a3"/>
        <w:topLinePunct/>
      </w:pPr>
      <w:r>
        <w:rPr>
          <w:rFonts w:ascii="Times New Roman" w:eastAsia="Times New Roman"/>
        </w:rPr>
        <w:t>*</w:t>
      </w:r>
      <w:r>
        <w:t>：与对照组比较，</w:t>
      </w:r>
      <w:r>
        <w:rPr>
          <w:rFonts w:ascii="Times New Roman" w:eastAsia="Times New Roman"/>
        </w:rPr>
        <w:t>P&lt;0.05</w:t>
      </w:r>
    </w:p>
    <w:p w:rsidR="0018722C">
      <w:pPr>
        <w:pStyle w:val="Heading2"/>
        <w:topLinePunct/>
        <w:ind w:left="171" w:hangingChars="171" w:hanging="171"/>
      </w:pPr>
      <w:bookmarkStart w:id="878317" w:name="_Toc686878317"/>
      <w:bookmarkStart w:name="_bookmark17" w:id="18"/>
      <w:bookmarkEnd w:id="18"/>
      <w:r>
        <w:t>三</w:t>
      </w:r>
      <w:r>
        <w:t xml:space="preserve"> </w:t>
      </w:r>
      <w:r w:rsidRPr="00DB64CE">
        <w:t>讨论</w:t>
      </w:r>
      <w:bookmarkEnd w:id="878317"/>
    </w:p>
    <w:p w:rsidR="0018722C">
      <w:pPr>
        <w:pStyle w:val="cw20"/>
        <w:topLinePunct/>
      </w:pPr>
      <w:r>
        <w:rPr>
          <w:rFonts w:ascii="宋体" w:eastAsia="宋体" w:hint="eastAsia"/>
        </w:rPr>
        <w:t>1</w:t>
      </w:r>
      <w:r>
        <w:rPr>
          <w:rFonts w:ascii="宋体" w:eastAsia="宋体" w:hint="eastAsia"/>
        </w:rPr>
        <w:t>神经干细胞移植后细胞在胫神经内的存活、迁移和分化情况</w:t>
      </w:r>
    </w:p>
    <w:p w:rsidR="0018722C">
      <w:pPr>
        <w:topLinePunct/>
      </w:pPr>
      <w:r>
        <w:t>在周围神经损伤后移植神经干细胞，能不同程度地促进损伤神经的再生。</w:t>
      </w:r>
    </w:p>
    <w:p w:rsidR="0018722C">
      <w:pPr>
        <w:topLinePunct/>
      </w:pPr>
      <w:r>
        <w:rPr>
          <w:rFonts w:ascii="Times New Roman" w:eastAsia="Times New Roman"/>
        </w:rPr>
        <w:t>Heine</w:t>
      </w:r>
      <w:r>
        <w:t>在胫神经切断后</w:t>
      </w:r>
      <w:r>
        <w:rPr>
          <w:rFonts w:ascii="Times New Roman" w:eastAsia="Times New Roman"/>
        </w:rPr>
        <w:t>6</w:t>
      </w:r>
      <w:r>
        <w:t>个月，在远端神经移植转染</w:t>
      </w:r>
      <w:r>
        <w:rPr>
          <w:rFonts w:ascii="Times New Roman" w:eastAsia="Times New Roman"/>
        </w:rPr>
        <w:t>GDNF</w:t>
      </w:r>
      <w:r>
        <w:t>的</w:t>
      </w:r>
      <w:r>
        <w:rPr>
          <w:rFonts w:ascii="Times New Roman" w:eastAsia="Times New Roman"/>
        </w:rPr>
        <w:t>NSC</w:t>
      </w:r>
      <w:r>
        <w:t>，</w:t>
      </w:r>
      <w:r>
        <w:rPr>
          <w:rFonts w:ascii="Times New Roman" w:eastAsia="Times New Roman"/>
        </w:rPr>
        <w:t>4</w:t>
      </w:r>
      <w:r>
        <w:t>个月后移</w:t>
      </w:r>
      <w:r>
        <w:t>植的</w:t>
      </w:r>
      <w:r>
        <w:rPr>
          <w:rFonts w:ascii="Times New Roman" w:eastAsia="Times New Roman"/>
        </w:rPr>
        <w:t>NSC</w:t>
      </w:r>
      <w:r>
        <w:t>能促进新生轴突的形成，抑制硫酸软骨素蛋白聚糖</w:t>
      </w:r>
      <w:r>
        <w:t>（</w:t>
      </w:r>
      <w:r>
        <w:rPr>
          <w:rFonts w:ascii="Times New Roman" w:eastAsia="Times New Roman"/>
        </w:rPr>
        <w:t>chondroitin sulfat</w:t>
      </w:r>
      <w:r>
        <w:rPr>
          <w:rFonts w:ascii="Times New Roman" w:eastAsia="Times New Roman"/>
        </w:rPr>
        <w:t>e</w:t>
      </w:r>
    </w:p>
    <w:p w:rsidR="0018722C">
      <w:pPr>
        <w:topLinePunct/>
      </w:pPr>
      <w:r>
        <w:rPr>
          <w:rFonts w:ascii="Times New Roman" w:eastAsia="Times New Roman"/>
        </w:rPr>
        <w:t>proteoglycans</w:t>
      </w:r>
      <w:r>
        <w:t>，</w:t>
      </w:r>
      <w:r>
        <w:rPr>
          <w:rFonts w:ascii="Times New Roman" w:eastAsia="Times New Roman"/>
        </w:rPr>
        <w:t>CSPG</w:t>
      </w:r>
      <w:r>
        <w:t>）</w:t>
      </w:r>
      <w:r>
        <w:t>表达</w:t>
      </w:r>
      <w:hyperlink w:history="true" w:anchor="_bookmark80">
        <w:r>
          <w:rPr>
            <w:rFonts w:ascii="Times New Roman" w:eastAsia="Times New Roman"/>
            <w:vertAlign w:val="superscript"/>
          </w:rPr>
          <w:t>[</w:t>
        </w:r>
        <w:r>
          <w:rPr>
            <w:rFonts w:ascii="Times New Roman" w:eastAsia="Times New Roman"/>
            <w:vertAlign w:val="superscript"/>
            <w:position w:val="11"/>
          </w:rPr>
          <w:t xml:space="preserve">60</w:t>
        </w:r>
        <w:r>
          <w:rPr>
            <w:rFonts w:ascii="Times New Roman" w:eastAsia="Times New Roman"/>
            <w:vertAlign w:val="superscript"/>
          </w:rPr>
          <w:t>]</w:t>
        </w:r>
      </w:hyperlink>
      <w:r>
        <w:t>。</w:t>
      </w:r>
      <w:r>
        <w:rPr>
          <w:rFonts w:ascii="Times New Roman" w:eastAsia="Times New Roman"/>
        </w:rPr>
        <w:t>Lin</w:t>
      </w:r>
      <w:r>
        <w:t>将转染有</w:t>
      </w:r>
      <w:r>
        <w:rPr>
          <w:rFonts w:ascii="Times New Roman" w:eastAsia="Times New Roman"/>
        </w:rPr>
        <w:t>NT-3</w:t>
      </w:r>
      <w:r>
        <w:t>的神经干细胞移植到成年大</w:t>
      </w:r>
      <w:r>
        <w:t>鼠胫神经内，结果显示转染的细胞存活时间更长，并可以分化为胆碱能神经元</w:t>
      </w:r>
      <w:hyperlink w:history="true" w:anchor="_bookmark81">
        <w:r>
          <w:rPr>
            <w:rFonts w:ascii="Times New Roman" w:eastAsia="Times New Roman"/>
            <w:vertAlign w:val="superscript"/>
          </w:rPr>
          <w:t>[</w:t>
        </w:r>
        <w:r>
          <w:rPr>
            <w:rFonts w:ascii="Times New Roman" w:eastAsia="Times New Roman"/>
            <w:vertAlign w:val="superscript"/>
            <w:position w:val="11"/>
          </w:rPr>
          <w:t xml:space="preserve">62</w:t>
        </w:r>
        <w:r>
          <w:rPr>
            <w:rFonts w:ascii="Times New Roman" w:eastAsia="Times New Roman"/>
            <w:vertAlign w:val="superscript"/>
          </w:rPr>
          <w:t>]</w:t>
        </w:r>
      </w:hyperlink>
      <w:r>
        <w:t>。</w:t>
      </w:r>
    </w:p>
    <w:p w:rsidR="0018722C">
      <w:pPr>
        <w:topLinePunct/>
      </w:pPr>
      <w:r>
        <w:rPr>
          <w:rFonts w:ascii="Times New Roman" w:hAnsi="Times New Roman" w:eastAsia="Times New Roman"/>
        </w:rPr>
        <w:t>Su</w:t>
      </w:r>
      <w:r>
        <w:t>的研究发现，在臂丛神经根性损伤后，在肌皮神经内移植神经干细胞，</w:t>
      </w:r>
      <w:r>
        <w:rPr>
          <w:rFonts w:ascii="Times New Roman" w:hAnsi="Times New Roman" w:eastAsia="Times New Roman"/>
        </w:rPr>
        <w:t>12</w:t>
      </w:r>
      <w:r>
        <w:t>周</w:t>
      </w:r>
      <w:r>
        <w:t>后，移植的神经干细胞可以分化为神经元，表达</w:t>
      </w:r>
      <w:r>
        <w:rPr>
          <w:rFonts w:ascii="Times New Roman" w:hAnsi="Times New Roman" w:eastAsia="Times New Roman"/>
        </w:rPr>
        <w:t>NF200</w:t>
      </w:r>
      <w:r>
        <w:t>和</w:t>
      </w:r>
      <w:r>
        <w:rPr>
          <w:rFonts w:ascii="Times New Roman" w:hAnsi="Times New Roman" w:eastAsia="Times New Roman"/>
        </w:rPr>
        <w:t>ChAT</w:t>
      </w:r>
      <w:r>
        <w:t>，而且</w:t>
      </w:r>
      <w:r>
        <w:rPr>
          <w:rFonts w:ascii="Times New Roman" w:hAnsi="Times New Roman" w:eastAsia="Times New Roman"/>
        </w:rPr>
        <w:t>NF200</w:t>
      </w:r>
      <w:r>
        <w:t>阳性的神经元胞体明显增大，可达</w:t>
      </w:r>
      <w:r>
        <w:rPr>
          <w:rFonts w:ascii="Times New Roman" w:hAnsi="Times New Roman" w:eastAsia="Times New Roman"/>
        </w:rPr>
        <w:t>40μm</w:t>
      </w:r>
      <w:r>
        <w:t>，类似于运动神经元，并能发出轴突与肌肉形成有功能的突触联系</w:t>
      </w:r>
      <w:hyperlink w:history="true" w:anchor="_bookmark82">
        <w:r>
          <w:rPr>
            <w:rFonts w:ascii="Times New Roman" w:hAnsi="Times New Roman" w:eastAsia="Times New Roman"/>
            <w:vertAlign w:val="superscript"/>
          </w:rPr>
          <w:t>[</w:t>
        </w:r>
        <w:r>
          <w:rPr>
            <w:rFonts w:ascii="Times New Roman" w:hAnsi="Times New Roman" w:eastAsia="Times New Roman"/>
            <w:vertAlign w:val="superscript"/>
          </w:rPr>
          <w:t xml:space="preserve">63</w:t>
        </w:r>
        <w:r>
          <w:rPr>
            <w:rFonts w:ascii="Times New Roman" w:hAnsi="Times New Roman" w:eastAsia="Times New Roman"/>
            <w:vertAlign w:val="superscript"/>
          </w:rPr>
          <w:t>]</w:t>
        </w:r>
      </w:hyperlink>
      <w:r>
        <w:t>。本实验中，移植到胫神经内的神经干细胞存活良</w:t>
      </w:r>
      <w:r>
        <w:t>好，并能沿着神经轴索间隙向注射部位两端及周围迁移扩散。移植一周后的神经</w:t>
      </w:r>
      <w:r>
        <w:t>干细胞</w:t>
      </w:r>
      <w:r>
        <w:rPr>
          <w:rFonts w:ascii="Times New Roman" w:hAnsi="Times New Roman" w:eastAsia="Times New Roman"/>
        </w:rPr>
        <w:t>nestin</w:t>
      </w:r>
      <w:r>
        <w:t>表达阴性，未见分化为</w:t>
      </w:r>
      <w:r>
        <w:rPr>
          <w:rFonts w:ascii="Times New Roman" w:hAnsi="Times New Roman" w:eastAsia="Times New Roman"/>
        </w:rPr>
        <w:t>NF200</w:t>
      </w:r>
      <w:r>
        <w:t>、</w:t>
      </w:r>
      <w:r>
        <w:rPr>
          <w:rFonts w:ascii="Times New Roman" w:hAnsi="Times New Roman" w:eastAsia="Times New Roman"/>
        </w:rPr>
        <w:t>NeuN</w:t>
      </w:r>
      <w:r>
        <w:t>或</w:t>
      </w:r>
      <w:r>
        <w:rPr>
          <w:rFonts w:ascii="Times New Roman" w:hAnsi="Times New Roman" w:eastAsia="Times New Roman"/>
        </w:rPr>
        <w:t>ChAT</w:t>
      </w:r>
      <w:r>
        <w:t>阳性的神经元，而</w:t>
      </w:r>
      <w:r>
        <w:t>大多数的神经干细胞分化为</w:t>
      </w:r>
      <w:r>
        <w:rPr>
          <w:rFonts w:ascii="Times New Roman" w:hAnsi="Times New Roman" w:eastAsia="Times New Roman"/>
        </w:rPr>
        <w:t>GFAP</w:t>
      </w:r>
      <w:r>
        <w:t>阳性的胶质细胞，还有一部分</w:t>
      </w:r>
      <w:r>
        <w:rPr>
          <w:rFonts w:ascii="Times New Roman" w:hAnsi="Times New Roman" w:eastAsia="Times New Roman"/>
        </w:rPr>
        <w:t>GFAP</w:t>
      </w:r>
      <w:r>
        <w:t>阴性的细胞，与上述作者的结果不完全一致。</w:t>
      </w:r>
    </w:p>
    <w:p w:rsidR="0018722C">
      <w:pPr>
        <w:topLinePunct/>
      </w:pPr>
      <w:r>
        <w:t>造成这种结果的原因可能是：</w:t>
      </w:r>
      <w:r>
        <w:t>（</w:t>
      </w:r>
      <w:r>
        <w:rPr>
          <w:rFonts w:ascii="Times New Roman" w:eastAsia="Times New Roman"/>
        </w:rPr>
        <w:t>1</w:t>
      </w:r>
      <w:r>
        <w:t>）</w:t>
      </w:r>
      <w:r>
        <w:t>周围神经内的环境更倾向于促进神经干</w:t>
      </w:r>
      <w:r>
        <w:t>细胞向胶质细胞方向分化。周围神经损伤后，神经远端出现</w:t>
      </w:r>
      <w:r>
        <w:rPr>
          <w:rFonts w:ascii="Times New Roman" w:eastAsia="Times New Roman"/>
        </w:rPr>
        <w:t>Wallerian</w:t>
      </w:r>
      <w:r>
        <w:t>变性，轴</w:t>
      </w:r>
      <w:r>
        <w:t>突溃变，髓鞘崩解，大量雪旺细胞增殖</w:t>
      </w:r>
      <w:hyperlink w:history="true" w:anchor="_bookmark83">
        <w:r>
          <w:rPr>
            <w:rFonts w:ascii="Times New Roman" w:eastAsia="Times New Roman"/>
            <w:vertAlign w:val="superscript"/>
          </w:rPr>
          <w:t>[</w:t>
        </w:r>
        <w:r>
          <w:rPr>
            <w:rFonts w:ascii="Times New Roman" w:eastAsia="Times New Roman"/>
            <w:vertAlign w:val="superscript"/>
          </w:rPr>
          <w:t xml:space="preserve">64</w:t>
        </w:r>
        <w:r>
          <w:rPr>
            <w:rFonts w:ascii="Times New Roman" w:eastAsia="Times New Roman"/>
            <w:vertAlign w:val="superscript"/>
          </w:rPr>
          <w:t>]</w:t>
        </w:r>
      </w:hyperlink>
      <w:r>
        <w:t>。雪旺细胞分泌大量的神经营养因子以</w:t>
      </w:r>
      <w:r>
        <w:t>促进损伤神经的修复，包括</w:t>
      </w:r>
      <w:r>
        <w:rPr>
          <w:rFonts w:ascii="Times New Roman" w:eastAsia="Times New Roman"/>
        </w:rPr>
        <w:t>NGF</w:t>
      </w:r>
      <w:r>
        <w:t>，</w:t>
      </w:r>
      <w:r>
        <w:rPr>
          <w:rFonts w:ascii="Times New Roman" w:eastAsia="Times New Roman"/>
        </w:rPr>
        <w:t>NT-3</w:t>
      </w:r>
      <w:r>
        <w:t>，</w:t>
      </w:r>
      <w:r>
        <w:rPr>
          <w:rFonts w:ascii="Times New Roman" w:eastAsia="Times New Roman"/>
        </w:rPr>
        <w:t>BDNF</w:t>
      </w:r>
      <w:r>
        <w:t>，</w:t>
      </w:r>
      <w:r>
        <w:rPr>
          <w:rFonts w:ascii="Times New Roman" w:eastAsia="Times New Roman"/>
        </w:rPr>
        <w:t>GDNF</w:t>
      </w:r>
      <w:r>
        <w:t>，</w:t>
      </w:r>
      <w:r>
        <w:rPr>
          <w:rFonts w:ascii="Times New Roman" w:eastAsia="Times New Roman"/>
        </w:rPr>
        <w:t>CNTF</w:t>
      </w:r>
      <w:r>
        <w:t>，</w:t>
      </w:r>
      <w:r>
        <w:rPr>
          <w:rFonts w:ascii="Times New Roman" w:eastAsia="Times New Roman"/>
        </w:rPr>
        <w:t>GGF</w:t>
      </w:r>
      <w:r>
        <w:t>，</w:t>
      </w:r>
      <w:r>
        <w:rPr>
          <w:rFonts w:ascii="Times New Roman" w:eastAsia="Times New Roman"/>
        </w:rPr>
        <w:t>LIF</w:t>
      </w:r>
      <w:r>
        <w:t>等</w:t>
      </w:r>
      <w:hyperlink w:history="true" w:anchor="_bookmark84">
        <w:r>
          <w:rPr>
            <w:rFonts w:ascii="Times New Roman" w:eastAsia="Times New Roman"/>
            <w:vertAlign w:val="superscript"/>
          </w:rPr>
          <w:t>[</w:t>
        </w:r>
        <w:r>
          <w:rPr>
            <w:rFonts w:ascii="Times New Roman" w:eastAsia="Times New Roman"/>
            <w:vertAlign w:val="superscript"/>
          </w:rPr>
          <w:t xml:space="preserve">65</w:t>
        </w:r>
        <w:r>
          <w:rPr>
            <w:rFonts w:ascii="Times New Roman" w:eastAsia="Times New Roman"/>
            <w:vertAlign w:val="superscript"/>
          </w:rPr>
          <w:t>]</w:t>
        </w:r>
      </w:hyperlink>
      <w:r>
        <w:t>。虽然</w:t>
      </w:r>
      <w:r>
        <w:rPr>
          <w:rFonts w:ascii="Times New Roman" w:eastAsia="Times New Roman"/>
        </w:rPr>
        <w:t>BDNF</w:t>
      </w:r>
      <w:r>
        <w:t>对神经干细胞向神经元方向分化有促进作用，但周围神经损伤后，损伤神经内还有大量其他细胞以及各种因子对神经干细胞的作用尚不明确，有可能影响神经干细胞向胶质细胞方向分化。</w:t>
      </w:r>
      <w:r>
        <w:t>（</w:t>
      </w:r>
      <w:r>
        <w:rPr>
          <w:rFonts w:ascii="Times New Roman" w:eastAsia="Times New Roman"/>
        </w:rPr>
        <w:t>2</w:t>
      </w:r>
      <w:r>
        <w:t>）</w:t>
      </w:r>
      <w:r>
        <w:t>本实验中氯化锂干预的</w:t>
      </w:r>
      <w:r>
        <w:t>时间较短，对促进神经干细胞向神经元方向分化的影响可能受到时间的限制，而</w:t>
      </w:r>
      <w:r>
        <w:t>上述实验在均在移植后数月观察结果。在本实验条件下，短时间内局部环境</w:t>
      </w:r>
      <w:r>
        <w:t>下</w:t>
      </w:r>
    </w:p>
    <w:p w:rsidR="0018722C">
      <w:pPr>
        <w:topLinePunct/>
      </w:pPr>
      <w:r>
        <w:rPr>
          <w:rFonts w:ascii="Times New Roman" w:eastAsia="宋体"/>
        </w:rPr>
        <w:t>BDNF</w:t>
      </w:r>
      <w:r>
        <w:t>含量的提高可能尚不足以扭转其他细胞或因子对神经干细胞的影响，如果</w:t>
      </w:r>
      <w:r>
        <w:t>延长氯化锂的干预时间，局部微环境进一步改善，氯化锂有可能促进神经干细胞向神经元分化。此外，</w:t>
      </w:r>
      <w:r>
        <w:rPr>
          <w:rFonts w:ascii="Times New Roman" w:eastAsia="宋体"/>
        </w:rPr>
        <w:t>NeuN</w:t>
      </w:r>
      <w:r>
        <w:t>、</w:t>
      </w:r>
      <w:r>
        <w:rPr>
          <w:rFonts w:ascii="Times New Roman" w:eastAsia="宋体"/>
        </w:rPr>
        <w:t>ChAT</w:t>
      </w:r>
      <w:r>
        <w:t>都是成熟神经元表达的蛋白，本实验中还</w:t>
      </w:r>
      <w:r>
        <w:t>有一部分</w:t>
      </w:r>
      <w:r>
        <w:rPr>
          <w:rFonts w:ascii="Times New Roman" w:eastAsia="宋体"/>
        </w:rPr>
        <w:t>GFAP</w:t>
      </w:r>
      <w:r>
        <w:t>阴性的细胞，可能有分化为神经元的倾向，表达一些其他早期神经元标志物。</w:t>
      </w:r>
      <w:r>
        <w:t>（</w:t>
      </w:r>
      <w:r>
        <w:rPr>
          <w:rFonts w:ascii="Times New Roman" w:eastAsia="宋体"/>
          <w:spacing w:val="-5"/>
        </w:rPr>
        <w:t>3</w:t>
      </w:r>
      <w:r>
        <w:t>）</w:t>
      </w:r>
      <w:r>
        <w:t>移植的</w:t>
      </w:r>
      <w:r>
        <w:rPr>
          <w:rFonts w:ascii="Times New Roman" w:eastAsia="宋体"/>
        </w:rPr>
        <w:t>NSC</w:t>
      </w:r>
      <w:r>
        <w:t>可能分化为其他细胞。</w:t>
      </w:r>
      <w:r>
        <w:rPr>
          <w:rFonts w:ascii="Times New Roman" w:eastAsia="宋体"/>
        </w:rPr>
        <w:t>Sekiguchi</w:t>
      </w:r>
      <w:r>
        <w:t>发现将神经干</w:t>
      </w:r>
      <w:r>
        <w:t>细胞移植到损伤的坐骨神经损伤内，发现雌激素可以促进神经干细胞分化为内皮细胞</w:t>
      </w:r>
      <w:hyperlink w:history="true" w:anchor="_bookmark85">
        <w:r>
          <w:rPr>
            <w:rFonts w:ascii="Times New Roman" w:eastAsia="宋体"/>
            <w:vertAlign w:val="superscript"/>
          </w:rPr>
          <w:t>[</w:t>
        </w:r>
        <w:r>
          <w:rPr>
            <w:rFonts w:ascii="Times New Roman" w:eastAsia="宋体"/>
            <w:vertAlign w:val="superscript"/>
            <w:position w:val="11"/>
          </w:rPr>
          <w:t xml:space="preserve">66</w:t>
        </w:r>
        <w:r>
          <w:rPr>
            <w:rFonts w:ascii="Times New Roman" w:eastAsia="宋体"/>
            <w:vertAlign w:val="superscript"/>
          </w:rPr>
          <w:t>]</w:t>
        </w:r>
      </w:hyperlink>
      <w:r>
        <w:t>。而</w:t>
      </w:r>
      <w:r>
        <w:rPr>
          <w:rFonts w:ascii="Times New Roman" w:eastAsia="宋体"/>
        </w:rPr>
        <w:t>NSC</w:t>
      </w:r>
      <w:r>
        <w:t>和肌细胞共培养时，可分化为肌细胞，表达肌球蛋白</w:t>
      </w:r>
      <w:hyperlink w:history="true" w:anchor="_bookmark86">
        <w:r>
          <w:rPr>
            <w:rFonts w:ascii="Times New Roman" w:eastAsia="宋体"/>
            <w:vertAlign w:val="superscript"/>
          </w:rPr>
          <w:t>[</w:t>
        </w:r>
        <w:r>
          <w:rPr>
            <w:rFonts w:ascii="Times New Roman" w:eastAsia="宋体"/>
            <w:vertAlign w:val="superscript"/>
            <w:position w:val="11"/>
          </w:rPr>
          <w:t xml:space="preserve">67</w:t>
        </w:r>
        <w:r>
          <w:rPr>
            <w:rFonts w:ascii="Times New Roman" w:eastAsia="宋体"/>
            <w:vertAlign w:val="superscript"/>
          </w:rPr>
          <w:t>]</w:t>
        </w:r>
      </w:hyperlink>
      <w:r>
        <w:t>。本实</w:t>
      </w:r>
      <w:r>
        <w:t>验中未</w:t>
      </w:r>
      <w:r>
        <w:rPr>
          <w:rFonts w:ascii="Times New Roman" w:eastAsia="宋体"/>
        </w:rPr>
        <w:t>GFAP</w:t>
      </w:r>
      <w:r>
        <w:t>阴性的细胞有可能分化为其他细胞。目前神经干细胞在周围神经</w:t>
      </w:r>
      <w:r>
        <w:t>内</w:t>
      </w:r>
    </w:p>
    <w:p w:rsidR="0018722C">
      <w:pPr>
        <w:topLinePunct/>
      </w:pPr>
      <w:r>
        <w:t>的分化情况及其机制仍不明确，需要进一步研究。</w:t>
      </w:r>
    </w:p>
    <w:p w:rsidR="0018722C">
      <w:pPr>
        <w:pStyle w:val="cw20"/>
        <w:topLinePunct/>
      </w:pPr>
      <w:r>
        <w:rPr>
          <w:rFonts w:ascii="宋体" w:eastAsia="宋体" w:hint="eastAsia"/>
        </w:rPr>
        <w:t>2</w:t>
      </w:r>
      <w:r>
        <w:rPr>
          <w:rFonts w:ascii="宋体" w:eastAsia="宋体" w:hint="eastAsia"/>
        </w:rPr>
        <w:t>氯化锂对</w:t>
      </w:r>
      <w:r>
        <w:t>BDNF</w:t>
      </w:r>
      <w:r/>
      <w:r>
        <w:rPr>
          <w:rFonts w:ascii="宋体" w:eastAsia="宋体" w:hint="eastAsia"/>
        </w:rPr>
        <w:t>表达的影响</w:t>
      </w:r>
    </w:p>
    <w:p w:rsidR="0018722C">
      <w:pPr>
        <w:topLinePunct/>
      </w:pPr>
      <w:r>
        <w:t>本实验结果显示胫神经结扎后单纯应用氯化锂对</w:t>
      </w:r>
      <w:r>
        <w:rPr>
          <w:rFonts w:ascii="Times New Roman" w:eastAsia="宋体"/>
        </w:rPr>
        <w:t>BDNF</w:t>
      </w:r>
      <w:r>
        <w:t>表达无影响，说明</w:t>
      </w:r>
      <w:r>
        <w:t>氯化锂对周围神经损伤后雪旺细胞合成分泌</w:t>
      </w:r>
      <w:r>
        <w:rPr>
          <w:rFonts w:ascii="Times New Roman" w:eastAsia="宋体"/>
        </w:rPr>
        <w:t>BDNF</w:t>
      </w:r>
      <w:r>
        <w:t>无明显作用。神经干细胞移</w:t>
      </w:r>
      <w:r>
        <w:t>植后神经内的</w:t>
      </w:r>
      <w:r>
        <w:rPr>
          <w:rFonts w:ascii="Times New Roman" w:eastAsia="宋体"/>
        </w:rPr>
        <w:t>BDNF</w:t>
      </w:r>
      <w:r>
        <w:t>蛋白表达增加，联合氯化锂注射后</w:t>
      </w:r>
      <w:r>
        <w:rPr>
          <w:rFonts w:ascii="Times New Roman" w:eastAsia="宋体"/>
        </w:rPr>
        <w:t>BDNF</w:t>
      </w:r>
      <w:r>
        <w:t>蛋白表达进一步</w:t>
      </w:r>
      <w:r>
        <w:t>增加，说明移植到胫神经内的神经干细胞能分泌</w:t>
      </w:r>
      <w:r>
        <w:rPr>
          <w:rFonts w:ascii="Times New Roman" w:eastAsia="宋体"/>
        </w:rPr>
        <w:t>BDNF</w:t>
      </w:r>
      <w:r>
        <w:t>，而且氯化锂可能通过促</w:t>
      </w:r>
      <w:r>
        <w:t>进神经干细胞增殖，并进一步促进神经干细胞合成表达</w:t>
      </w:r>
      <w:r>
        <w:rPr>
          <w:rFonts w:ascii="Times New Roman" w:eastAsia="宋体"/>
        </w:rPr>
        <w:t>BDNF</w:t>
      </w:r>
      <w:r>
        <w:t>。最近的研究显示</w:t>
      </w:r>
      <w:r>
        <w:t>锂通过选择性激活神经元内的</w:t>
      </w:r>
      <w:r>
        <w:rPr>
          <w:rFonts w:ascii="Times New Roman" w:eastAsia="宋体"/>
        </w:rPr>
        <w:t>BDNF</w:t>
      </w:r>
      <w:r>
        <w:t>的启动子</w:t>
      </w:r>
      <w:r>
        <w:rPr>
          <w:rFonts w:ascii="Times New Roman" w:eastAsia="宋体"/>
        </w:rPr>
        <w:t>IV </w:t>
      </w:r>
      <w:hyperlink w:history="true" w:anchor="_bookmark87">
        <w:r>
          <w:rPr>
            <w:rFonts w:ascii="Times New Roman" w:eastAsia="宋体"/>
            <w:vertAlign w:val="superscript"/>
          </w:rPr>
          <w:t>[</w:t>
        </w:r>
        <w:r>
          <w:rPr>
            <w:rFonts w:ascii="Times New Roman" w:eastAsia="宋体"/>
            <w:vertAlign w:val="superscript"/>
            <w:position w:val="11"/>
          </w:rPr>
          <w:t xml:space="preserve">68</w:t>
        </w:r>
        <w:r>
          <w:rPr>
            <w:rFonts w:ascii="Times New Roman" w:eastAsia="宋体"/>
            <w:vertAlign w:val="superscript"/>
          </w:rPr>
          <w:t>]</w:t>
        </w:r>
      </w:hyperlink>
      <w:r>
        <w:t>，从而在体内外促进</w:t>
      </w:r>
      <w:r>
        <w:rPr>
          <w:rFonts w:ascii="Times New Roman" w:eastAsia="宋体"/>
        </w:rPr>
        <w:t>BDNF</w:t>
      </w:r>
      <w:r>
        <w:t>表达的上调</w:t>
      </w:r>
      <w:hyperlink w:history="true" w:anchor="_bookmark69">
        <w:r>
          <w:rPr>
            <w:rFonts w:ascii="Times New Roman" w:eastAsia="宋体"/>
          </w:rPr>
          <w:t>[</w:t>
        </w:r>
        <w:r>
          <w:rPr>
            <w:rFonts w:ascii="Times New Roman" w:eastAsia="宋体"/>
            <w:position w:val="11"/>
            <w:sz w:val="16"/>
          </w:rPr>
          <w:t>47</w:t>
        </w:r>
        <w:r>
          <w:rPr>
            <w:rFonts w:ascii="Times New Roman" w:eastAsia="宋体"/>
            <w:position w:val="11"/>
            <w:sz w:val="16"/>
          </w:rPr>
          <w:t>,</w:t>
        </w:r>
      </w:hyperlink>
      <w:r>
        <w:rPr>
          <w:rFonts w:ascii="Times New Roman" w:eastAsia="宋体"/>
          <w:position w:val="11"/>
          <w:sz w:val="16"/>
        </w:rPr>
        <w:t> </w:t>
      </w:r>
      <w:hyperlink w:history="true" w:anchor="_bookmark88">
        <w:r>
          <w:rPr>
            <w:rFonts w:ascii="Times New Roman" w:eastAsia="宋体"/>
            <w:position w:val="11"/>
            <w:sz w:val="16"/>
          </w:rPr>
          <w:t>69</w:t>
        </w:r>
        <w:r>
          <w:rPr>
            <w:rFonts w:ascii="Times New Roman" w:eastAsia="宋体"/>
          </w:rPr>
          <w:t>]</w:t>
        </w:r>
      </w:hyperlink>
      <w:r>
        <w:t>。氯化锂对神经干细胞增殖和分泌</w:t>
      </w:r>
      <w:r>
        <w:rPr>
          <w:rFonts w:ascii="Times New Roman" w:eastAsia="宋体"/>
        </w:rPr>
        <w:t>BDNF</w:t>
      </w:r>
      <w:r>
        <w:t>的促进作用，为进一步在脊髓损伤后采用神经干细胞移植联合氯化锂治疗奠定了基础。</w:t>
      </w:r>
    </w:p>
    <w:p w:rsidR="0018722C">
      <w:pPr>
        <w:pStyle w:val="cw20"/>
        <w:topLinePunct/>
      </w:pPr>
      <w:r>
        <w:rPr>
          <w:rFonts w:ascii="宋体" w:eastAsia="宋体" w:hint="eastAsia"/>
        </w:rPr>
        <w:t>3</w:t>
      </w:r>
      <w:r>
        <w:rPr>
          <w:rFonts w:ascii="宋体" w:eastAsia="宋体" w:hint="eastAsia"/>
        </w:rPr>
        <w:t>氯化锂对胫神经损伤后轴突溃变和</w:t>
      </w:r>
      <w:r>
        <w:t>ED1</w:t>
      </w:r>
      <w:r/>
      <w:r>
        <w:rPr>
          <w:rFonts w:ascii="宋体" w:eastAsia="宋体" w:hint="eastAsia"/>
        </w:rPr>
        <w:t>表达的影响</w:t>
      </w:r>
    </w:p>
    <w:p w:rsidR="0018722C">
      <w:pPr>
        <w:topLinePunct/>
      </w:pPr>
      <w:r>
        <w:t>在周围神经损伤后，神经远端出现</w:t>
      </w:r>
      <w:r>
        <w:rPr>
          <w:rFonts w:ascii="Times New Roman" w:eastAsia="Times New Roman"/>
        </w:rPr>
        <w:t>Wallerian</w:t>
      </w:r>
      <w:r>
        <w:t>变性，轴突溃变，髓鞘崩解，</w:t>
      </w:r>
      <w:r>
        <w:t>大量巨噬细胞进入神经内，清除髓鞘和轴突碎片，为神经再生提供条件。本实验</w:t>
      </w:r>
      <w:r>
        <w:t>中，未移植神经干细胞的胫神经远端明显溃变，残留轴突呈颗粒状，氯化锂组</w:t>
      </w:r>
      <w:r>
        <w:t>和</w:t>
      </w:r>
    </w:p>
    <w:p w:rsidR="0018722C">
      <w:pPr>
        <w:topLinePunct/>
      </w:pPr>
      <w:r>
        <w:rPr>
          <w:rFonts w:ascii="Times New Roman" w:eastAsia="Times New Roman"/>
        </w:rPr>
        <w:t>NS</w:t>
      </w:r>
      <w:r>
        <w:t>组的轴突溃变情况没有差别。说明在胫神经损伤后一周，轴突溃变基本完成，</w:t>
      </w:r>
      <w:r>
        <w:t>应用氯化锂不影响巨噬细胞清除髓鞘和轴突碎片的作用。在损伤的周围神经内移</w:t>
      </w:r>
      <w:r>
        <w:t>植</w:t>
      </w:r>
      <w:r>
        <w:rPr>
          <w:rFonts w:ascii="Times New Roman" w:eastAsia="Times New Roman"/>
        </w:rPr>
        <w:t>NSC</w:t>
      </w:r>
      <w:r>
        <w:t>以及</w:t>
      </w:r>
      <w:r>
        <w:rPr>
          <w:rFonts w:ascii="Times New Roman" w:eastAsia="Times New Roman"/>
        </w:rPr>
        <w:t>NSC</w:t>
      </w:r>
      <w:r>
        <w:t>移植联合应用氯化锂组残留的轴突呈短棒状或颗粒状，明显多</w:t>
      </w:r>
      <w:r>
        <w:t>于未移植</w:t>
      </w:r>
      <w:r>
        <w:rPr>
          <w:rFonts w:ascii="Times New Roman" w:eastAsia="Times New Roman"/>
        </w:rPr>
        <w:t>NSC</w:t>
      </w:r>
      <w:r>
        <w:t>对照组；在未结扎的胫神经内注射</w:t>
      </w:r>
      <w:r>
        <w:rPr>
          <w:rFonts w:ascii="Times New Roman" w:eastAsia="Times New Roman"/>
        </w:rPr>
        <w:t>NSC</w:t>
      </w:r>
      <w:r>
        <w:t>，氯化锂组的轴突数量多</w:t>
      </w:r>
      <w:r>
        <w:t>于生理盐水对照组，说明</w:t>
      </w:r>
      <w:r>
        <w:rPr>
          <w:rFonts w:ascii="Times New Roman" w:eastAsia="Times New Roman"/>
        </w:rPr>
        <w:t>NSC</w:t>
      </w:r>
      <w:r>
        <w:t>移植对胫神经损伤有明显的保护修复作用，联合</w:t>
      </w:r>
      <w:r>
        <w:t>应用氯化锂后保护作用更明显。研究显示</w:t>
      </w:r>
      <w:r>
        <w:rPr>
          <w:rFonts w:ascii="Times New Roman" w:eastAsia="Times New Roman"/>
        </w:rPr>
        <w:t>NSC</w:t>
      </w:r>
      <w:r>
        <w:t>可以抑制轴突溃变后产生的硫酸</w:t>
      </w:r>
      <w:r>
        <w:t>软骨素蛋白聚糖</w:t>
      </w:r>
      <w:r>
        <w:t>（</w:t>
      </w:r>
      <w:r>
        <w:rPr>
          <w:rFonts w:ascii="Times New Roman" w:eastAsia="Times New Roman"/>
          <w:spacing w:val="-2"/>
        </w:rPr>
        <w:t>CSPG</w:t>
      </w:r>
      <w:r>
        <w:t>）</w:t>
      </w:r>
      <w:hyperlink w:history="true" w:anchor="_bookmark80">
        <w:r>
          <w:rPr>
            <w:rFonts w:ascii="Times New Roman" w:eastAsia="Times New Roman"/>
            <w:vertAlign w:val="superscript"/>
          </w:rPr>
          <w:t>[</w:t>
        </w:r>
        <w:r>
          <w:rPr>
            <w:rFonts w:ascii="Times New Roman" w:eastAsia="Times New Roman"/>
            <w:vertAlign w:val="superscript"/>
            <w:position w:val="11"/>
          </w:rPr>
          <w:t xml:space="preserve">60</w:t>
        </w:r>
        <w:r>
          <w:rPr>
            <w:rFonts w:ascii="Times New Roman" w:eastAsia="Times New Roman"/>
            <w:vertAlign w:val="superscript"/>
          </w:rPr>
          <w:t>]</w:t>
        </w:r>
      </w:hyperlink>
      <w:r>
        <w:t>，锂也可以通过抑制</w:t>
      </w:r>
      <w:r>
        <w:rPr>
          <w:rFonts w:ascii="Times New Roman" w:eastAsia="Times New Roman"/>
        </w:rPr>
        <w:t>GSK-3</w:t>
      </w:r>
      <w:r>
        <w:t>间接抑制</w:t>
      </w:r>
      <w:r>
        <w:rPr>
          <w:rFonts w:ascii="Times New Roman" w:eastAsia="Times New Roman"/>
        </w:rPr>
        <w:t>CSPG</w:t>
      </w:r>
      <w:r>
        <w:t>发挥轴</w:t>
      </w:r>
      <w:r>
        <w:t>突保护作用</w:t>
      </w:r>
      <w:hyperlink w:history="true" w:anchor="_bookmark89">
        <w:r>
          <w:rPr>
            <w:rFonts w:ascii="Times New Roman" w:eastAsia="Times New Roman"/>
            <w:vertAlign w:val="superscript"/>
          </w:rPr>
          <w:t>[</w:t>
        </w:r>
        <w:r>
          <w:rPr>
            <w:rFonts w:ascii="Times New Roman" w:eastAsia="Times New Roman"/>
            <w:vertAlign w:val="superscript"/>
            <w:position w:val="11"/>
          </w:rPr>
          <w:t xml:space="preserve">70</w:t>
        </w:r>
        <w:r>
          <w:rPr>
            <w:rFonts w:ascii="Times New Roman" w:eastAsia="Times New Roman"/>
            <w:vertAlign w:val="superscript"/>
          </w:rPr>
          <w:t>]</w:t>
        </w:r>
      </w:hyperlink>
      <w:r>
        <w:t>。</w:t>
      </w:r>
    </w:p>
    <w:p w:rsidR="0018722C">
      <w:pPr>
        <w:topLinePunct/>
      </w:pPr>
      <w:r>
        <w:t>此外，氯化锂减轻轴突损伤的作用可能与抑制炎症反应有关。本实验中，</w:t>
      </w:r>
    </w:p>
    <w:p w:rsidR="0018722C">
      <w:pPr>
        <w:topLinePunct/>
      </w:pPr>
      <w:r>
        <w:rPr>
          <w:rFonts w:ascii="Times New Roman" w:eastAsia="Times New Roman"/>
        </w:rPr>
        <w:t>NSC+Li</w:t>
      </w:r>
      <w:r>
        <w:t>组的</w:t>
      </w:r>
      <w:r>
        <w:rPr>
          <w:rFonts w:ascii="Times New Roman" w:eastAsia="Times New Roman"/>
        </w:rPr>
        <w:t>ED1</w:t>
      </w:r>
      <w:r>
        <w:t>表达量少于</w:t>
      </w:r>
      <w:r>
        <w:rPr>
          <w:rFonts w:ascii="Times New Roman" w:eastAsia="Times New Roman"/>
        </w:rPr>
        <w:t>NSC+NS</w:t>
      </w:r>
      <w:r>
        <w:t>组，提示</w:t>
      </w:r>
      <w:r>
        <w:rPr>
          <w:rFonts w:ascii="Times New Roman" w:eastAsia="Times New Roman"/>
        </w:rPr>
        <w:t>NSC</w:t>
      </w:r>
      <w:r>
        <w:t>移植和氯化锂对神经损伤</w:t>
      </w:r>
      <w:r>
        <w:t>后的炎症反应有抑制作用。研究表明锂可以通过抑制</w:t>
      </w:r>
      <w:r>
        <w:rPr>
          <w:rFonts w:ascii="Times New Roman" w:eastAsia="Times New Roman"/>
        </w:rPr>
        <w:t>GSK-3</w:t>
      </w:r>
      <w:r>
        <w:t>减轻实验性自身免疫性脑脊髓炎表现</w:t>
      </w:r>
      <w:hyperlink w:history="true" w:anchor="_bookmark90">
        <w:r>
          <w:rPr>
            <w:rFonts w:ascii="Times New Roman" w:eastAsia="Times New Roman"/>
            <w:vertAlign w:val="superscript"/>
          </w:rPr>
          <w:t>[</w:t>
        </w:r>
        <w:r>
          <w:rPr>
            <w:rFonts w:ascii="Times New Roman" w:eastAsia="Times New Roman"/>
            <w:vertAlign w:val="superscript"/>
          </w:rPr>
          <w:t xml:space="preserve">71</w:t>
        </w:r>
        <w:r>
          <w:rPr>
            <w:rFonts w:ascii="Times New Roman" w:eastAsia="Times New Roman"/>
            <w:vertAlign w:val="superscript"/>
          </w:rPr>
          <w:t>]</w:t>
        </w:r>
      </w:hyperlink>
      <w:r>
        <w:t>。锂通过抑制脂多糖</w:t>
      </w:r>
      <w:r>
        <w:t>（</w:t>
      </w:r>
      <w:r>
        <w:rPr>
          <w:rFonts w:ascii="Times New Roman" w:eastAsia="Times New Roman"/>
        </w:rPr>
        <w:t>lypopolysaccharide</w:t>
      </w:r>
      <w:r>
        <w:t xml:space="preserve">, </w:t>
      </w:r>
      <w:r>
        <w:rPr>
          <w:rFonts w:ascii="Times New Roman" w:eastAsia="Times New Roman"/>
        </w:rPr>
        <w:t>LPS</w:t>
      </w:r>
      <w:r>
        <w:t>）</w:t>
      </w:r>
      <w:r>
        <w:t>或肌醇单磷酸酶对巨噬细胞产生抑制作用</w:t>
      </w:r>
      <w:hyperlink w:history="true" w:anchor="_bookmark91">
        <w:r>
          <w:rPr>
            <w:rFonts w:ascii="Times New Roman" w:eastAsia="Times New Roman"/>
          </w:rPr>
          <w:t>[</w:t>
        </w:r>
        <w:r>
          <w:rPr>
            <w:rFonts w:ascii="Times New Roman" w:eastAsia="Times New Roman"/>
            <w:position w:val="11"/>
            <w:sz w:val="16"/>
          </w:rPr>
          <w:t>72,</w:t>
        </w:r>
      </w:hyperlink>
      <w:r>
        <w:rPr>
          <w:rFonts w:ascii="Times New Roman" w:eastAsia="Times New Roman"/>
          <w:position w:val="11"/>
          <w:sz w:val="16"/>
        </w:rPr>
        <w:t> </w:t>
      </w:r>
      <w:hyperlink w:history="true" w:anchor="_bookmark92">
        <w:r>
          <w:rPr>
            <w:rFonts w:ascii="Times New Roman" w:eastAsia="Times New Roman"/>
            <w:position w:val="11"/>
            <w:sz w:val="16"/>
          </w:rPr>
          <w:t>73</w:t>
        </w:r>
        <w:r>
          <w:rPr>
            <w:rFonts w:ascii="Times New Roman" w:eastAsia="Times New Roman"/>
          </w:rPr>
          <w:t>]</w:t>
        </w:r>
      </w:hyperlink>
      <w:r>
        <w:t>。</w:t>
      </w:r>
      <w:r>
        <w:rPr>
          <w:rFonts w:ascii="Times New Roman" w:eastAsia="Times New Roman"/>
        </w:rPr>
        <w:t>Ben-Hur</w:t>
      </w:r>
      <w:r>
        <w:t>发现大脑内移植的</w:t>
      </w:r>
      <w:r>
        <w:rPr>
          <w:rFonts w:ascii="Times New Roman" w:eastAsia="Times New Roman"/>
        </w:rPr>
        <w:t>NPC</w:t>
      </w:r>
      <w:r>
        <w:t>可以通</w:t>
      </w:r>
      <w:r>
        <w:t>过抑制</w:t>
      </w:r>
      <w:r>
        <w:rPr>
          <w:rFonts w:ascii="Times New Roman" w:eastAsia="Times New Roman"/>
        </w:rPr>
        <w:t>T</w:t>
      </w:r>
      <w:r>
        <w:t>细胞而减轻化学物质引起的急慢性脑脊髓炎</w:t>
      </w:r>
      <w:hyperlink w:history="true" w:anchor="_bookmark93">
        <w:r>
          <w:rPr>
            <w:rFonts w:ascii="Times New Roman" w:eastAsia="Times New Roman"/>
            <w:vertAlign w:val="superscript"/>
          </w:rPr>
          <w:t>[</w:t>
        </w:r>
        <w:r>
          <w:rPr>
            <w:rFonts w:ascii="Times New Roman" w:eastAsia="Times New Roman"/>
            <w:vertAlign w:val="superscript"/>
            <w:position w:val="11"/>
          </w:rPr>
          <w:t xml:space="preserve">74</w:t>
        </w:r>
        <w:r>
          <w:rPr>
            <w:rFonts w:ascii="Times New Roman" w:eastAsia="Times New Roman"/>
            <w:vertAlign w:val="superscript"/>
          </w:rPr>
          <w:t>]</w:t>
        </w:r>
      </w:hyperlink>
      <w:r>
        <w:t>。</w:t>
      </w:r>
      <w:r>
        <w:rPr>
          <w:rFonts w:ascii="Times New Roman" w:eastAsia="Times New Roman"/>
        </w:rPr>
        <w:t>Busch</w:t>
      </w:r>
      <w:r>
        <w:t>也发现多能干细胞能显著减少巨噬细胞分泌基质金属蛋白酶</w:t>
      </w:r>
      <w:r>
        <w:rPr>
          <w:rFonts w:ascii="Times New Roman" w:eastAsia="Times New Roman"/>
        </w:rPr>
        <w:t>-9</w:t>
      </w:r>
      <w:r>
        <w:t>，将巨噬细胞由致炎状态转化为</w:t>
      </w:r>
      <w:r>
        <w:t>抗</w:t>
      </w:r>
    </w:p>
    <w:p w:rsidR="0018722C">
      <w:pPr>
        <w:topLinePunct/>
      </w:pPr>
      <w:r>
        <w:t>炎状态来抑制炎症反应，减少轴突顶端坏死</w:t>
      </w:r>
      <w:hyperlink w:history="true" w:anchor="_bookmark94">
        <w:r>
          <w:rPr>
            <w:rFonts w:ascii="Times New Roman" w:eastAsia="Times New Roman"/>
            <w:vertAlign w:val="superscript"/>
          </w:rPr>
          <w:t>[</w:t>
        </w:r>
        <w:r>
          <w:rPr>
            <w:rFonts w:ascii="Times New Roman" w:eastAsia="Times New Roman"/>
            <w:vertAlign w:val="superscript"/>
          </w:rPr>
          <w:t xml:space="preserve">75</w:t>
        </w:r>
        <w:r>
          <w:rPr>
            <w:rFonts w:ascii="Times New Roman" w:eastAsia="Times New Roman"/>
            <w:vertAlign w:val="superscript"/>
          </w:rPr>
          <w:t>]</w:t>
        </w:r>
      </w:hyperlink>
      <w:r>
        <w:t>。</w:t>
      </w:r>
      <w:r>
        <w:rPr>
          <w:rFonts w:ascii="Times New Roman" w:eastAsia="Times New Roman"/>
        </w:rPr>
        <w:t>NSC</w:t>
      </w:r>
      <w:r>
        <w:t>和氯化锂减轻神经损伤后炎症反应有利于损伤神经的修复。</w:t>
      </w:r>
    </w:p>
    <w:p w:rsidR="0018722C">
      <w:pPr>
        <w:pStyle w:val="Heading2"/>
        <w:topLinePunct/>
        <w:ind w:left="171" w:hangingChars="171" w:hanging="171"/>
      </w:pPr>
      <w:bookmarkStart w:id="878318" w:name="_Toc686878318"/>
      <w:bookmarkStart w:name="_bookmark18" w:id="19"/>
      <w:bookmarkEnd w:id="19"/>
      <w:r>
        <w:t>四</w:t>
      </w:r>
      <w:r>
        <w:t xml:space="preserve"> </w:t>
      </w:r>
      <w:r w:rsidRPr="00DB64CE">
        <w:t>小结</w:t>
      </w:r>
      <w:bookmarkEnd w:id="878318"/>
    </w:p>
    <w:p w:rsidR="0018722C">
      <w:pPr>
        <w:pStyle w:val="cw20"/>
        <w:topLinePunct/>
      </w:pPr>
      <w:r>
        <w:rPr>
          <w:rFonts w:ascii="宋体" w:eastAsia="宋体" w:hint="eastAsia"/>
        </w:rPr>
        <w:t>1. </w:t>
      </w:r>
      <w:r>
        <w:rPr>
          <w:rFonts w:ascii="宋体" w:eastAsia="宋体" w:hint="eastAsia"/>
        </w:rPr>
        <w:t>损伤的胫神经内移植神经干细胞存活良好，并向邻近神经轴索间隙扩散。</w:t>
      </w:r>
    </w:p>
    <w:p w:rsidR="0018722C">
      <w:pPr>
        <w:pStyle w:val="cw20"/>
        <w:topLinePunct/>
      </w:pPr>
      <w:r>
        <w:rPr>
          <w:rFonts w:ascii="宋体" w:eastAsia="宋体" w:hint="eastAsia"/>
        </w:rPr>
        <w:t>2. </w:t>
      </w:r>
      <w:r>
        <w:rPr>
          <w:rFonts w:ascii="宋体" w:eastAsia="宋体" w:hint="eastAsia"/>
        </w:rPr>
        <w:t>移植后的神经干细胞大部分分化为</w:t>
      </w:r>
      <w:r>
        <w:t>GFAP</w:t>
      </w:r>
      <w:r/>
      <w:r>
        <w:rPr>
          <w:rFonts w:ascii="宋体" w:eastAsia="宋体" w:hint="eastAsia"/>
        </w:rPr>
        <w:t>阳性的胶质细胞，但未观察到神经</w:t>
      </w:r>
      <w:r>
        <w:rPr>
          <w:rFonts w:ascii="宋体" w:eastAsia="宋体" w:hint="eastAsia"/>
        </w:rPr>
        <w:t>干细胞分化为</w:t>
      </w:r>
      <w:r>
        <w:t>NeuN</w:t>
      </w:r>
      <w:r/>
      <w:r>
        <w:rPr>
          <w:rFonts w:ascii="宋体" w:eastAsia="宋体" w:hint="eastAsia"/>
        </w:rPr>
        <w:t>或</w:t>
      </w:r>
      <w:r>
        <w:t>ChAT</w:t>
      </w:r>
      <w:r/>
      <w:r>
        <w:rPr>
          <w:rFonts w:ascii="宋体" w:eastAsia="宋体" w:hint="eastAsia"/>
        </w:rPr>
        <w:t>阳性的神经元。</w:t>
      </w:r>
    </w:p>
    <w:p w:rsidR="0018722C">
      <w:pPr>
        <w:pStyle w:val="cw20"/>
        <w:topLinePunct/>
      </w:pPr>
      <w:r>
        <w:rPr>
          <w:rFonts w:ascii="宋体" w:eastAsia="宋体" w:hint="eastAsia"/>
        </w:rPr>
        <w:t>3. </w:t>
      </w:r>
      <w:r>
        <w:rPr>
          <w:rFonts w:ascii="宋体" w:eastAsia="宋体" w:hint="eastAsia"/>
        </w:rPr>
        <w:t>联合应用氯化锂能减少移植后的神经干细胞向胶质细胞方向分化，减少轴突的溃变程度，抑制神经干细胞移植后的巨噬细胞浸润。</w:t>
      </w:r>
    </w:p>
    <w:p w:rsidR="0018722C">
      <w:pPr>
        <w:pStyle w:val="cw20"/>
        <w:topLinePunct/>
      </w:pPr>
      <w:r>
        <w:t>4. </w:t>
      </w:r>
      <w:r>
        <w:rPr>
          <w:rFonts w:ascii="宋体" w:eastAsia="宋体" w:hint="eastAsia"/>
        </w:rPr>
        <w:t>神经干细胞移植能上调移植神经内的</w:t>
      </w:r>
      <w:r>
        <w:t>BDNF</w:t>
      </w:r>
      <w:r/>
      <w:r>
        <w:rPr>
          <w:rFonts w:ascii="宋体" w:eastAsia="宋体" w:hint="eastAsia"/>
        </w:rPr>
        <w:t>表达，联合应用氯化锂对</w:t>
      </w:r>
      <w:r>
        <w:t>BDNF</w:t>
      </w:r>
    </w:p>
    <w:p w:rsidR="0018722C">
      <w:pPr>
        <w:topLinePunct/>
      </w:pPr>
      <w:r>
        <w:t>表达的上调作用更明显。</w:t>
      </w:r>
    </w:p>
    <w:p w:rsidR="0018722C">
      <w:pPr>
        <w:pStyle w:val="Heading1"/>
        <w:topLinePunct/>
      </w:pPr>
      <w:bookmarkStart w:id="878319" w:name="_Toc686878319"/>
      <w:bookmarkStart w:name="_bookmark19" w:id="20"/>
      <w:bookmarkEnd w:id="20"/>
      <w:r>
        <w:t>第四部分</w:t>
      </w:r>
      <w:r>
        <w:t xml:space="preserve">  </w:t>
      </w:r>
      <w:r w:rsidRPr="00DB64CE">
        <w:t>含神经干细胞的胫神经移植联合氯化锂治疗大鼠脊髓损伤</w:t>
      </w:r>
      <w:r>
        <w:t>的研究</w:t>
      </w:r>
      <w:bookmarkEnd w:id="878319"/>
    </w:p>
    <w:p w:rsidR="0018722C">
      <w:pPr>
        <w:topLinePunct/>
      </w:pPr>
      <w:r>
        <w:t>脊髓损伤会造成严重的组织缺损，为了促进损伤脊髓结构和功能的恢复，应用组织或细胞移植是最有效的修复方法，但单一方法治疗脊髓损伤的效果较差，</w:t>
      </w:r>
      <w:r>
        <w:t>采用多种方法联合治疗是脊髓损伤治疗的方向。在脊髓损伤的治疗中，理想的细胞移植物应具备以下功能</w:t>
      </w:r>
      <w:hyperlink w:history="true" w:anchor="_bookmark28">
        <w:r>
          <w:rPr>
            <w:vertAlign w:val="superscript"/>
            /&gt;
          </w:rPr>
          <w:t>[</w:t>
        </w:r>
        <w:r>
          <w:rPr>
            <w:vertAlign w:val="superscript"/>
            /&gt;
          </w:rPr>
          <w:t xml:space="preserve">3</w:t>
        </w:r>
        <w:r>
          <w:rPr>
            <w:vertAlign w:val="superscript"/>
            /&gt;
          </w:rPr>
          <w:t>]</w:t>
        </w:r>
      </w:hyperlink>
      <w:r>
        <w:t>：</w:t>
      </w:r>
      <w:r>
        <w:t>（</w:t>
      </w:r>
      <w:r>
        <w:rPr>
          <w:spacing w:val="-2"/>
        </w:rPr>
        <w:t>1</w:t>
      </w:r>
      <w:r>
        <w:t>）</w:t>
      </w:r>
      <w:r>
        <w:t>为轴突再生提供合适的底物或支架，</w:t>
      </w:r>
      <w:r>
        <w:t>（</w:t>
      </w:r>
      <w:r>
        <w:rPr>
          <w:rFonts w:ascii="Times New Roman" w:eastAsia="Times New Roman"/>
          <w:spacing w:val="-2"/>
        </w:rPr>
        <w:t>2</w:t>
      </w:r>
      <w:r>
        <w:t>）</w:t>
      </w:r>
      <w:r>
        <w:t>能</w:t>
      </w:r>
      <w:r>
        <w:t>重新形成髓鞘，</w:t>
      </w:r>
      <w:r>
        <w:t>（</w:t>
      </w:r>
      <w:r>
        <w:rPr>
          <w:rFonts w:ascii="Times New Roman" w:eastAsia="Times New Roman"/>
        </w:rPr>
        <w:t>3</w:t>
      </w:r>
      <w:r>
        <w:t>）</w:t>
      </w:r>
      <w:r>
        <w:t>可以替代损伤死亡的神经元，或起到接力的作用来重建轴突联系，</w:t>
      </w:r>
      <w:r>
        <w:t>（</w:t>
      </w:r>
      <w:r>
        <w:rPr>
          <w:rFonts w:ascii="Times New Roman" w:eastAsia="Times New Roman"/>
        </w:rPr>
        <w:t>4</w:t>
      </w:r>
      <w:r>
        <w:t>）</w:t>
      </w:r>
      <w:r>
        <w:t>可以分泌生长因子以支持轴突再生和髓鞘形成。基于前一部分的</w:t>
      </w:r>
      <w:r>
        <w:t>实验结果，移植到胫神经内的神经干细胞存活良好，联合应用氯化锂能减少神经</w:t>
      </w:r>
      <w:r>
        <w:t>干细胞分化为胶质细胞，增加胫神经内</w:t>
      </w:r>
      <w:r>
        <w:rPr>
          <w:rFonts w:ascii="Times New Roman" w:eastAsia="Times New Roman"/>
        </w:rPr>
        <w:t>BDNF</w:t>
      </w:r>
      <w:r>
        <w:t>的表达，减少炎症细胞浸润。本实验将移植有神经干细胞的胫神经移植到脊髓半切损伤部位，联合氯化锂治疗，</w:t>
      </w:r>
      <w:r w:rsidR="001852F3">
        <w:t xml:space="preserve">研究以胫神经为载体的神经干细胞移植联合氯化锂治疗对脊髓损伤后轴突再生</w:t>
      </w:r>
      <w:r>
        <w:t>和功能恢复的作用。</w:t>
      </w:r>
    </w:p>
    <w:p w:rsidR="0018722C">
      <w:pPr>
        <w:pStyle w:val="Heading2"/>
        <w:topLinePunct/>
        <w:ind w:left="171" w:hangingChars="171" w:hanging="171"/>
      </w:pPr>
      <w:bookmarkStart w:id="878320" w:name="_Toc686878320"/>
      <w:bookmarkStart w:name="_bookmark20" w:id="21"/>
      <w:bookmarkEnd w:id="21"/>
      <w:r>
        <w:t>一</w:t>
      </w:r>
      <w:r>
        <w:t xml:space="preserve"> </w:t>
      </w:r>
      <w:r w:rsidRPr="00DB64CE">
        <w:t>材料与方法</w:t>
      </w:r>
      <w:bookmarkEnd w:id="878320"/>
    </w:p>
    <w:p w:rsidR="0018722C">
      <w:pPr>
        <w:pStyle w:val="cw20"/>
        <w:topLinePunct/>
      </w:pPr>
      <w:r>
        <w:rPr>
          <w:rFonts w:ascii="宋体" w:eastAsia="宋体" w:hint="eastAsia"/>
        </w:rPr>
        <w:t>1</w:t>
      </w:r>
      <w:r>
        <w:rPr>
          <w:rFonts w:ascii="宋体" w:eastAsia="宋体" w:hint="eastAsia"/>
        </w:rPr>
        <w:t>实验材料</w:t>
      </w:r>
    </w:p>
    <w:p w:rsidR="0018722C">
      <w:pPr>
        <w:pStyle w:val="cw20"/>
        <w:topLinePunct/>
      </w:pPr>
      <w:r>
        <w:rPr>
          <w:rFonts w:ascii="宋体" w:eastAsia="宋体" w:hint="eastAsia"/>
        </w:rPr>
        <w:t>1.1</w:t>
      </w:r>
      <w:r>
        <w:rPr>
          <w:rFonts w:ascii="宋体" w:eastAsia="宋体" w:hint="eastAsia"/>
        </w:rPr>
        <w:t>实验动物</w:t>
      </w:r>
    </w:p>
    <w:p w:rsidR="0018722C">
      <w:pPr>
        <w:topLinePunct/>
      </w:pPr>
      <w:r>
        <w:t>健康雌性</w:t>
      </w:r>
      <w:r>
        <w:rPr>
          <w:rFonts w:ascii="Times New Roman" w:hAnsi="Times New Roman" w:eastAsia="Times New Roman"/>
        </w:rPr>
        <w:t>SD</w:t>
      </w:r>
      <w:r>
        <w:t>大鼠，体质量</w:t>
      </w:r>
      <w:r>
        <w:rPr>
          <w:rFonts w:ascii="Times New Roman" w:hAnsi="Times New Roman" w:eastAsia="Times New Roman"/>
        </w:rPr>
        <w:t>200</w:t>
      </w:r>
      <w:r>
        <w:t>±</w:t>
      </w:r>
      <w:r>
        <w:rPr>
          <w:rFonts w:ascii="Times New Roman" w:hAnsi="Times New Roman" w:eastAsia="Times New Roman"/>
        </w:rPr>
        <w:t>20g</w:t>
      </w:r>
      <w:r>
        <w:t>，由上海斯莱克实验动物有限责任公司</w:t>
      </w:r>
      <w:r>
        <w:t>中心提供，许可证号：</w:t>
      </w:r>
      <w:r>
        <w:rPr>
          <w:rFonts w:ascii="Times New Roman" w:hAnsi="Times New Roman" w:eastAsia="Times New Roman"/>
        </w:rPr>
        <w:t>SCXK</w:t>
      </w:r>
      <w:r>
        <w:t>（</w:t>
      </w:r>
      <w:r>
        <w:t xml:space="preserve">沪</w:t>
      </w:r>
      <w:r>
        <w:t>）</w:t>
      </w:r>
      <w:r>
        <w:rPr>
          <w:rFonts w:ascii="Times New Roman" w:hAnsi="Times New Roman" w:eastAsia="Times New Roman"/>
        </w:rPr>
        <w:t>2011-0005</w:t>
      </w:r>
      <w:r>
        <w:t>。</w:t>
      </w:r>
    </w:p>
    <w:p w:rsidR="0018722C">
      <w:pPr>
        <w:pStyle w:val="cw20"/>
        <w:topLinePunct/>
      </w:pPr>
      <w:r>
        <w:rPr>
          <w:rFonts w:ascii="宋体" w:eastAsia="宋体" w:hint="eastAsia"/>
        </w:rPr>
        <w:t>1.2</w:t>
      </w:r>
      <w:r>
        <w:rPr>
          <w:rFonts w:ascii="宋体" w:eastAsia="宋体" w:hint="eastAsia"/>
        </w:rPr>
        <w:t>主要试剂：详见第三部分</w:t>
      </w:r>
    </w:p>
    <w:p w:rsidR="0018722C">
      <w:pPr>
        <w:pStyle w:val="cw20"/>
        <w:topLinePunct/>
      </w:pPr>
      <w:r>
        <w:rPr>
          <w:rFonts w:ascii="宋体" w:eastAsia="宋体" w:hint="eastAsia"/>
        </w:rPr>
        <w:t>1.3</w:t>
      </w:r>
      <w:r>
        <w:rPr>
          <w:rFonts w:ascii="宋体" w:eastAsia="宋体" w:hint="eastAsia"/>
        </w:rPr>
        <w:t>主要仪器：详见第三部分</w:t>
      </w:r>
    </w:p>
    <w:p w:rsidR="0018722C">
      <w:pPr>
        <w:pStyle w:val="cw20"/>
        <w:topLinePunct/>
      </w:pPr>
      <w:r>
        <w:rPr>
          <w:rFonts w:ascii="宋体" w:eastAsia="宋体" w:hint="eastAsia"/>
        </w:rPr>
        <w:t>1.4</w:t>
      </w:r>
      <w:r>
        <w:rPr>
          <w:rFonts w:ascii="宋体" w:eastAsia="宋体" w:hint="eastAsia"/>
        </w:rPr>
        <w:t>主要试剂的配制：详见第三部分</w:t>
      </w:r>
    </w:p>
    <w:p w:rsidR="0018722C">
      <w:pPr>
        <w:pStyle w:val="cw20"/>
        <w:topLinePunct/>
      </w:pPr>
      <w:r>
        <w:rPr>
          <w:rFonts w:ascii="宋体" w:eastAsia="宋体" w:hint="eastAsia"/>
        </w:rPr>
        <w:t>2</w:t>
      </w:r>
      <w:r>
        <w:rPr>
          <w:rFonts w:ascii="宋体" w:eastAsia="宋体" w:hint="eastAsia"/>
        </w:rPr>
        <w:t>实验方法</w:t>
      </w:r>
    </w:p>
    <w:p w:rsidR="0018722C">
      <w:pPr>
        <w:pStyle w:val="cw20"/>
        <w:topLinePunct/>
      </w:pPr>
      <w:r>
        <w:rPr>
          <w:rFonts w:ascii="宋体" w:eastAsia="宋体" w:hint="eastAsia"/>
        </w:rPr>
        <w:t>2.1 </w:t>
      </w:r>
      <w:r>
        <w:t>GFP</w:t>
      </w:r>
      <w:r/>
      <w:r>
        <w:rPr>
          <w:rFonts w:ascii="宋体" w:eastAsia="宋体" w:hint="eastAsia"/>
        </w:rPr>
        <w:t>转基因大鼠胚胎脊髓来源</w:t>
      </w:r>
      <w:r>
        <w:t>NSC</w:t>
      </w:r>
      <w:r>
        <w:rPr>
          <w:rFonts w:ascii="宋体" w:eastAsia="宋体" w:hint="eastAsia"/>
        </w:rPr>
        <w:t>的获取和培养：同第一部分</w:t>
      </w:r>
    </w:p>
    <w:p w:rsidR="0018722C">
      <w:pPr>
        <w:pStyle w:val="cw20"/>
        <w:topLinePunct/>
      </w:pPr>
      <w:r>
        <w:rPr>
          <w:rFonts w:ascii="宋体" w:eastAsia="宋体" w:hint="eastAsia"/>
        </w:rPr>
        <w:t>2.2</w:t>
      </w:r>
      <w:r>
        <w:rPr>
          <w:rFonts w:ascii="宋体" w:eastAsia="宋体" w:hint="eastAsia"/>
        </w:rPr>
        <w:t>胫神经结扎后移植神经干细胞：同第三部分</w:t>
      </w:r>
    </w:p>
    <w:p w:rsidR="0018722C">
      <w:pPr>
        <w:pStyle w:val="cw20"/>
        <w:topLinePunct/>
      </w:pPr>
      <w:r>
        <w:rPr>
          <w:rFonts w:ascii="宋体" w:eastAsia="宋体" w:hint="eastAsia"/>
        </w:rPr>
        <w:t>2.3</w:t>
      </w:r>
      <w:r>
        <w:rPr>
          <w:rFonts w:ascii="宋体" w:eastAsia="宋体" w:hint="eastAsia"/>
        </w:rPr>
        <w:t>实验动物的分组</w:t>
      </w:r>
    </w:p>
    <w:p w:rsidR="0018722C">
      <w:pPr>
        <w:topLinePunct/>
      </w:pPr>
      <w:r>
        <w:t>将实验动物随机分为以下</w:t>
      </w:r>
      <w:r>
        <w:rPr>
          <w:rFonts w:ascii="Times New Roman" w:eastAsia="Times New Roman"/>
        </w:rPr>
        <w:t>4</w:t>
      </w:r>
      <w:r>
        <w:t>组，脊髓损伤后移植时不再另行分组：</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单纯胫神经移植</w:t>
      </w:r>
      <w:r>
        <w:rPr>
          <w:rFonts w:ascii="宋体" w:eastAsia="宋体" w:hint="eastAsia"/>
        </w:rPr>
        <w:t>（</w:t>
      </w:r>
      <w:r>
        <w:rPr>
          <w:sz w:val="24"/>
        </w:rPr>
        <w:t>tibial</w:t>
      </w:r>
      <w:r>
        <w:rPr>
          <w:spacing w:val="-2"/>
          <w:sz w:val="24"/>
        </w:rPr>
        <w:t> </w:t>
      </w:r>
      <w:r>
        <w:rPr>
          <w:sz w:val="24"/>
        </w:rPr>
        <w:t>nerve</w:t>
      </w:r>
      <w:r>
        <w:rPr>
          <w:rFonts w:ascii="宋体" w:eastAsia="宋体" w:hint="eastAsia"/>
          <w:sz w:val="24"/>
        </w:rPr>
        <w:t xml:space="preserve">, </w:t>
      </w:r>
      <w:r>
        <w:rPr>
          <w:sz w:val="24"/>
        </w:rPr>
        <w:t>TN</w:t>
      </w:r>
      <w:r>
        <w:rPr>
          <w:rFonts w:ascii="宋体" w:eastAsia="宋体" w:hint="eastAsia"/>
        </w:rPr>
        <w:t>）</w:t>
      </w:r>
      <w:r>
        <w:t>+</w:t>
      </w:r>
      <w:r>
        <w:rPr>
          <w:rFonts w:ascii="宋体" w:eastAsia="宋体" w:hint="eastAsia"/>
        </w:rPr>
        <w:t>生理盐水组</w:t>
      </w:r>
      <w:r>
        <w:rPr>
          <w:rFonts w:ascii="宋体" w:eastAsia="宋体" w:hint="eastAsia"/>
        </w:rPr>
        <w:t>（</w:t>
      </w:r>
      <w:r>
        <w:rPr>
          <w:sz w:val="24"/>
        </w:rPr>
        <w:t>TN+NS</w:t>
      </w:r>
      <w:r>
        <w:rPr>
          <w:rFonts w:ascii="宋体" w:eastAsia="宋体" w:hint="eastAsia"/>
          <w:sz w:val="24"/>
        </w:rPr>
        <w:t>组</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单纯胫神经移植</w:t>
      </w:r>
      <w:r>
        <w:t>+</w:t>
      </w:r>
      <w:r>
        <w:rPr>
          <w:rFonts w:ascii="宋体" w:eastAsia="宋体" w:hint="eastAsia"/>
        </w:rPr>
        <w:t>氯化锂组</w:t>
      </w:r>
      <w:r>
        <w:rPr>
          <w:rFonts w:ascii="宋体" w:eastAsia="宋体" w:hint="eastAsia"/>
        </w:rPr>
        <w:t>（</w:t>
      </w:r>
      <w:r>
        <w:rPr>
          <w:sz w:val="24"/>
        </w:rPr>
        <w:t>TN+Li</w:t>
      </w:r>
      <w:r>
        <w:rPr>
          <w:rFonts w:ascii="宋体" w:eastAsia="宋体" w:hint="eastAsia"/>
          <w:sz w:val="24"/>
        </w:rPr>
        <w:t>组</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含神经干细胞的胫神经移植</w:t>
      </w:r>
      <w:r>
        <w:t>+</w:t>
      </w:r>
      <w:r>
        <w:rPr>
          <w:rFonts w:ascii="宋体" w:eastAsia="宋体" w:hint="eastAsia"/>
        </w:rPr>
        <w:t>生理盐水组</w:t>
      </w:r>
      <w:r>
        <w:rPr>
          <w:rFonts w:ascii="宋体" w:eastAsia="宋体" w:hint="eastAsia"/>
        </w:rPr>
        <w:t>（</w:t>
      </w:r>
      <w:r>
        <w:rPr>
          <w:sz w:val="24"/>
        </w:rPr>
        <w:t>TN+NSC+NS</w:t>
      </w:r>
      <w:r>
        <w:rPr>
          <w:rFonts w:ascii="宋体" w:eastAsia="宋体" w:hint="eastAsia"/>
          <w:sz w:val="24"/>
        </w:rPr>
        <w:t>组</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含神经干细胞的胫神经移植</w:t>
      </w:r>
      <w:r>
        <w:t>+</w:t>
      </w:r>
      <w:r>
        <w:rPr>
          <w:rFonts w:ascii="宋体" w:eastAsia="宋体" w:hint="eastAsia"/>
        </w:rPr>
        <w:t>氯化锂组</w:t>
      </w:r>
      <w:r>
        <w:rPr>
          <w:rFonts w:ascii="宋体" w:eastAsia="宋体" w:hint="eastAsia"/>
        </w:rPr>
        <w:t>（</w:t>
      </w:r>
      <w:r>
        <w:rPr>
          <w:sz w:val="24"/>
        </w:rPr>
        <w:t>TN+NSC+Li</w:t>
      </w:r>
      <w:r>
        <w:rPr>
          <w:rFonts w:ascii="宋体" w:eastAsia="宋体" w:hint="eastAsia"/>
          <w:sz w:val="24"/>
        </w:rPr>
        <w:t>组</w:t>
      </w:r>
      <w:r>
        <w:rPr>
          <w:rFonts w:ascii="宋体" w:eastAsia="宋体" w:hint="eastAsia"/>
        </w:rPr>
        <w:t>）</w:t>
      </w:r>
    </w:p>
    <w:p w:rsidR="0018722C">
      <w:pPr>
        <w:topLinePunct/>
      </w:pPr>
      <w:r>
        <w:t>每组</w:t>
      </w:r>
      <w:r>
        <w:rPr>
          <w:rFonts w:ascii="Times New Roman" w:eastAsia="Times New Roman"/>
        </w:rPr>
        <w:t>12</w:t>
      </w:r>
      <w:r>
        <w:t>只实验动物。其中氯化锂组在单纯胫神经结扎或胫神经内移植神经</w:t>
      </w:r>
    </w:p>
    <w:p w:rsidR="0018722C">
      <w:pPr>
        <w:topLinePunct/>
      </w:pPr>
      <w:r>
        <w:t>干细胞后次日开始腹腔注射氯化锂</w:t>
      </w:r>
      <w:r>
        <w:t>（</w:t>
      </w:r>
      <w:r>
        <w:rPr>
          <w:rFonts w:ascii="Times New Roman" w:eastAsia="Times New Roman"/>
        </w:rPr>
        <w:t>85mg</w:t>
      </w:r>
      <w:r>
        <w:rPr>
          <w:rFonts w:ascii="Times New Roman" w:eastAsia="Times New Roman"/>
        </w:rPr>
        <w:t>/</w:t>
      </w:r>
      <w:r>
        <w:rPr>
          <w:rFonts w:ascii="Times New Roman" w:eastAsia="Times New Roman"/>
        </w:rPr>
        <w:t>kg</w:t>
      </w:r>
      <w:r>
        <w:t>）</w:t>
      </w:r>
      <w:r>
        <w:t xml:space="preserve">，持续</w:t>
      </w:r>
      <w:r>
        <w:rPr>
          <w:rFonts w:ascii="Times New Roman" w:eastAsia="Times New Roman"/>
        </w:rPr>
        <w:t>1</w:t>
      </w:r>
      <w:r>
        <w:t>周，在胫神经移植到损</w:t>
      </w:r>
    </w:p>
    <w:p w:rsidR="0018722C">
      <w:pPr>
        <w:topLinePunct/>
      </w:pPr>
      <w:r>
        <w:t>伤脊髓后继续腹腔注射相同剂量的氯化锂，持续</w:t>
      </w:r>
      <w:r>
        <w:rPr>
          <w:rFonts w:ascii="Times New Roman" w:eastAsia="Times New Roman"/>
        </w:rPr>
        <w:t>4</w:t>
      </w:r>
      <w:r>
        <w:t>周。生理盐水组在初次胫神经</w:t>
      </w:r>
      <w:r>
        <w:t>结扎术后次日开始腹腔注射生理盐水</w:t>
      </w:r>
      <w:r>
        <w:t>（</w:t>
      </w:r>
      <w:r>
        <w:rPr>
          <w:rFonts w:ascii="Times New Roman" w:eastAsia="Times New Roman"/>
        </w:rPr>
        <w:t>2ml</w:t>
      </w:r>
      <w:r>
        <w:rPr>
          <w:rFonts w:ascii="Times New Roman" w:eastAsia="Times New Roman"/>
        </w:rPr>
        <w:t>/</w:t>
      </w:r>
      <w:r>
        <w:rPr>
          <w:rFonts w:ascii="Times New Roman" w:eastAsia="Times New Roman"/>
        </w:rPr>
        <w:t>100g</w:t>
      </w:r>
      <w:r>
        <w:t>）</w:t>
      </w:r>
      <w:r>
        <w:t>一周，在胫神经移植到损伤脊</w:t>
      </w:r>
      <w:r>
        <w:t>髓后继续注射等量的生理盐水</w:t>
      </w:r>
      <w:r>
        <w:rPr>
          <w:rFonts w:ascii="Times New Roman" w:eastAsia="Times New Roman"/>
        </w:rPr>
        <w:t>4</w:t>
      </w:r>
      <w:r>
        <w:t>周。扣除术后饲养过程中死亡的大鼠，到实验</w:t>
      </w:r>
      <w:r>
        <w:t>结</w:t>
      </w:r>
    </w:p>
    <w:p w:rsidR="0018722C">
      <w:pPr>
        <w:topLinePunct/>
      </w:pPr>
      <w:r>
        <w:t>束时每组各有</w:t>
      </w:r>
      <w:r>
        <w:rPr>
          <w:rFonts w:ascii="Times New Roman" w:eastAsia="Times New Roman"/>
        </w:rPr>
        <w:t>7-8</w:t>
      </w:r>
      <w:r>
        <w:t>只大鼠。</w:t>
      </w:r>
    </w:p>
    <w:p w:rsidR="0018722C">
      <w:pPr>
        <w:pStyle w:val="cw20"/>
        <w:topLinePunct/>
      </w:pPr>
      <w:r>
        <w:rPr>
          <w:rFonts w:ascii="宋体" w:eastAsia="宋体" w:hint="eastAsia"/>
        </w:rPr>
        <w:t>2.4</w:t>
      </w:r>
      <w:r>
        <w:rPr>
          <w:rFonts w:ascii="宋体" w:eastAsia="宋体" w:hint="eastAsia"/>
        </w:rPr>
        <w:t>大鼠脊髓半切损伤模型的建立</w:t>
      </w:r>
    </w:p>
    <w:p w:rsidR="0018722C">
      <w:pPr>
        <w:topLinePunct/>
      </w:pPr>
      <w:r>
        <w:t>胫神经结扎后移植或不移植</w:t>
      </w:r>
      <w:r>
        <w:rPr>
          <w:rFonts w:ascii="Times New Roman" w:hAnsi="Times New Roman" w:eastAsia="Times New Roman"/>
        </w:rPr>
        <w:t>NSC</w:t>
      </w:r>
      <w:r>
        <w:t>后一周，将实验大鼠称重，用</w:t>
      </w:r>
      <w:r>
        <w:rPr>
          <w:rFonts w:ascii="Times New Roman" w:hAnsi="Times New Roman" w:eastAsia="Times New Roman"/>
        </w:rPr>
        <w:t>10%</w:t>
      </w:r>
      <w:r>
        <w:t>水合氯</w:t>
      </w:r>
      <w:r>
        <w:t>醛</w:t>
      </w:r>
      <w:r>
        <w:t>（</w:t>
      </w:r>
      <w:r>
        <w:rPr>
          <w:rFonts w:ascii="Times New Roman" w:hAnsi="Times New Roman" w:eastAsia="Times New Roman"/>
        </w:rPr>
        <w:t>0.3-0.4ml</w:t>
      </w:r>
      <w:r>
        <w:rPr>
          <w:rFonts w:ascii="Times New Roman" w:hAnsi="Times New Roman" w:eastAsia="Times New Roman"/>
        </w:rPr>
        <w:t>/</w:t>
      </w:r>
      <w:r>
        <w:rPr>
          <w:rFonts w:ascii="Times New Roman" w:hAnsi="Times New Roman" w:eastAsia="Times New Roman"/>
        </w:rPr>
        <w:t>100g</w:t>
      </w:r>
      <w:r>
        <w:t>）</w:t>
      </w:r>
      <w:r>
        <w:t>腹腔注射。大鼠麻醉后，背部皮肤剃毛备皮，碘伏消毒。</w:t>
      </w:r>
      <w:r>
        <w:t>于大鼠右侧臀部肌肉内注射庆大霉素</w:t>
      </w:r>
      <w:r>
        <w:t>（</w:t>
      </w:r>
      <w:r>
        <w:rPr>
          <w:rFonts w:ascii="Times New Roman" w:hAnsi="Times New Roman" w:eastAsia="Times New Roman"/>
          <w:spacing w:val="-3"/>
        </w:rPr>
        <w:t>0.05ml</w:t>
      </w:r>
      <w:r>
        <w:rPr>
          <w:rFonts w:ascii="Times New Roman" w:hAnsi="Times New Roman" w:eastAsia="Times New Roman"/>
          <w:spacing w:val="-3"/>
        </w:rPr>
        <w:t>/</w:t>
      </w:r>
      <w:r>
        <w:rPr>
          <w:rFonts w:ascii="Times New Roman" w:hAnsi="Times New Roman" w:eastAsia="Times New Roman"/>
          <w:spacing w:val="-3"/>
        </w:rPr>
        <w:t>200g</w:t>
      </w:r>
      <w:r>
        <w:t>）</w:t>
      </w:r>
      <w:r>
        <w:t>，</w:t>
      </w:r>
      <w:r>
        <w:t>右侧腰背部皮下注射生理</w:t>
      </w:r>
      <w:r>
        <w:t>盐水</w:t>
      </w:r>
      <w:r>
        <w:rPr>
          <w:rFonts w:ascii="Times New Roman" w:hAnsi="Times New Roman" w:eastAsia="Times New Roman"/>
        </w:rPr>
        <w:t>5ml</w:t>
      </w:r>
      <w:r>
        <w:t>。以</w:t>
      </w:r>
      <w:r>
        <w:rPr>
          <w:rFonts w:ascii="Times New Roman" w:hAnsi="Times New Roman" w:eastAsia="Times New Roman"/>
        </w:rPr>
        <w:t>T10</w:t>
      </w:r>
      <w:r>
        <w:t>棘突为中心作</w:t>
      </w:r>
      <w:r>
        <w:rPr>
          <w:rFonts w:ascii="Times New Roman" w:hAnsi="Times New Roman" w:eastAsia="Times New Roman"/>
        </w:rPr>
        <w:t>2</w:t>
      </w:r>
      <w:r>
        <w:t>厘米长切口，切开皮肤、皮下组织，剪开深筋</w:t>
      </w:r>
      <w:r>
        <w:t>膜，切断肌肉在棘突上的附着点，在肌肉深面作骨膜下剥离。牵开肌肉，显露</w:t>
      </w:r>
      <w:r>
        <w:rPr>
          <w:rFonts w:ascii="Times New Roman" w:hAnsi="Times New Roman" w:eastAsia="Times New Roman"/>
        </w:rPr>
        <w:t>T8-T11</w:t>
      </w:r>
      <w:r>
        <w:t>双侧椎板。切除</w:t>
      </w:r>
      <w:r>
        <w:rPr>
          <w:rFonts w:ascii="Times New Roman" w:hAnsi="Times New Roman" w:eastAsia="Times New Roman"/>
        </w:rPr>
        <w:t>T10</w:t>
      </w:r>
      <w:r>
        <w:t>椎板及</w:t>
      </w:r>
      <w:r>
        <w:rPr>
          <w:rFonts w:ascii="Times New Roman" w:hAnsi="Times New Roman" w:eastAsia="Times New Roman"/>
        </w:rPr>
        <w:t>T9</w:t>
      </w:r>
      <w:r>
        <w:t>椎板下半部分，形成约</w:t>
      </w:r>
      <w:r>
        <w:rPr>
          <w:rFonts w:ascii="Times New Roman" w:hAnsi="Times New Roman" w:eastAsia="Times New Roman"/>
        </w:rPr>
        <w:t>5mm×3mm</w:t>
      </w:r>
      <w:r>
        <w:t>大小</w:t>
      </w:r>
      <w:r>
        <w:t>的骨窗，暴露脊髓。沿中线纵行剪开硬膜并向右侧牵开，剪断右侧神经根。用显</w:t>
      </w:r>
      <w:r>
        <w:t>微剪在脊髓右侧半作相距</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5-2.8mm</w:t>
      </w:r>
      <w:r>
        <w:t>的两个横行切口，横行剪断脊髓右侧半，再</w:t>
      </w:r>
      <w:r>
        <w:t>于脊髓中央纵形剪断，连接上下两个横切口，使切断的右侧半脊髓完全分离。小</w:t>
      </w:r>
      <w:r>
        <w:t>心移除切断的脊髓，同时剪断残留的神经根，在脊髓右侧半形成约</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8mm×1.2mm</w:t>
      </w:r>
      <w:r>
        <w:t>大小的缺损区，将明胶海绵填入缺损区压迫止血。</w:t>
      </w:r>
    </w:p>
    <w:p w:rsidR="0018722C">
      <w:pPr>
        <w:pStyle w:val="cw20"/>
        <w:topLinePunct/>
      </w:pPr>
      <w:r>
        <w:rPr>
          <w:rFonts w:ascii="宋体" w:eastAsia="宋体" w:hint="eastAsia"/>
        </w:rPr>
        <w:t>2.5</w:t>
      </w:r>
      <w:r>
        <w:rPr>
          <w:rFonts w:ascii="宋体" w:eastAsia="宋体" w:hint="eastAsia"/>
        </w:rPr>
        <w:t>大鼠脊髓半切损伤后移植胫神经</w:t>
      </w:r>
    </w:p>
    <w:p w:rsidR="0018722C">
      <w:pPr>
        <w:pStyle w:val="cw20"/>
        <w:topLinePunct/>
      </w:pPr>
      <w:r>
        <w:rPr>
          <w:rFonts w:ascii="宋体" w:eastAsia="宋体" w:hint="eastAsia"/>
        </w:rPr>
        <w:t>2.5.1</w:t>
      </w:r>
      <w:r>
        <w:rPr>
          <w:rFonts w:ascii="宋体" w:eastAsia="宋体" w:hint="eastAsia"/>
        </w:rPr>
        <w:t>单纯胫神经移植</w:t>
      </w:r>
    </w:p>
    <w:p w:rsidR="0018722C">
      <w:pPr>
        <w:topLinePunct/>
      </w:pPr>
      <w:r>
        <w:t>于同一大鼠右侧臀部原切口切开，切开皮肤、皮下组织，自动拉钩牵开。沿</w:t>
      </w:r>
      <w:r>
        <w:t>肌肉间隙分离，显露坐骨神经，找到胫神经结扎部位。在胫神经结扎部位远</w:t>
      </w:r>
      <w:r>
        <w:t>侧</w:t>
      </w:r>
    </w:p>
    <w:p w:rsidR="0018722C">
      <w:pPr>
        <w:topLinePunct/>
      </w:pPr>
      <w:r>
        <w:rPr>
          <w:rFonts w:ascii="Times New Roman" w:eastAsia="Times New Roman"/>
        </w:rPr>
        <w:t>5mm</w:t>
      </w:r>
      <w:r>
        <w:t>处，切下</w:t>
      </w:r>
      <w:r>
        <w:rPr>
          <w:rFonts w:ascii="Times New Roman" w:eastAsia="Times New Roman"/>
        </w:rPr>
        <w:t>3mm</w:t>
      </w:r>
      <w:r>
        <w:t>长的胫神经段植入脊髓缺损区，移植的胫神经段两端用</w:t>
      </w:r>
      <w:r>
        <w:rPr>
          <w:rFonts w:ascii="Times New Roman" w:eastAsia="Times New Roman"/>
        </w:rPr>
        <w:t>11-0</w:t>
      </w:r>
    </w:p>
    <w:p w:rsidR="0018722C">
      <w:pPr>
        <w:topLinePunct/>
      </w:pPr>
      <w:r>
        <w:t>尼龙线与软脑膜缝合固定，胫神经供区不予处理。缝合硬膜，逐层缝合关闭背部</w:t>
      </w:r>
    </w:p>
    <w:p w:rsidR="0018722C">
      <w:pPr>
        <w:topLinePunct/>
      </w:pPr>
      <w:r>
        <w:t>和臀部切口。再于皮下注射生理盐水</w:t>
      </w:r>
      <w:r>
        <w:rPr>
          <w:rFonts w:ascii="Times New Roman" w:eastAsia="Times New Roman"/>
        </w:rPr>
        <w:t>5 ml</w:t>
      </w:r>
      <w:r>
        <w:t>。实验后大鼠分笼饲养，术后第一周每天按摩膀胱，帮助排尿。</w:t>
      </w:r>
    </w:p>
    <w:p w:rsidR="0018722C">
      <w:pPr>
        <w:pStyle w:val="cw20"/>
        <w:topLinePunct/>
      </w:pPr>
      <w:r>
        <w:rPr>
          <w:rFonts w:ascii="宋体" w:eastAsia="宋体" w:hint="eastAsia"/>
        </w:rPr>
        <w:t>2.5.2</w:t>
      </w:r>
      <w:r>
        <w:rPr>
          <w:rFonts w:ascii="宋体" w:eastAsia="宋体" w:hint="eastAsia"/>
        </w:rPr>
        <w:t>含有神经干细胞的胫神经移植</w:t>
      </w:r>
    </w:p>
    <w:p w:rsidR="0018722C">
      <w:pPr>
        <w:topLinePunct/>
      </w:pPr>
      <w:r>
        <w:t>胫神经内移植神经干细胞的方法同第三部分。在移植后一周，于同一大鼠右</w:t>
      </w:r>
      <w:r>
        <w:t>侧臀部原切口切开，切开皮肤、皮下组织，自动拉钩牵开。沿肌间隙分离，显露</w:t>
      </w:r>
      <w:r>
        <w:t>坐骨神经，找到胫神经结扎部位和移植神经干细胞时穿刺部位的标识线头。在结</w:t>
      </w:r>
      <w:r>
        <w:t>扎部位和穿刺部位的中间，切下</w:t>
      </w:r>
      <w:r>
        <w:rPr>
          <w:rFonts w:ascii="Times New Roman" w:eastAsia="Times New Roman"/>
        </w:rPr>
        <w:t>3mm</w:t>
      </w:r>
      <w:r>
        <w:t>长的胫神经段移植入脊髓缺损区。其余步骤同上。</w:t>
      </w:r>
    </w:p>
    <w:p w:rsidR="0018722C">
      <w:pPr>
        <w:pStyle w:val="cw20"/>
        <w:topLinePunct/>
      </w:pPr>
      <w:r>
        <w:rPr>
          <w:rFonts w:ascii="宋体" w:eastAsia="宋体" w:hint="eastAsia"/>
        </w:rPr>
        <w:t>2.6</w:t>
      </w:r>
      <w:r>
        <w:rPr>
          <w:rFonts w:ascii="宋体" w:eastAsia="宋体" w:hint="eastAsia"/>
        </w:rPr>
        <w:t>大鼠下肢运动功能评分</w:t>
      </w:r>
    </w:p>
    <w:p w:rsidR="0018722C">
      <w:pPr>
        <w:topLinePunct/>
      </w:pPr>
      <w:r>
        <w:t>在移植术后</w:t>
      </w:r>
      <w:r>
        <w:rPr>
          <w:rFonts w:ascii="Times New Roman" w:eastAsia="Times New Roman"/>
        </w:rPr>
        <w:t>2</w:t>
      </w:r>
      <w:r>
        <w:t>周、</w:t>
      </w:r>
      <w:r>
        <w:rPr>
          <w:rFonts w:ascii="Times New Roman" w:eastAsia="Times New Roman"/>
        </w:rPr>
        <w:t>4</w:t>
      </w:r>
      <w:r>
        <w:t>周采用</w:t>
      </w:r>
      <w:r>
        <w:rPr>
          <w:rFonts w:ascii="Times New Roman" w:eastAsia="Times New Roman"/>
        </w:rPr>
        <w:t>BBB</w:t>
      </w:r>
      <w:r>
        <w:t>评分法</w:t>
      </w:r>
      <w:hyperlink w:history="true" w:anchor="_bookmark95">
        <w:r>
          <w:rPr>
            <w:rFonts w:ascii="Times New Roman" w:eastAsia="Times New Roman"/>
            <w:vertAlign w:val="superscript"/>
          </w:rPr>
          <w:t>[</w:t>
        </w:r>
        <w:r>
          <w:rPr>
            <w:rFonts w:ascii="Times New Roman" w:eastAsia="Times New Roman"/>
            <w:vertAlign w:val="superscript"/>
          </w:rPr>
          <w:t xml:space="preserve">76</w:t>
        </w:r>
        <w:r>
          <w:rPr>
            <w:rFonts w:ascii="Times New Roman" w:eastAsia="Times New Roman"/>
            <w:vertAlign w:val="superscript"/>
          </w:rPr>
          <w:t>]</w:t>
        </w:r>
      </w:hyperlink>
      <w:r>
        <w:t>分别对大鼠下肢运动功能状态进</w:t>
      </w:r>
      <w:r>
        <w:t>行评分。在进行运动功能测定时，让实验动物在直径约</w:t>
      </w:r>
      <w:r>
        <w:rPr>
          <w:rFonts w:ascii="Times New Roman" w:eastAsia="Times New Roman"/>
        </w:rPr>
        <w:t>1</w:t>
      </w:r>
      <w:r>
        <w:rPr>
          <w:rFonts w:ascii="Times New Roman" w:eastAsia="Times New Roman"/>
        </w:rPr>
        <w:t>.</w:t>
      </w:r>
      <w:r>
        <w:rPr>
          <w:rFonts w:ascii="Times New Roman" w:eastAsia="Times New Roman"/>
        </w:rPr>
        <w:t>5 m</w:t>
      </w:r>
      <w:r>
        <w:t>的光滑平整场地内</w:t>
      </w:r>
      <w:r>
        <w:t>自由活动，用摄像机拍摄大鼠的下肢活动情况，再由</w:t>
      </w:r>
      <w:r>
        <w:rPr>
          <w:rFonts w:ascii="Times New Roman" w:eastAsia="Times New Roman"/>
        </w:rPr>
        <w:t>2</w:t>
      </w:r>
      <w:r>
        <w:t>位熟悉</w:t>
      </w:r>
      <w:r>
        <w:rPr>
          <w:rFonts w:ascii="Times New Roman" w:eastAsia="Times New Roman"/>
        </w:rPr>
        <w:t>BBB</w:t>
      </w:r>
      <w:r>
        <w:t>评分标准的</w:t>
      </w:r>
      <w:r>
        <w:t>非本实验组人员对大鼠下肢功能进行评分。</w:t>
      </w:r>
    </w:p>
    <w:p w:rsidR="0018722C">
      <w:pPr>
        <w:topLinePunct/>
      </w:pPr>
      <w:r>
        <w:rPr>
          <w:rFonts w:ascii="Times New Roman" w:eastAsia="Times New Roman"/>
        </w:rPr>
        <w:t>BBB</w:t>
      </w:r>
      <w:r>
        <w:t>评分标准如下：</w:t>
      </w:r>
    </w:p>
    <w:p w:rsidR="0018722C">
      <w:pPr>
        <w:pStyle w:val="cw20"/>
        <w:topLinePunct/>
      </w:pPr>
      <w:r>
        <w:rPr>
          <w:rFonts w:ascii="宋体" w:eastAsia="宋体" w:hint="eastAsia"/>
        </w:rPr>
        <w:t>0</w:t>
      </w:r>
      <w:r>
        <w:rPr>
          <w:rFonts w:ascii="宋体" w:eastAsia="宋体" w:hint="eastAsia"/>
        </w:rPr>
        <w:t>分：</w:t>
      </w:r>
      <w:r w:rsidR="001852F3">
        <w:rPr>
          <w:rFonts w:ascii="宋体" w:eastAsia="宋体" w:hint="eastAsia"/>
        </w:rPr>
        <w:t xml:space="preserve">无可见后肢运动</w:t>
      </w:r>
    </w:p>
    <w:p w:rsidR="0018722C">
      <w:pPr>
        <w:pStyle w:val="cw20"/>
        <w:topLinePunct/>
      </w:pPr>
      <w:r>
        <w:rPr>
          <w:rFonts w:ascii="宋体" w:eastAsia="宋体" w:hint="eastAsia"/>
        </w:rPr>
        <w:t>1</w:t>
      </w:r>
      <w:r>
        <w:rPr>
          <w:rFonts w:ascii="宋体" w:eastAsia="宋体" w:hint="eastAsia"/>
        </w:rPr>
        <w:t>分：</w:t>
      </w:r>
      <w:r w:rsidR="001852F3">
        <w:rPr>
          <w:rFonts w:ascii="宋体" w:eastAsia="宋体" w:hint="eastAsia"/>
        </w:rPr>
        <w:t xml:space="preserve">一或两个关节轻微运动，通常为髋和</w:t>
      </w:r>
      <w:r>
        <w:t>/</w:t>
      </w:r>
      <w:r>
        <w:rPr>
          <w:rFonts w:ascii="宋体" w:eastAsia="宋体" w:hint="eastAsia"/>
        </w:rPr>
        <w:t>或膝关节</w:t>
      </w:r>
    </w:p>
    <w:p w:rsidR="0018722C">
      <w:pPr>
        <w:pStyle w:val="cw20"/>
        <w:topLinePunct/>
      </w:pPr>
      <w:r>
        <w:rPr>
          <w:rFonts w:ascii="宋体" w:eastAsia="宋体" w:hint="eastAsia"/>
        </w:rPr>
        <w:t>2</w:t>
      </w:r>
      <w:r>
        <w:rPr>
          <w:rFonts w:ascii="宋体" w:eastAsia="宋体" w:hint="eastAsia"/>
        </w:rPr>
        <w:t>分：</w:t>
      </w:r>
      <w:r w:rsidR="001852F3">
        <w:rPr>
          <w:rFonts w:ascii="宋体" w:eastAsia="宋体" w:hint="eastAsia"/>
        </w:rPr>
        <w:t xml:space="preserve">一个关节大幅度活动；或一个关节大幅度活动且有另一关节轻微活动</w:t>
      </w:r>
    </w:p>
    <w:p w:rsidR="0018722C">
      <w:pPr>
        <w:pStyle w:val="cw20"/>
        <w:topLinePunct/>
      </w:pPr>
      <w:r>
        <w:rPr>
          <w:rFonts w:ascii="宋体" w:eastAsia="宋体" w:hint="eastAsia"/>
        </w:rPr>
        <w:t>3</w:t>
      </w:r>
      <w:r>
        <w:rPr>
          <w:rFonts w:ascii="宋体" w:eastAsia="宋体" w:hint="eastAsia"/>
        </w:rPr>
        <w:t>分：</w:t>
      </w:r>
      <w:r w:rsidR="001852F3">
        <w:rPr>
          <w:rFonts w:ascii="宋体" w:eastAsia="宋体" w:hint="eastAsia"/>
        </w:rPr>
        <w:t xml:space="preserve">两个关节大幅度活动</w:t>
      </w:r>
    </w:p>
    <w:p w:rsidR="0018722C">
      <w:pPr>
        <w:pStyle w:val="cw20"/>
        <w:topLinePunct/>
      </w:pPr>
      <w:r>
        <w:rPr>
          <w:rFonts w:ascii="宋体" w:eastAsia="宋体" w:hint="eastAsia"/>
        </w:rPr>
        <w:t>4</w:t>
      </w:r>
      <w:r>
        <w:rPr>
          <w:rFonts w:ascii="宋体" w:eastAsia="宋体" w:hint="eastAsia"/>
        </w:rPr>
        <w:t>分：</w:t>
      </w:r>
      <w:r w:rsidR="001852F3">
        <w:rPr>
          <w:rFonts w:ascii="宋体" w:eastAsia="宋体" w:hint="eastAsia"/>
        </w:rPr>
        <w:t xml:space="preserve">后肢全部三个关节可轻微活动</w:t>
      </w:r>
    </w:p>
    <w:p w:rsidR="0018722C">
      <w:pPr>
        <w:pStyle w:val="cw20"/>
        <w:topLinePunct/>
      </w:pPr>
      <w:r>
        <w:rPr>
          <w:rFonts w:ascii="宋体" w:eastAsia="宋体" w:hint="eastAsia"/>
        </w:rPr>
        <w:t>5</w:t>
      </w:r>
      <w:r>
        <w:rPr>
          <w:rFonts w:ascii="宋体" w:eastAsia="宋体" w:hint="eastAsia"/>
        </w:rPr>
        <w:t>分：</w:t>
      </w:r>
      <w:r w:rsidR="001852F3">
        <w:rPr>
          <w:rFonts w:ascii="宋体" w:eastAsia="宋体" w:hint="eastAsia"/>
        </w:rPr>
        <w:t xml:space="preserve">两个关节轻微活动，第三个关节大幅活动</w:t>
      </w:r>
    </w:p>
    <w:p w:rsidR="0018722C">
      <w:pPr>
        <w:pStyle w:val="cw20"/>
        <w:topLinePunct/>
      </w:pPr>
      <w:r>
        <w:rPr>
          <w:rFonts w:ascii="宋体" w:eastAsia="宋体" w:hint="eastAsia"/>
        </w:rPr>
        <w:t>6</w:t>
      </w:r>
      <w:r>
        <w:rPr>
          <w:rFonts w:ascii="宋体" w:eastAsia="宋体" w:hint="eastAsia"/>
        </w:rPr>
        <w:t>分：</w:t>
      </w:r>
      <w:r w:rsidR="001852F3">
        <w:rPr>
          <w:rFonts w:ascii="宋体" w:eastAsia="宋体" w:hint="eastAsia"/>
        </w:rPr>
        <w:t xml:space="preserve">两个关节大幅活动，第三个关节可轻微活动</w:t>
      </w:r>
    </w:p>
    <w:p w:rsidR="0018722C">
      <w:pPr>
        <w:pStyle w:val="cw20"/>
        <w:topLinePunct/>
      </w:pPr>
      <w:r>
        <w:rPr>
          <w:rFonts w:ascii="宋体" w:eastAsia="宋体" w:hint="eastAsia"/>
        </w:rPr>
        <w:t>7</w:t>
      </w:r>
      <w:r>
        <w:rPr>
          <w:rFonts w:ascii="宋体" w:eastAsia="宋体" w:hint="eastAsia"/>
        </w:rPr>
        <w:t>分：</w:t>
      </w:r>
      <w:r w:rsidR="001852F3">
        <w:rPr>
          <w:rFonts w:ascii="宋体" w:eastAsia="宋体" w:hint="eastAsia"/>
        </w:rPr>
        <w:t xml:space="preserve">后肢全部三个关节可大幅活动</w:t>
      </w:r>
    </w:p>
    <w:p w:rsidR="0018722C">
      <w:pPr>
        <w:pStyle w:val="cw20"/>
        <w:topLinePunct/>
      </w:pPr>
      <w:r>
        <w:rPr>
          <w:rFonts w:ascii="宋体" w:eastAsia="宋体" w:hint="eastAsia"/>
        </w:rPr>
        <w:t>8</w:t>
      </w:r>
      <w:r>
        <w:rPr>
          <w:rFonts w:ascii="宋体" w:eastAsia="宋体" w:hint="eastAsia"/>
        </w:rPr>
        <w:t>分：</w:t>
      </w:r>
      <w:r w:rsidR="001852F3">
        <w:rPr>
          <w:rFonts w:ascii="宋体" w:eastAsia="宋体" w:hint="eastAsia"/>
        </w:rPr>
        <w:t xml:space="preserve">非负重情况下可以足底着地或拖动</w:t>
      </w:r>
    </w:p>
    <w:p w:rsidR="0018722C">
      <w:pPr>
        <w:pStyle w:val="cw20"/>
        <w:topLinePunct/>
      </w:pPr>
      <w:r>
        <w:rPr>
          <w:rFonts w:ascii="宋体" w:eastAsia="宋体" w:hint="eastAsia"/>
        </w:rPr>
        <w:t>9</w:t>
      </w:r>
      <w:r>
        <w:rPr>
          <w:rFonts w:ascii="宋体" w:eastAsia="宋体" w:hint="eastAsia"/>
        </w:rPr>
        <w:t>分：</w:t>
      </w:r>
      <w:r w:rsidR="001852F3">
        <w:rPr>
          <w:rFonts w:ascii="宋体" w:eastAsia="宋体" w:hint="eastAsia"/>
        </w:rPr>
        <w:t xml:space="preserve">只在静止时足底着地负重；或偶尔</w:t>
      </w:r>
      <w:r>
        <w:t>/</w:t>
      </w:r>
      <w:r>
        <w:rPr>
          <w:rFonts w:ascii="宋体" w:eastAsia="宋体" w:hint="eastAsia"/>
        </w:rPr>
        <w:t>频繁</w:t>
      </w:r>
      <w:r>
        <w:t>/</w:t>
      </w:r>
      <w:r>
        <w:rPr>
          <w:rFonts w:ascii="宋体" w:eastAsia="宋体" w:hint="eastAsia"/>
        </w:rPr>
        <w:t>持续以足背负重行走，无足底负重行走</w:t>
      </w:r>
    </w:p>
    <w:p w:rsidR="0018722C">
      <w:pPr>
        <w:pStyle w:val="cw20"/>
        <w:topLinePunct/>
      </w:pPr>
      <w:r>
        <w:rPr>
          <w:rFonts w:ascii="宋体" w:eastAsia="宋体" w:hint="eastAsia"/>
        </w:rPr>
        <w:t>10</w:t>
      </w:r>
      <w:r>
        <w:rPr>
          <w:rFonts w:ascii="宋体" w:eastAsia="宋体" w:hint="eastAsia"/>
        </w:rPr>
        <w:t>分：</w:t>
      </w:r>
      <w:r w:rsidR="001852F3">
        <w:rPr>
          <w:rFonts w:ascii="宋体" w:eastAsia="宋体" w:hint="eastAsia"/>
        </w:rPr>
        <w:t xml:space="preserve">偶见足底负重行走；无前后肢协调运动</w:t>
      </w:r>
    </w:p>
    <w:p w:rsidR="0018722C">
      <w:pPr>
        <w:pStyle w:val="cw20"/>
        <w:topLinePunct/>
      </w:pPr>
      <w:r>
        <w:rPr>
          <w:rFonts w:ascii="宋体" w:eastAsia="宋体" w:hint="eastAsia"/>
        </w:rPr>
        <w:t>11</w:t>
      </w:r>
      <w:r>
        <w:rPr>
          <w:rFonts w:ascii="宋体" w:eastAsia="宋体" w:hint="eastAsia"/>
        </w:rPr>
        <w:t>分：</w:t>
      </w:r>
      <w:r w:rsidR="001852F3">
        <w:rPr>
          <w:rFonts w:ascii="宋体" w:eastAsia="宋体" w:hint="eastAsia"/>
        </w:rPr>
        <w:t xml:space="preserve">频繁到持续足底负重行走，但无前后肢协调运动</w:t>
      </w:r>
    </w:p>
    <w:p w:rsidR="0018722C">
      <w:pPr>
        <w:pStyle w:val="cw20"/>
        <w:topLinePunct/>
      </w:pPr>
      <w:r>
        <w:rPr>
          <w:rFonts w:ascii="宋体" w:eastAsia="宋体" w:hint="eastAsia"/>
        </w:rPr>
        <w:t>12</w:t>
      </w:r>
      <w:r>
        <w:rPr>
          <w:rFonts w:ascii="宋体" w:eastAsia="宋体" w:hint="eastAsia"/>
        </w:rPr>
        <w:t>分：</w:t>
      </w:r>
      <w:r w:rsidR="001852F3">
        <w:rPr>
          <w:rFonts w:ascii="宋体" w:eastAsia="宋体" w:hint="eastAsia"/>
        </w:rPr>
        <w:t xml:space="preserve">频繁到持续足底负重行走，偶见前后肢协调运动</w:t>
      </w:r>
    </w:p>
    <w:p w:rsidR="0018722C">
      <w:pPr>
        <w:pStyle w:val="cw20"/>
        <w:topLinePunct/>
      </w:pPr>
      <w:r>
        <w:rPr>
          <w:rFonts w:ascii="宋体" w:eastAsia="宋体" w:hint="eastAsia"/>
        </w:rPr>
        <w:t>13</w:t>
      </w:r>
      <w:r>
        <w:rPr>
          <w:rFonts w:ascii="宋体" w:eastAsia="宋体" w:hint="eastAsia"/>
        </w:rPr>
        <w:t>分：</w:t>
      </w:r>
      <w:r w:rsidR="001852F3">
        <w:rPr>
          <w:rFonts w:ascii="宋体" w:eastAsia="宋体" w:hint="eastAsia"/>
        </w:rPr>
        <w:t xml:space="preserve">频繁到持续足底负重行走，前后肢频繁协调运动</w:t>
      </w:r>
    </w:p>
    <w:p w:rsidR="0018722C">
      <w:pPr>
        <w:pStyle w:val="cw20"/>
        <w:topLinePunct/>
      </w:pPr>
      <w:r>
        <w:rPr>
          <w:rFonts w:ascii="宋体" w:eastAsia="宋体" w:hint="eastAsia"/>
        </w:rPr>
        <w:t>14</w:t>
      </w:r>
      <w:r>
        <w:rPr>
          <w:rFonts w:ascii="宋体" w:eastAsia="宋体" w:hint="eastAsia"/>
        </w:rPr>
        <w:t>分：</w:t>
      </w:r>
      <w:r w:rsidR="001852F3">
        <w:rPr>
          <w:rFonts w:ascii="宋体" w:eastAsia="宋体" w:hint="eastAsia"/>
        </w:rPr>
        <w:t xml:space="preserve">持续性足底负重行走，持续性前后肢协调运动；且优势爪的位置在触地和提起时是旋转的</w:t>
      </w:r>
      <w:r>
        <w:rPr>
          <w:rFonts w:ascii="宋体" w:eastAsia="宋体" w:hint="eastAsia"/>
        </w:rPr>
        <w:t>（</w:t>
      </w:r>
      <w:r>
        <w:rPr>
          <w:rFonts w:ascii="宋体" w:eastAsia="宋体" w:hint="eastAsia"/>
        </w:rPr>
        <w:t>内旋或外旋</w:t>
      </w:r>
      <w:r>
        <w:rPr>
          <w:rFonts w:ascii="宋体" w:eastAsia="宋体" w:hint="eastAsia"/>
        </w:rPr>
        <w:t>）</w:t>
      </w:r>
      <w:r>
        <w:rPr>
          <w:rFonts w:ascii="宋体" w:eastAsia="宋体" w:hint="eastAsia"/>
        </w:rPr>
        <w:t>；</w:t>
      </w:r>
      <w:r>
        <w:rPr>
          <w:rFonts w:ascii="宋体" w:eastAsia="宋体" w:hint="eastAsia"/>
        </w:rPr>
        <w:t>或频繁的足底行走，伴持续性前后肢协调运动，偶有用足背行走</w:t>
      </w:r>
    </w:p>
    <w:p w:rsidR="0018722C">
      <w:pPr>
        <w:pStyle w:val="cw20"/>
        <w:topLinePunct/>
      </w:pPr>
      <w:r>
        <w:rPr>
          <w:rFonts w:ascii="宋体" w:eastAsia="宋体" w:hint="eastAsia"/>
        </w:rPr>
        <w:t>15</w:t>
      </w:r>
      <w:r>
        <w:rPr>
          <w:rFonts w:ascii="宋体" w:eastAsia="宋体" w:hint="eastAsia"/>
        </w:rPr>
        <w:t>分：</w:t>
      </w:r>
      <w:r w:rsidR="001852F3">
        <w:rPr>
          <w:rFonts w:ascii="宋体" w:eastAsia="宋体" w:hint="eastAsia"/>
        </w:rPr>
        <w:t xml:space="preserve">持续性足底负重行走和持续性前后肢协调运动，且前肢前进过程中未见或偶见足趾离地；触地时优势爪位置与身体平行</w:t>
      </w:r>
    </w:p>
    <w:p w:rsidR="0018722C">
      <w:pPr>
        <w:pStyle w:val="cw20"/>
        <w:topLinePunct/>
      </w:pPr>
      <w:r>
        <w:rPr>
          <w:rFonts w:ascii="宋体" w:eastAsia="宋体" w:hint="eastAsia"/>
        </w:rPr>
        <w:t>16</w:t>
      </w:r>
      <w:r>
        <w:rPr>
          <w:rFonts w:ascii="宋体" w:eastAsia="宋体" w:hint="eastAsia"/>
        </w:rPr>
        <w:t>分：</w:t>
      </w:r>
      <w:r w:rsidR="001852F3">
        <w:rPr>
          <w:rFonts w:ascii="宋体" w:eastAsia="宋体" w:hint="eastAsia"/>
        </w:rPr>
        <w:t xml:space="preserve">行走时可见持续性足底负重行走和持续性前后肢协调运动，且前肢前进过程中频繁足趾离地；触地时优势爪位置与身体平行，抬起时旋转</w:t>
      </w:r>
    </w:p>
    <w:p w:rsidR="0018722C">
      <w:pPr>
        <w:pStyle w:val="cw20"/>
        <w:topLinePunct/>
      </w:pPr>
      <w:r>
        <w:rPr>
          <w:rFonts w:ascii="宋体" w:eastAsia="宋体" w:hint="eastAsia"/>
        </w:rPr>
        <w:t>17</w:t>
      </w:r>
      <w:r>
        <w:rPr>
          <w:rFonts w:ascii="宋体" w:eastAsia="宋体" w:hint="eastAsia"/>
        </w:rPr>
        <w:t>分：</w:t>
      </w:r>
      <w:r w:rsidR="001852F3">
        <w:rPr>
          <w:rFonts w:ascii="宋体" w:eastAsia="宋体" w:hint="eastAsia"/>
        </w:rPr>
        <w:t xml:space="preserve">行走时可见持续性足底负重行走和持续性前后肢协调运动，且前肢前进过程中频繁足趾离地；优势爪在触地及抬起时均与身体平行</w:t>
      </w:r>
    </w:p>
    <w:p w:rsidR="0018722C">
      <w:pPr>
        <w:pStyle w:val="cw20"/>
        <w:topLinePunct/>
      </w:pPr>
      <w:r>
        <w:rPr>
          <w:rFonts w:ascii="宋体" w:eastAsia="宋体" w:hint="eastAsia"/>
        </w:rPr>
        <w:t>18</w:t>
      </w:r>
      <w:r>
        <w:rPr>
          <w:rFonts w:ascii="宋体" w:eastAsia="宋体" w:hint="eastAsia"/>
        </w:rPr>
        <w:t>分：</w:t>
      </w:r>
      <w:r w:rsidR="001852F3">
        <w:rPr>
          <w:rFonts w:ascii="宋体" w:eastAsia="宋体" w:hint="eastAsia"/>
        </w:rPr>
        <w:t xml:space="preserve">行走时可见持续性足底负重行走和持续性前后肢协调运动，且前肢前进过程中持续足趾离地；优势爪在触地时均与身体平行，抬起时旋转</w:t>
      </w:r>
    </w:p>
    <w:p w:rsidR="0018722C">
      <w:pPr>
        <w:pStyle w:val="cw20"/>
        <w:topLinePunct/>
      </w:pPr>
      <w:r>
        <w:rPr>
          <w:rFonts w:ascii="宋体" w:eastAsia="宋体" w:hint="eastAsia"/>
        </w:rPr>
        <w:t>19</w:t>
      </w:r>
      <w:r>
        <w:rPr>
          <w:rFonts w:ascii="宋体" w:eastAsia="宋体" w:hint="eastAsia"/>
        </w:rPr>
        <w:t>分：</w:t>
      </w:r>
      <w:r w:rsidR="001852F3">
        <w:rPr>
          <w:rFonts w:ascii="宋体" w:eastAsia="宋体" w:hint="eastAsia"/>
        </w:rPr>
        <w:t xml:space="preserve">行走时可见持续性足底负重行走和持续性前后肢协调运动，且前肢前进过程中持续足趾离地；优势爪在触地及抬起时均与身体平行；尾部有时或总是下垂</w:t>
      </w:r>
    </w:p>
    <w:p w:rsidR="0018722C">
      <w:pPr>
        <w:pStyle w:val="cw20"/>
        <w:topLinePunct/>
      </w:pPr>
      <w:r>
        <w:rPr>
          <w:rFonts w:ascii="宋体" w:eastAsia="宋体" w:hint="eastAsia"/>
        </w:rPr>
        <w:t>20</w:t>
      </w:r>
      <w:r>
        <w:rPr>
          <w:rFonts w:ascii="宋体" w:eastAsia="宋体" w:hint="eastAsia"/>
        </w:rPr>
        <w:t>分：</w:t>
      </w:r>
      <w:r w:rsidR="001852F3">
        <w:rPr>
          <w:rFonts w:ascii="宋体" w:eastAsia="宋体" w:hint="eastAsia"/>
        </w:rPr>
        <w:t xml:space="preserve">持续性足底负重行走，持续性协调步态，持续性足趾离地，优势爪在触地及抬起时均与身体平行，尾部持续翘起，躯干不稳定</w:t>
      </w:r>
    </w:p>
    <w:p w:rsidR="0018722C">
      <w:pPr>
        <w:pStyle w:val="cw20"/>
        <w:topLinePunct/>
      </w:pPr>
      <w:r>
        <w:rPr>
          <w:rFonts w:ascii="宋体" w:eastAsia="宋体" w:hint="eastAsia"/>
        </w:rPr>
        <w:t>21</w:t>
      </w:r>
      <w:r>
        <w:rPr>
          <w:rFonts w:ascii="宋体" w:eastAsia="宋体" w:hint="eastAsia"/>
        </w:rPr>
        <w:t>分：</w:t>
      </w:r>
      <w:r w:rsidR="001852F3">
        <w:rPr>
          <w:rFonts w:ascii="宋体" w:eastAsia="宋体" w:hint="eastAsia"/>
        </w:rPr>
        <w:t xml:space="preserve">持续性足底负重行走，持续性协调步态，持续性足趾离地，优势爪位置始终与身体平行，躯干持续稳定，尾部持续翘起</w:t>
      </w:r>
    </w:p>
    <w:p w:rsidR="0018722C">
      <w:pPr>
        <w:pStyle w:val="cw20"/>
        <w:topLinePunct/>
      </w:pPr>
      <w:r>
        <w:rPr>
          <w:rFonts w:ascii="宋体" w:eastAsia="宋体" w:hint="eastAsia"/>
        </w:rPr>
        <w:t>2.7</w:t>
      </w:r>
      <w:r>
        <w:rPr>
          <w:rFonts w:ascii="宋体" w:eastAsia="宋体" w:hint="eastAsia"/>
        </w:rPr>
        <w:t>脊髓标本的固定和取材</w:t>
      </w:r>
    </w:p>
    <w:p w:rsidR="0018722C">
      <w:pPr>
        <w:topLinePunct/>
      </w:pPr>
      <w:r>
        <w:t>胫神经移植术后</w:t>
      </w:r>
      <w:r>
        <w:rPr>
          <w:rFonts w:ascii="Times New Roman" w:eastAsia="宋体"/>
        </w:rPr>
        <w:t>4</w:t>
      </w:r>
      <w:r>
        <w:t>周，将大鼠用</w:t>
      </w:r>
      <w:r>
        <w:rPr>
          <w:rFonts w:ascii="Times New Roman" w:eastAsia="宋体"/>
        </w:rPr>
        <w:t>10%</w:t>
      </w:r>
      <w:r>
        <w:t>水合氯醛</w:t>
      </w:r>
      <w:r>
        <w:t>（</w:t>
      </w:r>
      <w:r>
        <w:rPr>
          <w:rFonts w:ascii="Times New Roman" w:eastAsia="宋体"/>
        </w:rPr>
        <w:t>0.5ml</w:t>
      </w:r>
      <w:r>
        <w:rPr>
          <w:rFonts w:ascii="Times New Roman" w:eastAsia="宋体"/>
        </w:rPr>
        <w:t>/</w:t>
      </w:r>
      <w:r>
        <w:rPr>
          <w:rFonts w:ascii="Times New Roman" w:eastAsia="宋体"/>
        </w:rPr>
        <w:t>100g</w:t>
      </w:r>
      <w:r>
        <w:t>）</w:t>
      </w:r>
      <w:r>
        <w:t>深度麻醉，置</w:t>
      </w:r>
      <w:r>
        <w:t>于灌注台上。剪断双侧肋骨，打开胸腔，显露心脏。自心尖部向主动脉方向插入</w:t>
      </w:r>
      <w:r>
        <w:t>灌注针头达升主动脉，灌注</w:t>
      </w:r>
      <w:r>
        <w:rPr>
          <w:rFonts w:ascii="Times New Roman" w:eastAsia="宋体"/>
        </w:rPr>
        <w:t>150ml</w:t>
      </w:r>
      <w:r>
        <w:rPr>
          <w:rFonts w:ascii="Times New Roman" w:eastAsia="宋体"/>
        </w:rPr>
        <w:t> </w:t>
      </w:r>
      <w:r>
        <w:rPr>
          <w:rFonts w:ascii="Times New Roman" w:eastAsia="宋体"/>
        </w:rPr>
        <w:t>0.01M</w:t>
      </w:r>
      <w:r>
        <w:rPr>
          <w:rFonts w:ascii="Times New Roman" w:eastAsia="宋体"/>
        </w:rPr>
        <w:t> </w:t>
      </w:r>
      <w:r>
        <w:rPr>
          <w:rFonts w:ascii="Times New Roman" w:eastAsia="宋体"/>
        </w:rPr>
        <w:t>PBS</w:t>
      </w:r>
      <w:r>
        <w:t>后再灌注</w:t>
      </w:r>
      <w:r>
        <w:rPr>
          <w:rFonts w:ascii="Times New Roman" w:eastAsia="宋体"/>
        </w:rPr>
        <w:t>250-300ml</w:t>
      </w:r>
      <w:r>
        <w:t>的</w:t>
      </w:r>
      <w:r>
        <w:rPr>
          <w:rFonts w:ascii="Times New Roman" w:eastAsia="宋体"/>
        </w:rPr>
        <w:t>4%</w:t>
      </w:r>
      <w:r>
        <w:t>多聚甲醛。灌注完毕后，在解剖显微镜下将大鼠含有胫神经移植段的胸腰段脊髓取出，</w:t>
      </w:r>
      <w:r>
        <w:t>放入多聚甲醛再固定</w:t>
      </w:r>
      <w:r>
        <w:rPr>
          <w:rFonts w:ascii="Times New Roman" w:eastAsia="宋体"/>
        </w:rPr>
        <w:t>24</w:t>
      </w:r>
      <w:r>
        <w:t>小时，然后移入</w:t>
      </w:r>
      <w:r>
        <w:rPr>
          <w:rFonts w:ascii="Times New Roman" w:eastAsia="宋体"/>
        </w:rPr>
        <w:t>30%</w:t>
      </w:r>
      <w:r>
        <w:t>蔗糖溶液保存。</w:t>
      </w:r>
    </w:p>
    <w:p w:rsidR="0018722C">
      <w:pPr>
        <w:pStyle w:val="cw20"/>
        <w:topLinePunct/>
      </w:pPr>
      <w:r>
        <w:rPr>
          <w:rFonts w:ascii="宋体" w:eastAsia="宋体" w:hint="eastAsia"/>
        </w:rPr>
        <w:t>2.8</w:t>
      </w:r>
      <w:r>
        <w:rPr>
          <w:rFonts w:ascii="宋体" w:eastAsia="宋体" w:hint="eastAsia"/>
        </w:rPr>
        <w:t>脊髓标本的包埋和冰冻切片</w:t>
      </w:r>
    </w:p>
    <w:p w:rsidR="0018722C">
      <w:pPr>
        <w:topLinePunct/>
      </w:pPr>
      <w:r>
        <w:t>以移植部位为中心取</w:t>
      </w:r>
      <w:r>
        <w:rPr>
          <w:rFonts w:ascii="Times New Roman" w:hAnsi="Times New Roman" w:eastAsia="Times New Roman"/>
        </w:rPr>
        <w:t>1cm</w:t>
      </w:r>
      <w:r>
        <w:t>长的脊髓节段横放在衬有包埋剂的样品托上，腹</w:t>
      </w:r>
      <w:r>
        <w:t>侧朝下，冰冻切片包埋剂包埋后冷冻，按</w:t>
      </w:r>
      <w:r>
        <w:rPr>
          <w:rFonts w:ascii="Times New Roman" w:hAnsi="Times New Roman" w:eastAsia="Times New Roman"/>
        </w:rPr>
        <w:t>20µm</w:t>
      </w:r>
      <w:r>
        <w:t>的厚度沿脊髓长轴进行连续纵行切片，将切下的脊髓切片按顺序贴在载玻片上。</w:t>
      </w:r>
    </w:p>
    <w:p w:rsidR="0018722C">
      <w:pPr>
        <w:pStyle w:val="cw20"/>
        <w:topLinePunct/>
      </w:pPr>
      <w:r>
        <w:rPr>
          <w:rFonts w:ascii="宋体" w:eastAsia="宋体" w:hint="eastAsia"/>
        </w:rPr>
        <w:t>2.9</w:t>
      </w:r>
      <w:r>
        <w:rPr>
          <w:rFonts w:ascii="宋体" w:eastAsia="宋体" w:hint="eastAsia"/>
        </w:rPr>
        <w:t>脊髓切片免疫荧光染色方法：同第三部分</w:t>
      </w:r>
    </w:p>
    <w:p w:rsidR="0018722C">
      <w:pPr>
        <w:pStyle w:val="cw20"/>
        <w:topLinePunct/>
      </w:pPr>
      <w:r>
        <w:rPr>
          <w:rFonts w:ascii="宋体" w:eastAsia="宋体" w:hint="eastAsia"/>
        </w:rPr>
        <w:t>2.10</w:t>
      </w:r>
      <w:r>
        <w:rPr>
          <w:rFonts w:ascii="宋体" w:eastAsia="宋体" w:hint="eastAsia"/>
        </w:rPr>
        <w:t>染色结果的观察</w:t>
      </w:r>
    </w:p>
    <w:p w:rsidR="0018722C">
      <w:pPr>
        <w:pStyle w:val="cw20"/>
        <w:topLinePunct/>
      </w:pPr>
      <w:r>
        <w:rPr>
          <w:rFonts w:ascii="宋体" w:eastAsia="宋体" w:hint="eastAsia"/>
        </w:rPr>
        <w:t>2.10.1 </w:t>
      </w:r>
      <w:r>
        <w:t>NF200</w:t>
      </w:r>
      <w:r/>
      <w:r>
        <w:rPr>
          <w:rFonts w:ascii="宋体" w:eastAsia="宋体" w:hint="eastAsia"/>
        </w:rPr>
        <w:t>阳性染色覆盖面积的测量</w:t>
      </w:r>
    </w:p>
    <w:p w:rsidR="0018722C">
      <w:pPr>
        <w:topLinePunct/>
      </w:pPr>
      <w:r>
        <w:t>每例标本在</w:t>
      </w:r>
      <w:r>
        <w:rPr>
          <w:rFonts w:ascii="Times New Roman" w:eastAsia="Times New Roman"/>
        </w:rPr>
        <w:t>10</w:t>
      </w:r>
      <w:r>
        <w:t>倍物镜下拍照，选取</w:t>
      </w:r>
      <w:r>
        <w:rPr>
          <w:rFonts w:ascii="Times New Roman" w:eastAsia="Times New Roman"/>
        </w:rPr>
        <w:t>NF200</w:t>
      </w:r>
      <w:r>
        <w:t>染色面积最大的</w:t>
      </w:r>
      <w:r>
        <w:rPr>
          <w:rFonts w:ascii="Times New Roman" w:eastAsia="Times New Roman"/>
        </w:rPr>
        <w:t>3</w:t>
      </w:r>
      <w:r>
        <w:t>张切片，用</w:t>
      </w:r>
    </w:p>
    <w:p w:rsidR="0018722C">
      <w:pPr>
        <w:topLinePunct/>
      </w:pPr>
      <w:r>
        <w:rPr>
          <w:rFonts w:ascii="Times New Roman" w:eastAsia="Times New Roman"/>
        </w:rPr>
        <w:t>ImageJ</w:t>
      </w:r>
      <w:r>
        <w:t>软件将非测量区域涂黑，去除非特异性染色的干扰，测量每个拍照视野</w:t>
      </w:r>
      <w:r>
        <w:t>内</w:t>
      </w:r>
      <w:r>
        <w:rPr>
          <w:rFonts w:ascii="Times New Roman" w:eastAsia="Times New Roman"/>
        </w:rPr>
        <w:t>NF200</w:t>
      </w:r>
      <w:r>
        <w:t>阳性染色所覆盖的面积和整个视野的面积，计算各组</w:t>
      </w:r>
      <w:r>
        <w:rPr>
          <w:rFonts w:ascii="Times New Roman" w:eastAsia="Times New Roman"/>
        </w:rPr>
        <w:t>NF200</w:t>
      </w:r>
      <w:r>
        <w:t>阳性染色</w:t>
      </w:r>
      <w:r>
        <w:t>覆盖面积的比例，即</w:t>
      </w:r>
      <w:r>
        <w:rPr>
          <w:rFonts w:ascii="Times New Roman" w:eastAsia="Times New Roman"/>
        </w:rPr>
        <w:t>NF200</w:t>
      </w:r>
      <w:r>
        <w:t>阳性染色覆盖率。</w:t>
      </w:r>
    </w:p>
    <w:p w:rsidR="0018722C">
      <w:pPr>
        <w:pStyle w:val="cw20"/>
        <w:topLinePunct/>
      </w:pPr>
      <w:r>
        <w:rPr>
          <w:rFonts w:ascii="宋体" w:eastAsia="宋体" w:hint="eastAsia"/>
        </w:rPr>
        <w:t>2.10.2</w:t>
      </w:r>
      <w:r>
        <w:rPr>
          <w:rFonts w:ascii="宋体" w:eastAsia="宋体" w:hint="eastAsia"/>
        </w:rPr>
        <w:t>脊髓损伤反应区面积的测量</w:t>
      </w:r>
    </w:p>
    <w:p w:rsidR="0018722C">
      <w:pPr>
        <w:topLinePunct/>
      </w:pPr>
      <w:r>
        <w:t>每例标本沿脊髓长轴纵行切片，在</w:t>
      </w:r>
      <w:r>
        <w:rPr>
          <w:rFonts w:ascii="Times New Roman" w:eastAsia="宋体"/>
        </w:rPr>
        <w:t>GFAP</w:t>
      </w:r>
      <w:r>
        <w:t>染色后选取脊髓宽度最大的</w:t>
      </w:r>
      <w:r>
        <w:rPr>
          <w:rFonts w:ascii="Times New Roman" w:eastAsia="宋体"/>
        </w:rPr>
        <w:t>3</w:t>
      </w:r>
      <w:r>
        <w:t>张切</w:t>
      </w:r>
      <w:r>
        <w:t>片，将</w:t>
      </w:r>
      <w:r>
        <w:rPr>
          <w:rFonts w:ascii="Times New Roman" w:eastAsia="宋体"/>
        </w:rPr>
        <w:t>GFAP</w:t>
      </w:r>
      <w:r>
        <w:t>阳性胶质瘢痕包绕区域作为脊髓损伤反应区</w:t>
      </w:r>
      <w:r>
        <w:t>（</w:t>
      </w:r>
      <w:r>
        <w:t>如</w:t>
      </w:r>
      <w:r>
        <w:t>图</w:t>
      </w:r>
      <w:r>
        <w:rPr>
          <w:rFonts w:ascii="Times New Roman" w:eastAsia="宋体"/>
        </w:rPr>
        <w:t>4</w:t>
      </w:r>
      <w:r>
        <w:rPr>
          <w:rFonts w:ascii="Times New Roman" w:eastAsia="宋体"/>
        </w:rPr>
        <w:t>-</w:t>
      </w:r>
      <w:r>
        <w:rPr>
          <w:rFonts w:ascii="Times New Roman" w:eastAsia="宋体"/>
        </w:rPr>
        <w:t>7</w:t>
      </w:r>
      <w:r>
        <w:rPr>
          <w:rFonts w:ascii="Times New Roman" w:eastAsia="宋体"/>
        </w:rPr>
        <w:t xml:space="preserve"> </w:t>
      </w:r>
      <w:r>
        <w:rPr>
          <w:rFonts w:ascii="Times New Roman" w:eastAsia="宋体"/>
        </w:rPr>
        <w:t>C</w:t>
      </w:r>
      <w:r>
        <w:t>）</w:t>
      </w:r>
      <w:r>
        <w:t>，</w:t>
      </w:r>
      <w:r>
        <w:t>用</w:t>
      </w:r>
      <w:r>
        <w:rPr>
          <w:rFonts w:ascii="Times New Roman" w:eastAsia="宋体"/>
        </w:rPr>
        <w:t>I</w:t>
      </w:r>
      <w:r>
        <w:rPr>
          <w:rFonts w:ascii="Times New Roman" w:eastAsia="宋体"/>
        </w:rPr>
        <w:t>m</w:t>
      </w:r>
      <w:r>
        <w:rPr>
          <w:rFonts w:ascii="Times New Roman" w:eastAsia="宋体"/>
        </w:rPr>
        <w:t>a</w:t>
      </w:r>
      <w:r>
        <w:rPr>
          <w:rFonts w:ascii="Times New Roman" w:eastAsia="宋体"/>
        </w:rPr>
        <w:t>g</w:t>
      </w:r>
      <w:r>
        <w:rPr>
          <w:rFonts w:ascii="Times New Roman" w:eastAsia="宋体"/>
        </w:rPr>
        <w:t>e</w:t>
      </w:r>
      <w:r>
        <w:rPr>
          <w:rFonts w:ascii="Times New Roman" w:eastAsia="宋体"/>
        </w:rPr>
        <w:t>J</w:t>
      </w:r>
      <w:r>
        <w:t>软件测量反应区面积。</w:t>
      </w:r>
    </w:p>
    <w:p w:rsidR="0018722C">
      <w:pPr>
        <w:pStyle w:val="cw20"/>
        <w:topLinePunct/>
      </w:pPr>
      <w:r>
        <w:rPr>
          <w:rFonts w:ascii="宋体" w:eastAsia="宋体" w:hint="eastAsia"/>
        </w:rPr>
        <w:t>2.10.3 </w:t>
      </w:r>
      <w:r>
        <w:t>ED1</w:t>
      </w:r>
      <w:r/>
      <w:r>
        <w:rPr>
          <w:rFonts w:ascii="宋体" w:eastAsia="宋体" w:hint="eastAsia"/>
        </w:rPr>
        <w:t>阳性染色覆盖面积的测量</w:t>
      </w:r>
    </w:p>
    <w:p w:rsidR="0018722C">
      <w:pPr>
        <w:topLinePunct/>
      </w:pPr>
      <w:r>
        <w:t>每例标本在</w:t>
      </w:r>
      <w:r>
        <w:rPr>
          <w:rFonts w:ascii="Times New Roman" w:eastAsia="Times New Roman"/>
        </w:rPr>
        <w:t>10</w:t>
      </w:r>
      <w:r>
        <w:t>倍物镜下拍照，选取</w:t>
      </w:r>
      <w:r>
        <w:rPr>
          <w:rFonts w:ascii="Times New Roman" w:eastAsia="Times New Roman"/>
        </w:rPr>
        <w:t>ED1</w:t>
      </w:r>
      <w:r>
        <w:t>染色面积最大的</w:t>
      </w:r>
      <w:r>
        <w:rPr>
          <w:rFonts w:ascii="Times New Roman" w:eastAsia="Times New Roman"/>
        </w:rPr>
        <w:t>3</w:t>
      </w:r>
      <w:r>
        <w:t>张切片，用</w:t>
      </w:r>
      <w:r>
        <w:rPr>
          <w:rFonts w:ascii="Times New Roman" w:eastAsia="Times New Roman"/>
        </w:rPr>
        <w:t>ImageJ</w:t>
      </w:r>
    </w:p>
    <w:p w:rsidR="0018722C">
      <w:pPr>
        <w:topLinePunct/>
      </w:pPr>
      <w:r>
        <w:t>软件去除非特异性染色，测量每个拍照视野内</w:t>
      </w:r>
      <w:r>
        <w:rPr>
          <w:rFonts w:ascii="Times New Roman" w:eastAsia="Times New Roman"/>
        </w:rPr>
        <w:t>ED1</w:t>
      </w:r>
      <w:r>
        <w:t>阳性染色所覆盖的面积。</w:t>
      </w:r>
    </w:p>
    <w:p w:rsidR="0018722C">
      <w:pPr>
        <w:pStyle w:val="cw20"/>
        <w:topLinePunct/>
      </w:pPr>
      <w:r>
        <w:rPr>
          <w:rFonts w:ascii="宋体" w:eastAsia="宋体" w:hint="eastAsia"/>
        </w:rPr>
        <w:t>3</w:t>
      </w:r>
      <w:r>
        <w:rPr>
          <w:rFonts w:ascii="宋体" w:eastAsia="宋体" w:hint="eastAsia"/>
        </w:rPr>
        <w:t>统计学处理</w:t>
      </w:r>
    </w:p>
    <w:p w:rsidR="0018722C">
      <w:pPr>
        <w:topLinePunct/>
      </w:pPr>
      <w:r>
        <w:t>用</w:t>
      </w:r>
      <w:r>
        <w:rPr>
          <w:rFonts w:ascii="Times New Roman" w:eastAsia="Times New Roman"/>
        </w:rPr>
        <w:t>GraphPad Prism 5.0</w:t>
      </w:r>
      <w:r>
        <w:t>统计分析软件进行数据统计处理。所有的数据以均数</w:t>
      </w:r>
    </w:p>
    <w:p w:rsidR="0018722C">
      <w:pPr>
        <w:pStyle w:val="ae"/>
        <w:topLinePunct/>
      </w:pPr>
      <w:r>
        <w:rPr>
          <w:spacing w:val="0"/>
        </w:rPr>
        <w:t>±</w:t>
      </w:r>
      <w:r>
        <w:t>标准</w:t>
      </w:r>
      <w:r>
        <w:rPr>
          <w:spacing w:val="-14"/>
        </w:rPr>
        <w:t>差</w:t>
      </w:r>
      <w:r>
        <w:rPr>
          <w:spacing w:val="0"/>
        </w:rPr>
        <w:drawing>
          <wp:inline distT="0" distB="0" distL="0" distR="0">
            <wp:extent cx="76200" cy="199389"/>
            <wp:effectExtent l="0" t="0" r="0" b="0"/>
            <wp:docPr id="63" name="image8.png" descr=""/>
            <wp:cNvGraphicFramePr>
              <a:graphicFrameLocks noChangeAspect="1"/>
            </wp:cNvGraphicFramePr>
            <a:graphic>
              <a:graphicData uri="http://schemas.openxmlformats.org/drawingml/2006/picture">
                <pic:pic>
                  <pic:nvPicPr>
                    <pic:cNvPr id="64" name="image8.png"/>
                    <pic:cNvPicPr/>
                  </pic:nvPicPr>
                  <pic:blipFill>
                    <a:blip r:embed="rId13" cstate="print"/>
                    <a:stretch>
                      <a:fillRect/>
                    </a:stretch>
                  </pic:blipFill>
                  <pic:spPr>
                    <a:xfrm>
                      <a:off x="0" y="0"/>
                      <a:ext cx="76200" cy="199389"/>
                    </a:xfrm>
                    <a:prstGeom prst="rect">
                      <a:avLst/>
                    </a:prstGeom>
                  </pic:spPr>
                </pic:pic>
              </a:graphicData>
            </a:graphic>
          </wp:inline>
        </w:drawing>
      </w:r>
      <w:r/>
      <w:r>
        <w:rPr>
          <w:spacing w:val="-4"/>
        </w:rPr>
        <w:t>±</w:t>
      </w:r>
      <w:r>
        <w:rPr>
          <w:rFonts w:ascii="Times New Roman" w:hAnsi="Times New Roman" w:eastAsia="Times New Roman"/>
          <w:spacing w:val="-4"/>
        </w:rPr>
        <w:t>S</w:t>
      </w:r>
      <w:r>
        <w:rPr>
          <w:spacing w:val="-4"/>
        </w:rPr>
        <w:t>）</w:t>
      </w:r>
      <w:r>
        <w:t>表示</w:t>
      </w:r>
      <w:r>
        <w:rPr>
          <w:spacing w:val="-14"/>
        </w:rPr>
        <w:t>，</w:t>
      </w:r>
      <w:r>
        <w:t>多组间比较采用单因素方差分析</w:t>
      </w:r>
      <w:r>
        <w:rPr>
          <w:spacing w:val="-14"/>
        </w:rPr>
        <w:t>，</w:t>
      </w:r>
      <w:r>
        <w:t>多组间两两比较</w:t>
      </w:r>
      <w:r>
        <w:rPr>
          <w:spacing w:val="-2"/>
        </w:rPr>
        <w:t>采</w:t>
      </w:r>
      <w:r>
        <w:t>用</w:t>
      </w:r>
    </w:p>
    <w:p w:rsidR="0018722C">
      <w:pPr>
        <w:topLinePunct/>
      </w:pPr>
      <w:r>
        <w:rPr>
          <w:rFonts w:ascii="Times New Roman" w:eastAsia="宋体"/>
        </w:rPr>
        <w:t>q</w:t>
      </w:r>
      <w:r>
        <w:t>检验进行统计学分析，以</w:t>
      </w:r>
      <w:r>
        <w:rPr>
          <w:rFonts w:ascii="Times New Roman" w:eastAsia="宋体"/>
        </w:rPr>
        <w:t>P</w:t>
      </w:r>
      <w:r>
        <w:rPr>
          <w:rFonts w:ascii="Times New Roman" w:eastAsia="宋体"/>
        </w:rPr>
        <w:t> &lt;</w:t>
      </w:r>
      <w:r>
        <w:rPr>
          <w:rFonts w:ascii="Times New Roman" w:eastAsia="宋体"/>
        </w:rPr>
        <w:t>0.05</w:t>
      </w:r>
      <w:r>
        <w:t>表示差异有统计学意义。</w:t>
      </w:r>
    </w:p>
    <w:p w:rsidR="0018722C">
      <w:pPr>
        <w:pStyle w:val="Heading2"/>
        <w:topLinePunct/>
        <w:ind w:left="171" w:hangingChars="171" w:hanging="171"/>
      </w:pPr>
      <w:bookmarkStart w:id="878321" w:name="_Toc686878321"/>
      <w:bookmarkStart w:name="_bookmark21" w:id="22"/>
      <w:bookmarkEnd w:id="22"/>
      <w:r>
        <w:t>二</w:t>
      </w:r>
      <w:r>
        <w:t xml:space="preserve"> </w:t>
      </w:r>
      <w:r w:rsidRPr="00DB64CE">
        <w:t>结果</w:t>
      </w:r>
      <w:bookmarkEnd w:id="878321"/>
    </w:p>
    <w:p w:rsidR="0018722C">
      <w:pPr>
        <w:pStyle w:val="cw20"/>
        <w:topLinePunct/>
      </w:pPr>
      <w:r>
        <w:rPr>
          <w:rFonts w:ascii="宋体" w:eastAsia="宋体" w:hint="eastAsia"/>
        </w:rPr>
        <w:t>1</w:t>
      </w:r>
      <w:r>
        <w:rPr>
          <w:rFonts w:ascii="宋体" w:eastAsia="宋体" w:hint="eastAsia"/>
        </w:rPr>
        <w:t>大鼠下肢运动功能评分结果</w:t>
      </w:r>
    </w:p>
    <w:p w:rsidR="0018722C">
      <w:pPr>
        <w:topLinePunct/>
      </w:pPr>
      <w:r>
        <w:t>移植术后</w:t>
      </w:r>
      <w:r>
        <w:rPr>
          <w:rFonts w:ascii="Times New Roman" w:eastAsia="Times New Roman"/>
        </w:rPr>
        <w:t>2</w:t>
      </w:r>
      <w:r>
        <w:t>周，各组实验动物的右下肢功能有部分恢复，其中</w:t>
      </w:r>
      <w:r>
        <w:rPr>
          <w:rFonts w:ascii="Times New Roman" w:eastAsia="Times New Roman"/>
        </w:rPr>
        <w:t>TN+NSC+Li</w:t>
      </w:r>
      <w:r>
        <w:t>组恢复稍好，</w:t>
      </w:r>
      <w:r>
        <w:rPr>
          <w:rFonts w:ascii="Times New Roman" w:eastAsia="Times New Roman"/>
        </w:rPr>
        <w:t>TN+NSC+NS</w:t>
      </w:r>
      <w:r>
        <w:t>组和</w:t>
      </w:r>
      <w:r>
        <w:rPr>
          <w:rFonts w:ascii="Times New Roman" w:eastAsia="Times New Roman"/>
        </w:rPr>
        <w:t>TN+Li</w:t>
      </w:r>
      <w:r>
        <w:t>组较差，</w:t>
      </w:r>
      <w:r>
        <w:rPr>
          <w:rFonts w:ascii="Times New Roman" w:eastAsia="Times New Roman"/>
        </w:rPr>
        <w:t>TN+NS</w:t>
      </w:r>
      <w:r>
        <w:t>最差。各组</w:t>
      </w:r>
      <w:r>
        <w:rPr>
          <w:rFonts w:ascii="Times New Roman" w:eastAsia="Times New Roman"/>
        </w:rPr>
        <w:t>BBB</w:t>
      </w:r>
      <w:r>
        <w:t>评分</w:t>
      </w:r>
      <w:r>
        <w:t>见</w:t>
      </w:r>
      <w:r>
        <w:t>表</w:t>
      </w:r>
      <w:r>
        <w:rPr>
          <w:rFonts w:ascii="Times New Roman" w:eastAsia="Times New Roman"/>
        </w:rPr>
        <w:t>1</w:t>
      </w:r>
      <w:r>
        <w:t>。</w:t>
      </w:r>
      <w:r>
        <w:rPr>
          <w:rFonts w:ascii="Times New Roman" w:eastAsia="Times New Roman"/>
        </w:rPr>
        <w:t>TN+NSC+Li</w:t>
      </w:r>
      <w:r>
        <w:t>组的</w:t>
      </w:r>
      <w:r>
        <w:rPr>
          <w:rFonts w:ascii="Times New Roman" w:eastAsia="Times New Roman"/>
        </w:rPr>
        <w:t>BBB</w:t>
      </w:r>
      <w:r>
        <w:t>评分高于其他各组</w:t>
      </w:r>
      <w:r>
        <w:t>（</w:t>
      </w:r>
      <w:r>
        <w:rPr>
          <w:rFonts w:ascii="Times New Roman" w:eastAsia="Times New Roman"/>
        </w:rPr>
        <w:t>P&lt;0.01</w:t>
      </w:r>
      <w:r>
        <w:t>）</w:t>
      </w:r>
      <w:r>
        <w:t>，</w:t>
      </w:r>
      <w:r>
        <w:rPr>
          <w:rFonts w:ascii="Times New Roman" w:eastAsia="Times New Roman"/>
        </w:rPr>
        <w:t>TN+NSC+NS</w:t>
      </w:r>
      <w:r>
        <w:t>组</w:t>
      </w:r>
      <w:r>
        <w:t>的</w:t>
      </w:r>
      <w:r>
        <w:rPr>
          <w:rFonts w:ascii="Times New Roman" w:eastAsia="Times New Roman"/>
        </w:rPr>
        <w:t>BBB</w:t>
      </w:r>
      <w:r>
        <w:t>评分略高于</w:t>
      </w:r>
      <w:r>
        <w:rPr>
          <w:rFonts w:ascii="Times New Roman" w:eastAsia="Times New Roman"/>
        </w:rPr>
        <w:t>TN+Li</w:t>
      </w:r>
      <w:r>
        <w:t>组，但二者无显著差异，均高于</w:t>
      </w:r>
      <w:r>
        <w:rPr>
          <w:rFonts w:ascii="Times New Roman" w:eastAsia="Times New Roman"/>
        </w:rPr>
        <w:t>TN+NS</w:t>
      </w:r>
      <w:r>
        <w:t>组，差别有统计学意义</w:t>
      </w:r>
      <w:r>
        <w:t>（</w:t>
      </w:r>
      <w:r>
        <w:rPr>
          <w:rFonts w:ascii="Times New Roman" w:eastAsia="Times New Roman"/>
        </w:rPr>
        <w:t>P&lt;0.05</w:t>
      </w:r>
      <w:r>
        <w:rPr>
          <w:spacing w:val="-10"/>
        </w:rPr>
        <w:t xml:space="preserve">,</w:t>
      </w:r>
      <w:r>
        <w:rPr>
          <w:spacing w:val="-10"/>
        </w:rPr>
        <w:t xml:space="preserve"> </w:t>
      </w:r>
      <w:r>
        <w:rPr>
          <w:spacing w:val="-10"/>
        </w:rPr>
        <w:t>表</w:t>
      </w:r>
      <w:r>
        <w:rPr>
          <w:rFonts w:ascii="Times New Roman" w:eastAsia="Times New Roman"/>
        </w:rPr>
        <w:t>4-</w:t>
      </w:r>
      <w:r>
        <w:rPr>
          <w:rFonts w:ascii="Times New Roman" w:eastAsia="Times New Roman"/>
        </w:rPr>
        <w:t>1</w:t>
      </w:r>
      <w:r>
        <w:rPr>
          <w:spacing w:val="-10"/>
        </w:rPr>
        <w:t>、</w:t>
      </w:r>
      <w:r>
        <w:rPr>
          <w:spacing w:val="-10"/>
        </w:rPr>
        <w:t>图</w:t>
      </w:r>
      <w:r>
        <w:rPr>
          <w:rFonts w:ascii="Times New Roman" w:eastAsia="Times New Roman"/>
        </w:rPr>
        <w:t>4-1</w:t>
      </w:r>
      <w:r>
        <w:t>）</w:t>
      </w:r>
      <w:r>
        <w:t>。</w:t>
      </w:r>
    </w:p>
    <w:p w:rsidR="0018722C">
      <w:pPr>
        <w:topLinePunct/>
      </w:pPr>
      <w:r>
        <w:t>移植术后</w:t>
      </w:r>
      <w:r>
        <w:rPr>
          <w:rFonts w:ascii="Times New Roman" w:eastAsia="Times New Roman"/>
        </w:rPr>
        <w:t>4</w:t>
      </w:r>
      <w:r>
        <w:t>周，各组实验动物的右下肢功能进一步改善，其中</w:t>
      </w:r>
      <w:r>
        <w:rPr>
          <w:rFonts w:ascii="Times New Roman" w:eastAsia="Times New Roman"/>
        </w:rPr>
        <w:t>TN+NSC+Li</w:t>
      </w:r>
      <w:r>
        <w:t>组恢复最明显，大多数动物可以用足跟负重行走，前后肢协调运动也有不同程度的恢复。</w:t>
      </w:r>
      <w:r>
        <w:rPr>
          <w:rFonts w:ascii="Times New Roman" w:eastAsia="Times New Roman"/>
        </w:rPr>
        <w:t>TN+NSC+NS</w:t>
      </w:r>
      <w:r>
        <w:t>组和</w:t>
      </w:r>
      <w:r>
        <w:rPr>
          <w:rFonts w:ascii="Times New Roman" w:eastAsia="Times New Roman"/>
        </w:rPr>
        <w:t>TN+Li</w:t>
      </w:r>
      <w:r>
        <w:t>组恢复较好，部分动物在静止状态下可以用足跟负重，但行走时右下肢呈拖动状态，足跟没有负重。</w:t>
      </w:r>
      <w:r>
        <w:rPr>
          <w:rFonts w:ascii="Times New Roman" w:eastAsia="Times New Roman"/>
        </w:rPr>
        <w:t>TN+NS</w:t>
      </w:r>
      <w:r>
        <w:t>组恢复最差</w:t>
      </w:r>
      <w:r>
        <w:t>，</w:t>
      </w:r>
    </w:p>
    <w:p w:rsidR="0018722C">
      <w:pPr>
        <w:topLinePunct/>
      </w:pPr>
      <w:r>
        <w:t>非负重情况下仅偶见足底着地。各组的</w:t>
      </w:r>
      <w:r>
        <w:rPr>
          <w:rFonts w:ascii="Times New Roman" w:hAnsi="Times New Roman" w:eastAsia="宋体"/>
        </w:rPr>
        <w:t>B</w:t>
      </w:r>
      <w:r>
        <w:rPr>
          <w:rFonts w:ascii="Times New Roman" w:hAnsi="Times New Roman" w:eastAsia="宋体"/>
        </w:rPr>
        <w:t>BB</w:t>
      </w:r>
      <w:r>
        <w:t>评分分别为：</w:t>
      </w:r>
      <w:r>
        <w:rPr>
          <w:rFonts w:ascii="Times New Roman" w:hAnsi="Times New Roman" w:eastAsia="宋体"/>
        </w:rPr>
        <w:t>TN</w:t>
      </w:r>
      <w:r>
        <w:rPr>
          <w:rFonts w:ascii="Times New Roman" w:hAnsi="Times New Roman" w:eastAsia="宋体"/>
        </w:rPr>
        <w:t>+</w:t>
      </w:r>
      <w:r>
        <w:rPr>
          <w:rFonts w:ascii="Times New Roman" w:hAnsi="Times New Roman" w:eastAsia="宋体"/>
        </w:rPr>
        <w:t>NS</w:t>
      </w:r>
      <w:r>
        <w:t>组：</w:t>
      </w:r>
      <w:r>
        <w:rPr>
          <w:rFonts w:ascii="Times New Roman" w:hAnsi="Times New Roman" w:eastAsia="宋体"/>
        </w:rPr>
        <w:t>6.17</w:t>
      </w:r>
      <w:r>
        <w:t>±</w:t>
      </w:r>
      <w:r>
        <w:rPr>
          <w:rFonts w:ascii="Times New Roman" w:hAnsi="Times New Roman" w:eastAsia="宋体"/>
        </w:rPr>
        <w:t>1.60</w:t>
      </w:r>
      <w:r>
        <w:t>，</w:t>
      </w:r>
    </w:p>
    <w:p w:rsidR="0018722C">
      <w:pPr>
        <w:topLinePunct/>
      </w:pPr>
      <w:r>
        <w:rPr>
          <w:rFonts w:ascii="Times New Roman" w:hAnsi="Times New Roman" w:eastAsia="宋体"/>
        </w:rPr>
        <w:t>TN+</w:t>
      </w:r>
      <w:r>
        <w:rPr>
          <w:rFonts w:ascii="Times New Roman" w:hAnsi="Times New Roman" w:eastAsia="宋体"/>
        </w:rPr>
        <w:t>L</w:t>
      </w:r>
      <w:r>
        <w:rPr>
          <w:rFonts w:ascii="Times New Roman" w:hAnsi="Times New Roman" w:eastAsia="宋体"/>
        </w:rPr>
        <w:t>i</w:t>
      </w:r>
      <w:r>
        <w:t>组：</w:t>
      </w:r>
      <w:r>
        <w:rPr>
          <w:rFonts w:ascii="Times New Roman" w:hAnsi="Times New Roman" w:eastAsia="宋体"/>
        </w:rPr>
        <w:t>8.33</w:t>
      </w:r>
      <w:r>
        <w:t>±</w:t>
      </w:r>
      <w:r>
        <w:rPr>
          <w:rFonts w:ascii="Times New Roman" w:hAnsi="Times New Roman" w:eastAsia="宋体"/>
        </w:rPr>
        <w:t>1.03</w:t>
      </w:r>
      <w:r>
        <w:t>，</w:t>
      </w:r>
      <w:r>
        <w:rPr>
          <w:rFonts w:ascii="Times New Roman" w:hAnsi="Times New Roman" w:eastAsia="宋体"/>
        </w:rPr>
        <w:t>T</w:t>
      </w:r>
      <w:r>
        <w:rPr>
          <w:rFonts w:ascii="Times New Roman" w:hAnsi="Times New Roman" w:eastAsia="宋体"/>
        </w:rPr>
        <w:t>N</w:t>
      </w:r>
      <w:r>
        <w:rPr>
          <w:rFonts w:ascii="Times New Roman" w:hAnsi="Times New Roman" w:eastAsia="宋体"/>
        </w:rPr>
        <w:t>+</w:t>
      </w:r>
      <w:r>
        <w:rPr>
          <w:rFonts w:ascii="Times New Roman" w:hAnsi="Times New Roman" w:eastAsia="宋体"/>
        </w:rPr>
        <w:t>NSC</w:t>
      </w:r>
      <w:r>
        <w:rPr>
          <w:rFonts w:ascii="Times New Roman" w:hAnsi="Times New Roman" w:eastAsia="宋体"/>
        </w:rPr>
        <w:t>+</w:t>
      </w:r>
      <w:r>
        <w:rPr>
          <w:rFonts w:ascii="Times New Roman" w:hAnsi="Times New Roman" w:eastAsia="宋体"/>
        </w:rPr>
        <w:t>NS</w:t>
      </w:r>
      <w:r>
        <w:t>组：</w:t>
      </w:r>
      <w:r>
        <w:rPr>
          <w:rFonts w:ascii="Times New Roman" w:hAnsi="Times New Roman" w:eastAsia="宋体"/>
        </w:rPr>
        <w:t>8.67</w:t>
      </w:r>
      <w:r>
        <w:t>±</w:t>
      </w:r>
      <w:r>
        <w:rPr>
          <w:rFonts w:ascii="Times New Roman" w:hAnsi="Times New Roman" w:eastAsia="宋体"/>
        </w:rPr>
        <w:t>1</w:t>
      </w:r>
      <w:r>
        <w:rPr>
          <w:rFonts w:ascii="Times New Roman" w:hAnsi="Times New Roman" w:eastAsia="宋体"/>
        </w:rPr>
        <w:t>.75</w:t>
      </w:r>
      <w:r>
        <w:t>，</w:t>
      </w:r>
      <w:r>
        <w:rPr>
          <w:rFonts w:ascii="Times New Roman" w:hAnsi="Times New Roman" w:eastAsia="宋体"/>
        </w:rPr>
        <w:t>TN</w:t>
      </w:r>
      <w:r>
        <w:rPr>
          <w:rFonts w:ascii="Times New Roman" w:hAnsi="Times New Roman" w:eastAsia="宋体"/>
        </w:rPr>
        <w:t>+</w:t>
      </w:r>
      <w:r>
        <w:rPr>
          <w:rFonts w:ascii="Times New Roman" w:hAnsi="Times New Roman" w:eastAsia="宋体"/>
        </w:rPr>
        <w:t>NSC</w:t>
      </w:r>
      <w:r>
        <w:rPr>
          <w:rFonts w:ascii="Times New Roman" w:hAnsi="Times New Roman" w:eastAsia="宋体"/>
        </w:rPr>
        <w:t>+</w:t>
      </w:r>
      <w:r>
        <w:rPr>
          <w:rFonts w:ascii="Times New Roman" w:hAnsi="Times New Roman" w:eastAsia="宋体"/>
        </w:rPr>
        <w:t>L</w:t>
      </w:r>
      <w:r>
        <w:rPr>
          <w:rFonts w:ascii="Times New Roman" w:hAnsi="Times New Roman" w:eastAsia="宋体"/>
        </w:rPr>
        <w:t>i</w:t>
      </w:r>
      <w:r>
        <w:t>组：</w:t>
      </w:r>
      <w:r>
        <w:rPr>
          <w:rFonts w:ascii="Times New Roman" w:hAnsi="Times New Roman" w:eastAsia="宋体"/>
        </w:rPr>
        <w:t>12</w:t>
      </w:r>
      <w:r>
        <w:rPr>
          <w:rFonts w:ascii="Times New Roman" w:hAnsi="Times New Roman" w:eastAsia="宋体"/>
        </w:rPr>
        <w:t>.</w:t>
      </w:r>
      <w:r>
        <w:rPr>
          <w:rFonts w:ascii="Times New Roman" w:hAnsi="Times New Roman" w:eastAsia="宋体"/>
        </w:rPr>
        <w:t>17</w:t>
      </w:r>
      <w:r>
        <w:t>±</w:t>
      </w:r>
      <w:r>
        <w:rPr>
          <w:rFonts w:ascii="Times New Roman" w:hAnsi="Times New Roman" w:eastAsia="宋体"/>
        </w:rPr>
        <w:t>1.72</w:t>
      </w:r>
      <w:r>
        <w:t>.</w:t>
      </w:r>
    </w:p>
    <w:p w:rsidR="0018722C">
      <w:pPr>
        <w:topLinePunct/>
      </w:pPr>
      <w:r>
        <w:t>经过统计学分析，移植术后</w:t>
      </w:r>
      <w:r>
        <w:rPr>
          <w:rFonts w:ascii="Times New Roman" w:eastAsia="Times New Roman"/>
        </w:rPr>
        <w:t>4</w:t>
      </w:r>
      <w:r>
        <w:t>周，</w:t>
      </w:r>
      <w:r>
        <w:rPr>
          <w:rFonts w:ascii="Times New Roman" w:eastAsia="Times New Roman"/>
        </w:rPr>
        <w:t>TN</w:t>
      </w:r>
      <w:r>
        <w:rPr>
          <w:rFonts w:ascii="Times New Roman" w:eastAsia="Times New Roman"/>
        </w:rPr>
        <w:t>+</w:t>
      </w:r>
      <w:r>
        <w:rPr>
          <w:rFonts w:ascii="Times New Roman" w:eastAsia="Times New Roman"/>
        </w:rPr>
        <w:t>NSC</w:t>
      </w:r>
      <w:r>
        <w:rPr>
          <w:rFonts w:ascii="Times New Roman" w:eastAsia="Times New Roman"/>
        </w:rPr>
        <w:t>+</w:t>
      </w:r>
      <w:r>
        <w:rPr>
          <w:rFonts w:ascii="Times New Roman" w:eastAsia="Times New Roman"/>
        </w:rPr>
        <w:t>L</w:t>
      </w:r>
      <w:r>
        <w:rPr>
          <w:rFonts w:ascii="Times New Roman" w:eastAsia="Times New Roman"/>
        </w:rPr>
        <w:t>i</w:t>
      </w:r>
      <w:r>
        <w:t>组的</w:t>
      </w:r>
      <w:r>
        <w:rPr>
          <w:rFonts w:ascii="Times New Roman" w:eastAsia="Times New Roman"/>
        </w:rPr>
        <w:t>B</w:t>
      </w:r>
      <w:r>
        <w:rPr>
          <w:rFonts w:ascii="Times New Roman" w:eastAsia="Times New Roman"/>
        </w:rPr>
        <w:t>BB</w:t>
      </w:r>
      <w:r>
        <w:t>评分明显高于其他各组，</w:t>
      </w:r>
      <w:r>
        <w:t>差异有显著意义</w:t>
      </w:r>
      <w:r>
        <w:t>（</w:t>
      </w:r>
      <w:r>
        <w:rPr>
          <w:rFonts w:ascii="Times New Roman" w:eastAsia="Times New Roman"/>
          <w:spacing w:val="-2"/>
        </w:rPr>
        <w:t>P&lt;0.01</w:t>
      </w:r>
      <w:r>
        <w:t>）</w:t>
      </w:r>
      <w:r>
        <w:t>；</w:t>
      </w:r>
      <w:r>
        <w:rPr>
          <w:rFonts w:ascii="Times New Roman" w:eastAsia="Times New Roman"/>
        </w:rPr>
        <w:t>TN+NSC</w:t>
      </w:r>
      <w:r>
        <w:rPr>
          <w:rFonts w:ascii="Times New Roman" w:eastAsia="Times New Roman"/>
        </w:rPr>
        <w:t>+ </w:t>
      </w:r>
      <w:r>
        <w:rPr>
          <w:rFonts w:ascii="Times New Roman" w:eastAsia="Times New Roman"/>
        </w:rPr>
        <w:t>NS</w:t>
      </w:r>
      <w:r>
        <w:t>组和</w:t>
      </w:r>
      <w:r>
        <w:rPr>
          <w:rFonts w:ascii="Times New Roman" w:eastAsia="Times New Roman"/>
        </w:rPr>
        <w:t>TN+Li</w:t>
      </w:r>
      <w:r>
        <w:t>组的</w:t>
      </w:r>
      <w:r>
        <w:rPr>
          <w:rFonts w:ascii="Times New Roman" w:eastAsia="Times New Roman"/>
        </w:rPr>
        <w:t>BBB</w:t>
      </w:r>
      <w:r>
        <w:t>评分无显著差异，均高于单纯胫神经移植组</w:t>
      </w:r>
      <w:r>
        <w:t>（</w:t>
      </w:r>
      <w:r>
        <w:rPr>
          <w:rFonts w:ascii="Times New Roman" w:eastAsia="Times New Roman"/>
        </w:rPr>
        <w:t>P&lt;0.05</w:t>
      </w:r>
      <w:r>
        <w:rPr>
          <w:spacing w:val="-10"/>
        </w:rPr>
        <w:t xml:space="preserve">,</w:t>
      </w:r>
      <w:r>
        <w:rPr>
          <w:spacing w:val="-10"/>
        </w:rPr>
        <w:t xml:space="preserve"> </w:t>
      </w:r>
      <w:r>
        <w:rPr>
          <w:spacing w:val="-10"/>
        </w:rPr>
        <w:t>表</w:t>
      </w:r>
      <w:r>
        <w:rPr>
          <w:rFonts w:ascii="Times New Roman" w:eastAsia="Times New Roman"/>
        </w:rPr>
        <w:t>4-</w:t>
      </w:r>
      <w:r>
        <w:rPr>
          <w:rFonts w:ascii="Times New Roman" w:eastAsia="Times New Roman"/>
        </w:rPr>
        <w:t>1</w:t>
      </w:r>
      <w:r>
        <w:rPr>
          <w:spacing w:val="-10"/>
        </w:rPr>
        <w:t>、</w:t>
      </w:r>
      <w:r>
        <w:rPr>
          <w:spacing w:val="-10"/>
        </w:rPr>
        <w:t>图</w:t>
      </w:r>
      <w:r>
        <w:rPr>
          <w:rFonts w:ascii="Times New Roman" w:eastAsia="Times New Roman"/>
        </w:rPr>
        <w:t>4-1</w:t>
      </w:r>
      <w:r>
        <w:t>）</w:t>
      </w:r>
      <w:r>
        <w:t>。</w:t>
      </w:r>
    </w:p>
    <w:p w:rsidR="0018722C">
      <w:pPr>
        <w:pStyle w:val="a8"/>
        <w:textAlignment w:val="center"/>
        <w:topLinePunct/>
      </w:pPr>
      <w:r>
        <w:t>表</w:t>
      </w:r>
      <w:r>
        <w:rPr>
          <w:spacing w:val="-30"/>
        </w:rPr>
        <w:t> </w:t>
      </w:r>
      <w:r>
        <w:rPr>
          <w:rFonts w:ascii="Times New Roman" w:hAnsi="Times New Roman" w:eastAsia="Times New Roman"/>
        </w:rPr>
        <w:t>4-1</w:t>
      </w:r>
      <w:r>
        <w:t xml:space="preserve">  </w:t>
      </w:r>
      <w:r>
        <w:t>各组大鼠术后不同时间下肢运动功能</w:t>
      </w:r>
      <w:r>
        <w:rPr>
          <w:rFonts w:ascii="Times New Roman" w:hAnsi="Times New Roman" w:eastAsia="Times New Roman"/>
        </w:rPr>
        <w:t>BBB</w:t>
      </w:r>
      <w:r>
        <w:t>评分</w:t>
      </w:r>
      <w:r>
        <w:drawing>
          <wp:inline distT="0" distB="0" distL="0" distR="0">
            <wp:extent cx="76200" cy="199390"/>
            <wp:effectExtent l="0" t="0" r="0" b="0"/>
            <wp:docPr id="65" name="image8.png" descr=""/>
            <wp:cNvGraphicFramePr>
              <a:graphicFrameLocks noChangeAspect="1"/>
            </wp:cNvGraphicFramePr>
            <a:graphic>
              <a:graphicData uri="http://schemas.openxmlformats.org/drawingml/2006/picture">
                <pic:pic>
                  <pic:nvPicPr>
                    <pic:cNvPr id="66" name="image8.png"/>
                    <pic:cNvPicPr/>
                  </pic:nvPicPr>
                  <pic:blipFill>
                    <a:blip r:embed="rId13" cstate="print"/>
                    <a:stretch>
                      <a:fillRect/>
                    </a:stretch>
                  </pic:blipFill>
                  <pic:spPr>
                    <a:xfrm>
                      <a:off x="0" y="0"/>
                      <a:ext cx="76200" cy="199390"/>
                    </a:xfrm>
                    <a:prstGeom prst="rect">
                      <a:avLst/>
                    </a:prstGeom>
                  </pic:spPr>
                </pic:pic>
              </a:graphicData>
            </a:graphic>
          </wp:inline>
        </w:drawing>
      </w:r>
      <w:r>
        <w:t>±</w:t>
      </w:r>
      <w:r>
        <w:rPr>
          <w:rFonts w:ascii="Times New Roman" w:hAnsi="Times New Roman" w:eastAsia="Times New Roman"/>
        </w:rPr>
        <w:t>S</w:t>
      </w:r>
      <w:r>
        <w:t>）</w:t>
      </w:r>
    </w:p>
    <w:tbl>
      <w:tblPr>
        <w:tblW w:w="5000" w:type="pct"/>
        <w:tblInd w:w="3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16"/>
        <w:gridCol w:w="2513"/>
        <w:gridCol w:w="2661"/>
      </w:tblGrid>
      <w:tr>
        <w:trPr>
          <w:tblHeader/>
        </w:trPr>
        <w:tc>
          <w:tcPr>
            <w:tcW w:w="1721"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593" w:type="pct"/>
            <w:vAlign w:val="center"/>
            <w:tcBorders>
              <w:bottom w:val="single" w:sz="4" w:space="0" w:color="auto"/>
            </w:tcBorders>
          </w:tcPr>
          <w:p w:rsidR="0018722C">
            <w:pPr>
              <w:pStyle w:val="a7"/>
              <w:topLinePunct/>
              <w:ind w:leftChars="0" w:left="0" w:rightChars="0" w:right="0" w:firstLineChars="0" w:firstLine="0"/>
              <w:spacing w:line="240" w:lineRule="atLeast"/>
            </w:pPr>
            <w:r>
              <w:t>移植后 </w:t>
            </w:r>
            <w:r>
              <w:t>2 </w:t>
            </w:r>
            <w:r>
              <w:t>周</w:t>
            </w:r>
          </w:p>
        </w:tc>
        <w:tc>
          <w:tcPr>
            <w:tcW w:w="1686" w:type="pct"/>
            <w:vAlign w:val="center"/>
            <w:tcBorders>
              <w:bottom w:val="single" w:sz="4" w:space="0" w:color="auto"/>
            </w:tcBorders>
          </w:tcPr>
          <w:p w:rsidR="0018722C">
            <w:pPr>
              <w:pStyle w:val="a7"/>
              <w:topLinePunct/>
              <w:ind w:leftChars="0" w:left="0" w:rightChars="0" w:right="0" w:firstLineChars="0" w:firstLine="0"/>
              <w:spacing w:line="240" w:lineRule="atLeast"/>
            </w:pPr>
            <w:r>
              <w:t>移植后 </w:t>
            </w:r>
            <w:r>
              <w:t>4 </w:t>
            </w:r>
            <w:r>
              <w:t>周</w:t>
            </w:r>
          </w:p>
        </w:tc>
      </w:tr>
      <w:tr>
        <w:tc>
          <w:tcPr>
            <w:tcW w:w="1721" w:type="pct"/>
            <w:vAlign w:val="center"/>
          </w:tcPr>
          <w:p w:rsidR="0018722C">
            <w:pPr>
              <w:pStyle w:val="ac"/>
              <w:topLinePunct/>
              <w:ind w:leftChars="0" w:left="0" w:rightChars="0" w:right="0" w:firstLineChars="0" w:firstLine="0"/>
              <w:spacing w:line="240" w:lineRule="atLeast"/>
            </w:pPr>
            <w:r>
              <w:t>TN+NS </w:t>
            </w:r>
            <w:r>
              <w:t>组</w:t>
            </w:r>
          </w:p>
        </w:tc>
        <w:tc>
          <w:tcPr>
            <w:tcW w:w="1593" w:type="pct"/>
            <w:vAlign w:val="center"/>
          </w:tcPr>
          <w:p w:rsidR="0018722C">
            <w:pPr>
              <w:pStyle w:val="a5"/>
              <w:topLinePunct/>
              <w:ind w:leftChars="0" w:left="0" w:rightChars="0" w:right="0" w:firstLineChars="0" w:firstLine="0"/>
              <w:spacing w:line="240" w:lineRule="atLeast"/>
            </w:pPr>
            <w:r>
              <w:t>2.83</w:t>
            </w:r>
            <w:r>
              <w:t>±</w:t>
            </w:r>
            <w:r>
              <w:t>1.17</w:t>
            </w:r>
          </w:p>
        </w:tc>
        <w:tc>
          <w:tcPr>
            <w:tcW w:w="1686" w:type="pct"/>
            <w:vAlign w:val="center"/>
          </w:tcPr>
          <w:p w:rsidR="0018722C">
            <w:pPr>
              <w:pStyle w:val="ad"/>
              <w:topLinePunct/>
              <w:ind w:leftChars="0" w:left="0" w:rightChars="0" w:right="0" w:firstLineChars="0" w:firstLine="0"/>
              <w:spacing w:line="240" w:lineRule="atLeast"/>
            </w:pPr>
            <w:r>
              <w:t>6.17</w:t>
            </w:r>
            <w:r>
              <w:t>±</w:t>
            </w:r>
            <w:r>
              <w:t>1.60</w:t>
            </w:r>
          </w:p>
        </w:tc>
      </w:tr>
      <w:tr>
        <w:tc>
          <w:tcPr>
            <w:tcW w:w="1721" w:type="pct"/>
            <w:vAlign w:val="center"/>
          </w:tcPr>
          <w:p w:rsidR="0018722C">
            <w:pPr>
              <w:pStyle w:val="ac"/>
              <w:topLinePunct/>
              <w:ind w:leftChars="0" w:left="0" w:rightChars="0" w:right="0" w:firstLineChars="0" w:firstLine="0"/>
              <w:spacing w:line="240" w:lineRule="atLeast"/>
            </w:pPr>
            <w:r>
              <w:t>TN+Li </w:t>
            </w:r>
            <w:r>
              <w:t>组</w:t>
            </w:r>
          </w:p>
        </w:tc>
        <w:tc>
          <w:tcPr>
            <w:tcW w:w="1593" w:type="pct"/>
            <w:vAlign w:val="center"/>
          </w:tcPr>
          <w:p w:rsidR="0018722C">
            <w:pPr>
              <w:pStyle w:val="a5"/>
              <w:topLinePunct/>
              <w:ind w:leftChars="0" w:left="0" w:rightChars="0" w:right="0" w:firstLineChars="0" w:firstLine="0"/>
              <w:spacing w:line="240" w:lineRule="atLeast"/>
            </w:pPr>
            <w:r>
              <w:t>4.33</w:t>
            </w:r>
            <w:r>
              <w:t>±</w:t>
            </w:r>
            <w:r>
              <w:t>1.03*</w:t>
            </w:r>
          </w:p>
        </w:tc>
        <w:tc>
          <w:tcPr>
            <w:tcW w:w="1686" w:type="pct"/>
            <w:vAlign w:val="center"/>
          </w:tcPr>
          <w:p w:rsidR="0018722C">
            <w:pPr>
              <w:pStyle w:val="ad"/>
              <w:topLinePunct/>
              <w:ind w:leftChars="0" w:left="0" w:rightChars="0" w:right="0" w:firstLineChars="0" w:firstLine="0"/>
              <w:spacing w:line="240" w:lineRule="atLeast"/>
            </w:pPr>
            <w:r>
              <w:t>8.33</w:t>
            </w:r>
            <w:r>
              <w:t>±</w:t>
            </w:r>
            <w:r>
              <w:t>1.03*</w:t>
            </w:r>
          </w:p>
        </w:tc>
      </w:tr>
      <w:tr>
        <w:tc>
          <w:tcPr>
            <w:tcW w:w="1721" w:type="pct"/>
            <w:vAlign w:val="center"/>
          </w:tcPr>
          <w:p w:rsidR="0018722C">
            <w:pPr>
              <w:pStyle w:val="ac"/>
              <w:topLinePunct/>
              <w:ind w:leftChars="0" w:left="0" w:rightChars="0" w:right="0" w:firstLineChars="0" w:firstLine="0"/>
              <w:spacing w:line="240" w:lineRule="atLeast"/>
            </w:pPr>
            <w:r>
              <w:t>TN+NSC+NS </w:t>
            </w:r>
            <w:r>
              <w:t>组</w:t>
            </w:r>
          </w:p>
        </w:tc>
        <w:tc>
          <w:tcPr>
            <w:tcW w:w="1593" w:type="pct"/>
            <w:vAlign w:val="center"/>
          </w:tcPr>
          <w:p w:rsidR="0018722C">
            <w:pPr>
              <w:pStyle w:val="a5"/>
              <w:topLinePunct/>
              <w:ind w:leftChars="0" w:left="0" w:rightChars="0" w:right="0" w:firstLineChars="0" w:firstLine="0"/>
              <w:spacing w:line="240" w:lineRule="atLeast"/>
            </w:pPr>
            <w:r>
              <w:t>4.50</w:t>
            </w:r>
            <w:r>
              <w:t>±</w:t>
            </w:r>
            <w:r>
              <w:t>1.05*</w:t>
            </w:r>
          </w:p>
        </w:tc>
        <w:tc>
          <w:tcPr>
            <w:tcW w:w="1686" w:type="pct"/>
            <w:vAlign w:val="center"/>
          </w:tcPr>
          <w:p w:rsidR="0018722C">
            <w:pPr>
              <w:pStyle w:val="ad"/>
              <w:topLinePunct/>
              <w:ind w:leftChars="0" w:left="0" w:rightChars="0" w:right="0" w:firstLineChars="0" w:firstLine="0"/>
              <w:spacing w:line="240" w:lineRule="atLeast"/>
            </w:pPr>
            <w:r>
              <w:t>8.67</w:t>
            </w:r>
            <w:r>
              <w:t>±</w:t>
            </w:r>
            <w:r>
              <w:t>1.75*</w:t>
            </w:r>
          </w:p>
        </w:tc>
      </w:tr>
      <w:tr>
        <w:tc>
          <w:tcPr>
            <w:tcW w:w="1721" w:type="pct"/>
            <w:vAlign w:val="center"/>
            <w:tcBorders>
              <w:top w:val="single" w:sz="4" w:space="0" w:color="auto"/>
            </w:tcBorders>
          </w:tcPr>
          <w:p w:rsidR="0018722C">
            <w:pPr>
              <w:pStyle w:val="ac"/>
              <w:topLinePunct/>
              <w:ind w:leftChars="0" w:left="0" w:rightChars="0" w:right="0" w:firstLineChars="0" w:firstLine="0"/>
              <w:spacing w:line="240" w:lineRule="atLeast"/>
            </w:pPr>
            <w:r>
              <w:t>TN+NSC+Li </w:t>
            </w:r>
            <w:r>
              <w:t>组</w:t>
            </w:r>
          </w:p>
        </w:tc>
        <w:tc>
          <w:tcPr>
            <w:tcW w:w="1593" w:type="pct"/>
            <w:vAlign w:val="center"/>
            <w:tcBorders>
              <w:top w:val="single" w:sz="4" w:space="0" w:color="auto"/>
            </w:tcBorders>
          </w:tcPr>
          <w:p w:rsidR="0018722C">
            <w:pPr>
              <w:pStyle w:val="aff1"/>
              <w:topLinePunct/>
              <w:ind w:leftChars="0" w:left="0" w:rightChars="0" w:right="0" w:firstLineChars="0" w:firstLine="0"/>
              <w:spacing w:line="240" w:lineRule="atLeast"/>
            </w:pPr>
            <w:r>
              <w:t>6.17</w:t>
            </w:r>
            <w:r>
              <w:t>±</w:t>
            </w:r>
            <w:r>
              <w:t>0.75**</w:t>
            </w:r>
          </w:p>
        </w:tc>
        <w:tc>
          <w:tcPr>
            <w:tcW w:w="1686" w:type="pct"/>
            <w:vAlign w:val="center"/>
            <w:tcBorders>
              <w:top w:val="single" w:sz="4" w:space="0" w:color="auto"/>
            </w:tcBorders>
          </w:tcPr>
          <w:p w:rsidR="0018722C">
            <w:pPr>
              <w:pStyle w:val="ad"/>
              <w:topLinePunct/>
              <w:ind w:leftChars="0" w:left="0" w:rightChars="0" w:right="0" w:firstLineChars="0" w:firstLine="0"/>
              <w:spacing w:line="240" w:lineRule="atLeast"/>
            </w:pPr>
            <w:r>
              <w:t>12.17</w:t>
            </w:r>
            <w:r>
              <w:t>±</w:t>
            </w:r>
            <w:r>
              <w:t>1.72**</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190.141022pt;margin-top:1.851138pt;width:219.9pt;height:149.7pt;mso-position-horizontal-relative:page;mso-position-vertical-relative:paragraph;z-index:1576" coordorigin="3803,37" coordsize="4398,2994">
            <v:shape style="position:absolute;left:1124;top:8126;width:368;height:567" coordorigin="1125,8127" coordsize="368,567" path="m4107,3007l4107,3007,4107,2611,4474,2611,4474,3007m4201,2440l4383,2440,4201,2440m4292,2440l4292,2611e" filled="false" stroked="true" strokeweight="2.158297pt" strokecolor="#000000">
              <v:path arrowok="t"/>
              <v:stroke dashstyle="solid"/>
            </v:shape>
            <v:shape style="position:absolute;left:4539;top:2377;width:398;height:654" type="#_x0000_t75" stroked="false">
              <v:imagedata r:id="rId37" o:title=""/>
            </v:shape>
            <v:shape style="position:absolute;left:1571;top:7932;width:368;height:762" coordorigin="1572,7932" coordsize="368,762" path="m4553,3007l4553,3007,4553,2392,4920,2392,4920,3007m4647,2245l4829,2245,4647,2245m4738,2245l4738,2392e" filled="false" stroked="true" strokeweight="2.158297pt" strokecolor="#000000">
              <v:path arrowok="t"/>
              <v:stroke dashstyle="solid"/>
            </v:shape>
            <v:shape style="position:absolute;left:5001;top:2367;width:370;height:647" type="#_x0000_t75" stroked="false">
              <v:imagedata r:id="rId38" o:title=""/>
            </v:shape>
            <v:shape style="position:absolute;left:2020;top:7905;width:368;height:788" coordorigin="2021,7906" coordsize="368,788" path="m5002,3007l5002,3007,5002,2368,5369,2368,5369,3007m5095,2219l5278,2219,5095,2219m5187,2219l5187,2368e" filled="false" stroked="true" strokeweight="2.158297pt" strokecolor="#000000">
              <v:path arrowok="t"/>
              <v:stroke dashstyle="solid"/>
            </v:shape>
            <v:shape style="position:absolute;left:2467;top:7817;width:370;height:887" coordorigin="2467,7817" coordsize="370,887" path="m5448,2872l5591,3016m5448,2728l5735,3016m5448,2584l5817,2954m5448,2440l5817,2810m5448,2296l5817,2666m5448,2152l5817,2522m5570,2130l5817,2377m5714,2130l5817,2233e" filled="false" stroked="true" strokeweight="1.438931pt" strokecolor="#000000">
              <v:path arrowok="t"/>
              <v:stroke dashstyle="solid"/>
            </v:shape>
            <v:shape style="position:absolute;left:2467;top:7706;width:368;height:987" coordorigin="2467,7707" coordsize="368,987" path="m5448,3007l5448,3007,5448,2130,5815,2130,5815,3007m5541,2020l5723,2020,5541,2020m5632,2020l5632,2130e" filled="false" stroked="true" strokeweight="2.158297pt" strokecolor="#000000">
              <v:path arrowok="t"/>
              <v:stroke dashstyle="solid"/>
            </v:shape>
            <v:rect style="position:absolute;left:3884;top:3001;width:29;height:29" filled="true" fillcolor="#000000" stroked="false">
              <v:fill type="solid"/>
            </v:rect>
            <v:shape style="position:absolute;left:930;top:8703;width:2249;height:2" coordorigin="930,8703" coordsize="2249,0" path="m3913,3016l3942,3016m3942,3016l3971,3016m3971,3016l3999,3016m3999,3016l4028,3016m4028,3016l4057,3016m4057,3016l4086,3016m4086,3016l4114,3016m4114,3016l4143,3016m4143,3016l4172,3016m4172,3016l4201,3016m4201,3016l4229,3016m4229,3016l4258,3016m4258,3016l4287,3016m4287,3016l4316,3016m4316,3016l4345,3016m4345,3016l4374,3016m4374,3016l4402,3016m4402,3016l4431,3016m4431,3016l4460,3016m4460,3016l4489,3016m4489,3016l4517,3016m4517,3016l4546,3016m4546,3016l4575,3016m4575,3016l4604,3016m4604,3016l4632,3016m4632,3016l4661,3016m4661,3016l4690,3016m4690,3016l4719,3016m4719,3016l4748,3016m4748,3016l4776,3016m4776,3016l4805,3016m4805,3016l4834,3016m4834,3016l4863,3016m4863,3016l4891,3016m4891,3016l4920,3016m4920,3016l4949,3016m4949,3016l4978,3016m4978,3016l5006,3016m5006,3016l5035,3016m5035,3016l5064,3016m5064,3016l5093,3016m5093,3016l5121,3016m5121,3016l5150,3016m5150,3016l5179,3016m5179,3016l5208,3016m5208,3016l5237,3016m5237,3016l5266,3016m5266,3016l5294,3016m5294,3016l5323,3016m5323,3016l5352,3016m5352,3016l5381,3016m5381,3016l5409,3016m5409,3016l5438,3016m5438,3016l5467,3016m5467,3016l5496,3016m5496,3016l5524,3016m5524,3016l5553,3016m5553,3016l5582,3016m5582,3016l5611,3016m5611,3016l5639,3016m5639,3016l5668,3016m5668,3016l5697,3016m5697,3016l5726,3016m5726,3016l5754,3016m5754,3016l5783,3016m5783,3016l5812,3016m5812,3016l5841,3016m5841,3016l5870,3016m5870,3016l5898,3016m5898,3016l5927,3016m5927,3016l5956,3016m5956,3016l5985,3016m5985,3016l6013,3016m6013,3016l6042,3016m6042,3016l6071,3016m6071,3016l6100,3016m6100,3016l6129,3016m6129,3016l6158,3016e" filled="false" stroked="true" strokeweight="1.438931pt" strokecolor="#000000">
              <v:path arrowok="t"/>
              <v:stroke dashstyle="solid"/>
            </v:shape>
            <v:shape style="position:absolute;left:3286;top:7584;width:368;height:1110" coordorigin="3286,7584" coordsize="368,1110" path="m6265,3007l6265,3007,6265,2130,6632,2130,6632,3007m6359,1897l6541,1897,6359,1897m6450,1897l6450,2130e" filled="false" stroked="true" strokeweight="2.158297pt" strokecolor="#000000">
              <v:path arrowok="t"/>
              <v:stroke dashstyle="solid"/>
            </v:shape>
            <v:shape style="position:absolute;left:3732;top:7504;width:371;height:1199" coordorigin="3733,7505" coordsize="371,1199" path="m6711,1962l6855,1818m6711,2106l6999,1818m6711,2250l7081,1881m6711,2394l7081,2024m6711,2539l7081,2168m6711,2683l7081,2312m6711,2827l7081,2456m6711,2971l7081,2601m6809,3016l7081,2745m6953,3016l7081,2889e" filled="false" stroked="true" strokeweight="1.438931pt" strokecolor="#000000">
              <v:path arrowok="t"/>
              <v:stroke dashstyle="solid"/>
            </v:shape>
            <v:shape style="position:absolute;left:3732;top:7355;width:368;height:1338" coordorigin="3733,7356" coordsize="368,1338" path="m6711,3007l6711,3007,6711,1818,7078,1818,7078,3007m6805,1669l6987,1669,6805,1669m6896,1669l6896,1818e" filled="false" stroked="true" strokeweight="2.158297pt" strokecolor="#000000">
              <v:path arrowok="t"/>
              <v:stroke dashstyle="solid"/>
            </v:shape>
            <v:shape style="position:absolute;left:7159;top:1767;width:370;height:1247" coordorigin="7160,1767" coordsize="370,1247" path="m7217,2978l7160,2978,7160,3014,7217,3014,7217,2978m7217,2863l7160,2863,7160,2918,7217,2918,7217,2863m7217,2747l7160,2747,7160,2803,7217,2803,7217,2747m7217,2632l7160,2632,7160,2687,7217,2687,7217,2632m7217,2517l7160,2517,7160,2572,7217,2572,7217,2517m7217,2401l7160,2401,7160,2456,7217,2456,7217,2401m7217,2286l7160,2286,7160,2341,7217,2341,7217,2286m7217,2171l7160,2171,7160,2226,7217,2226,7217,2171m7217,2056l7160,2056,7160,2111,7217,2111,7217,2056m7217,1941l7160,1941,7160,1996,7217,1996,7217,1941m7217,1825l7160,1825,7160,1881,7217,1881,7217,1825m7275,2920l7217,2920,7217,2975,7275,2975,7275,2920m7275,2805l7217,2805,7217,2860,7275,2860,7275,2805m7275,2690l7217,2690,7217,2745,7275,2745,7275,2690m7275,2575l7217,2575,7217,2630,7275,2630,7275,2575m7275,2459l7217,2459,7217,2515,7275,2515,7275,2459m7275,2344l7217,2344,7217,2399,7275,2399,7275,2344m7275,2228l7217,2228,7217,2284,7275,2284,7275,2228m7275,2113l7217,2113,7217,2168,7275,2168,7275,2113m7275,1998l7217,1998,7217,2053,7275,2053,7275,1998m7275,1883l7217,1883,7217,1938,7275,1938,7275,1883m7275,1767l7217,1767,7217,1823,7275,1823,7275,1767m7332,2978l7275,2978,7275,3014,7332,3014,7332,2978m7332,2863l7275,2863,7275,2918,7332,2918,7332,2863m7332,2747l7275,2747,7275,2803,7332,2803,7332,2747m7332,2632l7275,2632,7275,2687,7332,2687,7332,2632m7332,2517l7275,2517,7275,2572,7332,2572,7332,2517m7332,2401l7275,2401,7275,2456,7332,2456,7332,2401m7332,2286l7275,2286,7275,2341,7332,2341,7332,2286m7332,2171l7275,2171,7275,2226,7332,2226,7332,2171m7332,2056l7275,2056,7275,2111,7332,2111,7332,2056m7332,1941l7275,1941,7275,1996,7332,1996,7332,1941m7332,1825l7275,1825,7275,1881,7332,1881,7332,1825m7390,2920l7332,2920,7332,2975,7390,2975,7390,2920m7390,2805l7332,2805,7332,2860,7390,2860,7390,2805m7390,2690l7332,2690,7332,2745,7390,2745,7390,2690m7390,2575l7332,2575,7332,2630,7390,2630,7390,2575m7390,2459l7332,2459,7332,2515,7390,2515,7390,2459m7390,2344l7332,2344,7332,2399,7390,2399,7390,2344m7390,2228l7332,2228,7332,2284,7390,2284,7390,2228m7390,2113l7332,2113,7332,2168,7390,2168,7390,2113m7390,1998l7332,1998,7332,2053,7390,2053,7390,1998m7390,1883l7332,1883,7332,1938,7390,1938,7390,1883m7390,1767l7332,1767,7332,1823,7390,1823,7390,1767m7447,2978l7390,2978,7390,3014,7447,3014,7447,2978m7447,2863l7390,2863,7390,2918,7447,2918,7447,2863m7447,2747l7390,2747,7390,2803,7447,2803,7447,2747m7447,2632l7390,2632,7390,2687,7447,2687,7447,2632m7447,2517l7390,2517,7390,2572,7447,2572,7447,2517m7447,2401l7390,2401,7390,2456,7447,2456,7447,2401m7447,2286l7390,2286,7390,2341,7447,2341,7447,2286m7447,2171l7390,2171,7390,2226,7447,2226,7447,2171m7447,2056l7390,2056,7390,2111,7447,2111,7447,2056m7447,1941l7390,1941,7390,1996,7447,1996,7447,1941m7447,1825l7390,1825,7390,1881,7447,1881,7447,1825m7505,2920l7447,2920,7447,2975,7505,2975,7505,2920m7505,2805l7447,2805,7447,2860,7505,2860,7505,2805m7505,2690l7447,2690,7447,2745,7505,2745,7505,2690m7505,2575l7447,2575,7447,2630,7505,2630,7505,2575m7505,2459l7447,2459,7447,2515,7505,2515,7505,2459m7505,2344l7447,2344,7447,2399,7505,2399,7505,2344m7505,2228l7447,2228,7447,2284,7505,2284,7505,2228m7505,2113l7447,2113,7447,2168,7505,2168,7505,2113m7505,1998l7447,1998,7447,2053,7505,2053,7505,1998m7505,1883l7447,1883,7447,1938,7505,1938,7505,1883m7505,1767l7447,1767,7447,1823,7505,1823,7505,1767m7529,2978l7505,2978,7505,3014,7529,3014,7529,2978m7529,2863l7505,2863,7505,2918,7529,2918,7529,2863m7529,2747l7505,2747,7505,2803,7529,2803,7529,2747m7529,2632l7505,2632,7505,2687,7529,2687,7529,2632m7529,2517l7505,2517,7505,2572,7529,2572,7529,2517m7529,2401l7505,2401,7505,2456,7529,2456,7529,2401m7529,2286l7505,2286,7505,2341,7529,2341,7529,2286m7529,2171l7505,2171,7505,2226,7529,2226,7529,2171m7529,2056l7505,2056,7505,2111,7529,2111,7529,2056m7529,1941l7505,1941,7505,1996,7529,1996,7529,1941m7529,1825l7505,1825,7505,1881,7529,1881,7529,1825e" filled="true" fillcolor="#5f5f5f" stroked="false">
              <v:path arrowok="t"/>
              <v:fill type="solid"/>
            </v:shape>
            <v:shape style="position:absolute;left:4182;top:7202;width:368;height:1492" coordorigin="4182,7202" coordsize="368,1492" path="m7160,3007l7160,3007,7160,1767,7526,1767,7526,3007m7253,1515l7435,1515,7253,1515m7344,1515l7344,1767e" filled="false" stroked="true" strokeweight="2.158297pt" strokecolor="#000000">
              <v:path arrowok="t"/>
              <v:stroke dashstyle="solid"/>
            </v:shape>
            <v:shape style="position:absolute;left:4628;top:6949;width:371;height:1754" coordorigin="4629,6950" coordsize="371,1754" path="m7605,2872l7749,3016m7605,2728l7893,3016m7605,2584l7975,2954m7605,2440l7975,2810m7605,2296l7975,2666m7605,2152l7975,2522m7605,2008l7975,2377m7605,1864l7975,2233m7605,1719l7975,2089m7605,1575l7975,1945m7605,1431l7975,1801m7605,1287l7975,1657m7725,1263l7975,1513m7869,1263l7975,1369e" filled="false" stroked="true" strokeweight="1.438931pt" strokecolor="#000000">
              <v:path arrowok="t"/>
              <v:stroke dashstyle="solid"/>
            </v:shape>
            <v:shape style="position:absolute;left:4628;top:6702;width:368;height:1992" coordorigin="4629,6702" coordsize="368,1992" path="m7605,3007l7605,3007,7605,1263,7973,1263,7973,3007m7699,1016l7881,1016,7699,1016m7790,1016l7790,1263e" filled="false" stroked="true" strokeweight="2.158297pt" strokecolor="#000000">
              <v:path arrowok="t"/>
              <v:stroke dashstyle="solid"/>
            </v:shape>
            <v:shape style="position:absolute;left:3178;top:8703;width:1355;height:2" coordorigin="3178,8703" coordsize="1355,0" path="m6158,3016l6186,3016m6186,3016l6215,3016m6215,3016l6244,3016m6244,3016l6273,3016m6273,3016l6301,3016m6301,3016l6330,3016m6330,3016l6359,3016m6359,3016l6388,3016m6388,3016l6416,3016m6416,3016l6445,3016m6445,3016l6474,3016m6474,3016l6503,3016m6503,3016l6531,3016m6531,3016l6560,3016m6560,3016l6589,3016m6589,3016l6618,3016m6618,3016l6646,3016m6646,3016l6675,3016m6675,3016l6704,3016m6704,3016l6733,3016m6733,3016l6761,3016m6761,3016l6790,3016m6790,3016l6819,3016m6819,3016l6848,3016m6848,3016l6876,3016m6876,3016l6905,3016m6905,3016l6934,3016m6934,3016l6963,3016m6963,3016l6992,3016m6992,3016l7021,3016m7021,3016l7050,3016m7050,3016l7078,3016m7078,3016l7107,3016m7107,3016l7136,3016m7136,3016l7165,3016m7165,3016l7193,3016m7193,3016l7222,3016m7222,3016l7251,3016m7251,3016l7280,3016m7280,3016l7308,3016m7308,3016l7337,3016m7337,3016l7366,3016m7366,3016l7395,3016m7395,3016l7423,3016m7423,3016l7452,3016m7452,3016l7481,3016m7481,3016l7510,3016e" filled="false" stroked="true" strokeweight="1.438931pt" strokecolor="#000000">
              <v:path arrowok="t"/>
              <v:stroke dashstyle="solid"/>
            </v:shape>
            <v:rect style="position:absolute;left:7509;top:3001;width:29;height:29" filled="true" fillcolor="#000000" stroked="false">
              <v:fill type="solid"/>
            </v:rect>
            <v:shape style="position:absolute;left:4561;top:8703;width:663;height:2" coordorigin="4561,8703" coordsize="663,0" path="m7538,3016l7567,3016m7567,3016l7596,3016m7596,3016l7625,3016m7625,3016l7653,3016m7653,3016l7682,3016m7682,3016l7711,3016m7711,3016l7740,3016m7740,3016l7768,3016m7768,3016l7797,3016m7797,3016l7826,3016m7826,3016l7855,3016m7855,3016l7883,3016m7883,3016l7913,3016m7913,3016l7942,3016m7942,3016l7970,3016m7970,3016l7999,3016m7999,3016l8028,3016m8028,3016l8057,3016m8057,3016l8085,3016m8085,3016l8114,3016m8114,3016l8143,3016m8143,3016l8172,3016m8172,3016l8200,3016e" filled="false" stroked="true" strokeweight="1.438931pt" strokecolor="#000000">
              <v:path arrowok="t"/>
              <v:stroke dashstyle="solid"/>
            </v:shape>
            <v:shape style="position:absolute;left:3869;top:134;width:29;height:2882" coordorigin="3870,134" coordsize="29,2882" path="m3899,134l3870,134,3870,163,3870,192,3870,3016,3899,3016,3899,163,3899,134e" filled="true" fillcolor="#000000" stroked="false">
              <v:path arrowok="t"/>
              <v:fill type="solid"/>
            </v:shape>
            <v:shape style="position:absolute;left:819;top:5820;width:82;height:2883" coordorigin="820,5821" coordsize="82,2883" path="m3884,3016l3803,3016m3884,2296l3803,2296m3884,1575l3803,1575m3884,855l3803,855m3884,134l3803,134e" filled="false" stroked="true" strokeweight="1.438931pt" strokecolor="#000000">
              <v:path arrowok="t"/>
              <v:stroke dashstyle="solid"/>
            </v:shape>
            <v:shape style="position:absolute;left:1458;top:6080;width:293;height:130" coordorigin="1459,6080" coordsize="293,130" path="m4441,523l4570,394m4585,523l4714,394m4728,523l4733,518e" filled="false" stroked="true" strokeweight="1.438931pt" strokecolor="#000000">
              <v:path arrowok="t"/>
              <v:stroke dashstyle="solid"/>
            </v:shape>
            <v:shape style="position:absolute;left:1444;top:5777;width:308;height:432" coordorigin="1444,5778" coordsize="308,432" path="m4426,394l4426,394,4733,394,4733,523,4426,523,4426,394m4426,91l4426,91,4733,91,4733,221,4426,221,4426,91e" filled="false" stroked="true" strokeweight="2.158297pt" strokecolor="#000000">
              <v:path arrowok="t"/>
              <v:stroke dashstyle="solid"/>
            </v:shape>
            <v:shape style="position:absolute;left:4426;top:696;width:307;height:128" coordorigin="4426,696" coordsize="307,128" path="m4484,754l4426,754,4426,809,4484,809,4484,754m4541,812l4484,812,4484,824,4541,824,4541,812m4541,696l4484,696,4484,752,4541,752,4541,696m4599,754l4541,754,4541,809,4599,809,4599,754m4656,812l4599,812,4599,824,4656,824,4656,812m4656,696l4599,696,4599,752,4656,752,4656,696m4714,754l4656,754,4656,809,4714,809,4714,754m4733,812l4714,812,4714,824,4733,824,4733,812m4733,696l4714,696,4714,752,4733,752,4733,696e" filled="true" fillcolor="#5f5f5f" stroked="false">
              <v:path arrowok="t"/>
              <v:fill type="solid"/>
            </v:shape>
            <v:rect style="position:absolute;left:4426;top:696;width:307;height:130" filled="false" stroked="true" strokeweight="2.159357pt" strokecolor="#000000">
              <v:stroke dashstyle="solid"/>
            </v:rect>
            <v:shape style="position:absolute;left:1459;top:6685;width:293;height:126" coordorigin="1459,6686" coordsize="293,126" path="m4441,999l4566,1124m4585,999l4710,1124m4728,999l4733,1004e" filled="false" stroked="true" strokeweight="1.438931pt" strokecolor="#000000">
              <v:path arrowok="t"/>
              <v:stroke dashstyle="solid"/>
            </v:shape>
            <v:rect style="position:absolute;left:4426;top:998;width:307;height:130" filled="false" stroked="true" strokeweight="2.159357pt" strokecolor="#000000">
              <v:stroke dashstyle="solid"/>
            </v:rect>
            <v:shape style="position:absolute;left:4905;top:37;width:1505;height:1153" type="#_x0000_t202" filled="false" stroked="false">
              <v:textbox inset="0,0,0,0">
                <w:txbxContent>
                  <w:p w:rsidR="0018722C">
                    <w:pPr>
                      <w:spacing w:line="244" w:lineRule="exact" w:before="0"/>
                      <w:ind w:leftChars="0" w:left="0" w:rightChars="0" w:right="0" w:firstLineChars="0" w:firstLine="0"/>
                      <w:jc w:val="left"/>
                      <w:rPr>
                        <w:rFonts w:ascii="宋体" w:eastAsia="宋体" w:hint="eastAsia"/>
                        <w:sz w:val="22"/>
                      </w:rPr>
                    </w:pPr>
                    <w:r>
                      <w:rPr>
                        <w:rFonts w:ascii="Arial" w:eastAsia="Arial"/>
                        <w:w w:val="95"/>
                        <w:sz w:val="22"/>
                      </w:rPr>
                      <w:t>TN+NS</w:t>
                    </w:r>
                    <w:r>
                      <w:rPr>
                        <w:rFonts w:ascii="宋体" w:eastAsia="宋体" w:hint="eastAsia"/>
                        <w:w w:val="95"/>
                        <w:sz w:val="22"/>
                      </w:rPr>
                      <w:t>组</w:t>
                    </w:r>
                  </w:p>
                  <w:p w:rsidR="0018722C">
                    <w:pPr>
                      <w:spacing w:before="0"/>
                      <w:ind w:leftChars="0" w:left="0" w:rightChars="0" w:right="0" w:firstLineChars="0" w:firstLine="0"/>
                      <w:jc w:val="left"/>
                      <w:rPr>
                        <w:rFonts w:ascii="宋体" w:eastAsia="宋体" w:hint="eastAsia"/>
                        <w:sz w:val="22"/>
                      </w:rPr>
                    </w:pPr>
                    <w:r>
                      <w:rPr>
                        <w:rFonts w:ascii="Arial" w:eastAsia="Arial"/>
                        <w:sz w:val="22"/>
                      </w:rPr>
                      <w:t>TN+Li</w:t>
                    </w:r>
                    <w:r>
                      <w:rPr>
                        <w:rFonts w:ascii="宋体" w:eastAsia="宋体" w:hint="eastAsia"/>
                        <w:sz w:val="22"/>
                      </w:rPr>
                      <w:t>组</w:t>
                    </w:r>
                    <w:r>
                      <w:rPr>
                        <w:rFonts w:ascii="Arial" w:eastAsia="Arial"/>
                        <w:w w:val="95"/>
                        <w:sz w:val="22"/>
                      </w:rPr>
                      <w:t>TN+NSC+NS</w:t>
                    </w:r>
                    <w:r>
                      <w:rPr>
                        <w:rFonts w:ascii="宋体" w:eastAsia="宋体" w:hint="eastAsia"/>
                        <w:w w:val="95"/>
                        <w:sz w:val="22"/>
                      </w:rPr>
                      <w:t>组</w:t>
                    </w:r>
                  </w:p>
                  <w:p w:rsidR="0018722C">
                    <w:pPr>
                      <w:spacing w:line="302" w:lineRule="exact" w:before="0"/>
                      <w:ind w:leftChars="0" w:left="0" w:rightChars="0" w:right="0" w:firstLineChars="0" w:firstLine="0"/>
                      <w:jc w:val="left"/>
                      <w:rPr>
                        <w:rFonts w:ascii="宋体" w:eastAsia="宋体" w:hint="eastAsia"/>
                        <w:sz w:val="22"/>
                      </w:rPr>
                    </w:pPr>
                    <w:r>
                      <w:rPr>
                        <w:rFonts w:ascii="Arial" w:eastAsia="Arial"/>
                        <w:w w:val="95"/>
                        <w:sz w:val="22"/>
                      </w:rPr>
                      <w:t>TN+NSC+Li</w:t>
                    </w:r>
                    <w:r>
                      <w:rPr>
                        <w:rFonts w:ascii="宋体" w:eastAsia="宋体" w:hint="eastAsia"/>
                        <w:w w:val="95"/>
                        <w:sz w:val="22"/>
                      </w:rPr>
                      <w:t>组</w:t>
                    </w:r>
                  </w:p>
                </w:txbxContent>
              </v:textbox>
              <w10:wrap type="none"/>
            </v:shape>
            <v:shape style="position:absolute;left:7670;top:732;width:251;height:241" type="#_x0000_t202" filled="false" stroked="false">
              <v:textbox inset="0,0,0,0">
                <w:txbxContent>
                  <w:p w:rsidR="0018722C">
                    <w:pPr>
                      <w:spacing w:line="240" w:lineRule="exact" w:before="0"/>
                      <w:ind w:leftChars="0" w:left="0" w:rightChars="0" w:right="0" w:firstLineChars="0" w:firstLine="0"/>
                      <w:jc w:val="left"/>
                      <w:rPr>
                        <w:rFonts w:ascii="Calibri"/>
                        <w:sz w:val="24"/>
                      </w:rPr>
                    </w:pPr>
                    <w:r>
                      <w:rPr>
                        <w:rFonts w:ascii="Calibri"/>
                        <w:sz w:val="24"/>
                      </w:rPr>
                      <w:t>**</w:t>
                    </w:r>
                  </w:p>
                </w:txbxContent>
              </v:textbox>
              <w10:wrap type="none"/>
            </v:shape>
            <v:shape style="position:absolute;left:6835;top:1423;width:140;height:241" type="#_x0000_t202" filled="false" stroked="false">
              <v:textbox inset="0,0,0,0">
                <w:txbxContent>
                  <w:p w:rsidR="0018722C">
                    <w:pPr>
                      <w:spacing w:line="240" w:lineRule="exact" w:before="0"/>
                      <w:ind w:leftChars="0" w:left="0" w:rightChars="0" w:right="0" w:firstLineChars="0" w:firstLine="0"/>
                      <w:jc w:val="left"/>
                      <w:rPr>
                        <w:rFonts w:ascii="Calibri"/>
                        <w:sz w:val="24"/>
                      </w:rPr>
                    </w:pPr>
                    <w:r>
                      <w:rPr>
                        <w:rFonts w:ascii="Calibri"/>
                        <w:w w:val="100"/>
                        <w:sz w:val="24"/>
                      </w:rPr>
                      <w:t>*</w:t>
                    </w:r>
                  </w:p>
                </w:txbxContent>
              </v:textbox>
              <w10:wrap type="none"/>
            </v:shape>
            <v:shape style="position:absolute;left:7281;top:1260;width:140;height:241" type="#_x0000_t202" filled="false" stroked="false">
              <v:textbox inset="0,0,0,0">
                <w:txbxContent>
                  <w:p w:rsidR="0018722C">
                    <w:pPr>
                      <w:spacing w:line="240" w:lineRule="exact" w:before="0"/>
                      <w:ind w:leftChars="0" w:left="0" w:rightChars="0" w:right="0" w:firstLineChars="0" w:firstLine="0"/>
                      <w:jc w:val="left"/>
                      <w:rPr>
                        <w:rFonts w:ascii="Calibri"/>
                        <w:sz w:val="24"/>
                      </w:rPr>
                    </w:pPr>
                    <w:r>
                      <w:rPr>
                        <w:rFonts w:ascii="Calibri"/>
                        <w:w w:val="100"/>
                        <w:sz w:val="24"/>
                      </w:rPr>
                      <w:t>*</w:t>
                    </w:r>
                  </w:p>
                </w:txbxContent>
              </v:textbox>
              <w10:wrap type="none"/>
            </v:shape>
            <v:shape style="position:absolute;left:5531;top:1726;width:251;height:241" type="#_x0000_t202" filled="false" stroked="false">
              <v:textbox inset="0,0,0,0">
                <w:txbxContent>
                  <w:p w:rsidR="0018722C">
                    <w:pPr>
                      <w:spacing w:line="240" w:lineRule="exact" w:before="0"/>
                      <w:ind w:leftChars="0" w:left="0" w:rightChars="0" w:right="0" w:firstLineChars="0" w:firstLine="0"/>
                      <w:jc w:val="left"/>
                      <w:rPr>
                        <w:rFonts w:ascii="Calibri"/>
                        <w:sz w:val="24"/>
                      </w:rPr>
                    </w:pPr>
                    <w:r>
                      <w:rPr>
                        <w:rFonts w:ascii="Calibri"/>
                        <w:sz w:val="24"/>
                      </w:rPr>
                      <w:t>**</w:t>
                    </w:r>
                  </w:p>
                </w:txbxContent>
              </v:textbox>
              <w10:wrap type="none"/>
            </v:shape>
            <v:shape style="position:absolute;left:4678;top:1966;width:588;height:258" type="#_x0000_t202" filled="false" stroked="false">
              <v:textbox inset="0,0,0,0">
                <w:txbxContent>
                  <w:p w:rsidR="0018722C">
                    <w:pPr>
                      <w:tabs>
                        <w:tab w:pos="448" w:val="left" w:leader="none"/>
                      </w:tabs>
                      <w:spacing w:line="257" w:lineRule="exact" w:before="0"/>
                      <w:ind w:leftChars="0" w:left="0" w:rightChars="0" w:right="0" w:firstLineChars="0" w:firstLine="0"/>
                      <w:jc w:val="left"/>
                      <w:rPr>
                        <w:rFonts w:ascii="Calibri"/>
                        <w:sz w:val="24"/>
                      </w:rPr>
                    </w:pPr>
                    <w:r>
                      <w:rPr>
                        <w:rFonts w:ascii="Calibri"/>
                        <w:sz w:val="24"/>
                      </w:rPr>
                      <w:t>*</w:t>
                      <w:tab/>
                    </w:r>
                    <w:r>
                      <w:rPr>
                        <w:rFonts w:ascii="Calibri"/>
                        <w:position w:val="2"/>
                        <w:sz w:val="24"/>
                      </w:rPr>
                      <w:t>*</w:t>
                    </w:r>
                  </w:p>
                </w:txbxContent>
              </v:textbox>
              <w10:wrap type="none"/>
            </v:shape>
            <w10:wrap type="none"/>
          </v:group>
        </w:pict>
      </w:r>
    </w:p>
    <w:p w:rsidR="0018722C">
      <w:pPr>
        <w:pStyle w:val="ae"/>
        <w:topLinePunct/>
      </w:pPr>
      <w:r>
        <w:rPr>
          <w:kern w:val="2"/>
          <w:szCs w:val="22"/>
          <w:rFonts w:ascii="Arial" w:cstheme="minorBidi" w:hAnsiTheme="minorHAnsi" w:eastAsiaTheme="minorHAnsi"/>
          <w:b/>
          <w:sz w:val="22"/>
        </w:rPr>
        <w:t>20</w:t>
      </w:r>
    </w:p>
    <w:p w:rsidR="0018722C">
      <w:pPr>
        <w:pStyle w:val="ae"/>
        <w:topLinePunct/>
      </w:pPr>
      <w:r>
        <w:rPr>
          <w:kern w:val="2"/>
          <w:sz w:val="22"/>
          <w:szCs w:val="22"/>
          <w:rFonts w:cstheme="minorBidi" w:hAnsiTheme="minorHAnsi" w:eastAsiaTheme="minorHAnsi" w:asciiTheme="minorHAnsi"/>
        </w:rPr>
        <w:pict>
          <v:shape style="margin-left:158.621552pt;margin-top:14.756898pt;width:15.45pt;height:55.3pt;mso-position-horizontal-relative:page;mso-position-vertical-relative:paragraph;z-index:1600" type="#_x0000_t202" filled="false" stroked="false">
            <v:textbox inset="0,0,0,0" style="layout-flow:vertical;mso-layout-flow-alt:bottom-to-top">
              <w:txbxContent>
                <w:p w:rsidR="0018722C">
                  <w:pPr>
                    <w:spacing w:line="288" w:lineRule="exact" w:before="0"/>
                    <w:ind w:leftChars="0" w:left="20" w:rightChars="0" w:right="0" w:firstLineChars="0" w:firstLine="0"/>
                    <w:jc w:val="left"/>
                    <w:rPr>
                      <w:rFonts w:ascii="宋体" w:eastAsia="宋体" w:hint="eastAsia"/>
                      <w:b/>
                      <w:sz w:val="24"/>
                    </w:rPr>
                  </w:pPr>
                  <w:r>
                    <w:rPr>
                      <w:rFonts w:ascii="Arial" w:eastAsia="Arial"/>
                      <w:b/>
                      <w:spacing w:val="-1"/>
                      <w:w w:val="100"/>
                      <w:sz w:val="24"/>
                    </w:rPr>
                    <w:t>BBB</w:t>
                  </w:r>
                  <w:r>
                    <w:rPr>
                      <w:rFonts w:ascii="宋体" w:eastAsia="宋体" w:hint="eastAsia"/>
                      <w:b/>
                      <w:spacing w:val="32"/>
                      <w:w w:val="99"/>
                      <w:sz w:val="24"/>
                    </w:rPr>
                    <w:t>评分</w:t>
                  </w:r>
                </w:p>
              </w:txbxContent>
            </v:textbox>
            <w10:wrap type="none"/>
          </v:shape>
        </w:pict>
      </w:r>
      <w:r>
        <w:rPr>
          <w:kern w:val="2"/>
          <w:szCs w:val="22"/>
          <w:rFonts w:ascii="Arial" w:cstheme="minorBidi" w:hAnsiTheme="minorHAnsi" w:eastAsiaTheme="minorHAnsi"/>
          <w:b/>
          <w:sz w:val="22"/>
        </w:rPr>
        <w:t>15</w:t>
      </w:r>
    </w:p>
    <w:p w:rsidR="0018722C">
      <w:pPr>
        <w:topLinePunct/>
      </w:pPr>
      <w:r>
        <w:rPr>
          <w:rFonts w:cstheme="minorBidi" w:hAnsiTheme="minorHAnsi" w:eastAsiaTheme="minorHAnsi" w:asciiTheme="minorHAnsi" w:ascii="Arial"/>
          <w:b/>
        </w:rPr>
        <w:t>10</w:t>
      </w:r>
    </w:p>
    <w:p w:rsidR="0018722C">
      <w:pPr>
        <w:topLinePunct/>
      </w:pPr>
      <w:r>
        <w:rPr>
          <w:rFonts w:cstheme="minorBidi" w:hAnsiTheme="minorHAnsi" w:eastAsiaTheme="minorHAnsi" w:asciiTheme="minorHAnsi" w:ascii="Arial"/>
          <w:b/>
        </w:rPr>
        <w:t>5</w:t>
      </w:r>
    </w:p>
    <w:p w:rsidR="0018722C">
      <w:pPr>
        <w:keepNext/>
        <w:topLinePunct/>
      </w:pPr>
      <w:r>
        <w:rPr>
          <w:rFonts w:cstheme="minorBidi" w:hAnsiTheme="minorHAnsi" w:eastAsiaTheme="minorHAnsi" w:asciiTheme="minorHAnsi" w:ascii="Arial"/>
          <w:b/>
        </w:rPr>
        <w:t>0</w:t>
      </w:r>
    </w:p>
    <w:p w:rsidR="0018722C">
      <w:pPr>
        <w:outlineLvl w:val="9"/>
        <w:keepNext/>
        <w:topLinePunct/>
      </w:pPr>
      <w:r>
        <w:rPr>
          <w:kern w:val="2"/>
          <w:sz w:val="24"/>
          <w:szCs w:val="24"/>
          <w:rFonts w:cstheme="minorBidi" w:hAnsiTheme="minorHAnsi" w:eastAsiaTheme="minorHAnsi" w:asciiTheme="minorHAnsi" w:ascii="宋体" w:hAnsi="Times New Roman" w:eastAsia="宋体" w:cs="Times New Roman" w:hint="eastAsia"/>
          <w:b/>
          <w:bCs/>
        </w:rPr>
        <w:t>移植后</w:t>
      </w:r>
      <w:r>
        <w:rPr>
          <w:kern w:val="2"/>
          <w:sz w:val="24"/>
          <w:szCs w:val="24"/>
          <w:b/>
          <w:bCs/>
          <w:rFonts w:ascii="Arial" w:eastAsia="Arial" w:cstheme="minorBidi" w:hAnsiTheme="minorHAnsi" w:hAnsi="Times New Roman" w:cs="Times New Roman"/>
        </w:rPr>
        <w:t>2w</w:t>
      </w:r>
      <w:r>
        <w:rPr>
          <w:kern w:val="2"/>
          <w:sz w:val="24"/>
          <w:szCs w:val="24"/>
          <w:b/>
          <w:bCs/>
          <w:rFonts w:ascii="宋体" w:eastAsia="宋体" w:hint="eastAsia" w:cstheme="minorBidi" w:hAnsiTheme="minorHAnsi" w:hAnsi="Times New Roman" w:cs="Times New Roman"/>
        </w:rPr>
        <w:t>移植后</w:t>
      </w:r>
      <w:r>
        <w:rPr>
          <w:kern w:val="2"/>
          <w:sz w:val="24"/>
          <w:szCs w:val="24"/>
          <w:b/>
          <w:bCs/>
          <w:rFonts w:ascii="Arial" w:eastAsia="Arial" w:cstheme="minorBidi" w:hAnsiTheme="minorHAnsi" w:hAnsi="Times New Roman" w:cs="Times New Roman"/>
        </w:rPr>
        <w:t>4w</w:t>
      </w:r>
    </w:p>
    <w:p w:rsidR="0018722C">
      <w:pPr>
        <w:pStyle w:val="a9"/>
        <w:topLinePunct/>
      </w:pPr>
      <w:r>
        <w:t>图</w:t>
      </w:r>
      <w:r>
        <w:rPr>
          <w:rFonts w:ascii="Times New Roman" w:eastAsia="Times New Roman"/>
        </w:rPr>
        <w:t>4-1</w:t>
      </w:r>
      <w:r>
        <w:t xml:space="preserve">  </w:t>
      </w:r>
      <w:r>
        <w:t>各组大鼠术后不同时间下肢运动功能</w:t>
      </w:r>
      <w:r>
        <w:rPr>
          <w:rFonts w:ascii="Times New Roman" w:eastAsia="Times New Roman"/>
        </w:rPr>
        <w:t>BBB</w:t>
      </w:r>
      <w:r>
        <w:t>评分</w:t>
      </w:r>
    </w:p>
    <w:p w:rsidR="0018722C">
      <w:pPr>
        <w:pStyle w:val="a3"/>
        <w:topLinePunct/>
      </w:pPr>
      <w:r>
        <w:rPr>
          <w:rFonts w:ascii="Times New Roman" w:eastAsia="Times New Roman"/>
        </w:rPr>
        <w:t>*</w:t>
      </w:r>
      <w:r>
        <w:t xml:space="preserve">: </w:t>
      </w:r>
      <w:r>
        <w:t>与</w:t>
      </w:r>
      <w:r>
        <w:rPr>
          <w:rFonts w:ascii="Times New Roman" w:eastAsia="Times New Roman"/>
        </w:rPr>
        <w:t>TN+NS</w:t>
      </w:r>
      <w:r>
        <w:t>组比较，</w:t>
      </w:r>
      <w:r>
        <w:rPr>
          <w:rFonts w:ascii="Times New Roman" w:eastAsia="Times New Roman"/>
        </w:rPr>
        <w:t>P&lt;0.05</w:t>
      </w:r>
    </w:p>
    <w:p w:rsidR="0018722C">
      <w:pPr>
        <w:pStyle w:val="BodyText"/>
        <w:ind w:leftChars="0" w:left="1392"/>
        <w:rPr>
          <w:rFonts w:ascii="Times New Roman" w:eastAsia="Times New Roman"/>
        </w:rPr>
        <w:topLinePunct/>
      </w:pPr>
      <w:r>
        <w:rPr>
          <w:rFonts w:ascii="Times New Roman" w:eastAsia="Times New Roman"/>
        </w:rPr>
        <w:t>**</w:t>
      </w:r>
      <w:r>
        <w:t>：与其他各组比较，</w:t>
      </w:r>
      <w:r>
        <w:rPr>
          <w:rFonts w:ascii="Times New Roman" w:eastAsia="Times New Roman"/>
        </w:rPr>
        <w:t>P&lt;0.01</w:t>
      </w:r>
    </w:p>
    <w:p w:rsidR="0018722C">
      <w:pPr>
        <w:pStyle w:val="cw20"/>
        <w:topLinePunct/>
      </w:pPr>
      <w:r>
        <w:rPr>
          <w:rFonts w:ascii="宋体" w:eastAsia="宋体" w:hint="eastAsia"/>
        </w:rPr>
        <w:t>2</w:t>
      </w:r>
      <w:r>
        <w:rPr>
          <w:rFonts w:ascii="宋体" w:eastAsia="宋体" w:hint="eastAsia"/>
        </w:rPr>
        <w:t>移植后胫神经内神经干细胞的存活和分化情况</w:t>
      </w:r>
    </w:p>
    <w:p w:rsidR="0018722C">
      <w:pPr>
        <w:pStyle w:val="cw20"/>
        <w:topLinePunct/>
      </w:pPr>
      <w:r>
        <w:rPr>
          <w:rFonts w:ascii="宋体" w:eastAsia="宋体" w:hint="eastAsia"/>
        </w:rPr>
        <w:t>2.1</w:t>
      </w:r>
      <w:r>
        <w:rPr>
          <w:rFonts w:ascii="宋体" w:eastAsia="宋体" w:hint="eastAsia"/>
        </w:rPr>
        <w:t>胫神经移植后神经干细胞的存活生长情况</w:t>
      </w:r>
    </w:p>
    <w:p w:rsidR="0018722C">
      <w:pPr>
        <w:topLinePunct/>
      </w:pPr>
      <w:r>
        <w:t>含有神经干细胞的胫神经移植到脊髓后</w:t>
      </w:r>
      <w:r>
        <w:rPr>
          <w:rFonts w:ascii="Times New Roman" w:eastAsia="Times New Roman"/>
        </w:rPr>
        <w:t>4</w:t>
      </w:r>
      <w:r>
        <w:t>周，移植神经段内神经干细胞存</w:t>
      </w:r>
      <w:r>
        <w:t>活，表达</w:t>
      </w:r>
      <w:r>
        <w:rPr>
          <w:rFonts w:ascii="Times New Roman" w:eastAsia="Times New Roman"/>
        </w:rPr>
        <w:t>GFP</w:t>
      </w:r>
      <w:r>
        <w:t>蛋白，荧光显微镜下呈绿色</w:t>
      </w:r>
      <w:r>
        <w:t>（</w:t>
      </w:r>
      <w:r>
        <w:rPr>
          <w:spacing w:val="-15"/>
        </w:rPr>
        <w:t>图</w:t>
      </w:r>
      <w:r>
        <w:rPr>
          <w:rFonts w:ascii="Times New Roman" w:eastAsia="Times New Roman"/>
        </w:rPr>
        <w:t>4-2</w:t>
      </w:r>
      <w:r>
        <w:rPr>
          <w:rFonts w:ascii="Times New Roman" w:eastAsia="Times New Roman"/>
        </w:rPr>
        <w:t xml:space="preserve"> </w:t>
      </w:r>
      <w:r>
        <w:rPr>
          <w:rFonts w:ascii="Times New Roman" w:eastAsia="Times New Roman"/>
          <w:spacing w:val="-2"/>
        </w:rPr>
        <w:t>A-C</w:t>
      </w:r>
      <w:r>
        <w:t>）</w:t>
      </w:r>
      <w:r>
        <w:t>。氯化锂组移植的神经干细胞可以发出较多细长的轴突，并长入宿主的脊髓实质内</w:t>
      </w:r>
      <w:r>
        <w:t>（</w:t>
      </w:r>
      <w:r>
        <w:rPr>
          <w:spacing w:val="-16"/>
        </w:rPr>
        <w:t>图</w:t>
      </w:r>
      <w:r>
        <w:rPr>
          <w:rFonts w:ascii="Times New Roman" w:eastAsia="Times New Roman"/>
        </w:rPr>
        <w:t>4-2</w:t>
      </w:r>
      <w:r>
        <w:rPr>
          <w:rFonts w:ascii="Times New Roman" w:eastAsia="Times New Roman"/>
        </w:rPr>
        <w:t xml:space="preserve"> D-F</w:t>
      </w:r>
      <w:r>
        <w:t>）</w:t>
      </w:r>
      <w:r>
        <w:t>。</w:t>
      </w:r>
      <w:r>
        <w:t>经</w:t>
      </w:r>
    </w:p>
    <w:p w:rsidR="0018722C">
      <w:pPr>
        <w:pStyle w:val="ae"/>
        <w:topLinePunct/>
      </w:pPr>
      <w:r>
        <w:drawing>
          <wp:inline>
            <wp:extent cx="5320008" cy="2661285"/>
            <wp:effectExtent l="0" t="0" r="0" b="0"/>
            <wp:docPr id="67" name="image33.jpeg" descr=""/>
            <wp:cNvGraphicFramePr>
              <a:graphicFrameLocks noChangeAspect="1"/>
            </wp:cNvGraphicFramePr>
            <a:graphic>
              <a:graphicData uri="http://schemas.openxmlformats.org/drawingml/2006/picture">
                <pic:pic>
                  <pic:nvPicPr>
                    <pic:cNvPr id="68" name="image33.jpeg"/>
                    <pic:cNvPicPr/>
                  </pic:nvPicPr>
                  <pic:blipFill>
                    <a:blip r:embed="rId39" cstate="print"/>
                    <a:stretch>
                      <a:fillRect/>
                    </a:stretch>
                  </pic:blipFill>
                  <pic:spPr>
                    <a:xfrm>
                      <a:off x="0" y="0"/>
                      <a:ext cx="5320008" cy="2661285"/>
                    </a:xfrm>
                    <a:prstGeom prst="rect">
                      <a:avLst/>
                    </a:prstGeom>
                  </pic:spPr>
                </pic:pic>
              </a:graphicData>
            </a:graphic>
          </wp:inline>
        </w:drawing>
      </w:r>
    </w:p>
    <w:p w:rsidR="0018722C">
      <w:pPr>
        <w:pStyle w:val="ae"/>
        <w:topLinePunct/>
      </w:pPr>
      <w:r>
        <w:rPr>
          <w:spacing w:val="-5"/>
        </w:rPr>
        <w:t>过测量，神经干细胞发出的轴突最长可长入宿主脊髓约</w:t>
      </w:r>
      <w:r>
        <w:rPr>
          <w:rFonts w:ascii="Times New Roman" w:eastAsia="Times New Roman"/>
          <w:spacing w:val="-4"/>
        </w:rPr>
        <w:t>0</w:t>
      </w:r>
      <w:r>
        <w:rPr>
          <w:rFonts w:ascii="Times New Roman" w:eastAsia="Times New Roman"/>
          <w:spacing w:val="-4"/>
        </w:rPr>
        <w:t>.</w:t>
      </w:r>
      <w:r>
        <w:rPr>
          <w:rFonts w:ascii="Times New Roman" w:eastAsia="Times New Roman"/>
          <w:spacing w:val="-4"/>
        </w:rPr>
        <w:t>4mm</w:t>
      </w:r>
      <w:r>
        <w:rPr>
          <w:spacing w:val="-4"/>
        </w:rPr>
        <w:t>（</w:t>
      </w:r>
      <w:r>
        <w:rPr>
          <w:spacing w:val="-15"/>
        </w:rPr>
        <w:t>图</w:t>
      </w:r>
      <w:r>
        <w:rPr>
          <w:rFonts w:ascii="Times New Roman" w:eastAsia="Times New Roman"/>
        </w:rPr>
        <w:t>4-2</w:t>
      </w:r>
      <w:r>
        <w:rPr>
          <w:rFonts w:ascii="Times New Roman" w:eastAsia="Times New Roman"/>
        </w:rPr>
        <w:t xml:space="preserve"> F</w:t>
      </w:r>
      <w:r>
        <w:t>箭头</w:t>
      </w:r>
      <w:r>
        <w:rPr>
          <w:spacing w:val="-23"/>
        </w:rPr>
        <w:t>）</w:t>
      </w:r>
      <w:r>
        <w:t>。而生理盐水组的神经干细胞未发出明显的轴突。</w:t>
      </w:r>
    </w:p>
    <w:p w:rsidR="0018722C">
      <w:pPr>
        <w:topLinePunct/>
      </w:pPr>
      <w:r>
        <w:t/>
      </w:r>
      <w:r>
        <w:t>图</w:t>
      </w:r>
      <w:r>
        <w:rPr>
          <w:rFonts w:ascii="Times New Roman" w:eastAsia="Times New Roman"/>
        </w:rPr>
        <w:t>4-2</w:t>
      </w:r>
      <w:r>
        <w:t>胫神经移植后神经干细胞的存活和生长情况。</w:t>
      </w:r>
      <w:r>
        <w:rPr>
          <w:rFonts w:ascii="Times New Roman" w:eastAsia="Times New Roman"/>
        </w:rPr>
        <w:t>A-C</w:t>
      </w:r>
      <w:r>
        <w:t>：移植后的神经干</w:t>
      </w:r>
      <w:r>
        <w:t>细胞；</w:t>
      </w:r>
      <w:r>
        <w:rPr>
          <w:rFonts w:ascii="Times New Roman" w:eastAsia="Times New Roman"/>
        </w:rPr>
        <w:t>D</w:t>
      </w:r>
      <w:r>
        <w:t>：氯化锂组</w:t>
      </w:r>
      <w:r>
        <w:rPr>
          <w:rFonts w:ascii="Times New Roman" w:eastAsia="Times New Roman"/>
        </w:rPr>
        <w:t>GFP</w:t>
      </w:r>
      <w:r>
        <w:t>阳性的神经干细胞发出较多细长的轴突</w:t>
      </w:r>
      <w:r>
        <w:t>（</w:t>
      </w:r>
      <w:r>
        <w:t>箭头</w:t>
      </w:r>
      <w:r>
        <w:t>）</w:t>
      </w:r>
      <w:r>
        <w:t>长入宿</w:t>
      </w:r>
      <w:r>
        <w:t>主脊髓实质内；</w:t>
      </w:r>
      <w:r>
        <w:rPr>
          <w:rFonts w:ascii="Times New Roman" w:eastAsia="Times New Roman"/>
        </w:rPr>
        <w:t>E</w:t>
      </w:r>
      <w:r>
        <w:t>：宿主脊髓实质内</w:t>
      </w:r>
      <w:r>
        <w:rPr>
          <w:rFonts w:ascii="Times New Roman" w:eastAsia="Times New Roman"/>
        </w:rPr>
        <w:t>NeuN</w:t>
      </w:r>
      <w:r>
        <w:t>染色阳性的神经元</w:t>
      </w:r>
      <w:r>
        <w:t>（</w:t>
      </w:r>
      <w:r>
        <w:t>空箭头</w:t>
      </w:r>
      <w:r>
        <w:t>）</w:t>
      </w:r>
      <w:r>
        <w:t>；</w:t>
      </w:r>
      <w:r>
        <w:rPr>
          <w:rFonts w:ascii="Times New Roman" w:eastAsia="Times New Roman"/>
        </w:rPr>
        <w:t>F</w:t>
      </w:r>
      <w:r>
        <w:t>：融</w:t>
      </w:r>
      <w:r>
        <w:t>合图片。</w:t>
      </w:r>
    </w:p>
    <w:p w:rsidR="0018722C">
      <w:pPr>
        <w:pStyle w:val="cw20"/>
        <w:topLinePunct/>
      </w:pPr>
      <w:r>
        <w:rPr>
          <w:rFonts w:ascii="宋体" w:eastAsia="宋体" w:hint="eastAsia"/>
        </w:rPr>
        <w:t>2.2</w:t>
      </w:r>
      <w:r>
        <w:rPr>
          <w:rFonts w:ascii="宋体" w:eastAsia="宋体" w:hint="eastAsia"/>
        </w:rPr>
        <w:t>胫神经移植后神经干细胞的分化情况</w:t>
      </w:r>
    </w:p>
    <w:p w:rsidR="0018722C">
      <w:pPr>
        <w:pStyle w:val="BodyText"/>
        <w:spacing w:line="338" w:lineRule="auto"/>
        <w:ind w:rightChars="0" w:right="138" w:firstLineChars="0" w:firstLine="479"/>
        <w:topLinePunct/>
      </w:pPr>
      <w:r>
        <w:rPr>
          <w:spacing w:val="-2"/>
        </w:rPr>
        <w:t>含有神经干细胞的胫神经移植到脊髓后</w:t>
      </w:r>
      <w:r>
        <w:rPr>
          <w:rFonts w:ascii="Times New Roman" w:eastAsia="Times New Roman"/>
        </w:rPr>
        <w:t>4</w:t>
      </w:r>
      <w:r>
        <w:rPr>
          <w:spacing w:val="-10"/>
        </w:rPr>
        <w:t>周，移植的细胞未见</w:t>
      </w:r>
      <w:r>
        <w:rPr>
          <w:rFonts w:ascii="Times New Roman" w:eastAsia="Times New Roman"/>
        </w:rPr>
        <w:t>Nestin</w:t>
      </w:r>
      <w:r>
        <w:t>阳性表</w:t>
      </w:r>
      <w:r>
        <w:rPr>
          <w:spacing w:val="-6"/>
        </w:rPr>
        <w:t>达。氯化锂组神经干细胞可以分化为</w:t>
      </w:r>
      <w:r>
        <w:rPr>
          <w:rFonts w:ascii="Times New Roman" w:eastAsia="Times New Roman"/>
        </w:rPr>
        <w:t>NF200</w:t>
      </w:r>
      <w:r>
        <w:rPr>
          <w:spacing w:val="-6"/>
        </w:rPr>
        <w:t>阳性神经元，并发出轴突</w:t>
      </w:r>
      <w:r>
        <w:t>（</w:t>
      </w:r>
      <w:r>
        <w:rPr>
          <w:spacing w:val="-16"/>
        </w:rPr>
        <w:t>图</w:t>
      </w:r>
      <w:r>
        <w:rPr>
          <w:rFonts w:ascii="Times New Roman" w:eastAsia="Times New Roman"/>
          <w:spacing w:val="-4"/>
        </w:rPr>
        <w:t>4-3</w:t>
      </w:r>
      <w:r>
        <w:rPr>
          <w:spacing w:val="-4"/>
        </w:rPr>
        <w:t>），</w:t>
      </w:r>
      <w:r>
        <w:rPr>
          <w:spacing w:val="-2"/>
        </w:rPr>
        <w:t>未观察到神经干细胞分化为</w:t>
      </w:r>
      <w:r>
        <w:rPr>
          <w:rFonts w:ascii="Times New Roman" w:eastAsia="Times New Roman"/>
        </w:rPr>
        <w:t>NeuN</w:t>
      </w:r>
      <w:r>
        <w:rPr>
          <w:spacing w:val="-16"/>
        </w:rPr>
        <w:t>或</w:t>
      </w:r>
      <w:r>
        <w:rPr>
          <w:rFonts w:ascii="Times New Roman" w:eastAsia="Times New Roman"/>
        </w:rPr>
        <w:t>ChAT</w:t>
      </w:r>
      <w:r>
        <w:rPr>
          <w:spacing w:val="-4"/>
        </w:rPr>
        <w:t>阳性神经元的情况。对照组未见神经干细胞分化为上述蛋白阳性的神经元。</w:t>
      </w:r>
    </w:p>
    <w:p w:rsidR="0018722C">
      <w:pPr>
        <w:topLinePunct/>
      </w:pPr>
      <w:r>
        <w:t>图</w:t>
      </w:r>
      <w:r>
        <w:rPr>
          <w:rFonts w:ascii="Times New Roman" w:eastAsia="宋体"/>
        </w:rPr>
        <w:t>4-3</w:t>
      </w:r>
      <w:r>
        <w:t>移植后氯化锂组神经干细胞分化为</w:t>
      </w:r>
      <w:r>
        <w:rPr>
          <w:rFonts w:ascii="Times New Roman" w:eastAsia="宋体"/>
        </w:rPr>
        <w:t>NF200</w:t>
      </w:r>
      <w:r>
        <w:t>阳性神经元。</w:t>
      </w:r>
      <w:r>
        <w:rPr>
          <w:rFonts w:ascii="Times New Roman" w:eastAsia="宋体"/>
        </w:rPr>
        <w:t>A</w:t>
      </w:r>
      <w:r>
        <w:t>：表达</w:t>
      </w:r>
      <w:r>
        <w:rPr>
          <w:rFonts w:ascii="Times New Roman" w:eastAsia="宋体"/>
        </w:rPr>
        <w:t>GFP</w:t>
      </w:r>
      <w:r>
        <w:t>的神经干细胞；</w:t>
      </w:r>
      <w:r>
        <w:rPr>
          <w:rFonts w:ascii="Times New Roman" w:eastAsia="宋体"/>
        </w:rPr>
        <w:t>B</w:t>
      </w:r>
      <w:r>
        <w:rPr>
          <w:spacing w:val="-52"/>
        </w:rPr>
        <w:t xml:space="preserve">: </w:t>
      </w:r>
      <w:r>
        <w:rPr>
          <w:rFonts w:ascii="Times New Roman" w:eastAsia="宋体"/>
        </w:rPr>
        <w:t>N</w:t>
      </w:r>
      <w:r>
        <w:rPr>
          <w:rFonts w:ascii="Times New Roman" w:eastAsia="宋体"/>
        </w:rPr>
        <w:t>F</w:t>
      </w:r>
      <w:r>
        <w:rPr>
          <w:rFonts w:ascii="Times New Roman" w:eastAsia="宋体"/>
        </w:rPr>
        <w:t>2</w:t>
      </w:r>
      <w:r>
        <w:rPr>
          <w:rFonts w:ascii="Times New Roman" w:eastAsia="宋体"/>
        </w:rPr>
        <w:t>0</w:t>
      </w:r>
      <w:r>
        <w:rPr>
          <w:rFonts w:ascii="Times New Roman" w:eastAsia="宋体"/>
        </w:rPr>
        <w:t>0</w:t>
      </w:r>
      <w:r>
        <w:t>染色阳性的神经元和轴突；</w:t>
      </w:r>
      <w:r>
        <w:rPr>
          <w:rFonts w:ascii="Times New Roman" w:eastAsia="宋体"/>
        </w:rPr>
        <w:t>C</w:t>
      </w:r>
      <w:r>
        <w:t>：图像融合后分化为</w:t>
      </w:r>
      <w:r>
        <w:rPr>
          <w:rFonts w:ascii="Times New Roman" w:eastAsia="宋体"/>
        </w:rPr>
        <w:t>N</w:t>
      </w:r>
      <w:r>
        <w:rPr>
          <w:rFonts w:ascii="Times New Roman" w:eastAsia="宋体"/>
        </w:rPr>
        <w:t>F</w:t>
      </w:r>
      <w:r>
        <w:rPr>
          <w:rFonts w:ascii="Times New Roman" w:eastAsia="宋体"/>
        </w:rPr>
        <w:t>200</w:t>
      </w:r>
      <w:r>
        <w:t>阳性神经元的细胞呈黄色</w:t>
      </w:r>
      <w:r>
        <w:t>（</w:t>
      </w:r>
      <w:r>
        <w:t>箭头</w:t>
      </w:r>
      <w:r>
        <w:t>）</w:t>
      </w:r>
      <w:r>
        <w:t>。</w:t>
      </w:r>
    </w:p>
    <w:p w:rsidR="00000000">
      <w:pPr>
        <w:pStyle w:val="aff7"/>
        <w:spacing w:line="240" w:lineRule="atLeast"/>
        <w:topLinePunct/>
      </w:pPr>
      <w:r>
        <w:drawing>
          <wp:inline>
            <wp:extent cx="5322839" cy="1315974"/>
            <wp:effectExtent l="0" t="0" r="0" b="0"/>
            <wp:docPr id="69" name="image34.jpeg" descr=""/>
            <wp:cNvGraphicFramePr>
              <a:graphicFrameLocks noChangeAspect="1"/>
            </wp:cNvGraphicFramePr>
            <a:graphic>
              <a:graphicData uri="http://schemas.openxmlformats.org/drawingml/2006/picture">
                <pic:pic>
                  <pic:nvPicPr>
                    <pic:cNvPr id="70" name="image34.jpeg"/>
                    <pic:cNvPicPr/>
                  </pic:nvPicPr>
                  <pic:blipFill>
                    <a:blip r:embed="rId40" cstate="print"/>
                    <a:stretch>
                      <a:fillRect/>
                    </a:stretch>
                  </pic:blipFill>
                  <pic:spPr>
                    <a:xfrm>
                      <a:off x="0" y="0"/>
                      <a:ext cx="5322839" cy="1315974"/>
                    </a:xfrm>
                    <a:prstGeom prst="rect">
                      <a:avLst/>
                    </a:prstGeom>
                  </pic:spPr>
                </pic:pic>
              </a:graphicData>
            </a:graphic>
          </wp:inline>
        </w:drawing>
      </w:r>
    </w:p>
    <w:p w:rsidR="0018722C">
      <w:pPr>
        <w:pStyle w:val="cw20"/>
        <w:topLinePunct/>
      </w:pPr>
      <w:r>
        <w:rPr>
          <w:rFonts w:ascii="宋体" w:eastAsia="宋体" w:hint="eastAsia"/>
        </w:rPr>
        <w:t>3</w:t>
      </w:r>
      <w:r>
        <w:rPr>
          <w:rFonts w:ascii="宋体" w:eastAsia="宋体" w:hint="eastAsia"/>
        </w:rPr>
        <w:t>各实验组移植后脊髓运动神经元存活情况</w:t>
      </w:r>
    </w:p>
    <w:p w:rsidR="0018722C">
      <w:pPr>
        <w:topLinePunct/>
      </w:pPr>
      <w:r>
        <w:t>移植术后</w:t>
      </w:r>
      <w:r>
        <w:rPr>
          <w:rFonts w:ascii="Times New Roman" w:eastAsia="Times New Roman"/>
        </w:rPr>
        <w:t>4</w:t>
      </w:r>
      <w:r>
        <w:t>周，在损伤区胶质瘢痕之外，各组非手术侧脊髓原有的神经元数</w:t>
      </w:r>
      <w:r>
        <w:t>目接近正常。在</w:t>
      </w:r>
      <w:r>
        <w:rPr>
          <w:rFonts w:ascii="Times New Roman" w:eastAsia="Times New Roman"/>
        </w:rPr>
        <w:t>TN+NS</w:t>
      </w:r>
      <w:r>
        <w:t>组，手术侧损伤区两端</w:t>
      </w:r>
      <w:r>
        <w:rPr>
          <w:rFonts w:ascii="Times New Roman" w:eastAsia="Times New Roman"/>
        </w:rPr>
        <w:t>NeuN</w:t>
      </w:r>
      <w:r>
        <w:t>阳性神经元明显减少</w:t>
      </w:r>
      <w:r>
        <w:t>（</w:t>
      </w:r>
      <w:r>
        <w:t>图</w:t>
      </w:r>
      <w:r>
        <w:rPr>
          <w:rFonts w:ascii="Times New Roman" w:eastAsia="Times New Roman"/>
        </w:rPr>
        <w:t>4-4</w:t>
      </w:r>
      <w:r>
        <w:rPr>
          <w:rFonts w:ascii="Times New Roman" w:eastAsia="Times New Roman"/>
          <w:spacing w:val="-1"/>
        </w:rPr>
        <w:t> </w:t>
      </w:r>
      <w:r>
        <w:rPr>
          <w:rFonts w:ascii="Times New Roman" w:eastAsia="Times New Roman"/>
          <w:spacing w:val="-30"/>
        </w:rPr>
        <w:t>A</w:t>
      </w:r>
      <w:r>
        <w:t>）</w:t>
      </w:r>
      <w:r>
        <w:t>；</w:t>
      </w:r>
      <w:r>
        <w:t>在</w:t>
      </w:r>
      <w:r>
        <w:rPr>
          <w:rFonts w:ascii="Times New Roman" w:eastAsia="Times New Roman"/>
        </w:rPr>
        <w:t>TN+Li</w:t>
      </w:r>
      <w:r>
        <w:t>治疗组，手术侧损伤区两端</w:t>
      </w:r>
      <w:r>
        <w:rPr>
          <w:rFonts w:ascii="Times New Roman" w:eastAsia="Times New Roman"/>
        </w:rPr>
        <w:t>NeuN</w:t>
      </w:r>
      <w:r>
        <w:t>阳性神经元减少</w:t>
      </w:r>
      <w:r>
        <w:t>（</w:t>
      </w:r>
      <w:r>
        <w:rPr>
          <w:spacing w:val="-16"/>
        </w:rPr>
        <w:t>图</w:t>
      </w:r>
      <w:r>
        <w:rPr>
          <w:rFonts w:ascii="Times New Roman" w:eastAsia="Times New Roman"/>
        </w:rPr>
        <w:t>4-4</w:t>
      </w:r>
      <w:r>
        <w:rPr>
          <w:rFonts w:ascii="Times New Roman" w:eastAsia="Times New Roman"/>
        </w:rPr>
        <w:t xml:space="preserve"> </w:t>
      </w:r>
      <w:r>
        <w:rPr>
          <w:rFonts w:ascii="Times New Roman" w:eastAsia="Times New Roman"/>
          <w:spacing w:val="-16"/>
        </w:rPr>
        <w:t>B</w:t>
      </w:r>
      <w:r>
        <w:t>）</w:t>
      </w:r>
      <w:r>
        <w:t xml:space="preserve">；</w:t>
      </w:r>
      <w:r w:rsidR="001852F3">
        <w:t xml:space="preserve">在</w:t>
      </w:r>
      <w:r>
        <w:rPr>
          <w:rFonts w:ascii="Times New Roman" w:eastAsia="Times New Roman"/>
        </w:rPr>
        <w:t>TN+NSC+NS</w:t>
      </w:r>
      <w:r>
        <w:t>组，手术侧损伤区两端</w:t>
      </w:r>
      <w:r>
        <w:rPr>
          <w:rFonts w:ascii="Times New Roman" w:eastAsia="Times New Roman"/>
        </w:rPr>
        <w:t>NeuN</w:t>
      </w:r>
      <w:r>
        <w:t>阳性神经元也有减少，与前者相</w:t>
      </w:r>
      <w:r>
        <w:t>似</w:t>
      </w:r>
    </w:p>
    <w:p w:rsidR="0018722C">
      <w:pPr>
        <w:topLinePunct/>
      </w:pPr>
      <w:r>
        <w:t>（</w:t>
      </w:r>
      <w:r>
        <w:t>图</w:t>
      </w:r>
      <w:r>
        <w:rPr>
          <w:rFonts w:ascii="Times New Roman" w:eastAsia="Times New Roman"/>
        </w:rPr>
        <w:t>4-4</w:t>
      </w:r>
      <w:r>
        <w:rPr>
          <w:rFonts w:ascii="Times New Roman" w:eastAsia="Times New Roman"/>
        </w:rPr>
        <w:t> </w:t>
      </w:r>
      <w:r>
        <w:rPr>
          <w:rFonts w:ascii="Times New Roman" w:eastAsia="Times New Roman"/>
        </w:rPr>
        <w:t>C</w:t>
      </w:r>
      <w:r>
        <w:t>）</w:t>
      </w:r>
      <w:r>
        <w:t>；</w:t>
      </w:r>
      <w:r>
        <w:t>在</w:t>
      </w:r>
      <w:r>
        <w:rPr>
          <w:rFonts w:ascii="Times New Roman" w:eastAsia="Times New Roman"/>
        </w:rPr>
        <w:t>TN+NSC+Li</w:t>
      </w:r>
      <w:r>
        <w:t>组，手术侧损伤区两端</w:t>
      </w:r>
      <w:r>
        <w:rPr>
          <w:rFonts w:ascii="Times New Roman" w:eastAsia="Times New Roman"/>
        </w:rPr>
        <w:t>NeuN</w:t>
      </w:r>
      <w:r>
        <w:t>阳性神经元数目稍减少</w:t>
      </w:r>
      <w:r>
        <w:t>（</w:t>
      </w:r>
      <w:r>
        <w:rPr>
          <w:spacing w:val="-16"/>
        </w:rPr>
        <w:t>图</w:t>
      </w:r>
      <w:r>
        <w:rPr>
          <w:rFonts w:ascii="Times New Roman" w:eastAsia="Times New Roman"/>
        </w:rPr>
        <w:t>4-4</w:t>
      </w:r>
      <w:r>
        <w:rPr>
          <w:rFonts w:ascii="Times New Roman" w:eastAsia="Times New Roman"/>
        </w:rPr>
        <w:t xml:space="preserve"> D</w:t>
      </w:r>
      <w:r>
        <w:t>）</w:t>
      </w:r>
      <w:r>
        <w:t>。</w:t>
      </w:r>
    </w:p>
    <w:p w:rsidR="0018722C">
      <w:pPr>
        <w:topLinePunct/>
      </w:pPr>
      <w:r>
        <w:t>在脊髓冠状面切片上统计损伤区两端</w:t>
      </w:r>
      <w:r>
        <w:rPr>
          <w:rFonts w:ascii="Times New Roman" w:hAnsi="Times New Roman" w:eastAsia="宋体"/>
        </w:rPr>
        <w:t>1mm</w:t>
      </w:r>
      <w:r>
        <w:t>范围内手术侧和对侧的</w:t>
      </w:r>
      <w:r>
        <w:rPr>
          <w:rFonts w:ascii="Times New Roman" w:hAnsi="Times New Roman" w:eastAsia="宋体"/>
        </w:rPr>
        <w:t>NeuN</w:t>
      </w:r>
      <w:r>
        <w:t>阳</w:t>
      </w:r>
      <w:r>
        <w:t>性神经元数目，计算手术侧</w:t>
      </w:r>
      <w:r>
        <w:rPr>
          <w:rFonts w:ascii="Times New Roman" w:hAnsi="Times New Roman" w:eastAsia="宋体"/>
        </w:rPr>
        <w:t>NeuN</w:t>
      </w:r>
      <w:r>
        <w:t>阳性神经元占对侧的比例。经过计算，上述各</w:t>
      </w:r>
      <w:r>
        <w:t>组手术侧</w:t>
      </w:r>
      <w:r>
        <w:rPr>
          <w:rFonts w:ascii="Times New Roman" w:hAnsi="Times New Roman" w:eastAsia="宋体"/>
        </w:rPr>
        <w:t>NeuN</w:t>
      </w:r>
      <w:r>
        <w:t>阳性神经元占对侧的比例分别为：</w:t>
      </w:r>
      <w:r>
        <w:rPr>
          <w:rFonts w:ascii="Times New Roman" w:hAnsi="Times New Roman" w:eastAsia="宋体"/>
        </w:rPr>
        <w:t>TN+NS</w:t>
      </w:r>
      <w:r>
        <w:t>组：</w:t>
      </w:r>
      <w:r>
        <w:rPr>
          <w:rFonts w:ascii="Times New Roman" w:hAnsi="Times New Roman" w:eastAsia="宋体"/>
        </w:rPr>
        <w:t>47.8%</w:t>
      </w:r>
      <w:r>
        <w:t>±</w:t>
      </w:r>
      <w:r>
        <w:rPr>
          <w:rFonts w:ascii="Times New Roman" w:hAnsi="Times New Roman" w:eastAsia="宋体"/>
        </w:rPr>
        <w:t>8.6%</w:t>
      </w:r>
      <w:r>
        <w:t>，</w:t>
      </w:r>
    </w:p>
    <w:p w:rsidR="0018722C">
      <w:pPr>
        <w:topLinePunct/>
      </w:pPr>
      <w:r>
        <w:rPr>
          <w:rFonts w:ascii="Times New Roman" w:hAnsi="Times New Roman" w:eastAsia="宋体"/>
        </w:rPr>
        <w:t>TN+Li</w:t>
      </w:r>
      <w:r>
        <w:t>组：</w:t>
      </w:r>
      <w:r>
        <w:rPr>
          <w:rFonts w:ascii="Times New Roman" w:hAnsi="Times New Roman" w:eastAsia="宋体"/>
        </w:rPr>
        <w:t>62.9%</w:t>
      </w:r>
      <w:r>
        <w:t>±</w:t>
      </w:r>
      <w:r>
        <w:rPr>
          <w:rFonts w:ascii="Times New Roman" w:hAnsi="Times New Roman" w:eastAsia="宋体"/>
        </w:rPr>
        <w:t>7.3%</w:t>
      </w:r>
      <w:r>
        <w:t>，</w:t>
      </w:r>
      <w:r>
        <w:rPr>
          <w:rFonts w:ascii="Times New Roman" w:hAnsi="Times New Roman" w:eastAsia="宋体"/>
        </w:rPr>
        <w:t>TN+NSC+NS</w:t>
      </w:r>
      <w:r>
        <w:t>组：</w:t>
      </w:r>
      <w:r>
        <w:rPr>
          <w:rFonts w:ascii="Times New Roman" w:hAnsi="Times New Roman" w:eastAsia="宋体"/>
        </w:rPr>
        <w:t>61.0%</w:t>
      </w:r>
      <w:r>
        <w:t>±</w:t>
      </w:r>
      <w:r>
        <w:rPr>
          <w:rFonts w:ascii="Times New Roman" w:hAnsi="Times New Roman" w:eastAsia="宋体"/>
        </w:rPr>
        <w:t>9.3%</w:t>
      </w:r>
      <w:r>
        <w:t>，</w:t>
      </w:r>
      <w:r>
        <w:rPr>
          <w:rFonts w:ascii="Times New Roman" w:hAnsi="Times New Roman" w:eastAsia="宋体"/>
        </w:rPr>
        <w:t>TN+NSC+Li</w:t>
      </w:r>
      <w:r w:rsidR="001852F3">
        <w:rPr>
          <w:rFonts w:ascii="Times New Roman" w:hAnsi="Times New Roman" w:eastAsia="宋体"/>
        </w:rPr>
        <w:t xml:space="preserve"> </w:t>
      </w:r>
      <w:r>
        <w:t>组：</w:t>
      </w:r>
    </w:p>
    <w:p w:rsidR="0018722C">
      <w:pPr>
        <w:pStyle w:val="BodyText"/>
        <w:spacing w:line="338" w:lineRule="auto" w:before="136"/>
        <w:ind w:rightChars="0" w:right="231"/>
        <w:jc w:val="both"/>
        <w:topLinePunct/>
      </w:pPr>
      <w:r>
        <w:rPr>
          <w:rFonts w:ascii="Times New Roman" w:hAnsi="Times New Roman" w:eastAsia="Times New Roman"/>
        </w:rPr>
        <w:t>74.1%</w:t>
      </w:r>
      <w:r>
        <w:t>±</w:t>
      </w:r>
      <w:r>
        <w:rPr>
          <w:rFonts w:ascii="Times New Roman" w:hAnsi="Times New Roman" w:eastAsia="Times New Roman"/>
        </w:rPr>
        <w:t>6.1%</w:t>
      </w:r>
      <w:r>
        <w:rPr>
          <w:spacing w:val="-4"/>
        </w:rPr>
        <w:t>。经过统计学分析，</w:t>
      </w:r>
      <w:r>
        <w:rPr>
          <w:rFonts w:ascii="Times New Roman" w:hAnsi="Times New Roman" w:eastAsia="Times New Roman"/>
          <w:spacing w:val="-4"/>
        </w:rPr>
        <w:t>TN+NS</w:t>
      </w:r>
      <w:r>
        <w:rPr>
          <w:spacing w:val="-6"/>
        </w:rPr>
        <w:t>组手术侧</w:t>
      </w:r>
      <w:r>
        <w:rPr>
          <w:rFonts w:ascii="Times New Roman" w:hAnsi="Times New Roman" w:eastAsia="Times New Roman"/>
        </w:rPr>
        <w:t>NeuN</w:t>
      </w:r>
      <w:r>
        <w:t>阳性神经元占对侧的比例显著低于其余各组（</w:t>
      </w:r>
      <w:r>
        <w:rPr>
          <w:rFonts w:ascii="Times New Roman" w:hAnsi="Times New Roman" w:eastAsia="Times New Roman"/>
        </w:rPr>
        <w:t>P&lt;0.01</w:t>
      </w:r>
      <w:r>
        <w:rPr>
          <w:spacing w:val="-8"/>
        </w:rPr>
        <w:t xml:space="preserve">, </w:t>
      </w:r>
      <w:r>
        <w:rPr>
          <w:spacing w:val="-8"/>
        </w:rPr>
        <w:t>图</w:t>
      </w:r>
      <w:r>
        <w:rPr>
          <w:rFonts w:ascii="Times New Roman" w:hAnsi="Times New Roman" w:eastAsia="Times New Roman"/>
        </w:rPr>
        <w:t>4-5</w:t>
      </w:r>
      <w:r>
        <w:t>），</w:t>
      </w:r>
      <w:r>
        <w:rPr>
          <w:rFonts w:ascii="Times New Roman" w:hAnsi="Times New Roman" w:eastAsia="Times New Roman"/>
        </w:rPr>
        <w:t>TN+Li</w:t>
      </w:r>
      <w:r>
        <w:rPr>
          <w:spacing w:val="-8"/>
        </w:rPr>
        <w:t>组和</w:t>
      </w:r>
      <w:r>
        <w:rPr>
          <w:rFonts w:ascii="Times New Roman" w:hAnsi="Times New Roman" w:eastAsia="Times New Roman"/>
        </w:rPr>
        <w:t>TN+NSC+NS</w:t>
      </w:r>
      <w:r>
        <w:rPr>
          <w:spacing w:val="-8"/>
        </w:rPr>
        <w:t>组的</w:t>
      </w:r>
      <w:r>
        <w:rPr>
          <w:rFonts w:ascii="Times New Roman" w:hAnsi="Times New Roman" w:eastAsia="Times New Roman"/>
        </w:rPr>
        <w:t>NeuN</w:t>
      </w:r>
      <w:r>
        <w:t>阳性神经元比例无明显差异（</w:t>
      </w:r>
      <w:r>
        <w:rPr>
          <w:rFonts w:ascii="Times New Roman" w:hAnsi="Times New Roman" w:eastAsia="Times New Roman"/>
        </w:rPr>
        <w:t>P&gt;</w:t>
      </w:r>
      <w:r w:rsidR="004B696B">
        <w:rPr>
          <w:rFonts w:ascii="Times New Roman" w:hAnsi="Times New Roman" w:eastAsia="Times New Roman"/>
        </w:rPr>
        <w:t xml:space="preserve"> </w:t>
      </w:r>
      <w:r w:rsidR="004B696B">
        <w:rPr>
          <w:rFonts w:ascii="Times New Roman" w:hAnsi="Times New Roman" w:eastAsia="Times New Roman"/>
        </w:rPr>
        <w:t>0.05</w:t>
      </w:r>
      <w:r>
        <w:rPr>
          <w:spacing w:val="-10"/>
        </w:rPr>
        <w:t xml:space="preserve">, </w:t>
      </w:r>
      <w:r>
        <w:rPr>
          <w:spacing w:val="-10"/>
        </w:rPr>
        <w:t>图</w:t>
      </w:r>
      <w:r>
        <w:rPr>
          <w:rFonts w:ascii="Times New Roman" w:hAnsi="Times New Roman" w:eastAsia="Times New Roman"/>
        </w:rPr>
        <w:t>4-5</w:t>
      </w:r>
      <w:r>
        <w:t>），</w:t>
      </w:r>
      <w:r>
        <w:rPr>
          <w:rFonts w:ascii="Times New Roman" w:hAnsi="Times New Roman" w:eastAsia="Times New Roman"/>
        </w:rPr>
        <w:t>TN+NSC+Li</w:t>
      </w:r>
      <w:r>
        <w:rPr>
          <w:spacing w:val="-6"/>
        </w:rPr>
        <w:t>组的手术侧</w:t>
      </w:r>
      <w:r>
        <w:rPr>
          <w:rFonts w:ascii="Times New Roman" w:hAnsi="Times New Roman" w:eastAsia="Times New Roman"/>
        </w:rPr>
        <w:t>NeuN</w:t>
      </w:r>
      <w:r>
        <w:t>阳性神经元比例明显高于上述各组（</w:t>
      </w:r>
      <w:r>
        <w:rPr>
          <w:spacing w:val="-12"/>
        </w:rPr>
        <w:t>图</w:t>
      </w:r>
      <w:r>
        <w:rPr>
          <w:rFonts w:ascii="Times New Roman" w:hAnsi="Times New Roman" w:eastAsia="Times New Roman"/>
        </w:rPr>
        <w:t>4-5</w:t>
      </w:r>
      <w:r>
        <w:rPr>
          <w:spacing w:val="-8"/>
        </w:rPr>
        <w:t>，与</w:t>
      </w:r>
      <w:r>
        <w:rPr>
          <w:rFonts w:ascii="Times New Roman" w:hAnsi="Times New Roman" w:eastAsia="Times New Roman"/>
        </w:rPr>
        <w:t>TN+NS</w:t>
      </w:r>
      <w:r>
        <w:rPr>
          <w:spacing w:val="-6"/>
        </w:rPr>
        <w:t>组比较</w:t>
      </w:r>
      <w:r>
        <w:rPr>
          <w:rFonts w:ascii="Times New Roman" w:hAnsi="Times New Roman" w:eastAsia="Times New Roman"/>
        </w:rPr>
        <w:t>P&lt;0.01</w:t>
      </w:r>
      <w:r>
        <w:t>；与其余</w:t>
      </w:r>
      <w:r>
        <w:rPr>
          <w:spacing w:val="-6"/>
        </w:rPr>
        <w:t>两组比较</w:t>
      </w:r>
      <w:r>
        <w:rPr>
          <w:rFonts w:ascii="Times New Roman" w:hAnsi="Times New Roman" w:eastAsia="Times New Roman"/>
        </w:rPr>
        <w:t>P&lt;0.05</w:t>
      </w:r>
      <w:r>
        <w:t>）。</w:t>
      </w:r>
    </w:p>
    <w:p w:rsidR="00000000">
      <w:pPr>
        <w:pStyle w:val="aff7"/>
        <w:spacing w:line="240" w:lineRule="atLeast"/>
        <w:topLinePunct/>
      </w:pPr>
      <w:r>
        <w:drawing>
          <wp:inline>
            <wp:extent cx="5309469" cy="3612642"/>
            <wp:effectExtent l="0" t="0" r="0" b="0"/>
            <wp:docPr id="71" name="image35.jpeg" descr=""/>
            <wp:cNvGraphicFramePr>
              <a:graphicFrameLocks noChangeAspect="1"/>
            </wp:cNvGraphicFramePr>
            <a:graphic>
              <a:graphicData uri="http://schemas.openxmlformats.org/drawingml/2006/picture">
                <pic:pic>
                  <pic:nvPicPr>
                    <pic:cNvPr id="72" name="image35.jpeg"/>
                    <pic:cNvPicPr/>
                  </pic:nvPicPr>
                  <pic:blipFill>
                    <a:blip r:embed="rId41" cstate="print"/>
                    <a:stretch>
                      <a:fillRect/>
                    </a:stretch>
                  </pic:blipFill>
                  <pic:spPr>
                    <a:xfrm>
                      <a:off x="0" y="0"/>
                      <a:ext cx="5309469" cy="3612642"/>
                    </a:xfrm>
                    <a:prstGeom prst="rect">
                      <a:avLst/>
                    </a:prstGeom>
                  </pic:spPr>
                </pic:pic>
              </a:graphicData>
            </a:graphic>
          </wp:inline>
        </w:drawing>
      </w:r>
    </w:p>
    <w:p w:rsidR="0018722C">
      <w:pPr>
        <w:topLinePunct/>
      </w:pPr>
      <w:r>
        <w:t/>
      </w:r>
      <w:r>
        <w:t>图</w:t>
      </w:r>
      <w:r>
        <w:rPr>
          <w:rFonts w:ascii="Times New Roman" w:eastAsia="宋体"/>
        </w:rPr>
        <w:t>4-4</w:t>
      </w:r>
      <w:r>
        <w:t>不同移植组损伤区周围神经元存活情况</w:t>
      </w:r>
      <w:r>
        <w:t>（</w:t>
      </w:r>
      <w:r>
        <w:t>右侧为损伤区，下方为手术侧</w:t>
      </w:r>
      <w:r>
        <w:t>）</w:t>
      </w:r>
      <w:r>
        <w:t>。</w:t>
      </w:r>
      <w:r>
        <w:rPr>
          <w:rFonts w:ascii="Times New Roman" w:eastAsia="宋体"/>
        </w:rPr>
        <w:t>A</w:t>
      </w:r>
      <w:r>
        <w:rPr>
          <w:spacing w:val="-4"/>
        </w:rPr>
        <w:t xml:space="preserve">: </w:t>
      </w:r>
      <w:r>
        <w:rPr>
          <w:rFonts w:ascii="Times New Roman" w:eastAsia="宋体"/>
        </w:rPr>
        <w:t>TN+NS</w:t>
      </w:r>
      <w:r>
        <w:t>组；</w:t>
      </w:r>
      <w:r>
        <w:rPr>
          <w:rFonts w:ascii="Times New Roman" w:eastAsia="宋体"/>
        </w:rPr>
        <w:t>B</w:t>
      </w:r>
      <w:r>
        <w:rPr>
          <w:spacing w:val="-2"/>
        </w:rPr>
        <w:t>:</w:t>
      </w:r>
      <w:r>
        <w:t> </w:t>
      </w:r>
      <w:r>
        <w:rPr>
          <w:rFonts w:ascii="Times New Roman" w:eastAsia="宋体"/>
        </w:rPr>
        <w:t>TN+Li</w:t>
      </w:r>
      <w:r>
        <w:t>组；</w:t>
      </w:r>
      <w:r>
        <w:rPr>
          <w:rFonts w:ascii="Times New Roman" w:eastAsia="宋体"/>
        </w:rPr>
        <w:t>C</w:t>
      </w:r>
      <w:r>
        <w:t xml:space="preserve">: </w:t>
      </w:r>
      <w:r>
        <w:rPr>
          <w:rFonts w:ascii="Times New Roman" w:eastAsia="宋体"/>
        </w:rPr>
        <w:t>TN+NSC+NS</w:t>
      </w:r>
      <w:r>
        <w:t>组；</w:t>
      </w:r>
      <w:r>
        <w:rPr>
          <w:rFonts w:ascii="Times New Roman" w:eastAsia="宋体"/>
        </w:rPr>
        <w:t>D</w:t>
      </w:r>
      <w:r>
        <w:t xml:space="preserve">: </w:t>
      </w:r>
      <w:r>
        <w:rPr>
          <w:rFonts w:ascii="Times New Roman" w:eastAsia="宋体"/>
        </w:rPr>
        <w:t>TN+NSC+L</w:t>
      </w:r>
      <w:r>
        <w:rPr>
          <w:rFonts w:ascii="Times New Roman" w:eastAsia="宋体"/>
        </w:rPr>
        <w:t>i</w:t>
      </w:r>
    </w:p>
    <w:p w:rsidR="0018722C">
      <w:pPr>
        <w:topLinePunct/>
      </w:pPr>
      <w:r>
        <w:t>组。</w:t>
      </w:r>
    </w:p>
    <w:p w:rsidR="0018722C">
      <w:pPr>
        <w:pStyle w:val="aff7"/>
        <w:topLinePunct/>
      </w:pPr>
      <w:r>
        <w:drawing>
          <wp:inline>
            <wp:extent cx="3923375" cy="2695575"/>
            <wp:effectExtent l="0" t="0" r="0" b="0"/>
            <wp:docPr id="73" name="image36.png" descr=""/>
            <wp:cNvGraphicFramePr>
              <a:graphicFrameLocks noChangeAspect="1"/>
            </wp:cNvGraphicFramePr>
            <a:graphic>
              <a:graphicData uri="http://schemas.openxmlformats.org/drawingml/2006/picture">
                <pic:pic>
                  <pic:nvPicPr>
                    <pic:cNvPr id="74" name="image36.png"/>
                    <pic:cNvPicPr/>
                  </pic:nvPicPr>
                  <pic:blipFill>
                    <a:blip r:embed="rId42" cstate="print"/>
                    <a:stretch>
                      <a:fillRect/>
                    </a:stretch>
                  </pic:blipFill>
                  <pic:spPr>
                    <a:xfrm>
                      <a:off x="0" y="0"/>
                      <a:ext cx="3923375" cy="2695575"/>
                    </a:xfrm>
                    <a:prstGeom prst="rect">
                      <a:avLst/>
                    </a:prstGeom>
                  </pic:spPr>
                </pic:pic>
              </a:graphicData>
            </a:graphic>
          </wp:inline>
        </w:drawing>
      </w:r>
    </w:p>
    <w:p w:rsidR="0018722C">
      <w:pPr>
        <w:pStyle w:val="affff1"/>
        <w:topLinePunct/>
      </w:pPr>
      <w:r>
        <w:t/>
      </w:r>
      <w:r>
        <w:t>图</w:t>
      </w:r>
      <w:r>
        <w:rPr>
          <w:rFonts w:ascii="Times New Roman" w:eastAsia="宋体"/>
        </w:rPr>
        <w:t>4-5</w:t>
      </w:r>
      <w:r>
        <w:t>不同移植组手术侧与对侧</w:t>
      </w:r>
      <w:r>
        <w:rPr>
          <w:rFonts w:ascii="Times New Roman" w:eastAsia="宋体"/>
        </w:rPr>
        <w:t>NeuN</w:t>
      </w:r>
      <w:r>
        <w:t>阳性神经元的比例</w:t>
      </w:r>
    </w:p>
    <w:p w:rsidR="0018722C">
      <w:pPr>
        <w:pStyle w:val="a3"/>
        <w:topLinePunct/>
      </w:pPr>
      <w:r>
        <w:rPr>
          <w:rFonts w:ascii="Times New Roman" w:eastAsia="Times New Roman"/>
        </w:rPr>
        <w:t>*</w:t>
      </w:r>
      <w:r>
        <w:t xml:space="preserve">: </w:t>
      </w:r>
      <w:r>
        <w:t>与</w:t>
      </w:r>
      <w:r>
        <w:rPr>
          <w:rFonts w:ascii="Times New Roman" w:eastAsia="Times New Roman"/>
        </w:rPr>
        <w:t>TN+NS</w:t>
      </w:r>
      <w:r>
        <w:t>组比较，</w:t>
      </w:r>
      <w:r>
        <w:rPr>
          <w:rFonts w:ascii="Times New Roman" w:eastAsia="Times New Roman"/>
        </w:rPr>
        <w:t>P&lt;0.05</w:t>
      </w:r>
    </w:p>
    <w:p w:rsidR="0018722C">
      <w:pPr>
        <w:topLinePunct/>
      </w:pPr>
      <w:r>
        <w:rPr>
          <w:rFonts w:ascii="Times New Roman" w:eastAsia="Times New Roman"/>
        </w:rPr>
        <w:t>**</w:t>
      </w:r>
      <w:r>
        <w:t xml:space="preserve">: </w:t>
      </w:r>
      <w:r>
        <w:t>与</w:t>
      </w:r>
      <w:r>
        <w:rPr>
          <w:rFonts w:ascii="Times New Roman" w:eastAsia="Times New Roman"/>
        </w:rPr>
        <w:t>TN+NS</w:t>
      </w:r>
      <w:r>
        <w:t>组比较，</w:t>
      </w:r>
      <w:r>
        <w:rPr>
          <w:rFonts w:ascii="Times New Roman" w:eastAsia="Times New Roman"/>
        </w:rPr>
        <w:t>P&lt;0.01</w:t>
      </w:r>
    </w:p>
    <w:p w:rsidR="0018722C">
      <w:pPr>
        <w:topLinePunct/>
      </w:pPr>
      <w:r>
        <w:rPr>
          <w:rFonts w:ascii="Times New Roman" w:eastAsia="Times New Roman"/>
        </w:rPr>
        <w:t>#</w:t>
      </w:r>
      <w:r>
        <w:t xml:space="preserve">: </w:t>
      </w:r>
      <w:r>
        <w:t>与</w:t>
      </w:r>
      <w:r>
        <w:rPr>
          <w:rFonts w:ascii="Times New Roman" w:eastAsia="Times New Roman"/>
        </w:rPr>
        <w:t>TN+Li</w:t>
      </w:r>
      <w:r>
        <w:t>组、</w:t>
      </w:r>
      <w:r>
        <w:rPr>
          <w:rFonts w:ascii="Times New Roman" w:eastAsia="Times New Roman"/>
        </w:rPr>
        <w:t>TN+NSC+NS</w:t>
      </w:r>
      <w:r>
        <w:t>组比较，</w:t>
      </w:r>
      <w:r>
        <w:rPr>
          <w:rFonts w:ascii="Times New Roman" w:eastAsia="Times New Roman"/>
        </w:rPr>
        <w:t>P&lt;0.05</w:t>
      </w:r>
    </w:p>
    <w:p w:rsidR="0018722C">
      <w:pPr>
        <w:pStyle w:val="cw20"/>
        <w:topLinePunct/>
      </w:pPr>
      <w:r>
        <w:rPr>
          <w:rFonts w:ascii="宋体" w:eastAsia="宋体" w:hint="eastAsia"/>
        </w:rPr>
        <w:t>4</w:t>
      </w:r>
      <w:r>
        <w:rPr>
          <w:rFonts w:ascii="宋体" w:eastAsia="宋体" w:hint="eastAsia"/>
        </w:rPr>
        <w:t>各实验组移植后轴突再生情况</w:t>
      </w:r>
    </w:p>
    <w:p w:rsidR="0018722C">
      <w:pPr>
        <w:topLinePunct/>
      </w:pPr>
      <w:r>
        <w:t>移植术后</w:t>
      </w:r>
      <w:r>
        <w:rPr>
          <w:rFonts w:ascii="Times New Roman" w:eastAsia="Times New Roman"/>
        </w:rPr>
        <w:t>4</w:t>
      </w:r>
      <w:r>
        <w:t>周，各组的移植神经段均能较好地整合到宿主脊髓，在移植的神</w:t>
      </w:r>
      <w:r>
        <w:t>经段内可见到不同程度的</w:t>
      </w:r>
      <w:r>
        <w:rPr>
          <w:rFonts w:ascii="Times New Roman" w:eastAsia="Times New Roman"/>
        </w:rPr>
        <w:t>NF200</w:t>
      </w:r>
      <w:r>
        <w:t>表达阳性的轴突生长。在</w:t>
      </w:r>
      <w:r>
        <w:rPr>
          <w:rFonts w:ascii="Times New Roman" w:eastAsia="Times New Roman"/>
        </w:rPr>
        <w:t>TN+NS</w:t>
      </w:r>
      <w:r>
        <w:t>组，</w:t>
      </w:r>
      <w:r>
        <w:rPr>
          <w:rFonts w:ascii="Times New Roman" w:eastAsia="Times New Roman"/>
        </w:rPr>
        <w:t>NF200</w:t>
      </w:r>
      <w:r>
        <w:t>阳</w:t>
      </w:r>
      <w:r>
        <w:t>性的神经纤维较少，呈点状分布，宿主脊髓内再生的神经纤维也较少</w:t>
      </w:r>
      <w:r>
        <w:t>（</w:t>
      </w:r>
      <w:r>
        <w:rPr>
          <w:spacing w:val="-14"/>
        </w:rPr>
        <w:t>图</w:t>
      </w:r>
      <w:r>
        <w:rPr>
          <w:rFonts w:ascii="Times New Roman" w:eastAsia="Times New Roman"/>
        </w:rPr>
        <w:t>4-6</w:t>
      </w:r>
      <w:r>
        <w:rPr>
          <w:rFonts w:ascii="Times New Roman" w:eastAsia="Times New Roman"/>
        </w:rPr>
        <w:t xml:space="preserve"> </w:t>
      </w:r>
      <w:r>
        <w:rPr>
          <w:rFonts w:ascii="Times New Roman" w:eastAsia="Times New Roman"/>
          <w:spacing w:val="-30"/>
        </w:rPr>
        <w:t>A</w:t>
      </w:r>
      <w:r>
        <w:t>）</w:t>
      </w:r>
      <w:r>
        <w:t xml:space="preserve">；</w:t>
      </w:r>
      <w:r>
        <w:t>在</w:t>
      </w:r>
      <w:r>
        <w:rPr>
          <w:rFonts w:ascii="Times New Roman" w:eastAsia="Times New Roman"/>
        </w:rPr>
        <w:t>TN+Li</w:t>
      </w:r>
      <w:r>
        <w:t>组</w:t>
      </w:r>
      <w:r>
        <w:t>（</w:t>
      </w:r>
      <w:r>
        <w:rPr>
          <w:spacing w:val="-16"/>
        </w:rPr>
        <w:t>图</w:t>
      </w:r>
      <w:r>
        <w:rPr>
          <w:rFonts w:ascii="Times New Roman" w:eastAsia="Times New Roman"/>
        </w:rPr>
        <w:t>4-6</w:t>
      </w:r>
      <w:r>
        <w:rPr>
          <w:rFonts w:ascii="Times New Roman" w:eastAsia="Times New Roman"/>
        </w:rPr>
        <w:t xml:space="preserve"> </w:t>
      </w:r>
      <w:r>
        <w:rPr>
          <w:rFonts w:ascii="Times New Roman" w:eastAsia="Times New Roman"/>
          <w:spacing w:val="-6"/>
        </w:rPr>
        <w:t>B</w:t>
      </w:r>
      <w:r>
        <w:t>）</w:t>
      </w:r>
      <w:r>
        <w:t>、</w:t>
      </w:r>
      <w:r>
        <w:rPr>
          <w:rFonts w:ascii="Times New Roman" w:eastAsia="Times New Roman"/>
        </w:rPr>
        <w:t>TN+NSC+NS</w:t>
      </w:r>
      <w:r>
        <w:t>组</w:t>
      </w:r>
      <w:r>
        <w:t>（</w:t>
      </w:r>
      <w:r>
        <w:rPr>
          <w:spacing w:val="-16"/>
        </w:rPr>
        <w:t>图</w:t>
      </w:r>
      <w:r>
        <w:rPr>
          <w:rFonts w:ascii="Times New Roman" w:eastAsia="Times New Roman"/>
        </w:rPr>
        <w:t>4-6</w:t>
      </w:r>
      <w:r>
        <w:rPr>
          <w:rFonts w:ascii="Times New Roman" w:eastAsia="Times New Roman"/>
        </w:rPr>
        <w:t xml:space="preserve"> </w:t>
      </w:r>
      <w:r>
        <w:rPr>
          <w:rFonts w:ascii="Times New Roman" w:eastAsia="Times New Roman"/>
          <w:spacing w:val="-6"/>
        </w:rPr>
        <w:t>C</w:t>
      </w:r>
      <w:r>
        <w:t>）</w:t>
      </w:r>
      <w:r>
        <w:t>、</w:t>
      </w:r>
      <w:r>
        <w:rPr>
          <w:rFonts w:ascii="Times New Roman" w:eastAsia="Times New Roman"/>
        </w:rPr>
        <w:t>TN+NSC+Li</w:t>
      </w:r>
      <w:r>
        <w:t>组</w:t>
      </w:r>
      <w:r>
        <w:t>（</w:t>
      </w:r>
      <w:r>
        <w:t>图</w:t>
      </w:r>
      <w:r>
        <w:rPr>
          <w:rFonts w:ascii="Times New Roman" w:eastAsia="Times New Roman"/>
        </w:rPr>
        <w:t>4-</w:t>
      </w:r>
      <w:r>
        <w:rPr>
          <w:rFonts w:ascii="Times New Roman" w:eastAsia="Times New Roman"/>
        </w:rPr>
        <w:t>6</w:t>
      </w:r>
    </w:p>
    <w:p w:rsidR="0018722C">
      <w:pPr>
        <w:topLinePunct/>
      </w:pPr>
      <w:r>
        <w:rPr>
          <w:rFonts w:ascii="Times New Roman" w:eastAsia="Times New Roman"/>
        </w:rPr>
        <w:t>D</w:t>
      </w:r>
      <w:r>
        <w:t>）</w:t>
      </w:r>
      <w:r>
        <w:t>，</w:t>
      </w:r>
      <w:r>
        <w:t>可见宿主脊髓内有较多的</w:t>
      </w:r>
      <w:r>
        <w:rPr>
          <w:rFonts w:ascii="Times New Roman" w:eastAsia="Times New Roman"/>
        </w:rPr>
        <w:t>NF200</w:t>
      </w:r>
      <w:r>
        <w:t>阳性的神经纤维，移植的神经段内也有较</w:t>
      </w:r>
      <w:r>
        <w:t>多</w:t>
      </w:r>
      <w:r>
        <w:rPr>
          <w:rFonts w:ascii="Times New Roman" w:eastAsia="Times New Roman"/>
        </w:rPr>
        <w:t>NF200</w:t>
      </w:r>
      <w:r>
        <w:t>阳性的神经纤维再生，主要分布在移植神经段两端靠近宿主脊髓处，</w:t>
      </w:r>
      <w:r>
        <w:t>再生的神经纤维在神经段内平行排列。其中</w:t>
      </w:r>
      <w:r>
        <w:rPr>
          <w:rFonts w:ascii="Times New Roman" w:eastAsia="Times New Roman"/>
        </w:rPr>
        <w:t>TN+NSC+Li</w:t>
      </w:r>
      <w:r>
        <w:t>组再生的神经纤维最为密集</w:t>
      </w:r>
      <w:r>
        <w:t>（</w:t>
      </w:r>
      <w:r>
        <w:t>图</w:t>
      </w:r>
      <w:r>
        <w:rPr>
          <w:rFonts w:ascii="Times New Roman" w:eastAsia="Times New Roman"/>
        </w:rPr>
        <w:t>4-6</w:t>
      </w:r>
      <w:r>
        <w:rPr>
          <w:rFonts w:ascii="Times New Roman" w:eastAsia="Times New Roman"/>
        </w:rPr>
        <w:t xml:space="preserve"> D</w:t>
      </w:r>
      <w:r>
        <w:t>）</w:t>
      </w:r>
      <w:r>
        <w:t>。</w:t>
      </w:r>
    </w:p>
    <w:p w:rsidR="0018722C">
      <w:pPr>
        <w:topLinePunct/>
      </w:pPr>
      <w:r>
        <w:t>用</w:t>
      </w:r>
      <w:r>
        <w:rPr>
          <w:rFonts w:ascii="Times New Roman" w:hAnsi="Times New Roman" w:eastAsia="Times New Roman"/>
        </w:rPr>
        <w:t>ImageJ</w:t>
      </w:r>
      <w:r>
        <w:t>软件测量每个拍照视野内</w:t>
      </w:r>
      <w:r>
        <w:rPr>
          <w:rFonts w:ascii="Times New Roman" w:hAnsi="Times New Roman" w:eastAsia="Times New Roman"/>
        </w:rPr>
        <w:t>NF200</w:t>
      </w:r>
      <w:r>
        <w:t>阳性染色所覆盖的面积和整个视</w:t>
      </w:r>
      <w:r>
        <w:t>野的面积，计算各组</w:t>
      </w:r>
      <w:r>
        <w:rPr>
          <w:rFonts w:ascii="Times New Roman" w:hAnsi="Times New Roman" w:eastAsia="Times New Roman"/>
        </w:rPr>
        <w:t>NF200</w:t>
      </w:r>
      <w:r>
        <w:t>阳性染色的覆盖率。上述各组的</w:t>
      </w:r>
      <w:r>
        <w:rPr>
          <w:rFonts w:ascii="Times New Roman" w:hAnsi="Times New Roman" w:eastAsia="Times New Roman"/>
        </w:rPr>
        <w:t>NF200</w:t>
      </w:r>
      <w:r>
        <w:t>阳性染色覆</w:t>
      </w:r>
      <w:r>
        <w:t>盖率分别为</w:t>
      </w:r>
      <w:r>
        <w:rPr>
          <w:rFonts w:ascii="Times New Roman" w:hAnsi="Times New Roman" w:eastAsia="Times New Roman"/>
        </w:rPr>
        <w:t>TN+NS</w:t>
      </w:r>
      <w:r>
        <w:t>组：</w:t>
      </w:r>
      <w:r>
        <w:rPr>
          <w:rFonts w:ascii="Times New Roman" w:hAnsi="Times New Roman" w:eastAsia="Times New Roman"/>
        </w:rPr>
        <w:t>4.87%</w:t>
      </w:r>
      <w:r>
        <w:t>±</w:t>
      </w:r>
      <w:r>
        <w:rPr>
          <w:rFonts w:ascii="Times New Roman" w:hAnsi="Times New Roman" w:eastAsia="Times New Roman"/>
        </w:rPr>
        <w:t>1.21%</w:t>
      </w:r>
      <w:r>
        <w:t>，</w:t>
      </w:r>
      <w:r>
        <w:rPr>
          <w:rFonts w:ascii="Times New Roman" w:hAnsi="Times New Roman" w:eastAsia="Times New Roman"/>
        </w:rPr>
        <w:t>TN+Li</w:t>
      </w:r>
      <w:r>
        <w:t>组：</w:t>
      </w:r>
      <w:r>
        <w:rPr>
          <w:rFonts w:ascii="Times New Roman" w:hAnsi="Times New Roman" w:eastAsia="Times New Roman"/>
        </w:rPr>
        <w:t>8.36%</w:t>
      </w:r>
      <w:r>
        <w:t>±</w:t>
      </w:r>
      <w:r>
        <w:rPr>
          <w:rFonts w:ascii="Times New Roman" w:hAnsi="Times New Roman" w:eastAsia="Times New Roman"/>
        </w:rPr>
        <w:t>2.27%</w:t>
      </w:r>
      <w:r>
        <w:t>，</w:t>
      </w:r>
      <w:r>
        <w:rPr>
          <w:rFonts w:ascii="Times New Roman" w:hAnsi="Times New Roman" w:eastAsia="Times New Roman"/>
        </w:rPr>
        <w:t>TN+NSC+NS</w:t>
      </w:r>
      <w:r>
        <w:t>组：</w:t>
      </w:r>
      <w:r>
        <w:rPr>
          <w:rFonts w:ascii="Times New Roman" w:hAnsi="Times New Roman" w:eastAsia="Times New Roman"/>
        </w:rPr>
        <w:t>13.47%</w:t>
      </w:r>
      <w:r>
        <w:t>±</w:t>
      </w:r>
      <w:r>
        <w:rPr>
          <w:rFonts w:ascii="Times New Roman" w:hAnsi="Times New Roman" w:eastAsia="Times New Roman"/>
        </w:rPr>
        <w:t>2.85%</w:t>
      </w:r>
      <w:r>
        <w:t>，</w:t>
      </w:r>
      <w:r>
        <w:rPr>
          <w:rFonts w:ascii="Times New Roman" w:hAnsi="Times New Roman" w:eastAsia="Times New Roman"/>
        </w:rPr>
        <w:t>TN+NSC+Li</w:t>
      </w:r>
      <w:r>
        <w:t>组：</w:t>
      </w:r>
      <w:r>
        <w:rPr>
          <w:rFonts w:ascii="Times New Roman" w:hAnsi="Times New Roman" w:eastAsia="Times New Roman"/>
        </w:rPr>
        <w:t>17.93%</w:t>
      </w:r>
      <w:r>
        <w:t>±</w:t>
      </w:r>
      <w:r>
        <w:rPr>
          <w:rFonts w:ascii="Times New Roman" w:hAnsi="Times New Roman" w:eastAsia="Times New Roman"/>
        </w:rPr>
        <w:t>2.59%</w:t>
      </w:r>
      <w:r>
        <w:t>。经过统计学分析，</w:t>
      </w:r>
      <w:r>
        <w:rPr>
          <w:rFonts w:ascii="Times New Roman" w:hAnsi="Times New Roman" w:eastAsia="Times New Roman"/>
        </w:rPr>
        <w:t>TN+N</w:t>
      </w:r>
      <w:r>
        <w:rPr>
          <w:rFonts w:ascii="Times New Roman" w:hAnsi="Times New Roman" w:eastAsia="Times New Roman"/>
        </w:rPr>
        <w:t>S</w:t>
      </w:r>
    </w:p>
    <w:p w:rsidR="0018722C">
      <w:pPr>
        <w:topLinePunct/>
      </w:pPr>
      <w:r>
        <w:t>组的</w:t>
      </w:r>
      <w:r>
        <w:rPr>
          <w:rFonts w:ascii="Times New Roman" w:eastAsia="Times New Roman"/>
        </w:rPr>
        <w:t>NF200</w:t>
      </w:r>
      <w:r>
        <w:t>阳性染色覆盖率显著低于其他各组；</w:t>
      </w:r>
      <w:r>
        <w:rPr>
          <w:rFonts w:ascii="Times New Roman" w:eastAsia="Times New Roman"/>
        </w:rPr>
        <w:t>TN+Li</w:t>
      </w:r>
      <w:r>
        <w:t>组的</w:t>
      </w:r>
      <w:r>
        <w:rPr>
          <w:rFonts w:ascii="Times New Roman" w:eastAsia="Times New Roman"/>
        </w:rPr>
        <w:t>NF200</w:t>
      </w:r>
      <w:r>
        <w:t>阳性染色覆</w:t>
      </w:r>
      <w:r>
        <w:t>盖率高于</w:t>
      </w:r>
      <w:r>
        <w:rPr>
          <w:rFonts w:ascii="Times New Roman" w:eastAsia="Times New Roman"/>
        </w:rPr>
        <w:t>TN+NS</w:t>
      </w:r>
      <w:r>
        <w:t>组</w:t>
      </w:r>
      <w:r>
        <w:t>（</w:t>
      </w:r>
      <w:r>
        <w:rPr>
          <w:rFonts w:ascii="Times New Roman" w:eastAsia="Times New Roman"/>
          <w:spacing w:val="-8"/>
        </w:rPr>
        <w:t>P&lt;0.05</w:t>
      </w:r>
      <w:r>
        <w:t>）</w:t>
      </w:r>
      <w:r>
        <w:t>，</w:t>
      </w:r>
      <w:r>
        <w:t>但低于</w:t>
      </w:r>
      <w:r>
        <w:rPr>
          <w:rFonts w:ascii="Times New Roman" w:eastAsia="Times New Roman"/>
        </w:rPr>
        <w:t>TN+NSC+NS</w:t>
      </w:r>
      <w:r>
        <w:t>组</w:t>
      </w:r>
      <w:r>
        <w:t>（</w:t>
      </w:r>
      <w:r>
        <w:rPr>
          <w:rFonts w:ascii="Times New Roman" w:eastAsia="Times New Roman"/>
          <w:spacing w:val="-5"/>
        </w:rPr>
        <w:t>P&lt;0.</w:t>
      </w:r>
      <w:r>
        <w:rPr>
          <w:rFonts w:ascii="Times New Roman" w:eastAsia="Times New Roman"/>
          <w:spacing w:val="-5"/>
        </w:rPr>
        <w:t>05</w:t>
      </w:r>
      <w:r>
        <w:t>）</w:t>
      </w:r>
      <w:r>
        <w:t>和</w:t>
      </w:r>
      <w:r>
        <w:rPr>
          <w:rFonts w:ascii="Times New Roman" w:eastAsia="Times New Roman"/>
        </w:rPr>
        <w:t>TN+NSC+L</w:t>
      </w:r>
      <w:r>
        <w:rPr>
          <w:rFonts w:ascii="Times New Roman" w:eastAsia="Times New Roman"/>
        </w:rPr>
        <w:t>i</w:t>
      </w:r>
    </w:p>
    <w:p w:rsidR="0018722C">
      <w:pPr>
        <w:topLinePunct/>
      </w:pPr>
      <w:r>
        <w:t>组</w:t>
      </w:r>
      <w:r>
        <w:t>（</w:t>
      </w:r>
      <w:r>
        <w:rPr>
          <w:rFonts w:ascii="Times New Roman" w:eastAsia="Times New Roman"/>
        </w:rPr>
        <w:t>P&lt;0.01</w:t>
      </w:r>
      <w:r>
        <w:t>）</w:t>
      </w:r>
      <w:r>
        <w:t>；</w:t>
      </w:r>
      <w:r>
        <w:rPr>
          <w:rFonts w:ascii="Times New Roman" w:eastAsia="Times New Roman"/>
        </w:rPr>
        <w:t>TN+NSC+NS</w:t>
      </w:r>
      <w:r>
        <w:t>组的</w:t>
      </w:r>
      <w:r>
        <w:rPr>
          <w:rFonts w:ascii="Times New Roman" w:eastAsia="Times New Roman"/>
        </w:rPr>
        <w:t>NF200</w:t>
      </w:r>
      <w:r>
        <w:t>阳性染色覆盖率高于前面两组，低于</w:t>
      </w:r>
    </w:p>
    <w:p w:rsidR="0018722C">
      <w:pPr>
        <w:topLinePunct/>
      </w:pPr>
      <w:r>
        <w:rPr>
          <w:rFonts w:ascii="Times New Roman" w:eastAsia="Times New Roman"/>
        </w:rPr>
        <w:t>TN+NSC+Li</w:t>
      </w:r>
      <w:r>
        <w:t>组</w:t>
      </w:r>
      <w:r>
        <w:t>（</w:t>
      </w:r>
      <w:r>
        <w:rPr>
          <w:rFonts w:ascii="Times New Roman" w:eastAsia="Times New Roman"/>
        </w:rPr>
        <w:t>P&lt;0.05</w:t>
      </w:r>
      <w:r>
        <w:t>）</w:t>
      </w:r>
      <w:r>
        <w:t>；</w:t>
      </w:r>
      <w:r>
        <w:rPr>
          <w:rFonts w:ascii="Times New Roman" w:eastAsia="Times New Roman"/>
        </w:rPr>
        <w:t>TN+NSC+Li</w:t>
      </w:r>
      <w:r>
        <w:t>组的</w:t>
      </w:r>
      <w:r>
        <w:rPr>
          <w:rFonts w:ascii="Times New Roman" w:eastAsia="Times New Roman"/>
        </w:rPr>
        <w:t>NF200</w:t>
      </w:r>
      <w:r>
        <w:t>阳性染色覆盖率最高，显著高于上述各组</w:t>
      </w:r>
      <w:r>
        <w:t>（</w:t>
      </w:r>
      <w:r>
        <w:t xml:space="preserve">图</w:t>
      </w:r>
      <w:r>
        <w:rPr>
          <w:rFonts w:ascii="Times New Roman" w:eastAsia="Times New Roman"/>
        </w:rPr>
        <w:t>4-</w:t>
      </w:r>
      <w:r>
        <w:rPr>
          <w:rFonts w:ascii="Times New Roman" w:eastAsia="Times New Roman"/>
        </w:rPr>
        <w:t>7</w:t>
      </w:r>
      <w:r>
        <w:t>，与</w:t>
      </w:r>
      <w:r>
        <w:rPr>
          <w:rFonts w:ascii="Times New Roman" w:eastAsia="Times New Roman"/>
        </w:rPr>
        <w:t>TN+NSC+NS</w:t>
      </w:r>
      <w:r>
        <w:t>组比较</w:t>
      </w:r>
      <w:r>
        <w:rPr>
          <w:rFonts w:ascii="Times New Roman" w:eastAsia="Times New Roman"/>
        </w:rPr>
        <w:t>P&lt;0.01</w:t>
      </w:r>
      <w:r>
        <w:t>，与其余两组比较</w:t>
      </w:r>
      <w:r>
        <w:rPr>
          <w:rFonts w:ascii="Times New Roman" w:eastAsia="Times New Roman"/>
        </w:rPr>
        <w:t>P&lt;0.05</w:t>
      </w:r>
      <w:r>
        <w:t>）</w:t>
      </w:r>
      <w:r>
        <w:t>。</w:t>
      </w:r>
    </w:p>
    <w:p w:rsidR="0018722C">
      <w:pPr>
        <w:pStyle w:val="aff7"/>
        <w:topLinePunct/>
      </w:pPr>
      <w:r>
        <w:rPr>
          <w:sz w:val="20"/>
        </w:rPr>
        <w:drawing>
          <wp:inline distT="0" distB="0" distL="0" distR="0">
            <wp:extent cx="4702500" cy="3528150"/>
            <wp:effectExtent l="0" t="0" r="0" b="0"/>
            <wp:docPr id="75" name="image37.jpeg" descr=""/>
            <wp:cNvGraphicFramePr>
              <a:graphicFrameLocks noChangeAspect="1"/>
            </wp:cNvGraphicFramePr>
            <a:graphic>
              <a:graphicData uri="http://schemas.openxmlformats.org/drawingml/2006/picture">
                <pic:pic>
                  <pic:nvPicPr>
                    <pic:cNvPr id="76" name="image37.jpeg"/>
                    <pic:cNvPicPr/>
                  </pic:nvPicPr>
                  <pic:blipFill>
                    <a:blip r:embed="rId43" cstate="print"/>
                    <a:stretch>
                      <a:fillRect/>
                    </a:stretch>
                  </pic:blipFill>
                  <pic:spPr>
                    <a:xfrm>
                      <a:off x="0" y="0"/>
                      <a:ext cx="5265041" cy="3950208"/>
                    </a:xfrm>
                    <a:prstGeom prst="rect">
                      <a:avLst/>
                    </a:prstGeom>
                  </pic:spPr>
                </pic:pic>
              </a:graphicData>
            </a:graphic>
          </wp:inline>
        </w:drawing>
      </w:r>
      <w:r/>
    </w:p>
    <w:p w:rsidR="0018722C">
      <w:pPr>
        <w:topLinePunct/>
      </w:pPr>
      <w:r>
        <w:t/>
      </w:r>
      <w:r>
        <w:t>图</w:t>
      </w:r>
      <w:r>
        <w:rPr>
          <w:rFonts w:ascii="Times New Roman" w:eastAsia="宋体"/>
        </w:rPr>
        <w:t>4-6</w:t>
      </w:r>
      <w:r>
        <w:t>移植后</w:t>
      </w:r>
      <w:r>
        <w:rPr>
          <w:rFonts w:ascii="Times New Roman" w:eastAsia="宋体"/>
        </w:rPr>
        <w:t>4</w:t>
      </w:r>
      <w:r>
        <w:t>周，各组移植神经段</w:t>
      </w:r>
      <w:r>
        <w:rPr>
          <w:rFonts w:ascii="Times New Roman" w:eastAsia="宋体"/>
        </w:rPr>
        <w:t>NF200</w:t>
      </w:r>
      <w:r>
        <w:t>表达情况。</w:t>
      </w:r>
      <w:r>
        <w:rPr>
          <w:rFonts w:ascii="Times New Roman" w:eastAsia="宋体"/>
        </w:rPr>
        <w:t>A</w:t>
      </w:r>
      <w:r>
        <w:t xml:space="preserve">: </w:t>
      </w:r>
      <w:r>
        <w:rPr>
          <w:rFonts w:ascii="Times New Roman" w:eastAsia="宋体"/>
        </w:rPr>
        <w:t>TN+NS</w:t>
      </w:r>
      <w:r>
        <w:t>组，移</w:t>
      </w:r>
      <w:r>
        <w:t>植的神经段和宿主脊髓内</w:t>
      </w:r>
      <w:r>
        <w:rPr>
          <w:rFonts w:ascii="Times New Roman" w:eastAsia="宋体"/>
        </w:rPr>
        <w:t>NF200</w:t>
      </w:r>
      <w:r>
        <w:t>阳性的神经纤维最少，呈点状分布；</w:t>
      </w:r>
      <w:r>
        <w:rPr>
          <w:rFonts w:ascii="Times New Roman" w:eastAsia="宋体"/>
        </w:rPr>
        <w:t>B</w:t>
      </w:r>
      <w:r>
        <w:rPr>
          <w:spacing w:val="-2"/>
        </w:rPr>
        <w:t xml:space="preserve">: </w:t>
      </w:r>
      <w:r>
        <w:rPr>
          <w:rFonts w:ascii="Times New Roman" w:eastAsia="宋体"/>
        </w:rPr>
        <w:t>TN+Li</w:t>
      </w:r>
      <w:r>
        <w:t>组，</w:t>
      </w:r>
      <w:r>
        <w:rPr>
          <w:rFonts w:ascii="Times New Roman" w:eastAsia="宋体"/>
        </w:rPr>
        <w:t>C</w:t>
      </w:r>
      <w:r>
        <w:rPr>
          <w:spacing w:val="-2"/>
        </w:rPr>
        <w:t xml:space="preserve">: </w:t>
      </w:r>
      <w:r>
        <w:rPr>
          <w:rFonts w:ascii="Times New Roman" w:eastAsia="宋体"/>
        </w:rPr>
        <w:t>TN+NSC+NS</w:t>
      </w:r>
      <w:r>
        <w:t>组，宿主脊髓内可见较多</w:t>
      </w:r>
      <w:r>
        <w:rPr>
          <w:rFonts w:ascii="Times New Roman" w:eastAsia="宋体"/>
        </w:rPr>
        <w:t>NF200</w:t>
      </w:r>
      <w:r>
        <w:t>阳性的神经纤维再生，移</w:t>
      </w:r>
      <w:r>
        <w:t>植神经内可见部分平行排列的</w:t>
      </w:r>
      <w:r>
        <w:rPr>
          <w:rFonts w:ascii="Times New Roman" w:eastAsia="宋体"/>
        </w:rPr>
        <w:t>NF200</w:t>
      </w:r>
      <w:r>
        <w:t>阳性神经纤维，但较为稀疏；</w:t>
      </w:r>
      <w:r>
        <w:rPr>
          <w:rFonts w:ascii="Times New Roman" w:eastAsia="宋体"/>
        </w:rPr>
        <w:t>D</w:t>
      </w:r>
      <w:r>
        <w:rPr>
          <w:spacing w:val="-2"/>
        </w:rPr>
        <w:t xml:space="preserve">: </w:t>
      </w:r>
      <w:r>
        <w:rPr>
          <w:rFonts w:ascii="Times New Roman" w:eastAsia="宋体"/>
        </w:rPr>
        <w:t>TN+NS</w:t>
      </w:r>
      <w:r>
        <w:rPr>
          <w:rFonts w:ascii="Times New Roman" w:eastAsia="宋体"/>
        </w:rPr>
        <w:t>C</w:t>
      </w:r>
    </w:p>
    <w:p w:rsidR="0018722C">
      <w:pPr>
        <w:topLinePunct/>
      </w:pPr>
      <w:r>
        <w:rPr>
          <w:rFonts w:ascii="Times New Roman" w:eastAsia="Times New Roman"/>
        </w:rPr>
        <w:t>+Li</w:t>
      </w:r>
      <w:r>
        <w:t>组，宿主脊髓和移植的神经段内可见大量的</w:t>
      </w:r>
      <w:r>
        <w:rPr>
          <w:rFonts w:ascii="Times New Roman" w:eastAsia="Times New Roman"/>
        </w:rPr>
        <w:t>NF200</w:t>
      </w:r>
      <w:r>
        <w:t>阳性神经纤维，移植神经</w:t>
      </w:r>
      <w:r>
        <w:t>内的再生神经纤维平行分布，排列紧密，在神经段与宿主脊髓交接处，再生的神经纤维更为密集。</w:t>
      </w:r>
    </w:p>
    <w:p w:rsidR="0018722C">
      <w:pPr>
        <w:topLinePunct/>
      </w:pPr>
      <w:r>
        <w:t>星号代表移植的神经段，白色虚线代表移植神经段和宿主脊髓的交界面。</w:t>
      </w:r>
    </w:p>
    <w:p w:rsidR="0018722C">
      <w:pPr>
        <w:pStyle w:val="affff5"/>
        <w:keepNext/>
        <w:topLinePunct/>
      </w:pPr>
      <w:r>
        <w:rPr>
          <w:sz w:val="20"/>
        </w:rPr>
        <w:drawing>
          <wp:inline distT="0" distB="0" distL="0" distR="0">
            <wp:extent cx="3879330" cy="2438400"/>
            <wp:effectExtent l="0" t="0" r="0" b="0"/>
            <wp:docPr id="77" name="image38.png" descr=""/>
            <wp:cNvGraphicFramePr>
              <a:graphicFrameLocks noChangeAspect="1"/>
            </wp:cNvGraphicFramePr>
            <a:graphic>
              <a:graphicData uri="http://schemas.openxmlformats.org/drawingml/2006/picture">
                <pic:pic>
                  <pic:nvPicPr>
                    <pic:cNvPr id="78" name="image38.png"/>
                    <pic:cNvPicPr/>
                  </pic:nvPicPr>
                  <pic:blipFill>
                    <a:blip r:embed="rId44" cstate="print"/>
                    <a:stretch>
                      <a:fillRect/>
                    </a:stretch>
                  </pic:blipFill>
                  <pic:spPr>
                    <a:xfrm>
                      <a:off x="0" y="0"/>
                      <a:ext cx="3879330" cy="2438400"/>
                    </a:xfrm>
                    <a:prstGeom prst="rect">
                      <a:avLst/>
                    </a:prstGeom>
                  </pic:spPr>
                </pic:pic>
              </a:graphicData>
            </a:graphic>
          </wp:inline>
        </w:drawing>
      </w:r>
      <w:r/>
    </w:p>
    <w:p w:rsidR="0018722C">
      <w:pPr>
        <w:pStyle w:val="a9"/>
        <w:topLinePunct/>
      </w:pPr>
      <w:r>
        <w:t>图</w:t>
      </w:r>
      <w:r>
        <w:rPr>
          <w:rFonts w:ascii="Times New Roman" w:eastAsia="Times New Roman"/>
        </w:rPr>
        <w:t>4-7</w:t>
      </w:r>
      <w:r>
        <w:t xml:space="preserve">  </w:t>
      </w:r>
      <w:r>
        <w:t>移植后</w:t>
      </w:r>
      <w:r>
        <w:rPr>
          <w:rFonts w:ascii="Times New Roman" w:eastAsia="Times New Roman"/>
        </w:rPr>
        <w:t>4</w:t>
      </w:r>
      <w:r>
        <w:t>周，各移植组</w:t>
      </w:r>
      <w:r>
        <w:rPr>
          <w:rFonts w:ascii="Times New Roman" w:eastAsia="Times New Roman"/>
        </w:rPr>
        <w:t>NF200</w:t>
      </w:r>
      <w:r>
        <w:t>阳性染色的覆盖率</w:t>
      </w:r>
    </w:p>
    <w:p w:rsidR="0018722C">
      <w:pPr>
        <w:topLinePunct/>
      </w:pPr>
      <w:r>
        <w:t xml:space="preserve">: </w:t>
      </w:r>
      <w:r>
        <w:t>与</w:t>
      </w:r>
      <w:r>
        <w:rPr>
          <w:rFonts w:ascii="Times New Roman" w:hAnsi="Times New Roman" w:eastAsia="宋体"/>
        </w:rPr>
        <w:t>TN+NS</w:t>
      </w:r>
      <w:r>
        <w:t>组、</w:t>
      </w:r>
      <w:r>
        <w:rPr>
          <w:rFonts w:ascii="Times New Roman" w:hAnsi="Times New Roman" w:eastAsia="宋体"/>
        </w:rPr>
        <w:t>TN+NSC+NS</w:t>
      </w:r>
      <w:r>
        <w:t>组比较，</w:t>
      </w:r>
      <w:r>
        <w:rPr>
          <w:rFonts w:ascii="Times New Roman" w:hAnsi="Times New Roman" w:eastAsia="宋体"/>
        </w:rPr>
        <w:t>P&lt;0.05</w:t>
      </w:r>
    </w:p>
    <w:p w:rsidR="0018722C">
      <w:pPr>
        <w:topLinePunct/>
      </w:pPr>
      <w:r>
        <w:rPr>
          <w:rFonts w:ascii="Times New Roman" w:hAnsi="Times New Roman" w:eastAsia="Times New Roman"/>
        </w:rPr>
        <w:t>†</w:t>
      </w:r>
      <w:r>
        <w:t xml:space="preserve">: </w:t>
      </w:r>
      <w:r>
        <w:t>与</w:t>
      </w:r>
      <w:r>
        <w:rPr>
          <w:rFonts w:ascii="Times New Roman" w:hAnsi="Times New Roman" w:eastAsia="Times New Roman"/>
        </w:rPr>
        <w:t>TN+NSC+Li</w:t>
      </w:r>
      <w:r>
        <w:t>组比较，</w:t>
      </w:r>
      <w:r>
        <w:rPr>
          <w:rFonts w:ascii="Times New Roman" w:hAnsi="Times New Roman" w:eastAsia="Times New Roman"/>
        </w:rPr>
        <w:t>P&lt;0.01</w:t>
      </w:r>
    </w:p>
    <w:p w:rsidR="0018722C">
      <w:pPr>
        <w:topLinePunct/>
      </w:pPr>
      <w:r>
        <w:rPr>
          <w:rFonts w:ascii="Times New Roman" w:eastAsia="Times New Roman"/>
        </w:rPr>
        <w:t>##</w:t>
      </w:r>
      <w:r>
        <w:t xml:space="preserve">: </w:t>
      </w:r>
      <w:r>
        <w:t>与</w:t>
      </w:r>
      <w:r>
        <w:rPr>
          <w:rFonts w:ascii="Times New Roman" w:eastAsia="Times New Roman"/>
        </w:rPr>
        <w:t>TN+NS</w:t>
      </w:r>
      <w:r>
        <w:t>组比较，</w:t>
      </w:r>
      <w:r>
        <w:rPr>
          <w:rFonts w:ascii="Times New Roman" w:eastAsia="Times New Roman"/>
        </w:rPr>
        <w:t>P&lt;0.01</w:t>
      </w:r>
    </w:p>
    <w:p w:rsidR="0018722C">
      <w:pPr>
        <w:topLinePunct/>
      </w:pPr>
      <w:r>
        <w:rPr>
          <w:rFonts w:ascii="Times New Roman" w:eastAsia="Times New Roman"/>
        </w:rPr>
        <w:t>#</w:t>
      </w:r>
      <w:r>
        <w:t xml:space="preserve">: </w:t>
      </w:r>
      <w:r>
        <w:t>与</w:t>
      </w:r>
      <w:r>
        <w:rPr>
          <w:rFonts w:ascii="Times New Roman" w:eastAsia="Times New Roman"/>
        </w:rPr>
        <w:t>TN+Li</w:t>
      </w:r>
      <w:r>
        <w:t>组、</w:t>
      </w:r>
      <w:r>
        <w:rPr>
          <w:rFonts w:ascii="Times New Roman" w:eastAsia="Times New Roman"/>
        </w:rPr>
        <w:t>TN+NSC+NS</w:t>
      </w:r>
      <w:r>
        <w:t>组比较，</w:t>
      </w:r>
      <w:r>
        <w:rPr>
          <w:rFonts w:ascii="Times New Roman" w:eastAsia="Times New Roman"/>
        </w:rPr>
        <w:t>P&lt;0.05</w:t>
      </w:r>
    </w:p>
    <w:p w:rsidR="0018722C">
      <w:pPr>
        <w:topLinePunct/>
      </w:pPr>
      <w:r>
        <w:rPr>
          <w:rFonts w:ascii="Times New Roman" w:eastAsia="Times New Roman"/>
        </w:rPr>
        <w:t>**</w:t>
      </w:r>
      <w:r>
        <w:t xml:space="preserve">: </w:t>
      </w:r>
      <w:r>
        <w:t>与</w:t>
      </w:r>
      <w:r>
        <w:rPr>
          <w:rFonts w:ascii="Times New Roman" w:eastAsia="Times New Roman"/>
        </w:rPr>
        <w:t>TN+NS</w:t>
      </w:r>
      <w:r>
        <w:t>组、</w:t>
      </w:r>
      <w:r>
        <w:rPr>
          <w:rFonts w:ascii="Times New Roman" w:eastAsia="Times New Roman"/>
        </w:rPr>
        <w:t>TN+Li</w:t>
      </w:r>
      <w:r>
        <w:t>组比较，</w:t>
      </w:r>
      <w:r>
        <w:rPr>
          <w:rFonts w:ascii="Times New Roman" w:eastAsia="Times New Roman"/>
        </w:rPr>
        <w:t>P&lt;0.01</w:t>
      </w:r>
    </w:p>
    <w:p w:rsidR="0018722C">
      <w:pPr>
        <w:pStyle w:val="BodyText"/>
        <w:spacing w:before="136"/>
        <w:ind w:leftChars="0" w:left="1817"/>
        <w:rPr>
          <w:rFonts w:ascii="Times New Roman" w:eastAsia="Times New Roman"/>
        </w:rPr>
        <w:topLinePunct/>
      </w:pPr>
      <w:r>
        <w:rPr>
          <w:rFonts w:ascii="Times New Roman" w:eastAsia="Times New Roman"/>
        </w:rPr>
        <w:t>*</w:t>
      </w:r>
      <w:r>
        <w:t xml:space="preserve">: </w:t>
      </w:r>
      <w:r>
        <w:t>与</w:t>
      </w:r>
      <w:r>
        <w:rPr>
          <w:rFonts w:ascii="Times New Roman" w:eastAsia="Times New Roman"/>
        </w:rPr>
        <w:t>TN+NSC+NS</w:t>
      </w:r>
      <w:r>
        <w:t>组比较，</w:t>
      </w:r>
      <w:r>
        <w:rPr>
          <w:rFonts w:ascii="Times New Roman" w:eastAsia="Times New Roman"/>
        </w:rPr>
        <w:t>P&lt;0.05</w:t>
      </w:r>
    </w:p>
    <w:p w:rsidR="0018722C">
      <w:pPr>
        <w:pStyle w:val="cw20"/>
        <w:topLinePunct/>
      </w:pPr>
      <w:r>
        <w:rPr>
          <w:rFonts w:ascii="宋体" w:eastAsia="宋体" w:hint="eastAsia"/>
        </w:rPr>
        <w:t>5</w:t>
      </w:r>
      <w:r>
        <w:rPr>
          <w:rFonts w:ascii="宋体" w:eastAsia="宋体" w:hint="eastAsia"/>
        </w:rPr>
        <w:t>各实验组损伤脊髓内</w:t>
      </w:r>
      <w:r>
        <w:t>GFAP</w:t>
      </w:r>
      <w:r>
        <w:rPr>
          <w:rFonts w:ascii="宋体" w:eastAsia="宋体" w:hint="eastAsia"/>
        </w:rPr>
        <w:t>表达及组织反应情况</w:t>
      </w:r>
    </w:p>
    <w:p w:rsidR="0018722C">
      <w:pPr>
        <w:topLinePunct/>
      </w:pPr>
      <w:r>
        <w:t>各组胫神经段移植到脊髓内</w:t>
      </w:r>
      <w:r>
        <w:rPr>
          <w:rFonts w:ascii="Times New Roman" w:eastAsia="Times New Roman"/>
        </w:rPr>
        <w:t>4</w:t>
      </w:r>
      <w:r>
        <w:t>周后，大鼠损伤脊髓均有明显的</w:t>
      </w:r>
      <w:r>
        <w:rPr>
          <w:rFonts w:ascii="Times New Roman" w:eastAsia="Times New Roman"/>
        </w:rPr>
        <w:t>GFAP</w:t>
      </w:r>
      <w:r>
        <w:t>阳性表</w:t>
      </w:r>
      <w:r>
        <w:t>达。</w:t>
      </w:r>
      <w:r>
        <w:rPr>
          <w:rFonts w:ascii="Times New Roman" w:eastAsia="Times New Roman"/>
        </w:rPr>
        <w:t>GFAP</w:t>
      </w:r>
      <w:r>
        <w:t>阳性表达见于损伤反应区周围的胶质瘢痕，在脊髓内形成大小不等的</w:t>
      </w:r>
      <w:r>
        <w:t>反应区。在</w:t>
      </w:r>
      <w:r>
        <w:rPr>
          <w:rFonts w:ascii="Times New Roman" w:eastAsia="Times New Roman"/>
        </w:rPr>
        <w:t>TN+NS</w:t>
      </w:r>
      <w:r>
        <w:t>组，</w:t>
      </w:r>
      <w:r>
        <w:rPr>
          <w:rFonts w:ascii="Times New Roman" w:eastAsia="Times New Roman"/>
        </w:rPr>
        <w:t>GFAP</w:t>
      </w:r>
      <w:r>
        <w:t>染色明显，脊髓损伤反应区范围最大</w:t>
      </w:r>
      <w:r>
        <w:t>（</w:t>
      </w:r>
      <w:r>
        <w:rPr>
          <w:spacing w:val="-15"/>
        </w:rPr>
        <w:t>图</w:t>
      </w:r>
      <w:r>
        <w:rPr>
          <w:rFonts w:ascii="Times New Roman" w:eastAsia="Times New Roman"/>
        </w:rPr>
        <w:t>4-8</w:t>
      </w:r>
      <w:r>
        <w:rPr>
          <w:rFonts w:ascii="Times New Roman" w:eastAsia="Times New Roman"/>
        </w:rPr>
        <w:t xml:space="preserve"> </w:t>
      </w:r>
      <w:r>
        <w:rPr>
          <w:rFonts w:ascii="Times New Roman" w:eastAsia="Times New Roman"/>
          <w:spacing w:val="-15"/>
        </w:rPr>
        <w:t>A</w:t>
      </w:r>
      <w:r>
        <w:t>）</w:t>
      </w:r>
      <w:r>
        <w:t xml:space="preserve">；</w:t>
      </w:r>
      <w:r>
        <w:t>在</w:t>
      </w:r>
      <w:r>
        <w:rPr>
          <w:rFonts w:ascii="Times New Roman" w:eastAsia="Times New Roman"/>
        </w:rPr>
        <w:t>TN+Li</w:t>
      </w:r>
      <w:r>
        <w:t>组和</w:t>
      </w:r>
      <w:r>
        <w:rPr>
          <w:rFonts w:ascii="Times New Roman" w:eastAsia="Times New Roman"/>
        </w:rPr>
        <w:t>TN+NSC+NS</w:t>
      </w:r>
      <w:r>
        <w:t>组，</w:t>
      </w:r>
      <w:r>
        <w:rPr>
          <w:rFonts w:ascii="Times New Roman" w:eastAsia="Times New Roman"/>
        </w:rPr>
        <w:t>GFAP</w:t>
      </w:r>
      <w:r>
        <w:t>阳性胶质瘢痕包绕的反应区范围缩小</w:t>
      </w:r>
      <w:r>
        <w:t>（</w:t>
      </w:r>
      <w:r>
        <w:t>图</w:t>
      </w:r>
      <w:r>
        <w:rPr>
          <w:rFonts w:ascii="Times New Roman" w:eastAsia="Times New Roman"/>
        </w:rPr>
        <w:t>4-8</w:t>
      </w:r>
      <w:r>
        <w:rPr>
          <w:rFonts w:ascii="Times New Roman" w:eastAsia="Times New Roman"/>
        </w:rPr>
        <w:t xml:space="preserve"> </w:t>
      </w:r>
      <w:r>
        <w:rPr>
          <w:rFonts w:ascii="Times New Roman" w:eastAsia="Times New Roman"/>
          <w:spacing w:val="-2"/>
        </w:rPr>
        <w:t xml:space="preserve">B,</w:t>
      </w:r>
      <w:r w:rsidR="001852F3">
        <w:rPr>
          <w:rFonts w:ascii="Times New Roman" w:eastAsia="Times New Roman"/>
          <w:spacing w:val="-2"/>
        </w:rPr>
        <w:t xml:space="preserve"> </w:t>
      </w:r>
      <w:r w:rsidR="001852F3">
        <w:rPr>
          <w:rFonts w:ascii="Times New Roman" w:eastAsia="Times New Roman"/>
          <w:spacing w:val="-2"/>
        </w:rPr>
        <w:t xml:space="preserve">C</w:t>
      </w:r>
      <w:r>
        <w:t>）</w:t>
      </w:r>
      <w:r>
        <w:t>；在</w:t>
      </w:r>
      <w:r>
        <w:rPr>
          <w:rFonts w:ascii="Times New Roman" w:eastAsia="Times New Roman"/>
        </w:rPr>
        <w:t>TN+NSC+Li</w:t>
      </w:r>
      <w:r>
        <w:t>组，</w:t>
      </w:r>
      <w:r>
        <w:rPr>
          <w:rFonts w:ascii="Times New Roman" w:eastAsia="Times New Roman"/>
        </w:rPr>
        <w:t>GFAP</w:t>
      </w:r>
      <w:r>
        <w:t>阳性胶质瘢痕包绕的反应区范围明显小于上述各组</w:t>
      </w:r>
      <w:r>
        <w:t>（</w:t>
      </w:r>
      <w:r>
        <w:rPr>
          <w:spacing w:val="-16"/>
        </w:rPr>
        <w:t>图</w:t>
      </w:r>
      <w:r>
        <w:rPr>
          <w:rFonts w:ascii="Times New Roman" w:eastAsia="Times New Roman"/>
        </w:rPr>
        <w:t>4-</w:t>
      </w:r>
      <w:r>
        <w:rPr>
          <w:rFonts w:ascii="Times New Roman" w:eastAsia="Times New Roman"/>
        </w:rPr>
        <w:t xml:space="preserve">8 D</w:t>
      </w:r>
      <w:r>
        <w:t>）</w:t>
      </w:r>
      <w:r>
        <w:t>。</w:t>
      </w:r>
    </w:p>
    <w:p w:rsidR="0018722C">
      <w:pPr>
        <w:topLinePunct/>
      </w:pPr>
      <w:r>
        <w:t>在脊髓冠状面切片上测量损伤区</w:t>
      </w:r>
      <w:r>
        <w:rPr>
          <w:rFonts w:ascii="Times New Roman" w:hAnsi="Times New Roman" w:eastAsia="宋体"/>
        </w:rPr>
        <w:t>GFAP</w:t>
      </w:r>
      <w:r>
        <w:t>阳性胶质瘢痕包绕反应区的面积，上</w:t>
      </w:r>
      <w:r>
        <w:t>述各组分别为：</w:t>
      </w:r>
      <w:r>
        <w:rPr>
          <w:rFonts w:ascii="Times New Roman" w:hAnsi="Times New Roman" w:eastAsia="宋体"/>
        </w:rPr>
        <w:t>TN</w:t>
      </w:r>
      <w:r>
        <w:rPr>
          <w:rFonts w:ascii="Times New Roman" w:hAnsi="Times New Roman" w:eastAsia="宋体"/>
        </w:rPr>
        <w:t>+</w:t>
      </w:r>
      <w:r>
        <w:rPr>
          <w:rFonts w:ascii="Times New Roman" w:hAnsi="Times New Roman" w:eastAsia="宋体"/>
        </w:rPr>
        <w:t>NS</w:t>
      </w:r>
      <w:r>
        <w:t>组：</w:t>
      </w:r>
      <w:r>
        <w:rPr>
          <w:rFonts w:ascii="Times New Roman" w:hAnsi="Times New Roman" w:eastAsia="宋体"/>
        </w:rPr>
        <w:t>9.46 mm</w:t>
      </w:r>
      <w:r>
        <w:rPr>
          <w:rFonts w:ascii="Times New Roman" w:hAnsi="Times New Roman" w:eastAsia="宋体"/>
        </w:rPr>
        <w:t>2</w:t>
      </w:r>
      <w:r>
        <w:t>±</w:t>
      </w:r>
      <w:r>
        <w:rPr>
          <w:rFonts w:ascii="Times New Roman" w:hAnsi="Times New Roman" w:eastAsia="宋体"/>
        </w:rPr>
        <w:t>1.03 </w:t>
      </w:r>
      <w:r>
        <w:rPr>
          <w:rFonts w:ascii="Times New Roman" w:hAnsi="Times New Roman" w:eastAsia="宋体"/>
        </w:rPr>
        <w:t>mm</w:t>
      </w:r>
      <w:r>
        <w:rPr>
          <w:rFonts w:ascii="Times New Roman" w:hAnsi="Times New Roman" w:eastAsia="宋体"/>
        </w:rPr>
        <w:t>2</w:t>
      </w:r>
      <w:r>
        <w:rPr>
          <w:spacing w:val="-56"/>
        </w:rPr>
        <w:t xml:space="preserve">, </w:t>
      </w:r>
      <w:r>
        <w:rPr>
          <w:rFonts w:ascii="Times New Roman" w:hAnsi="Times New Roman" w:eastAsia="宋体"/>
        </w:rPr>
        <w:t>TN+</w:t>
      </w:r>
      <w:r>
        <w:rPr>
          <w:rFonts w:ascii="Times New Roman" w:hAnsi="Times New Roman" w:eastAsia="宋体"/>
        </w:rPr>
        <w:t>L</w:t>
      </w:r>
      <w:r>
        <w:rPr>
          <w:rFonts w:ascii="Times New Roman" w:hAnsi="Times New Roman" w:eastAsia="宋体"/>
        </w:rPr>
        <w:t>i</w:t>
      </w:r>
      <w:r>
        <w:t>组：</w:t>
      </w:r>
      <w:r>
        <w:rPr>
          <w:rFonts w:ascii="Times New Roman" w:hAnsi="Times New Roman" w:eastAsia="宋体"/>
        </w:rPr>
        <w:t>7.22 mm</w:t>
      </w:r>
      <w:r>
        <w:rPr>
          <w:rFonts w:ascii="Times New Roman" w:hAnsi="Times New Roman" w:eastAsia="宋体"/>
        </w:rPr>
        <w:t>2</w:t>
      </w:r>
      <w:r>
        <w:t>±</w:t>
      </w:r>
      <w:r>
        <w:rPr>
          <w:rFonts w:ascii="Times New Roman" w:hAnsi="Times New Roman" w:eastAsia="宋体"/>
        </w:rPr>
        <w:t>1.16 mm</w:t>
      </w:r>
      <w:r>
        <w:rPr>
          <w:rFonts w:ascii="Times New Roman" w:hAnsi="Times New Roman" w:eastAsia="宋体"/>
        </w:rPr>
        <w:t>2</w:t>
      </w:r>
      <w:r>
        <w:t>，</w:t>
      </w:r>
    </w:p>
    <w:p w:rsidR="0018722C">
      <w:pPr>
        <w:topLinePunct/>
      </w:pPr>
      <w:r>
        <w:rPr>
          <w:rFonts w:ascii="Times New Roman" w:hAnsi="Times New Roman" w:eastAsia="Times New Roman"/>
        </w:rPr>
        <w:t>TN+NSC+NS</w:t>
      </w:r>
      <w:r>
        <w:t>组：</w:t>
      </w:r>
      <w:r>
        <w:rPr>
          <w:rFonts w:ascii="Times New Roman" w:hAnsi="Times New Roman" w:eastAsia="Times New Roman"/>
        </w:rPr>
        <w:t>6.56 mm</w:t>
      </w:r>
      <w:r>
        <w:rPr>
          <w:rFonts w:ascii="Times New Roman" w:hAnsi="Times New Roman" w:eastAsia="Times New Roman"/>
        </w:rPr>
        <w:t>2</w:t>
      </w:r>
      <w:r>
        <w:t>±</w:t>
      </w:r>
      <w:r>
        <w:rPr>
          <w:rFonts w:ascii="Times New Roman" w:hAnsi="Times New Roman" w:eastAsia="Times New Roman"/>
        </w:rPr>
        <w:t>1.25 mm</w:t>
      </w:r>
      <w:r>
        <w:rPr>
          <w:rFonts w:ascii="Times New Roman" w:hAnsi="Times New Roman" w:eastAsia="Times New Roman"/>
        </w:rPr>
        <w:t>2</w:t>
      </w:r>
      <w:r>
        <w:t xml:space="preserve">, </w:t>
      </w:r>
      <w:r>
        <w:rPr>
          <w:rFonts w:ascii="Times New Roman" w:hAnsi="Times New Roman" w:eastAsia="Times New Roman"/>
        </w:rPr>
        <w:t>TN+NSC+Li</w:t>
      </w:r>
      <w:r>
        <w:t>组：</w:t>
      </w:r>
      <w:r>
        <w:rPr>
          <w:rFonts w:ascii="Times New Roman" w:hAnsi="Times New Roman" w:eastAsia="Times New Roman"/>
        </w:rPr>
        <w:t>4.97 mm</w:t>
      </w:r>
      <w:r>
        <w:rPr>
          <w:rFonts w:ascii="Times New Roman" w:hAnsi="Times New Roman" w:eastAsia="Times New Roman"/>
        </w:rPr>
        <w:t>2</w:t>
      </w:r>
      <w:r>
        <w:t>±</w:t>
      </w:r>
      <w:r>
        <w:rPr>
          <w:rFonts w:ascii="Times New Roman" w:hAnsi="Times New Roman" w:eastAsia="Times New Roman"/>
        </w:rPr>
        <w:t>1.03 mm</w:t>
      </w:r>
      <w:r>
        <w:rPr>
          <w:rFonts w:ascii="Times New Roman" w:hAnsi="Times New Roman" w:eastAsia="Times New Roman"/>
        </w:rPr>
        <w:t>2</w:t>
      </w:r>
      <w:r>
        <w:t>.</w:t>
      </w:r>
    </w:p>
    <w:p w:rsidR="0018722C">
      <w:pPr>
        <w:topLinePunct/>
      </w:pPr>
      <w:r>
        <w:t>经过统计学分析，</w:t>
      </w:r>
      <w:r>
        <w:rPr>
          <w:rFonts w:ascii="Times New Roman" w:eastAsia="宋体"/>
        </w:rPr>
        <w:t>TN</w:t>
      </w:r>
      <w:r>
        <w:rPr>
          <w:rFonts w:ascii="Times New Roman" w:eastAsia="宋体"/>
        </w:rPr>
        <w:t>+</w:t>
      </w:r>
      <w:r>
        <w:rPr>
          <w:rFonts w:ascii="Times New Roman" w:eastAsia="宋体"/>
        </w:rPr>
        <w:t>N</w:t>
      </w:r>
      <w:r>
        <w:rPr>
          <w:rFonts w:ascii="Times New Roman" w:eastAsia="宋体"/>
        </w:rPr>
        <w:t>S</w:t>
      </w:r>
      <w:r>
        <w:t>组</w:t>
      </w:r>
      <w:r>
        <w:rPr>
          <w:rFonts w:ascii="Times New Roman" w:eastAsia="宋体"/>
        </w:rPr>
        <w:t>G</w:t>
      </w:r>
      <w:r>
        <w:rPr>
          <w:rFonts w:ascii="Times New Roman" w:eastAsia="宋体"/>
        </w:rPr>
        <w:t>F</w:t>
      </w:r>
      <w:r>
        <w:rPr>
          <w:rFonts w:ascii="Times New Roman" w:eastAsia="宋体"/>
        </w:rPr>
        <w:t>AP</w:t>
      </w:r>
      <w:r>
        <w:t>阳性胶质瘢痕包绕的反应区面积最大</w:t>
      </w:r>
      <w:r>
        <w:t>（</w:t>
      </w:r>
      <w:r>
        <w:rPr>
          <w:rFonts w:ascii="Times New Roman" w:eastAsia="宋体"/>
          <w:w w:val="99"/>
        </w:rPr>
        <w:t>P</w:t>
      </w:r>
      <w:r>
        <w:rPr>
          <w:rFonts w:ascii="Times New Roman" w:eastAsia="宋体"/>
          <w:spacing w:val="0"/>
        </w:rPr>
        <w:t>&lt;</w:t>
      </w:r>
      <w:r>
        <w:rPr>
          <w:rFonts w:ascii="Times New Roman" w:eastAsia="宋体"/>
        </w:rPr>
        <w:t>0.01</w:t>
      </w:r>
      <w:r>
        <w:t xml:space="preserve">, </w:t>
      </w:r>
      <w:r>
        <w:rPr>
          <w:spacing w:val="-14"/>
        </w:rPr>
        <w:t>图</w:t>
      </w:r>
      <w:r>
        <w:rPr>
          <w:rFonts w:ascii="Times New Roman" w:eastAsia="宋体"/>
        </w:rPr>
        <w:t>4-9</w:t>
      </w:r>
      <w:r>
        <w:t>）</w:t>
      </w:r>
      <w:r>
        <w:t>，</w:t>
      </w:r>
      <w:r>
        <w:rPr>
          <w:rFonts w:ascii="Times New Roman" w:eastAsia="宋体"/>
        </w:rPr>
        <w:t>TN+Li</w:t>
      </w:r>
      <w:r>
        <w:t>组和</w:t>
      </w:r>
      <w:r>
        <w:rPr>
          <w:rFonts w:ascii="Times New Roman" w:eastAsia="宋体"/>
        </w:rPr>
        <w:t>TN+NSC+NS</w:t>
      </w:r>
      <w:r>
        <w:t>组的反应区面积小于</w:t>
      </w:r>
      <w:r>
        <w:rPr>
          <w:rFonts w:ascii="Times New Roman" w:eastAsia="宋体"/>
        </w:rPr>
        <w:t>TN+NS</w:t>
      </w:r>
      <w:r>
        <w:t>组，但两者间</w:t>
      </w:r>
      <w:r>
        <w:t>无明显差异，而</w:t>
      </w:r>
      <w:r>
        <w:rPr>
          <w:rFonts w:ascii="Times New Roman" w:eastAsia="宋体"/>
        </w:rPr>
        <w:t>TN</w:t>
      </w:r>
      <w:r>
        <w:rPr>
          <w:rFonts w:ascii="Times New Roman" w:eastAsia="宋体"/>
        </w:rPr>
        <w:t>+</w:t>
      </w:r>
      <w:r>
        <w:rPr>
          <w:rFonts w:ascii="Times New Roman" w:eastAsia="宋体"/>
        </w:rPr>
        <w:t>N</w:t>
      </w:r>
      <w:r>
        <w:rPr>
          <w:rFonts w:ascii="Times New Roman" w:eastAsia="宋体"/>
        </w:rPr>
        <w:t>S</w:t>
      </w:r>
      <w:r>
        <w:rPr>
          <w:rFonts w:ascii="Times New Roman" w:eastAsia="宋体"/>
        </w:rPr>
        <w:t>C</w:t>
      </w:r>
      <w:r>
        <w:rPr>
          <w:rFonts w:ascii="Times New Roman" w:eastAsia="宋体"/>
        </w:rPr>
        <w:t>+</w:t>
      </w:r>
      <w:r>
        <w:rPr>
          <w:rFonts w:ascii="Times New Roman" w:eastAsia="宋体"/>
        </w:rPr>
        <w:t>L</w:t>
      </w:r>
      <w:r>
        <w:rPr>
          <w:rFonts w:ascii="Times New Roman" w:eastAsia="宋体"/>
        </w:rPr>
        <w:t>i</w:t>
      </w:r>
      <w:r>
        <w:t>组的反应区面积明显小于上述各组</w:t>
      </w:r>
      <w:r>
        <w:t>（</w:t>
      </w:r>
      <w:r>
        <w:rPr>
          <w:rFonts w:ascii="Times New Roman" w:eastAsia="宋体"/>
          <w:w w:val="99"/>
        </w:rPr>
        <w:t>P</w:t>
      </w:r>
      <w:r>
        <w:rPr>
          <w:rFonts w:ascii="Times New Roman" w:eastAsia="宋体"/>
          <w:spacing w:val="0"/>
        </w:rPr>
        <w:t>&lt;</w:t>
      </w:r>
      <w:r>
        <w:rPr>
          <w:rFonts w:ascii="Times New Roman" w:eastAsia="宋体"/>
        </w:rPr>
        <w:t>0.05</w:t>
      </w:r>
      <w:r>
        <w:rPr>
          <w:spacing w:val="-32"/>
        </w:rPr>
        <w:t xml:space="preserve">, </w:t>
      </w:r>
      <w:r>
        <w:rPr>
          <w:spacing w:val="-32"/>
        </w:rPr>
        <w:t>图</w:t>
      </w:r>
      <w:r>
        <w:rPr>
          <w:rFonts w:ascii="Times New Roman" w:eastAsia="宋体"/>
        </w:rPr>
        <w:t>4</w:t>
      </w:r>
      <w:r>
        <w:rPr>
          <w:rFonts w:ascii="Times New Roman" w:eastAsia="宋体"/>
          <w:spacing w:val="0"/>
        </w:rPr>
        <w:t>-</w:t>
      </w:r>
      <w:r>
        <w:rPr>
          <w:rFonts w:ascii="Times New Roman" w:eastAsia="宋体"/>
        </w:rPr>
        <w:t>9</w:t>
      </w:r>
      <w:r>
        <w:t>）</w:t>
      </w:r>
      <w:r>
        <w:t>。</w:t>
      </w:r>
    </w:p>
    <w:p w:rsidR="0018722C">
      <w:pPr>
        <w:pStyle w:val="affff5"/>
        <w:topLinePunct/>
      </w:pPr>
      <w:r>
        <w:rPr>
          <w:sz w:val="20"/>
        </w:rPr>
        <w:drawing>
          <wp:inline distT="0" distB="0" distL="0" distR="0">
            <wp:extent cx="4702500" cy="1586187"/>
            <wp:effectExtent l="0" t="0" r="0" b="0"/>
            <wp:docPr id="79" name="image39.jpeg" descr=""/>
            <wp:cNvGraphicFramePr>
              <a:graphicFrameLocks noChangeAspect="1"/>
            </wp:cNvGraphicFramePr>
            <a:graphic>
              <a:graphicData uri="http://schemas.openxmlformats.org/drawingml/2006/picture">
                <pic:pic>
                  <pic:nvPicPr>
                    <pic:cNvPr id="80" name="image39.jpeg"/>
                    <pic:cNvPicPr/>
                  </pic:nvPicPr>
                  <pic:blipFill>
                    <a:blip r:embed="rId45" cstate="print"/>
                    <a:stretch>
                      <a:fillRect/>
                    </a:stretch>
                  </pic:blipFill>
                  <pic:spPr>
                    <a:xfrm>
                      <a:off x="0" y="0"/>
                      <a:ext cx="5272663" cy="1778507"/>
                    </a:xfrm>
                    <a:prstGeom prst="rect">
                      <a:avLst/>
                    </a:prstGeom>
                  </pic:spPr>
                </pic:pic>
              </a:graphicData>
            </a:graphic>
          </wp:inline>
        </w:drawing>
      </w:r>
      <w:r/>
    </w:p>
    <w:p w:rsidR="0018722C">
      <w:pPr>
        <w:pStyle w:val="aff7"/>
        <w:topLinePunct/>
      </w:pPr>
      <w:r>
        <w:drawing>
          <wp:inline>
            <wp:extent cx="5109771" cy="2212848"/>
            <wp:effectExtent l="0" t="0" r="0" b="0"/>
            <wp:docPr id="81" name="image40.jpeg" descr=""/>
            <wp:cNvGraphicFramePr>
              <a:graphicFrameLocks noChangeAspect="1"/>
            </wp:cNvGraphicFramePr>
            <a:graphic>
              <a:graphicData uri="http://schemas.openxmlformats.org/drawingml/2006/picture">
                <pic:pic>
                  <pic:nvPicPr>
                    <pic:cNvPr id="82" name="image40.jpeg"/>
                    <pic:cNvPicPr/>
                  </pic:nvPicPr>
                  <pic:blipFill>
                    <a:blip r:embed="rId46" cstate="print"/>
                    <a:stretch>
                      <a:fillRect/>
                    </a:stretch>
                  </pic:blipFill>
                  <pic:spPr>
                    <a:xfrm>
                      <a:off x="0" y="0"/>
                      <a:ext cx="5109771" cy="2212848"/>
                    </a:xfrm>
                    <a:prstGeom prst="rect">
                      <a:avLst/>
                    </a:prstGeom>
                  </pic:spPr>
                </pic:pic>
              </a:graphicData>
            </a:graphic>
          </wp:inline>
        </w:drawing>
      </w:r>
    </w:p>
    <w:p w:rsidR="0018722C">
      <w:pPr>
        <w:pStyle w:val="affff5"/>
        <w:topLinePunct/>
      </w:pPr>
      <w:r>
        <w:rPr>
          <w:sz w:val="20"/>
        </w:rPr>
        <w:drawing>
          <wp:inline distT="0" distB="0" distL="0" distR="0">
            <wp:extent cx="4702500" cy="2027856"/>
            <wp:effectExtent l="0" t="0" r="0" b="0"/>
            <wp:docPr id="83" name="image41.jpeg" descr=""/>
            <wp:cNvGraphicFramePr>
              <a:graphicFrameLocks noChangeAspect="1"/>
            </wp:cNvGraphicFramePr>
            <a:graphic>
              <a:graphicData uri="http://schemas.openxmlformats.org/drawingml/2006/picture">
                <pic:pic>
                  <pic:nvPicPr>
                    <pic:cNvPr id="84" name="image41.jpeg"/>
                    <pic:cNvPicPr/>
                  </pic:nvPicPr>
                  <pic:blipFill>
                    <a:blip r:embed="rId47" cstate="print"/>
                    <a:stretch>
                      <a:fillRect/>
                    </a:stretch>
                  </pic:blipFill>
                  <pic:spPr>
                    <a:xfrm>
                      <a:off x="0" y="0"/>
                      <a:ext cx="5082891" cy="2191892"/>
                    </a:xfrm>
                    <a:prstGeom prst="rect">
                      <a:avLst/>
                    </a:prstGeom>
                  </pic:spPr>
                </pic:pic>
              </a:graphicData>
            </a:graphic>
          </wp:inline>
        </w:drawing>
      </w:r>
      <w:r/>
    </w:p>
    <w:p w:rsidR="0018722C">
      <w:pPr>
        <w:pStyle w:val="aff7"/>
        <w:topLinePunct/>
      </w:pPr>
      <w:r>
        <w:drawing>
          <wp:inline>
            <wp:extent cx="4993640" cy="2162556"/>
            <wp:effectExtent l="0" t="0" r="0" b="0"/>
            <wp:docPr id="85" name="image42.jpeg" descr=""/>
            <wp:cNvGraphicFramePr>
              <a:graphicFrameLocks noChangeAspect="1"/>
            </wp:cNvGraphicFramePr>
            <a:graphic>
              <a:graphicData uri="http://schemas.openxmlformats.org/drawingml/2006/picture">
                <pic:pic>
                  <pic:nvPicPr>
                    <pic:cNvPr id="86" name="image42.jpeg"/>
                    <pic:cNvPicPr/>
                  </pic:nvPicPr>
                  <pic:blipFill>
                    <a:blip r:embed="rId48" cstate="print"/>
                    <a:stretch>
                      <a:fillRect/>
                    </a:stretch>
                  </pic:blipFill>
                  <pic:spPr>
                    <a:xfrm>
                      <a:off x="0" y="0"/>
                      <a:ext cx="4993640" cy="2162556"/>
                    </a:xfrm>
                    <a:prstGeom prst="rect">
                      <a:avLst/>
                    </a:prstGeom>
                  </pic:spPr>
                </pic:pic>
              </a:graphicData>
            </a:graphic>
          </wp:inline>
        </w:drawing>
      </w:r>
    </w:p>
    <w:p w:rsidR="0018722C">
      <w:pPr>
        <w:rPr/>
        <w:topLinePunct/>
      </w:pPr>
    </w:p>
    <w:p w:rsidR="0018722C">
      <w:pPr>
        <w:pStyle w:val="a9"/>
        <w:topLinePunct/>
      </w:pPr>
      <w:r>
        <w:t>图</w:t>
      </w:r>
      <w:r>
        <w:rPr>
          <w:rFonts w:ascii="Times New Roman" w:eastAsia="Times New Roman"/>
        </w:rPr>
        <w:t>4-8</w:t>
      </w:r>
      <w:r>
        <w:t xml:space="preserve">  </w:t>
      </w:r>
      <w:r>
        <w:t>移植后</w:t>
      </w:r>
      <w:r>
        <w:rPr>
          <w:rFonts w:ascii="Times New Roman" w:eastAsia="Times New Roman"/>
        </w:rPr>
        <w:t>4</w:t>
      </w:r>
      <w:r>
        <w:t>周，各实验组</w:t>
      </w:r>
      <w:r>
        <w:rPr>
          <w:rFonts w:ascii="Times New Roman" w:eastAsia="Times New Roman"/>
        </w:rPr>
        <w:t>GFAP</w:t>
      </w:r>
      <w:r>
        <w:t>阳性胶质瘢痕包绕的反应区大小。</w:t>
      </w:r>
      <w:r>
        <w:rPr>
          <w:rFonts w:ascii="Times New Roman" w:eastAsia="Times New Roman"/>
        </w:rPr>
        <w:t>A</w:t>
      </w:r>
      <w:r>
        <w:t>：</w:t>
      </w:r>
    </w:p>
    <w:p w:rsidR="0018722C">
      <w:pPr>
        <w:topLinePunct/>
      </w:pPr>
      <w:r>
        <w:rPr>
          <w:rFonts w:ascii="Times New Roman" w:eastAsia="Times New Roman"/>
        </w:rPr>
        <w:t>TN+NS</w:t>
      </w:r>
      <w:r>
        <w:t>组；</w:t>
      </w:r>
      <w:r>
        <w:rPr>
          <w:rFonts w:ascii="Times New Roman" w:eastAsia="Times New Roman"/>
        </w:rPr>
        <w:t>B</w:t>
      </w:r>
      <w:r>
        <w:t xml:space="preserve">: </w:t>
      </w:r>
      <w:r>
        <w:rPr>
          <w:rFonts w:ascii="Times New Roman" w:eastAsia="Times New Roman"/>
        </w:rPr>
        <w:t>TN+Li</w:t>
      </w:r>
      <w:r>
        <w:t>组；</w:t>
      </w:r>
      <w:r>
        <w:rPr>
          <w:rFonts w:ascii="Times New Roman" w:eastAsia="Times New Roman"/>
        </w:rPr>
        <w:t>C</w:t>
      </w:r>
      <w:r>
        <w:t xml:space="preserve">: </w:t>
      </w:r>
      <w:r>
        <w:rPr>
          <w:rFonts w:ascii="Times New Roman" w:eastAsia="Times New Roman"/>
        </w:rPr>
        <w:t>TN+NSC+NS</w:t>
      </w:r>
      <w:r>
        <w:t>；</w:t>
      </w:r>
      <w:r>
        <w:rPr>
          <w:rFonts w:ascii="Times New Roman" w:eastAsia="Times New Roman"/>
        </w:rPr>
        <w:t>D</w:t>
      </w:r>
      <w:r>
        <w:t xml:space="preserve">: </w:t>
      </w:r>
      <w:r>
        <w:rPr>
          <w:rFonts w:ascii="Times New Roman" w:eastAsia="Times New Roman"/>
        </w:rPr>
        <w:t>TN+NSC+Li</w:t>
      </w:r>
      <w:r>
        <w:t>组。</w:t>
      </w:r>
    </w:p>
    <w:p w:rsidR="0018722C">
      <w:pPr>
        <w:pStyle w:val="aff7"/>
        <w:topLinePunct/>
      </w:pPr>
      <w:r>
        <w:drawing>
          <wp:inline>
            <wp:extent cx="3952536" cy="2695575"/>
            <wp:effectExtent l="0" t="0" r="0" b="0"/>
            <wp:docPr id="87" name="image43.png" descr=""/>
            <wp:cNvGraphicFramePr>
              <a:graphicFrameLocks noChangeAspect="1"/>
            </wp:cNvGraphicFramePr>
            <a:graphic>
              <a:graphicData uri="http://schemas.openxmlformats.org/drawingml/2006/picture">
                <pic:pic>
                  <pic:nvPicPr>
                    <pic:cNvPr id="88" name="image43.png"/>
                    <pic:cNvPicPr/>
                  </pic:nvPicPr>
                  <pic:blipFill>
                    <a:blip r:embed="rId49" cstate="print"/>
                    <a:stretch>
                      <a:fillRect/>
                    </a:stretch>
                  </pic:blipFill>
                  <pic:spPr>
                    <a:xfrm>
                      <a:off x="0" y="0"/>
                      <a:ext cx="3952536" cy="2695575"/>
                    </a:xfrm>
                    <a:prstGeom prst="rect">
                      <a:avLst/>
                    </a:prstGeom>
                  </pic:spPr>
                </pic:pic>
              </a:graphicData>
            </a:graphic>
          </wp:inline>
        </w:drawing>
      </w:r>
    </w:p>
    <w:p w:rsidR="0018722C">
      <w:pPr>
        <w:pStyle w:val="a9"/>
        <w:topLinePunct/>
      </w:pPr>
      <w:r>
        <w:t>图</w:t>
      </w:r>
      <w:r>
        <w:rPr>
          <w:rFonts w:ascii="Times New Roman" w:eastAsia="Times New Roman"/>
        </w:rPr>
        <w:t>4-9</w:t>
      </w:r>
      <w:r>
        <w:t xml:space="preserve">  </w:t>
      </w:r>
      <w:r>
        <w:t>各实验组</w:t>
      </w:r>
      <w:r>
        <w:rPr>
          <w:rFonts w:ascii="Times New Roman" w:eastAsia="Times New Roman"/>
        </w:rPr>
        <w:t>GFAP</w:t>
      </w:r>
      <w:r>
        <w:t>阳性胶质瘢痕包绕的反应区面积比较</w:t>
      </w:r>
    </w:p>
    <w:p w:rsidR="0018722C">
      <w:pPr>
        <w:topLinePunct/>
      </w:pPr>
      <w:r>
        <w:rPr>
          <w:rFonts w:ascii="Times New Roman" w:eastAsia="Times New Roman"/>
        </w:rPr>
        <w:t>#</w:t>
      </w:r>
      <w:r>
        <w:t xml:space="preserve">: </w:t>
      </w:r>
      <w:r>
        <w:t>与</w:t>
      </w:r>
      <w:r>
        <w:rPr>
          <w:rFonts w:ascii="Times New Roman" w:eastAsia="Times New Roman"/>
        </w:rPr>
        <w:t>TN+NS</w:t>
      </w:r>
      <w:r>
        <w:t>组比较，</w:t>
      </w:r>
      <w:r>
        <w:rPr>
          <w:rFonts w:ascii="Times New Roman" w:eastAsia="Times New Roman"/>
        </w:rPr>
        <w:t>P&lt;0.01</w:t>
      </w:r>
    </w:p>
    <w:p w:rsidR="0018722C">
      <w:pPr>
        <w:topLinePunct/>
      </w:pPr>
      <w:r>
        <w:rPr>
          <w:rFonts w:ascii="Times New Roman" w:eastAsia="Times New Roman"/>
        </w:rPr>
        <w:t>*</w:t>
      </w:r>
      <w:r>
        <w:t xml:space="preserve">: </w:t>
      </w:r>
      <w:r>
        <w:t>与</w:t>
      </w:r>
      <w:r>
        <w:rPr>
          <w:rFonts w:ascii="Times New Roman" w:eastAsia="Times New Roman"/>
        </w:rPr>
        <w:t>TN+Li</w:t>
      </w:r>
      <w:r>
        <w:t>组、</w:t>
      </w:r>
      <w:r>
        <w:rPr>
          <w:rFonts w:ascii="Times New Roman" w:eastAsia="Times New Roman"/>
        </w:rPr>
        <w:t>TN+NSC+NS</w:t>
      </w:r>
      <w:r>
        <w:t>组比较，</w:t>
      </w:r>
      <w:r>
        <w:rPr>
          <w:rFonts w:ascii="Times New Roman" w:eastAsia="Times New Roman"/>
        </w:rPr>
        <w:t>P&lt;0.05</w:t>
      </w:r>
    </w:p>
    <w:p w:rsidR="0018722C">
      <w:pPr>
        <w:pStyle w:val="cw20"/>
        <w:topLinePunct/>
      </w:pPr>
      <w:r>
        <w:rPr>
          <w:rFonts w:ascii="宋体" w:eastAsia="宋体" w:hint="eastAsia"/>
        </w:rPr>
        <w:t>6</w:t>
      </w:r>
      <w:r>
        <w:rPr>
          <w:rFonts w:ascii="宋体" w:eastAsia="宋体" w:hint="eastAsia"/>
        </w:rPr>
        <w:t>各实验组损伤脊髓内</w:t>
      </w:r>
      <w:r>
        <w:t>ED1</w:t>
      </w:r>
      <w:r/>
      <w:r>
        <w:rPr>
          <w:rFonts w:ascii="宋体" w:eastAsia="宋体" w:hint="eastAsia"/>
        </w:rPr>
        <w:t>表达情况</w:t>
      </w:r>
    </w:p>
    <w:p w:rsidR="0018722C">
      <w:pPr>
        <w:topLinePunct/>
      </w:pPr>
      <w:r>
        <w:t>移植术后</w:t>
      </w:r>
      <w:r>
        <w:rPr>
          <w:rFonts w:ascii="Times New Roman" w:eastAsia="宋体"/>
        </w:rPr>
        <w:t>4</w:t>
      </w:r>
      <w:r>
        <w:t>周，各组大鼠损伤脊髓内均有明显的</w:t>
      </w:r>
      <w:r>
        <w:rPr>
          <w:rFonts w:ascii="Times New Roman" w:eastAsia="宋体"/>
        </w:rPr>
        <w:t>ED1</w:t>
      </w:r>
      <w:r>
        <w:t>阳性表达主要见于损</w:t>
      </w:r>
      <w:r>
        <w:t>伤反应区及周围邻近的脊髓内。在</w:t>
      </w:r>
      <w:r>
        <w:rPr>
          <w:rFonts w:ascii="Times New Roman" w:eastAsia="宋体"/>
        </w:rPr>
        <w:t>TN+NS</w:t>
      </w:r>
      <w:r>
        <w:t>组，反应区内及周围脊髓组织内有大</w:t>
      </w:r>
      <w:r>
        <w:t>量</w:t>
      </w:r>
      <w:r>
        <w:rPr>
          <w:rFonts w:ascii="Times New Roman" w:eastAsia="宋体"/>
        </w:rPr>
        <w:t>ED1</w:t>
      </w:r>
      <w:r>
        <w:t>阳性的巨噬细胞浸润</w:t>
      </w:r>
      <w:r>
        <w:t>（</w:t>
      </w:r>
      <w:r>
        <w:rPr>
          <w:spacing w:val="-16"/>
        </w:rPr>
        <w:t>图</w:t>
      </w:r>
      <w:r>
        <w:rPr>
          <w:rFonts w:ascii="Times New Roman" w:eastAsia="宋体"/>
        </w:rPr>
        <w:t>4-10</w:t>
      </w:r>
      <w:r>
        <w:rPr>
          <w:rFonts w:ascii="Times New Roman" w:eastAsia="宋体"/>
        </w:rPr>
        <w:t xml:space="preserve"> </w:t>
      </w:r>
      <w:r>
        <w:rPr>
          <w:rFonts w:ascii="Times New Roman" w:eastAsia="宋体"/>
          <w:spacing w:val="-3"/>
        </w:rPr>
        <w:t>A</w:t>
      </w:r>
      <w:r>
        <w:t>）</w:t>
      </w:r>
      <w:r>
        <w:t>；</w:t>
      </w:r>
      <w:r>
        <w:t>在</w:t>
      </w:r>
      <w:r>
        <w:rPr>
          <w:rFonts w:ascii="Times New Roman" w:eastAsia="宋体"/>
        </w:rPr>
        <w:t>TN+Li</w:t>
      </w:r>
      <w:r>
        <w:t>组，</w:t>
      </w:r>
      <w:r>
        <w:rPr>
          <w:rFonts w:ascii="Times New Roman" w:eastAsia="宋体"/>
        </w:rPr>
        <w:t>ED1</w:t>
      </w:r>
      <w:r>
        <w:t>阳性的巨噬细胞</w:t>
      </w:r>
      <w:r>
        <w:t>浸润见于反应区内，周围脊髓组织内浸润较前者明显缩小</w:t>
      </w:r>
      <w:r>
        <w:t>（</w:t>
      </w:r>
      <w:r>
        <w:rPr>
          <w:spacing w:val="5"/>
        </w:rPr>
        <w:t>图</w:t>
      </w:r>
      <w:r>
        <w:rPr>
          <w:rFonts w:ascii="Times New Roman" w:eastAsia="宋体"/>
        </w:rPr>
        <w:t>4-10</w:t>
      </w:r>
      <w:r w:rsidR="001852F3">
        <w:rPr>
          <w:rFonts w:ascii="Times New Roman" w:eastAsia="宋体"/>
          <w:spacing w:val="5"/>
        </w:rPr>
        <w:t xml:space="preserve"> </w:t>
      </w:r>
      <w:r>
        <w:rPr>
          <w:rFonts w:ascii="Times New Roman" w:eastAsia="宋体"/>
          <w:spacing w:val="3"/>
        </w:rPr>
        <w:t>B</w:t>
      </w:r>
      <w:r>
        <w:t>）</w:t>
      </w:r>
      <w:r>
        <w:t>；</w:t>
      </w:r>
      <w:r>
        <w:t>在</w:t>
      </w:r>
    </w:p>
    <w:p w:rsidR="0018722C">
      <w:pPr>
        <w:topLinePunct/>
      </w:pPr>
      <w:r>
        <w:rPr>
          <w:rFonts w:ascii="Times New Roman" w:eastAsia="Times New Roman"/>
        </w:rPr>
        <w:t>TN+NSC+NS</w:t>
      </w:r>
      <w:r>
        <w:t>组，</w:t>
      </w:r>
      <w:r>
        <w:rPr>
          <w:rFonts w:ascii="Times New Roman" w:eastAsia="Times New Roman"/>
        </w:rPr>
        <w:t>ED1</w:t>
      </w:r>
      <w:r>
        <w:t>阳性的巨噬细胞浸润见于反应区及周围脊髓组织内，但浸</w:t>
      </w:r>
      <w:r>
        <w:t>润范围较</w:t>
      </w:r>
      <w:r>
        <w:rPr>
          <w:rFonts w:ascii="Times New Roman" w:eastAsia="Times New Roman"/>
        </w:rPr>
        <w:t>TN+NS</w:t>
      </w:r>
      <w:r>
        <w:t>组缩小</w:t>
      </w:r>
      <w:r>
        <w:t>（</w:t>
      </w:r>
      <w:r>
        <w:t>图</w:t>
      </w:r>
      <w:r>
        <w:rPr>
          <w:rFonts w:ascii="Times New Roman" w:eastAsia="Times New Roman"/>
        </w:rPr>
        <w:t>4-10</w:t>
      </w:r>
      <w:r>
        <w:rPr>
          <w:rFonts w:ascii="Times New Roman" w:eastAsia="Times New Roman"/>
        </w:rPr>
        <w:t xml:space="preserve"> C</w:t>
      </w:r>
      <w:r>
        <w:t>）</w:t>
      </w:r>
      <w:r>
        <w:t>；</w:t>
      </w:r>
      <w:r>
        <w:t>在</w:t>
      </w:r>
      <w:r>
        <w:rPr>
          <w:rFonts w:ascii="Times New Roman" w:eastAsia="Times New Roman"/>
        </w:rPr>
        <w:t>TN+NSC+Li</w:t>
      </w:r>
      <w:r>
        <w:t>组，</w:t>
      </w:r>
      <w:r>
        <w:rPr>
          <w:rFonts w:ascii="Times New Roman" w:eastAsia="Times New Roman"/>
        </w:rPr>
        <w:t>ED1</w:t>
      </w:r>
      <w:r>
        <w:t>阳性的巨噬细</w:t>
      </w:r>
      <w:r>
        <w:t>胞浸润范围明显缩小，主要见于反应区内，而周围脊髓组织内浸润较少</w:t>
      </w:r>
      <w:r>
        <w:t>（</w:t>
      </w:r>
      <w:r>
        <w:t>图</w:t>
      </w:r>
      <w:r>
        <w:rPr>
          <w:rFonts w:ascii="Times New Roman" w:eastAsia="Times New Roman"/>
        </w:rPr>
        <w:t>4-1</w:t>
      </w:r>
      <w:r>
        <w:rPr>
          <w:rFonts w:ascii="Times New Roman" w:eastAsia="Times New Roman"/>
        </w:rPr>
        <w:t>0</w:t>
      </w:r>
    </w:p>
    <w:p w:rsidR="0018722C">
      <w:pPr>
        <w:topLinePunct/>
      </w:pPr>
      <w:r>
        <w:rPr>
          <w:rFonts w:ascii="Times New Roman" w:eastAsia="Times New Roman"/>
        </w:rPr>
        <w:t>D</w:t>
      </w:r>
      <w:r>
        <w:t>）</w:t>
      </w:r>
      <w:r>
        <w:t>。</w:t>
      </w:r>
    </w:p>
    <w:p w:rsidR="0018722C">
      <w:pPr>
        <w:topLinePunct/>
      </w:pPr>
      <w:r>
        <w:t>在脊髓冠状面切片上测量</w:t>
      </w:r>
      <w:r>
        <w:rPr>
          <w:rFonts w:ascii="Times New Roman" w:eastAsia="Times New Roman"/>
        </w:rPr>
        <w:t>ED1</w:t>
      </w:r>
      <w:r>
        <w:t>阳性染色覆盖的面积，上述各组分别为：</w:t>
      </w:r>
      <w:r>
        <w:rPr>
          <w:rFonts w:ascii="Times New Roman" w:eastAsia="Times New Roman"/>
        </w:rPr>
        <w:t>TN+</w:t>
      </w:r>
    </w:p>
    <w:p w:rsidR="0018722C">
      <w:pPr>
        <w:topLinePunct/>
      </w:pPr>
      <w:r>
        <w:rPr>
          <w:rFonts w:ascii="Times New Roman" w:hAnsi="Times New Roman" w:eastAsia="Times New Roman"/>
        </w:rPr>
        <w:t>NS</w:t>
      </w:r>
      <w:r>
        <w:t>组：</w:t>
      </w:r>
      <w:r>
        <w:rPr>
          <w:rFonts w:ascii="Times New Roman" w:hAnsi="Times New Roman" w:eastAsia="Times New Roman"/>
        </w:rPr>
        <w:t>3.93 mm</w:t>
      </w:r>
      <w:r>
        <w:rPr>
          <w:rFonts w:ascii="Times New Roman" w:hAnsi="Times New Roman" w:eastAsia="Times New Roman"/>
        </w:rPr>
        <w:t>2</w:t>
      </w:r>
      <w:r>
        <w:t>±</w:t>
      </w:r>
      <w:r>
        <w:rPr>
          <w:rFonts w:ascii="Times New Roman" w:hAnsi="Times New Roman" w:eastAsia="Times New Roman"/>
        </w:rPr>
        <w:t>0.96 mm</w:t>
      </w:r>
      <w:r>
        <w:rPr>
          <w:rFonts w:ascii="Times New Roman" w:hAnsi="Times New Roman" w:eastAsia="Times New Roman"/>
        </w:rPr>
        <w:t>2</w:t>
      </w:r>
      <w:r>
        <w:t xml:space="preserve">, </w:t>
      </w:r>
      <w:r>
        <w:rPr>
          <w:rFonts w:ascii="Times New Roman" w:hAnsi="Times New Roman" w:eastAsia="Times New Roman"/>
        </w:rPr>
        <w:t>TN+Li</w:t>
      </w:r>
      <w:r>
        <w:t>组：</w:t>
      </w:r>
      <w:r>
        <w:rPr>
          <w:rFonts w:ascii="Times New Roman" w:hAnsi="Times New Roman" w:eastAsia="Times New Roman"/>
        </w:rPr>
        <w:t>2.77 mm</w:t>
      </w:r>
      <w:r>
        <w:rPr>
          <w:rFonts w:ascii="Times New Roman" w:hAnsi="Times New Roman" w:eastAsia="Times New Roman"/>
        </w:rPr>
        <w:t>2</w:t>
      </w:r>
      <w:r>
        <w:t>±</w:t>
      </w:r>
      <w:r>
        <w:rPr>
          <w:rFonts w:ascii="Times New Roman" w:hAnsi="Times New Roman" w:eastAsia="Times New Roman"/>
        </w:rPr>
        <w:t>1.14 mm</w:t>
      </w:r>
      <w:r>
        <w:rPr>
          <w:rFonts w:ascii="Times New Roman" w:hAnsi="Times New Roman" w:eastAsia="Times New Roman"/>
        </w:rPr>
        <w:t>2</w:t>
      </w:r>
      <w:r>
        <w:t xml:space="preserve">, </w:t>
      </w:r>
      <w:r>
        <w:rPr>
          <w:rFonts w:ascii="Times New Roman" w:hAnsi="Times New Roman" w:eastAsia="Times New Roman"/>
        </w:rPr>
        <w:t>TN+NSC+NS</w:t>
      </w:r>
    </w:p>
    <w:p w:rsidR="0018722C">
      <w:pPr>
        <w:topLinePunct/>
      </w:pPr>
      <w:r>
        <w:t>组：</w:t>
      </w:r>
      <w:r>
        <w:rPr>
          <w:rFonts w:ascii="Times New Roman" w:hAnsi="Times New Roman" w:eastAsia="Times New Roman"/>
        </w:rPr>
        <w:t>2.46 </w:t>
      </w:r>
      <w:r>
        <w:rPr>
          <w:rFonts w:ascii="Times New Roman" w:hAnsi="Times New Roman" w:eastAsia="Times New Roman"/>
        </w:rPr>
        <w:t>mm</w:t>
      </w:r>
      <w:r>
        <w:rPr>
          <w:rFonts w:ascii="Times New Roman" w:hAnsi="Times New Roman" w:eastAsia="Times New Roman"/>
        </w:rPr>
        <w:t>2</w:t>
      </w:r>
      <w:r>
        <w:t>±</w:t>
      </w:r>
      <w:r>
        <w:rPr>
          <w:rFonts w:ascii="Times New Roman" w:hAnsi="Times New Roman" w:eastAsia="Times New Roman"/>
        </w:rPr>
        <w:t>0.71 </w:t>
      </w:r>
      <w:r>
        <w:rPr>
          <w:rFonts w:ascii="Times New Roman" w:hAnsi="Times New Roman" w:eastAsia="Times New Roman"/>
        </w:rPr>
        <w:t>mm</w:t>
      </w:r>
      <w:r>
        <w:rPr>
          <w:rFonts w:ascii="Times New Roman" w:hAnsi="Times New Roman" w:eastAsia="Times New Roman"/>
        </w:rPr>
        <w:t>2</w:t>
      </w:r>
      <w:r>
        <w:rPr>
          <w:spacing w:val="-2"/>
        </w:rPr>
        <w:t xml:space="preserve">, </w:t>
      </w:r>
      <w:r>
        <w:rPr>
          <w:rFonts w:ascii="Times New Roman" w:hAnsi="Times New Roman" w:eastAsia="Times New Roman"/>
        </w:rPr>
        <w:t>TN+NSC+Li</w:t>
      </w:r>
      <w:r>
        <w:t>组：</w:t>
      </w:r>
      <w:r>
        <w:rPr>
          <w:rFonts w:ascii="Times New Roman" w:hAnsi="Times New Roman" w:eastAsia="Times New Roman"/>
        </w:rPr>
        <w:t>1.81 </w:t>
      </w:r>
      <w:r>
        <w:rPr>
          <w:rFonts w:ascii="Times New Roman" w:hAnsi="Times New Roman" w:eastAsia="Times New Roman"/>
        </w:rPr>
        <w:t>mm</w:t>
      </w:r>
      <w:r>
        <w:rPr>
          <w:rFonts w:ascii="Times New Roman" w:hAnsi="Times New Roman" w:eastAsia="Times New Roman"/>
        </w:rPr>
        <w:t>2</w:t>
      </w:r>
      <w:r>
        <w:t>±</w:t>
      </w:r>
      <w:r>
        <w:rPr>
          <w:rFonts w:ascii="Times New Roman" w:hAnsi="Times New Roman" w:eastAsia="Times New Roman"/>
        </w:rPr>
        <w:t>0.61 mm</w:t>
      </w:r>
      <w:r>
        <w:rPr>
          <w:rFonts w:ascii="Times New Roman" w:hAnsi="Times New Roman" w:eastAsia="Times New Roman"/>
        </w:rPr>
        <w:t>2</w:t>
      </w:r>
      <w:r>
        <w:rPr>
          <w:spacing w:val="-3"/>
        </w:rPr>
        <w:t xml:space="preserve">. </w:t>
      </w:r>
      <w:r>
        <w:t>经过统计学分</w:t>
      </w:r>
      <w:r>
        <w:t>析，</w:t>
      </w:r>
      <w:r>
        <w:rPr>
          <w:rFonts w:ascii="Times New Roman" w:hAnsi="Times New Roman" w:eastAsia="Times New Roman"/>
        </w:rPr>
        <w:t>TN+NS</w:t>
      </w:r>
      <w:r>
        <w:t>组的</w:t>
      </w:r>
      <w:r>
        <w:rPr>
          <w:rFonts w:ascii="Times New Roman" w:hAnsi="Times New Roman" w:eastAsia="Times New Roman"/>
        </w:rPr>
        <w:t>ED1</w:t>
      </w:r>
      <w:r>
        <w:t>阳性染色覆盖面积最大</w:t>
      </w:r>
      <w:r>
        <w:t>（</w:t>
      </w:r>
      <w:r>
        <w:t>图</w:t>
      </w:r>
      <w:r>
        <w:rPr>
          <w:rFonts w:ascii="Times New Roman" w:hAnsi="Times New Roman" w:eastAsia="Times New Roman"/>
        </w:rPr>
        <w:t>4-11</w:t>
      </w:r>
      <w:r>
        <w:rPr>
          <w:spacing w:val="-7"/>
        </w:rPr>
        <w:t xml:space="preserve">, </w:t>
      </w:r>
      <w:r>
        <w:rPr>
          <w:rFonts w:ascii="Times New Roman" w:hAnsi="Times New Roman" w:eastAsia="Times New Roman"/>
        </w:rPr>
        <w:t>**</w:t>
      </w:r>
      <w:r>
        <w:rPr>
          <w:spacing w:val="-7"/>
        </w:rPr>
        <w:t xml:space="preserve">: </w:t>
      </w:r>
      <w:r>
        <w:rPr>
          <w:rFonts w:ascii="Times New Roman" w:hAnsi="Times New Roman" w:eastAsia="Times New Roman"/>
        </w:rPr>
        <w:t>P&lt;0.01</w:t>
      </w:r>
      <w:r>
        <w:rPr>
          <w:spacing w:val="-7"/>
        </w:rPr>
        <w:t xml:space="preserve">, </w:t>
      </w:r>
      <w:r>
        <w:rPr>
          <w:rFonts w:ascii="Times New Roman" w:hAnsi="Times New Roman" w:eastAsia="Times New Roman"/>
        </w:rPr>
        <w:t>*</w:t>
      </w:r>
      <w:r>
        <w:rPr>
          <w:spacing w:val="-7"/>
        </w:rPr>
        <w:t xml:space="preserve">: </w:t>
      </w:r>
      <w:r>
        <w:rPr>
          <w:rFonts w:ascii="Times New Roman" w:hAnsi="Times New Roman" w:eastAsia="Times New Roman"/>
        </w:rPr>
        <w:t>P&lt;0.</w:t>
      </w:r>
      <w:r>
        <w:rPr>
          <w:rFonts w:ascii="Times New Roman" w:hAnsi="Times New Roman" w:eastAsia="Times New Roman"/>
        </w:rPr>
        <w:t>05</w:t>
      </w:r>
      <w:r>
        <w:t>）</w:t>
      </w:r>
      <w:r>
        <w:t xml:space="preserve">；</w:t>
      </w:r>
      <w:r>
        <w:rPr>
          <w:rFonts w:ascii="Times New Roman" w:hAnsi="Times New Roman" w:eastAsia="Times New Roman"/>
        </w:rPr>
        <w:t>TN+NSC+Li</w:t>
      </w:r>
      <w:r>
        <w:t>组</w:t>
      </w:r>
      <w:r>
        <w:rPr>
          <w:rFonts w:ascii="Times New Roman" w:hAnsi="Times New Roman" w:eastAsia="Times New Roman"/>
        </w:rPr>
        <w:t>ED1</w:t>
      </w:r>
      <w:r>
        <w:t>阳性染色覆盖面积虽然较低，但统计学检验与</w:t>
      </w:r>
      <w:r>
        <w:rPr>
          <w:rFonts w:ascii="Times New Roman" w:hAnsi="Times New Roman" w:eastAsia="Times New Roman"/>
        </w:rPr>
        <w:t>TN+Li</w:t>
      </w:r>
      <w:r>
        <w:t>组</w:t>
      </w:r>
      <w:r>
        <w:t>和</w:t>
      </w:r>
    </w:p>
    <w:p w:rsidR="0018722C">
      <w:pPr>
        <w:topLinePunct/>
      </w:pPr>
      <w:r>
        <w:rPr>
          <w:rFonts w:ascii="Times New Roman" w:eastAsia="Times New Roman"/>
        </w:rPr>
        <w:t>TN+NSC+NS</w:t>
      </w:r>
      <w:r>
        <w:t>组</w:t>
      </w:r>
      <w:r>
        <w:rPr>
          <w:rFonts w:ascii="Times New Roman" w:eastAsia="Times New Roman"/>
        </w:rPr>
        <w:t>ED1</w:t>
      </w:r>
      <w:r>
        <w:t>阳性染色覆盖面积无明显差异</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 xml:space="preserve">,</w:t>
      </w:r>
      <w:r>
        <w:t xml:space="preserve"> </w:t>
      </w:r>
      <w:r>
        <w:t>图</w:t>
      </w:r>
      <w:r>
        <w:rPr>
          <w:rFonts w:ascii="Times New Roman" w:eastAsia="Times New Roman"/>
        </w:rPr>
        <w:t>4-1</w:t>
      </w:r>
      <w:r>
        <w:rPr>
          <w:rFonts w:ascii="Times New Roman" w:eastAsia="Times New Roman"/>
        </w:rPr>
        <w:t>1</w:t>
      </w:r>
      <w:r>
        <w:t>）</w:t>
      </w:r>
      <w:r>
        <w:t>。</w:t>
      </w:r>
    </w:p>
    <w:p w:rsidR="0018722C">
      <w:pPr>
        <w:pStyle w:val="aff7"/>
        <w:topLinePunct/>
      </w:pPr>
      <w:r>
        <w:rPr>
          <w:sz w:val="20"/>
        </w:rPr>
        <w:pict>
          <v:group style="width:415.3pt;height:558.5pt;mso-position-horizontal-relative:char;mso-position-vertical-relative:line" coordorigin="0,0" coordsize="8306,11170">
            <v:shape style="position:absolute;left:0;top:0;width:8306;height:2746" type="#_x0000_t75" stroked="false">
              <v:imagedata r:id="rId50" o:title=""/>
            </v:shape>
            <v:shape style="position:absolute;left:0;top:2808;width:8306;height:2746" type="#_x0000_t75" stroked="false">
              <v:imagedata r:id="rId51" o:title=""/>
            </v:shape>
            <v:shape style="position:absolute;left:0;top:5616;width:8306;height:2746" type="#_x0000_t75" stroked="false">
              <v:imagedata r:id="rId52" o:title=""/>
            </v:shape>
            <v:shape style="position:absolute;left:0;top:8424;width:8306;height:2746" type="#_x0000_t75" stroked="false">
              <v:imagedata r:id="rId53" o:title=""/>
            </v:shape>
          </v:group>
        </w:pict>
      </w:r>
      <w:r/>
    </w:p>
    <w:p w:rsidR="0018722C">
      <w:pPr>
        <w:topLinePunct/>
      </w:pPr>
      <w:r>
        <w:t/>
      </w:r>
      <w:r>
        <w:t>图</w:t>
      </w:r>
      <w:r>
        <w:rPr>
          <w:rFonts w:ascii="Times New Roman" w:eastAsia="Times New Roman"/>
        </w:rPr>
        <w:t>4-10</w:t>
      </w:r>
      <w:r>
        <w:t>各实验组的</w:t>
      </w:r>
      <w:r>
        <w:rPr>
          <w:rFonts w:ascii="Times New Roman" w:eastAsia="Times New Roman"/>
        </w:rPr>
        <w:t>ED1</w:t>
      </w:r>
      <w:r>
        <w:t>表达情况。</w:t>
      </w:r>
      <w:r>
        <w:rPr>
          <w:rFonts w:ascii="Times New Roman" w:eastAsia="Times New Roman"/>
        </w:rPr>
        <w:t>A</w:t>
      </w:r>
      <w:r>
        <w:rPr>
          <w:spacing w:val="-3"/>
        </w:rPr>
        <w:t xml:space="preserve">: </w:t>
      </w:r>
      <w:r>
        <w:rPr>
          <w:rFonts w:ascii="Times New Roman" w:eastAsia="Times New Roman"/>
        </w:rPr>
        <w:t>TN+NS</w:t>
      </w:r>
      <w:r>
        <w:t>组，反应区内及周围脊髓组</w:t>
      </w:r>
      <w:r>
        <w:t>织内有大量</w:t>
      </w:r>
      <w:r>
        <w:rPr>
          <w:rFonts w:ascii="Times New Roman" w:eastAsia="Times New Roman"/>
        </w:rPr>
        <w:t>ED1</w:t>
      </w:r>
      <w:r>
        <w:t>阳性的巨噬细胞浸润。</w:t>
      </w:r>
      <w:r>
        <w:rPr>
          <w:rFonts w:ascii="Times New Roman" w:eastAsia="Times New Roman"/>
        </w:rPr>
        <w:t>B</w:t>
      </w:r>
      <w:r>
        <w:rPr>
          <w:spacing w:val="-4"/>
        </w:rPr>
        <w:t xml:space="preserve">: </w:t>
      </w:r>
      <w:r>
        <w:rPr>
          <w:rFonts w:ascii="Times New Roman" w:eastAsia="Times New Roman"/>
        </w:rPr>
        <w:t>TN+Li</w:t>
      </w:r>
      <w:r>
        <w:t>组，</w:t>
      </w:r>
      <w:r>
        <w:rPr>
          <w:rFonts w:ascii="Times New Roman" w:eastAsia="Times New Roman"/>
        </w:rPr>
        <w:t>ED1</w:t>
      </w:r>
      <w:r>
        <w:t>阳性的巨噬细胞浸润</w:t>
      </w:r>
      <w:r>
        <w:t>见于反应区内，周围脊髓组织内浸润较前者明显缩小。</w:t>
      </w:r>
      <w:r>
        <w:rPr>
          <w:rFonts w:ascii="Times New Roman" w:eastAsia="Times New Roman"/>
        </w:rPr>
        <w:t>C</w:t>
      </w:r>
      <w:r>
        <w:rPr>
          <w:spacing w:val="-2"/>
        </w:rPr>
        <w:t xml:space="preserve">: </w:t>
      </w:r>
      <w:r>
        <w:rPr>
          <w:rFonts w:ascii="Times New Roman" w:eastAsia="Times New Roman"/>
        </w:rPr>
        <w:t>TN+NSC+NS</w:t>
      </w:r>
      <w:r>
        <w:t>组，</w:t>
      </w:r>
      <w:r>
        <w:rPr>
          <w:rFonts w:ascii="Times New Roman" w:eastAsia="Times New Roman"/>
        </w:rPr>
        <w:t>ED1</w:t>
      </w:r>
      <w:r>
        <w:t>阳性的巨噬细胞浸润见于反应区及周围脊髓组织内，但浸润范围较单纯胫神经段</w:t>
      </w:r>
      <w:r>
        <w:t>移植组缩小。</w:t>
      </w:r>
      <w:r>
        <w:rPr>
          <w:rFonts w:ascii="Times New Roman" w:eastAsia="Times New Roman"/>
        </w:rPr>
        <w:t>D</w:t>
      </w:r>
      <w:r>
        <w:t xml:space="preserve">: </w:t>
      </w:r>
      <w:r>
        <w:rPr>
          <w:rFonts w:ascii="Times New Roman" w:eastAsia="Times New Roman"/>
        </w:rPr>
        <w:t>TN+NSC+Li</w:t>
      </w:r>
      <w:r>
        <w:t>组，</w:t>
      </w:r>
      <w:r>
        <w:rPr>
          <w:rFonts w:ascii="Times New Roman" w:eastAsia="Times New Roman"/>
        </w:rPr>
        <w:t>ED1</w:t>
      </w:r>
      <w:r>
        <w:t>阳性的巨噬细胞浸润明显缩小，主要见</w:t>
      </w:r>
    </w:p>
    <w:p w:rsidR="0018722C">
      <w:pPr>
        <w:topLinePunct/>
      </w:pPr>
      <w:r>
        <w:t>于反应区内，而周围脊髓组织内浸润较少。</w:t>
      </w:r>
    </w:p>
    <w:p w:rsidR="0018722C">
      <w:pPr>
        <w:pStyle w:val="aff7"/>
        <w:topLinePunct/>
      </w:pPr>
      <w:r>
        <w:drawing>
          <wp:inline>
            <wp:extent cx="3838844" cy="2695575"/>
            <wp:effectExtent l="0" t="0" r="0" b="0"/>
            <wp:docPr id="89" name="image48.png" descr=""/>
            <wp:cNvGraphicFramePr>
              <a:graphicFrameLocks noChangeAspect="1"/>
            </wp:cNvGraphicFramePr>
            <a:graphic>
              <a:graphicData uri="http://schemas.openxmlformats.org/drawingml/2006/picture">
                <pic:pic>
                  <pic:nvPicPr>
                    <pic:cNvPr id="90" name="image48.png"/>
                    <pic:cNvPicPr/>
                  </pic:nvPicPr>
                  <pic:blipFill>
                    <a:blip r:embed="rId54" cstate="print"/>
                    <a:stretch>
                      <a:fillRect/>
                    </a:stretch>
                  </pic:blipFill>
                  <pic:spPr>
                    <a:xfrm>
                      <a:off x="0" y="0"/>
                      <a:ext cx="3838844" cy="2695575"/>
                    </a:xfrm>
                    <a:prstGeom prst="rect">
                      <a:avLst/>
                    </a:prstGeom>
                  </pic:spPr>
                </pic:pic>
              </a:graphicData>
            </a:graphic>
          </wp:inline>
        </w:drawing>
      </w:r>
    </w:p>
    <w:p w:rsidR="0018722C">
      <w:pPr>
        <w:pStyle w:val="a9"/>
        <w:topLinePunct/>
      </w:pPr>
      <w:r>
        <w:t>图</w:t>
      </w:r>
      <w:r>
        <w:rPr>
          <w:rFonts w:ascii="Times New Roman" w:eastAsia="Times New Roman"/>
        </w:rPr>
        <w:t>4-11</w:t>
      </w:r>
      <w:r>
        <w:t xml:space="preserve">  </w:t>
      </w:r>
      <w:r>
        <w:t>各实验组的</w:t>
      </w:r>
      <w:r>
        <w:rPr>
          <w:rFonts w:ascii="Times New Roman" w:eastAsia="Times New Roman"/>
        </w:rPr>
        <w:t>ED1</w:t>
      </w:r>
      <w:r>
        <w:t>阳性染色覆盖面积比较</w:t>
      </w:r>
    </w:p>
    <w:p w:rsidR="0018722C">
      <w:pPr>
        <w:pStyle w:val="a3"/>
        <w:topLinePunct/>
      </w:pPr>
      <w:r>
        <w:rPr>
          <w:rFonts w:ascii="Times New Roman" w:eastAsia="Times New Roman"/>
        </w:rPr>
        <w:t>*</w:t>
      </w:r>
      <w:r>
        <w:t xml:space="preserve">: </w:t>
      </w:r>
      <w:r>
        <w:t>与</w:t>
      </w:r>
      <w:r>
        <w:rPr>
          <w:rFonts w:ascii="Times New Roman" w:eastAsia="Times New Roman"/>
        </w:rPr>
        <w:t>TN+NS</w:t>
      </w:r>
      <w:r>
        <w:t>组比较，</w:t>
      </w:r>
      <w:r>
        <w:rPr>
          <w:rFonts w:ascii="Times New Roman" w:eastAsia="Times New Roman"/>
        </w:rPr>
        <w:t>P&lt;0.05</w:t>
      </w:r>
    </w:p>
    <w:p w:rsidR="0018722C">
      <w:pPr>
        <w:pStyle w:val="BodyText"/>
        <w:spacing w:before="136"/>
        <w:ind w:leftChars="0" w:left="2528"/>
        <w:rPr>
          <w:rFonts w:ascii="Times New Roman" w:eastAsia="Times New Roman"/>
        </w:rPr>
        <w:topLinePunct/>
      </w:pPr>
      <w:r>
        <w:rPr>
          <w:rFonts w:ascii="Times New Roman" w:eastAsia="Times New Roman"/>
        </w:rPr>
        <w:t>#</w:t>
      </w:r>
      <w:r>
        <w:t xml:space="preserve">: </w:t>
      </w:r>
      <w:r>
        <w:t>与</w:t>
      </w:r>
      <w:r>
        <w:rPr>
          <w:rFonts w:ascii="Times New Roman" w:eastAsia="Times New Roman"/>
        </w:rPr>
        <w:t>TN+NS</w:t>
      </w:r>
      <w:r>
        <w:t>组比较，</w:t>
      </w:r>
      <w:r>
        <w:rPr>
          <w:rFonts w:ascii="Times New Roman" w:eastAsia="Times New Roman"/>
        </w:rPr>
        <w:t>P&lt;0.01</w:t>
      </w:r>
    </w:p>
    <w:p w:rsidR="0018722C">
      <w:pPr>
        <w:pStyle w:val="Heading2"/>
        <w:topLinePunct/>
        <w:ind w:left="171" w:hangingChars="171" w:hanging="171"/>
      </w:pPr>
      <w:bookmarkStart w:id="878322" w:name="_Toc686878322"/>
      <w:bookmarkStart w:name="_bookmark22" w:id="23"/>
      <w:bookmarkEnd w:id="23"/>
      <w:r>
        <w:t>三</w:t>
      </w:r>
      <w:r>
        <w:t xml:space="preserve"> </w:t>
      </w:r>
      <w:r w:rsidRPr="00DB64CE">
        <w:t>讨论</w:t>
      </w:r>
      <w:bookmarkEnd w:id="878322"/>
    </w:p>
    <w:p w:rsidR="0018722C">
      <w:pPr>
        <w:pStyle w:val="cw20"/>
        <w:topLinePunct/>
      </w:pPr>
      <w:r>
        <w:rPr>
          <w:rFonts w:ascii="宋体" w:eastAsia="宋体" w:hint="eastAsia"/>
        </w:rPr>
        <w:t>1</w:t>
      </w:r>
      <w:r>
        <w:rPr>
          <w:rFonts w:ascii="宋体" w:eastAsia="宋体" w:hint="eastAsia"/>
        </w:rPr>
        <w:t>神经干细胞移植方法的选择</w:t>
      </w:r>
    </w:p>
    <w:p w:rsidR="0018722C">
      <w:pPr>
        <w:topLinePunct/>
      </w:pPr>
      <w:r>
        <w:t>急性脊髓损伤后，脊髓中央管、灰质、白质出现出血灶，随时间延长，出血</w:t>
      </w:r>
      <w:r>
        <w:t>灶中心部位开始凝固坏死，进一步液化形成小囊腔。脊髓损伤后</w:t>
      </w:r>
      <w:r>
        <w:rPr>
          <w:rFonts w:ascii="Times New Roman" w:eastAsia="Times New Roman"/>
        </w:rPr>
        <w:t>48</w:t>
      </w:r>
      <w:r>
        <w:t>小时</w:t>
      </w:r>
      <w:r>
        <w:rPr>
          <w:rFonts w:ascii="Times New Roman" w:eastAsia="Times New Roman"/>
        </w:rPr>
        <w:t>-1</w:t>
      </w:r>
      <w:r>
        <w:t>周，</w:t>
      </w:r>
      <w:r w:rsidR="001852F3">
        <w:t xml:space="preserve">脊髓大部分坏死，</w:t>
      </w:r>
      <w:r>
        <w:rPr>
          <w:rFonts w:ascii="Times New Roman" w:eastAsia="Times New Roman"/>
        </w:rPr>
        <w:t>4-6</w:t>
      </w:r>
      <w:r>
        <w:t>周后坏死组织被神经胶质瘢痕取代。严重脊髓损伤后数小</w:t>
      </w:r>
      <w:r>
        <w:t>时，神经细胞开始肿胀，神经原纤维断裂，细胞破裂。损伤后</w:t>
      </w:r>
      <w:r>
        <w:rPr>
          <w:rFonts w:ascii="Times New Roman" w:eastAsia="Times New Roman"/>
        </w:rPr>
        <w:t>6</w:t>
      </w:r>
      <w:r>
        <w:t>小时，神经细胞开始减少，</w:t>
      </w:r>
      <w:r>
        <w:rPr>
          <w:rFonts w:ascii="Times New Roman" w:eastAsia="Times New Roman"/>
        </w:rPr>
        <w:t>24</w:t>
      </w:r>
      <w:r>
        <w:t>小时后神经细胞基本消失。严重损伤后，神经轴索肿胀，髓鞘破</w:t>
      </w:r>
      <w:r>
        <w:t>裂，轴突和髓鞘逐渐退变形成空泡，并被胶原纤维组织取代。在神经细胞与神经</w:t>
      </w:r>
      <w:r>
        <w:t>纤维退变坏死的同时，炎症细胞浸润，清理坏死组织，形成局部软化灶或坏死腔。</w:t>
      </w:r>
      <w:r>
        <w:t>胶质细胞在损伤后出现肿胀，而后转为增生，填充囊腔或坏死灶</w:t>
      </w:r>
      <w:hyperlink w:history="true" w:anchor="_bookmark96">
        <w:r>
          <w:rPr>
            <w:rFonts w:ascii="Times New Roman" w:eastAsia="Times New Roman"/>
            <w:vertAlign w:val="superscript"/>
          </w:rPr>
          <w:t>[</w:t>
        </w:r>
        <w:r>
          <w:rPr>
            <w:rFonts w:ascii="Times New Roman" w:eastAsia="Times New Roman"/>
            <w:vertAlign w:val="superscript"/>
          </w:rPr>
          <w:t xml:space="preserve">77</w:t>
        </w:r>
        <w:r>
          <w:rPr>
            <w:rFonts w:ascii="Times New Roman" w:eastAsia="Times New Roman"/>
            <w:vertAlign w:val="superscript"/>
          </w:rPr>
          <w:t>]</w:t>
        </w:r>
      </w:hyperlink>
      <w:r>
        <w:t>。</w:t>
      </w:r>
    </w:p>
    <w:p w:rsidR="0018722C">
      <w:pPr>
        <w:topLinePunct/>
      </w:pPr>
      <w:r>
        <w:t>由于成年哺乳动物中枢神经系统的再生能力非常有限，单纯依靠神经系统自</w:t>
      </w:r>
      <w:r>
        <w:t>身无法完成对损伤的修复和功能的恢复。损伤造成的神经结构的破坏往往造成永</w:t>
      </w:r>
      <w:r>
        <w:t>久性的神经功能障碍，脊髓损伤的主要治疗目标就是要重新建立由于损伤而中断的神经支配。中枢神经系统损伤的修复包括以下几个方面</w:t>
      </w:r>
      <w:hyperlink w:history="true" w:anchor="_bookmark97">
        <w:r>
          <w:rPr>
            <w:rFonts w:ascii="Times New Roman" w:eastAsia="Times New Roman"/>
            <w:vertAlign w:val="superscript"/>
          </w:rPr>
          <w:t>[</w:t>
        </w:r>
        <w:r>
          <w:rPr>
            <w:rFonts w:ascii="Times New Roman" w:eastAsia="Times New Roman"/>
            <w:vertAlign w:val="superscript"/>
          </w:rPr>
          <w:t>78</w:t>
        </w:r>
      </w:hyperlink>
      <w:r>
        <w:rPr>
          <w:rFonts w:ascii="Times New Roman" w:eastAsia="Times New Roman"/>
          <w:vertAlign w:val="superscript"/>
        </w:rPr>
        <w:t>]</w:t>
      </w:r>
      <w:r>
        <w:t>：</w:t>
      </w:r>
      <w:r>
        <w:t>（</w:t>
      </w:r>
      <w:r>
        <w:rPr>
          <w:rFonts w:ascii="Times New Roman" w:eastAsia="Times New Roman"/>
          <w:spacing w:val="-6"/>
        </w:rPr>
        <w:t>1</w:t>
      </w:r>
      <w:r>
        <w:t>）</w:t>
      </w:r>
      <w:r>
        <w:t xml:space="preserve">受损神经轴突的修复，</w:t>
      </w:r>
      <w:r>
        <w:t>（</w:t>
      </w:r>
      <w:r>
        <w:rPr>
          <w:rFonts w:ascii="Times New Roman" w:eastAsia="Times New Roman"/>
          <w:spacing w:val="-6"/>
        </w:rPr>
        <w:t>2</w:t>
      </w:r>
      <w:r>
        <w:t>）</w:t>
      </w:r>
      <w:r>
        <w:t>损伤死亡细胞的替代，这些是中枢神经系统功能恢复的必要</w:t>
      </w:r>
      <w:r>
        <w:t>条</w:t>
      </w:r>
    </w:p>
    <w:p w:rsidR="0018722C">
      <w:pPr>
        <w:topLinePunct/>
      </w:pPr>
      <w:r>
        <w:t>件。</w:t>
      </w:r>
    </w:p>
    <w:p w:rsidR="0018722C">
      <w:pPr>
        <w:topLinePunct/>
      </w:pPr>
      <w:r>
        <w:rPr>
          <w:rFonts w:ascii="Times New Roman" w:eastAsia="Times New Roman"/>
        </w:rPr>
        <w:t>Sandner</w:t>
      </w:r>
      <w:r>
        <w:t>认为脊髓损伤后理想的细胞移植物需要具备以下几个功能</w:t>
      </w:r>
      <w:hyperlink w:history="true" w:anchor="_bookmark28">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hyperlink>
      <w:r>
        <w:t>：</w:t>
      </w:r>
      <w:r>
        <w:rPr>
          <w:rFonts w:ascii="Times New Roman" w:eastAsia="Times New Roman"/>
        </w:rPr>
        <w:t>1</w:t>
      </w:r>
      <w:r>
        <w:t>）</w:t>
      </w:r>
      <w:r>
        <w:t>为</w:t>
      </w:r>
      <w:r>
        <w:t>轴突再生提供合适的底物或支架，</w:t>
      </w:r>
      <w:r>
        <w:rPr>
          <w:rFonts w:ascii="Times New Roman" w:eastAsia="Times New Roman"/>
        </w:rPr>
        <w:t>2</w:t>
      </w:r>
      <w:r>
        <w:t>）</w:t>
      </w:r>
      <w:r>
        <w:t>能重新形成髓鞘，</w:t>
      </w:r>
      <w:r>
        <w:rPr>
          <w:rFonts w:ascii="Times New Roman" w:eastAsia="Times New Roman"/>
        </w:rPr>
        <w:t>3</w:t>
      </w:r>
      <w:r>
        <w:t>）</w:t>
      </w:r>
      <w:r>
        <w:t>可以替代损伤死亡的神经元，或起到接力的作用来重建轴突联系，</w:t>
      </w:r>
      <w:r>
        <w:rPr>
          <w:rFonts w:ascii="Times New Roman" w:eastAsia="Times New Roman"/>
        </w:rPr>
        <w:t>4</w:t>
      </w:r>
      <w:r>
        <w:t>）</w:t>
      </w:r>
      <w:r>
        <w:t>可以分泌生长因子以支持轴突</w:t>
      </w:r>
      <w:r>
        <w:t>再生和髓鞘形成。本实验以胫神经为载体，先将神经干细胞移植到胫神经内，再</w:t>
      </w:r>
      <w:r>
        <w:t>将携带有神经干细胞的胫神经移植到脊髓损伤部位。移植的胫神经经过预退变处</w:t>
      </w:r>
      <w:r>
        <w:t>理，虽然损伤后神经内的轴突和髓鞘崩解，但基膜仍然保留，能为神经的再生提</w:t>
      </w:r>
      <w:r>
        <w:t>供支架；胫神经内的雪旺细胞具有形成髓鞘的能力；胫神经内移植的</w:t>
      </w:r>
      <w:r>
        <w:rPr>
          <w:rFonts w:ascii="Times New Roman" w:eastAsia="Times New Roman"/>
        </w:rPr>
        <w:t>NSC</w:t>
      </w:r>
      <w:r>
        <w:t>可以</w:t>
      </w:r>
      <w:r>
        <w:t>分化成</w:t>
      </w:r>
      <w:r>
        <w:rPr>
          <w:rFonts w:ascii="Times New Roman" w:eastAsia="Times New Roman"/>
        </w:rPr>
        <w:t>NF200</w:t>
      </w:r>
      <w:r>
        <w:t>阳性的神经元，并有部分神经元发出轴突长入宿主脊髓，对神经</w:t>
      </w:r>
      <w:r>
        <w:t>的再生可以起到接力的作用；此外，前面的实验结果表明移植有</w:t>
      </w:r>
      <w:r>
        <w:rPr>
          <w:rFonts w:ascii="Times New Roman" w:eastAsia="Times New Roman"/>
        </w:rPr>
        <w:t>NSC</w:t>
      </w:r>
      <w:r>
        <w:t>的胫神</w:t>
      </w:r>
      <w:r>
        <w:t>经</w:t>
      </w:r>
    </w:p>
    <w:p w:rsidR="0018722C">
      <w:pPr>
        <w:topLinePunct/>
      </w:pPr>
      <w:r>
        <w:rPr>
          <w:rFonts w:ascii="Times New Roman" w:eastAsia="Times New Roman"/>
        </w:rPr>
        <w:t>BDNF</w:t>
      </w:r>
      <w:r>
        <w:t>表达量明显增加，而且氯化锂既可以促进</w:t>
      </w:r>
      <w:r>
        <w:rPr>
          <w:rFonts w:ascii="Times New Roman" w:eastAsia="Times New Roman"/>
        </w:rPr>
        <w:t>NSC</w:t>
      </w:r>
      <w:r>
        <w:t>的增殖，有对</w:t>
      </w:r>
      <w:r>
        <w:rPr>
          <w:rFonts w:ascii="Times New Roman" w:eastAsia="Times New Roman"/>
        </w:rPr>
        <w:t>NSC</w:t>
      </w:r>
      <w:r>
        <w:t>表达</w:t>
      </w:r>
    </w:p>
    <w:p w:rsidR="0018722C">
      <w:pPr>
        <w:topLinePunct/>
      </w:pPr>
      <w:r>
        <w:rPr>
          <w:rFonts w:ascii="Times New Roman" w:eastAsia="Times New Roman"/>
        </w:rPr>
        <w:t>BDNF</w:t>
      </w:r>
      <w:r>
        <w:t>有促进作用，这样携带</w:t>
      </w:r>
      <w:r>
        <w:rPr>
          <w:rFonts w:ascii="Times New Roman" w:eastAsia="Times New Roman"/>
        </w:rPr>
        <w:t>NSC</w:t>
      </w:r>
      <w:r>
        <w:t>的移植神经就提供了一个富含神经营养因子的环境，有利于脊髓损伤后神经再生。</w:t>
      </w:r>
    </w:p>
    <w:p w:rsidR="0018722C">
      <w:pPr>
        <w:topLinePunct/>
      </w:pPr>
      <w:r>
        <w:t>在脊髓损伤后采用周围神经移植治疗已经有较长的历史</w:t>
      </w:r>
      <w:hyperlink w:history="true" w:anchor="_bookmark98">
        <w:r>
          <w:rPr>
            <w:rFonts w:ascii="Times New Roman" w:eastAsia="Times New Roman"/>
            <w:vertAlign w:val="superscript"/>
          </w:rPr>
          <w:t>[</w:t>
        </w:r>
        <w:r>
          <w:rPr>
            <w:rFonts w:ascii="Times New Roman" w:eastAsia="Times New Roman"/>
            <w:vertAlign w:val="superscript"/>
          </w:rPr>
          <w:t xml:space="preserve">79-84</w:t>
        </w:r>
        <w:r>
          <w:rPr>
            <w:rFonts w:ascii="Times New Roman" w:eastAsia="Times New Roman"/>
            <w:vertAlign w:val="superscript"/>
          </w:rPr>
          <w:t>]</w:t>
        </w:r>
      </w:hyperlink>
      <w:r>
        <w:t>。大多数研究使</w:t>
      </w:r>
      <w:r>
        <w:t>用的神经是坐骨神经或其分支</w:t>
      </w:r>
      <w:r>
        <w:t>（</w:t>
      </w:r>
      <w:r>
        <w:t>胫神经或腓总神经</w:t>
      </w:r>
      <w:r>
        <w:t>）</w:t>
      </w:r>
      <w:r>
        <w:t>。由于坐骨神经或胫神经较</w:t>
      </w:r>
      <w:r>
        <w:t>为粗大，在脊髓完全横切后，并排放置</w:t>
      </w:r>
      <w:r>
        <w:rPr>
          <w:rFonts w:ascii="Times New Roman" w:eastAsia="Times New Roman"/>
        </w:rPr>
        <w:t>2</w:t>
      </w:r>
      <w:r>
        <w:t>个胫神经段也足以充填损伤脊髓的断面缺损</w:t>
      </w:r>
      <w:hyperlink w:history="true" w:anchor="_bookmark99">
        <w:r>
          <w:rPr>
            <w:rFonts w:ascii="Times New Roman" w:eastAsia="Times New Roman"/>
            <w:vertAlign w:val="superscript"/>
          </w:rPr>
          <w:t>[</w:t>
        </w:r>
        <w:r>
          <w:rPr>
            <w:rFonts w:ascii="Times New Roman" w:eastAsia="Times New Roman"/>
            <w:vertAlign w:val="superscript"/>
            <w:position w:val="11"/>
          </w:rPr>
          <w:t xml:space="preserve">80</w:t>
        </w:r>
        <w:r>
          <w:rPr>
            <w:rFonts w:ascii="Times New Roman" w:eastAsia="Times New Roman"/>
            <w:vertAlign w:val="superscript"/>
          </w:rPr>
          <w:t>]</w:t>
        </w:r>
      </w:hyperlink>
      <w:r>
        <w:t>。也有学者使用更细的神经，如肋间神经，但要使用多组神经移植，并用纤维蛋白胶固定</w:t>
      </w:r>
      <w:hyperlink w:history="true" w:anchor="_bookmark100">
        <w:r>
          <w:rPr>
            <w:rFonts w:ascii="Times New Roman" w:eastAsia="Times New Roman"/>
            <w:vertAlign w:val="superscript"/>
          </w:rPr>
          <w:t>[</w:t>
        </w:r>
        <w:r>
          <w:rPr>
            <w:rFonts w:ascii="Times New Roman" w:eastAsia="Times New Roman"/>
            <w:vertAlign w:val="superscript"/>
            <w:position w:val="11"/>
          </w:rPr>
          <w:t xml:space="preserve">81</w:t>
        </w:r>
        <w:r>
          <w:rPr>
            <w:rFonts w:ascii="Times New Roman" w:eastAsia="Times New Roman"/>
            <w:vertAlign w:val="superscript"/>
          </w:rPr>
          <w:t>]</w:t>
        </w:r>
      </w:hyperlink>
      <w:r>
        <w:t>。在本实验中，我们在脊髓半切后移植单根胫神经，从术中情</w:t>
      </w:r>
      <w:r>
        <w:t>况看，移植的胫神经可以占据</w:t>
      </w:r>
      <w:r>
        <w:rPr>
          <w:rFonts w:ascii="Times New Roman" w:eastAsia="Times New Roman"/>
        </w:rPr>
        <w:t>80%</w:t>
      </w:r>
      <w:r>
        <w:t>以上的脊髓半截面，可以为损伤脊髓和移植神</w:t>
      </w:r>
      <w:r>
        <w:t>经提供足够的接触面以满足损伤修复的需要。而且，采用自体神经移植可以避免</w:t>
      </w:r>
      <w:r>
        <w:t>异体神经移植所需的长期免疫抑制治疗。在人体上，如果采用自体神经移植，尤</w:t>
      </w:r>
      <w:r>
        <w:t>其是用运动神经移植，必然会造成供区神经功能的丧失，若采用皮神经移植，如</w:t>
      </w:r>
      <w:r>
        <w:t>腓肠神经，就可以最大限度地减少采用自体神经移植造成的功能丧失。</w:t>
      </w:r>
    </w:p>
    <w:p w:rsidR="0018722C">
      <w:pPr>
        <w:topLinePunct/>
      </w:pPr>
      <w:r>
        <w:t>周围神经损伤后，损伤部位远端神经内的神经营养因子，如</w:t>
      </w:r>
      <w:r>
        <w:rPr>
          <w:rFonts w:ascii="Times New Roman" w:eastAsia="Times New Roman"/>
        </w:rPr>
        <w:t>BDNF</w:t>
      </w:r>
      <w:r>
        <w:t>、</w:t>
      </w:r>
      <w:r>
        <w:rPr>
          <w:rFonts w:ascii="Times New Roman" w:eastAsia="Times New Roman"/>
        </w:rPr>
        <w:t>NT-4</w:t>
      </w:r>
      <w:r>
        <w:t>的表达显著增加</w:t>
      </w:r>
      <w:hyperlink w:history="true" w:anchor="_bookmark102">
        <w:r>
          <w:rPr>
            <w:rFonts w:ascii="Times New Roman" w:eastAsia="Times New Roman"/>
          </w:rPr>
          <w:t>[</w:t>
        </w:r>
        <w:r>
          <w:rPr>
            <w:rFonts w:ascii="Times New Roman" w:eastAsia="Times New Roman"/>
          </w:rPr>
          <w:t>85</w:t>
        </w:r>
        <w:r>
          <w:rPr>
            <w:rFonts w:ascii="Times New Roman" w:eastAsia="Times New Roman"/>
          </w:rPr>
          <w:t>,</w:t>
        </w:r>
      </w:hyperlink>
      <w:r>
        <w:rPr>
          <w:rFonts w:ascii="Times New Roman" w:eastAsia="Times New Roman"/>
        </w:rPr>
        <w:t> </w:t>
      </w:r>
      <w:hyperlink w:history="true" w:anchor="_bookmark103">
        <w:r>
          <w:rPr>
            <w:rFonts w:ascii="Times New Roman" w:eastAsia="Times New Roman"/>
          </w:rPr>
          <w:t>86</w:t>
        </w:r>
        <w:r>
          <w:rPr>
            <w:rFonts w:ascii="Times New Roman" w:eastAsia="Times New Roman"/>
          </w:rPr>
          <w:t>]</w:t>
        </w:r>
      </w:hyperlink>
      <w:r>
        <w:t>。将神经切断后留在原位</w:t>
      </w:r>
      <w:r>
        <w:rPr>
          <w:rFonts w:ascii="Times New Roman" w:eastAsia="Times New Roman"/>
        </w:rPr>
        <w:t>7-10</w:t>
      </w:r>
      <w:r>
        <w:t>天，再行移植，经过这样预</w:t>
      </w:r>
      <w:r>
        <w:t>退变处理的神经内会含有更多的神经营养因子。在</w:t>
      </w:r>
      <w:r>
        <w:rPr>
          <w:rFonts w:ascii="Times New Roman" w:eastAsia="Times New Roman"/>
        </w:rPr>
        <w:t>CNS</w:t>
      </w:r>
      <w:r>
        <w:t>损伤后，移植预退变的</w:t>
      </w:r>
      <w:r>
        <w:t>周围神经能显著促进轴突的再生。</w:t>
      </w:r>
      <w:r>
        <w:rPr>
          <w:rFonts w:ascii="Times New Roman" w:eastAsia="Times New Roman"/>
        </w:rPr>
        <w:t>Cote</w:t>
      </w:r>
      <w:r>
        <w:t>在猫</w:t>
      </w:r>
      <w:r>
        <w:rPr>
          <w:rFonts w:ascii="Times New Roman" w:eastAsia="Times New Roman"/>
        </w:rPr>
        <w:t>C7</w:t>
      </w:r>
      <w:r>
        <w:t>半切损伤后移植预退变处理的胫神经，数月后可见大量轴突长入移植的神经段内</w:t>
      </w:r>
      <w:hyperlink w:history="true" w:anchor="_bookmark98">
        <w:r>
          <w:rPr>
            <w:rFonts w:ascii="Times New Roman" w:eastAsia="Times New Roman"/>
            <w:vertAlign w:val="superscript"/>
          </w:rPr>
          <w:t>[</w:t>
        </w:r>
        <w:r>
          <w:rPr>
            <w:rFonts w:ascii="Times New Roman" w:eastAsia="Times New Roman"/>
            <w:vertAlign w:val="superscript"/>
          </w:rPr>
          <w:t xml:space="preserve">79</w:t>
        </w:r>
        <w:r>
          <w:rPr>
            <w:rFonts w:ascii="Times New Roman" w:eastAsia="Times New Roman"/>
            <w:vertAlign w:val="superscript"/>
          </w:rPr>
          <w:t>]</w:t>
        </w:r>
      </w:hyperlink>
      <w:r>
        <w:t>。</w:t>
      </w:r>
      <w:r>
        <w:rPr>
          <w:rFonts w:ascii="Times New Roman" w:eastAsia="Times New Roman"/>
        </w:rPr>
        <w:t>Tom</w:t>
      </w:r>
      <w:r>
        <w:t>在脊髓损伤后移植预</w:t>
      </w:r>
      <w:r>
        <w:t>先结扎切断的胫神经，联合</w:t>
      </w:r>
      <w:r>
        <w:rPr>
          <w:rFonts w:ascii="Times New Roman" w:eastAsia="Times New Roman"/>
        </w:rPr>
        <w:t>GDN</w:t>
      </w:r>
      <w:r>
        <w:rPr>
          <w:rFonts w:ascii="Times New Roman" w:eastAsia="Times New Roman"/>
        </w:rPr>
        <w:t>F</w:t>
      </w:r>
      <w:r>
        <w:t>、软骨素酶</w:t>
      </w:r>
      <w:r>
        <w:rPr>
          <w:rFonts w:ascii="Times New Roman" w:eastAsia="Times New Roman"/>
        </w:rPr>
        <w:t>A</w:t>
      </w:r>
      <w:r>
        <w:rPr>
          <w:rFonts w:ascii="Times New Roman" w:eastAsia="Times New Roman"/>
        </w:rPr>
        <w:t>B</w:t>
      </w:r>
      <w:r>
        <w:rPr>
          <w:rFonts w:ascii="Times New Roman" w:eastAsia="Times New Roman"/>
        </w:rPr>
        <w:t>C</w:t>
      </w:r>
      <w:r>
        <w:t>（</w:t>
      </w:r>
      <w:r>
        <w:rPr>
          <w:rFonts w:ascii="Times New Roman" w:eastAsia="Times New Roman"/>
        </w:rPr>
        <w:t>Chond</w:t>
      </w:r>
      <w:r>
        <w:rPr>
          <w:rFonts w:ascii="Times New Roman" w:eastAsia="Times New Roman"/>
        </w:rPr>
        <w:t>r</w:t>
      </w:r>
      <w:r>
        <w:rPr>
          <w:rFonts w:ascii="Times New Roman" w:eastAsia="Times New Roman"/>
        </w:rPr>
        <w:t>oitinase </w:t>
      </w:r>
      <w:r>
        <w:rPr>
          <w:rFonts w:ascii="Times New Roman" w:eastAsia="Times New Roman"/>
        </w:rPr>
        <w:t>A</w:t>
      </w:r>
      <w:r>
        <w:rPr>
          <w:rFonts w:ascii="Times New Roman" w:eastAsia="Times New Roman"/>
        </w:rPr>
        <w:t>B</w:t>
      </w:r>
      <w:r>
        <w:rPr>
          <w:rFonts w:ascii="Times New Roman" w:eastAsia="Times New Roman"/>
        </w:rPr>
        <w:t>C</w:t>
      </w:r>
      <w:r>
        <w:rPr>
          <w:spacing w:val="-54"/>
        </w:rPr>
        <w:t xml:space="preserve">, </w:t>
      </w:r>
      <w:r>
        <w:rPr>
          <w:rFonts w:ascii="Times New Roman" w:eastAsia="Times New Roman"/>
        </w:rPr>
        <w:t>ChA</w:t>
      </w:r>
      <w:r>
        <w:rPr>
          <w:rFonts w:ascii="Times New Roman" w:eastAsia="Times New Roman"/>
        </w:rPr>
        <w:t>B</w:t>
      </w:r>
      <w:r>
        <w:rPr>
          <w:rFonts w:ascii="Times New Roman" w:eastAsia="Times New Roman"/>
        </w:rPr>
        <w:t>C</w:t>
      </w:r>
      <w:r>
        <w:t>）</w:t>
      </w:r>
    </w:p>
    <w:p w:rsidR="0018722C">
      <w:pPr>
        <w:topLinePunct/>
      </w:pPr>
      <w:r>
        <w:t>治疗，能促进再生轴突长入移植神经段，并重新长入远端脊髓，与宿主神经元形</w:t>
      </w:r>
      <w:r>
        <w:t>成突触连接</w:t>
      </w:r>
      <w:hyperlink w:history="true" w:anchor="_bookmark101">
        <w:r>
          <w:rPr>
            <w:rFonts w:ascii="Times New Roman" w:eastAsia="Times New Roman"/>
            <w:vertAlign w:val="superscript"/>
          </w:rPr>
          <w:t>[</w:t>
        </w:r>
        <w:r>
          <w:rPr>
            <w:rFonts w:ascii="Times New Roman" w:eastAsia="Times New Roman"/>
            <w:vertAlign w:val="superscript"/>
          </w:rPr>
          <w:t xml:space="preserve">82</w:t>
        </w:r>
        <w:r>
          <w:rPr>
            <w:rFonts w:ascii="Times New Roman" w:eastAsia="Times New Roman"/>
            <w:vertAlign w:val="superscript"/>
          </w:rPr>
          <w:t>]</w:t>
        </w:r>
      </w:hyperlink>
      <w:r>
        <w:t>。</w:t>
      </w:r>
    </w:p>
    <w:p w:rsidR="0018722C">
      <w:pPr>
        <w:topLinePunct/>
      </w:pPr>
      <w:r>
        <w:t>根据这个原理，本实验将神经干细胞先期移植到结扎的胫神经内，一周后再</w:t>
      </w:r>
      <w:r>
        <w:t>将移植有神经干细胞的胫神经段移植到大鼠胸段脊髓右侧半缺损区内。为移植的</w:t>
      </w:r>
      <w:r>
        <w:t>神经干细胞提供一个合适的生存环境，为移植后促进轴突再生和神经功能恢复奠定基础。</w:t>
      </w:r>
    </w:p>
    <w:p w:rsidR="0018722C">
      <w:pPr>
        <w:pStyle w:val="cw20"/>
        <w:topLinePunct/>
      </w:pPr>
      <w:r>
        <w:rPr>
          <w:rFonts w:ascii="宋体" w:eastAsia="宋体" w:hint="eastAsia"/>
        </w:rPr>
        <w:t>2</w:t>
      </w:r>
      <w:r>
        <w:rPr>
          <w:rFonts w:ascii="宋体" w:eastAsia="宋体" w:hint="eastAsia"/>
        </w:rPr>
        <w:t>氯化锂对移植后神经干细胞及自体神经元的影响</w:t>
      </w:r>
    </w:p>
    <w:p w:rsidR="0018722C">
      <w:pPr>
        <w:topLinePunct/>
      </w:pPr>
      <w:r>
        <w:t>脊髓损伤后的炎症反应、免疫排斥、自由基、代谢改变、局部缺血等因素使</w:t>
      </w:r>
      <w:r>
        <w:t>损伤局部环境不适于移植的神经干细胞存活，会导致大量移植细胞死亡。本实验</w:t>
      </w:r>
      <w:r>
        <w:t>以胫神经为载体，先将神经干细胞移植到胫神经内，再移植修复脊髓损伤。结果</w:t>
      </w:r>
      <w:r>
        <w:t>显示移植后神经干细胞存活良好，而联合应用氯化锂后神经干细胞可发出较多细</w:t>
      </w:r>
      <w:r>
        <w:t>长的轴突长入宿主脊髓实质内，部分细胞分化为</w:t>
      </w:r>
      <w:r>
        <w:rPr>
          <w:rFonts w:ascii="Times New Roman" w:eastAsia="Times New Roman"/>
        </w:rPr>
        <w:t>NF200</w:t>
      </w:r>
      <w:r>
        <w:t>阳性的神经元样细胞。</w:t>
      </w:r>
      <w:r>
        <w:t>既往的研究显示在脊髓损伤后移植的神经干细胞可以分化为神经元</w:t>
      </w:r>
      <w:hyperlink w:history="true" w:anchor="_bookmark104">
        <w:r>
          <w:rPr>
            <w:rFonts w:ascii="Times New Roman" w:eastAsia="Times New Roman"/>
            <w:vertAlign w:val="superscript"/>
          </w:rPr>
          <w:t>[</w:t>
        </w:r>
        <w:r>
          <w:rPr>
            <w:rFonts w:ascii="Times New Roman" w:eastAsia="Times New Roman"/>
            <w:vertAlign w:val="superscript"/>
            <w:position w:val="11"/>
          </w:rPr>
          <w:t>87</w:t>
        </w:r>
        <w:r>
          <w:rPr>
            <w:rFonts w:ascii="Times New Roman" w:eastAsia="Times New Roman"/>
            <w:vertAlign w:val="superscript"/>
          </w:rPr>
          <w:t>]</w:t>
        </w:r>
      </w:hyperlink>
      <w:r>
        <w:t>，并促进脊</w:t>
      </w:r>
      <w:r>
        <w:t>髓功能的恢复。</w:t>
      </w:r>
      <w:r>
        <w:rPr>
          <w:rFonts w:ascii="Times New Roman" w:eastAsia="Times New Roman"/>
        </w:rPr>
        <w:t>Lee</w:t>
      </w:r>
      <w:r>
        <w:t>在成年大鼠脊髓完全横断后</w:t>
      </w:r>
      <w:r>
        <w:rPr>
          <w:rFonts w:ascii="Times New Roman" w:eastAsia="Times New Roman"/>
        </w:rPr>
        <w:t>9</w:t>
      </w:r>
      <w:r>
        <w:t>天移植人胚胎大脑来源的神经</w:t>
      </w:r>
      <w:r>
        <w:t>干细胞，结果显示神经干细胞可以分化为</w:t>
      </w:r>
      <w:r>
        <w:rPr>
          <w:rFonts w:ascii="Times New Roman" w:eastAsia="Times New Roman"/>
        </w:rPr>
        <w:t>NF</w:t>
      </w:r>
      <w:r>
        <w:t>阳性的神经元细胞和</w:t>
      </w:r>
      <w:r>
        <w:rPr>
          <w:rFonts w:ascii="Times New Roman" w:eastAsia="Times New Roman"/>
        </w:rPr>
        <w:t>GFAP</w:t>
      </w:r>
      <w:r>
        <w:t>阳性的胶质细胞</w:t>
      </w:r>
      <w:hyperlink w:history="true" w:anchor="_bookmark105">
        <w:r>
          <w:rPr>
            <w:rFonts w:ascii="Times New Roman" w:eastAsia="Times New Roman"/>
            <w:vertAlign w:val="superscript"/>
          </w:rPr>
          <w:t>[</w:t>
        </w:r>
        <w:r>
          <w:rPr>
            <w:rFonts w:ascii="Times New Roman" w:eastAsia="Times New Roman"/>
            <w:vertAlign w:val="superscript"/>
            <w:position w:val="11"/>
          </w:rPr>
          <w:t xml:space="preserve">88</w:t>
        </w:r>
        <w:r>
          <w:rPr>
            <w:rFonts w:ascii="Times New Roman" w:eastAsia="Times New Roman"/>
            <w:vertAlign w:val="superscript"/>
          </w:rPr>
          <w:t>]</w:t>
        </w:r>
      </w:hyperlink>
      <w:r>
        <w:t>。</w:t>
      </w:r>
      <w:r>
        <w:rPr>
          <w:rFonts w:ascii="Times New Roman" w:eastAsia="Times New Roman"/>
        </w:rPr>
        <w:t>Webber</w:t>
      </w:r>
      <w:r>
        <w:t>在成年大鼠脊髓压榨伤后移植胚胎脊髓来源的神经干细胞，</w:t>
      </w:r>
      <w:r w:rsidR="001852F3">
        <w:t xml:space="preserve">发现移植细胞主要分布在移植部位，</w:t>
      </w:r>
      <w:r>
        <w:rPr>
          <w:rFonts w:ascii="Times New Roman" w:eastAsia="Times New Roman"/>
        </w:rPr>
        <w:t>40%</w:t>
      </w:r>
      <w:r>
        <w:t>分化为胶质细胞形态，</w:t>
      </w:r>
      <w:r>
        <w:rPr>
          <w:rFonts w:ascii="Times New Roman" w:eastAsia="Times New Roman"/>
        </w:rPr>
        <w:t>8%</w:t>
      </w:r>
      <w:r>
        <w:t>分化为神经元形态</w:t>
      </w:r>
      <w:hyperlink w:history="true" w:anchor="_bookmark106">
        <w:r>
          <w:rPr>
            <w:rFonts w:ascii="Times New Roman" w:eastAsia="Times New Roman"/>
            <w:vertAlign w:val="superscript"/>
          </w:rPr>
          <w:t>[</w:t>
        </w:r>
        <w:r>
          <w:rPr>
            <w:rFonts w:ascii="Times New Roman" w:eastAsia="Times New Roman"/>
            <w:vertAlign w:val="superscript"/>
            <w:position w:val="11"/>
          </w:rPr>
          <w:t xml:space="preserve">89</w:t>
        </w:r>
        <w:r>
          <w:rPr>
            <w:rFonts w:ascii="Times New Roman" w:eastAsia="Times New Roman"/>
            <w:vertAlign w:val="superscript"/>
          </w:rPr>
          <w:t>]</w:t>
        </w:r>
      </w:hyperlink>
      <w:r>
        <w:t>。</w:t>
      </w:r>
      <w:r>
        <w:rPr>
          <w:rFonts w:ascii="Times New Roman" w:eastAsia="Times New Roman"/>
        </w:rPr>
        <w:t>Kim</w:t>
      </w:r>
      <w:r>
        <w:t>的研究证实氯化锂能促进培养的海马神经前体细胞分化为钙结合蛋白阳性的神经元</w:t>
      </w:r>
      <w:hyperlink w:history="true" w:anchor="_bookmark61">
        <w:r>
          <w:rPr>
            <w:rFonts w:ascii="Times New Roman" w:eastAsia="Times New Roman"/>
            <w:vertAlign w:val="superscript"/>
          </w:rPr>
          <w:t>[</w:t>
        </w:r>
        <w:r>
          <w:rPr>
            <w:rFonts w:ascii="Times New Roman" w:eastAsia="Times New Roman"/>
            <w:vertAlign w:val="superscript"/>
            <w:position w:val="11"/>
          </w:rPr>
          <w:t xml:space="preserve">39</w:t>
        </w:r>
        <w:r>
          <w:rPr>
            <w:rFonts w:ascii="Times New Roman" w:eastAsia="Times New Roman"/>
            <w:vertAlign w:val="superscript"/>
          </w:rPr>
          <w:t>]</w:t>
        </w:r>
      </w:hyperlink>
      <w:r>
        <w:t>。</w:t>
      </w:r>
      <w:r>
        <w:rPr>
          <w:rFonts w:ascii="Times New Roman" w:eastAsia="Times New Roman"/>
        </w:rPr>
        <w:t>Su</w:t>
      </w:r>
      <w:r>
        <w:t>的研究显示氯化锂可以促进移植到正常脊髓内的神</w:t>
      </w:r>
      <w:r>
        <w:t>经干细胞分化为</w:t>
      </w:r>
      <w:r>
        <w:rPr>
          <w:rFonts w:ascii="Times New Roman" w:eastAsia="Times New Roman"/>
        </w:rPr>
        <w:t>NeuN</w:t>
      </w:r>
      <w:r>
        <w:t>阳性的神经元</w:t>
      </w:r>
      <w:hyperlink w:history="true" w:anchor="_bookmark45">
        <w:r>
          <w:rPr>
            <w:rFonts w:ascii="Times New Roman" w:eastAsia="Times New Roman"/>
            <w:vertAlign w:val="superscript"/>
          </w:rPr>
          <w:t>[</w:t>
        </w:r>
        <w:r>
          <w:rPr>
            <w:rFonts w:ascii="Times New Roman" w:eastAsia="Times New Roman"/>
            <w:vertAlign w:val="superscript"/>
            <w:position w:val="11"/>
          </w:rPr>
          <w:t xml:space="preserve">22</w:t>
        </w:r>
        <w:r>
          <w:rPr>
            <w:rFonts w:ascii="Times New Roman" w:eastAsia="Times New Roman"/>
            <w:vertAlign w:val="superscript"/>
          </w:rPr>
          <w:t>]</w:t>
        </w:r>
      </w:hyperlink>
      <w:r>
        <w:t>。本研究的结果与上述作者报告的情况相吻合，说明氯化锂能促进移植后神经干细胞的存活和向神经元方向分化。此外，</w:t>
      </w:r>
      <w:r>
        <w:t>本研究结果显示术后</w:t>
      </w:r>
      <w:r>
        <w:rPr>
          <w:rFonts w:ascii="Times New Roman" w:eastAsia="Times New Roman"/>
        </w:rPr>
        <w:t>4</w:t>
      </w:r>
      <w:r>
        <w:t>周，与单纯胫神经移植组比较，其他三组手术侧损伤区两</w:t>
      </w:r>
      <w:r>
        <w:t>端</w:t>
      </w:r>
      <w:r>
        <w:rPr>
          <w:rFonts w:ascii="Times New Roman" w:eastAsia="Times New Roman"/>
        </w:rPr>
        <w:t>NeuN</w:t>
      </w:r>
      <w:r>
        <w:t>阳性神经元数目均有增加，其中</w:t>
      </w:r>
      <w:r>
        <w:rPr>
          <w:rFonts w:ascii="Times New Roman" w:eastAsia="Times New Roman"/>
        </w:rPr>
        <w:t>NSC+Li</w:t>
      </w:r>
      <w:r>
        <w:t>组的</w:t>
      </w:r>
      <w:r>
        <w:rPr>
          <w:rFonts w:ascii="Times New Roman" w:eastAsia="Times New Roman"/>
        </w:rPr>
        <w:t>NeuN</w:t>
      </w:r>
      <w:r>
        <w:t>阳性神经元数目最</w:t>
      </w:r>
      <w:r>
        <w:t>多。说明移植神经干细胞和应用氯化锂对脊髓损伤后宿主自身的运动神经元也有保护作用，神经干细胞移植联合氯化锂对神经元的保护作用更明显。</w:t>
      </w:r>
    </w:p>
    <w:p w:rsidR="0018722C">
      <w:pPr>
        <w:topLinePunct/>
      </w:pPr>
      <w:r>
        <w:t>氯化锂保护神经元、促进神经干细胞存活和分化的可能机制是：</w:t>
      </w:r>
      <w:r>
        <w:t>（</w:t>
      </w:r>
      <w:r>
        <w:rPr>
          <w:rFonts w:ascii="Times New Roman" w:hAnsi="Times New Roman" w:eastAsia="宋体"/>
        </w:rPr>
        <w:t>1</w:t>
      </w:r>
      <w:r>
        <w:t>）</w:t>
      </w:r>
      <w:r>
        <w:t>氯化</w:t>
      </w:r>
      <w:r>
        <w:t>锂可以直接磷酸化</w:t>
      </w:r>
      <w:r>
        <w:rPr>
          <w:rFonts w:ascii="Times New Roman" w:hAnsi="Times New Roman" w:eastAsia="宋体"/>
        </w:rPr>
        <w:t>GSK</w:t>
      </w:r>
      <w:r>
        <w:rPr>
          <w:rFonts w:ascii="Times New Roman" w:hAnsi="Times New Roman" w:eastAsia="宋体"/>
        </w:rPr>
        <w:t>-</w:t>
      </w:r>
      <w:r>
        <w:rPr>
          <w:rFonts w:ascii="Times New Roman" w:hAnsi="Times New Roman" w:eastAsia="宋体"/>
        </w:rPr>
        <w:t>3</w:t>
      </w:r>
      <w:r>
        <w:t>来抑制</w:t>
      </w:r>
      <w:r>
        <w:rPr>
          <w:rFonts w:ascii="Times New Roman" w:hAnsi="Times New Roman" w:eastAsia="宋体"/>
        </w:rPr>
        <w:t>GSK</w:t>
      </w:r>
      <w:r>
        <w:rPr>
          <w:rFonts w:ascii="Times New Roman" w:hAnsi="Times New Roman" w:eastAsia="宋体"/>
        </w:rPr>
        <w:t>-</w:t>
      </w:r>
      <w:r>
        <w:rPr>
          <w:rFonts w:ascii="Times New Roman" w:hAnsi="Times New Roman" w:eastAsia="宋体"/>
        </w:rPr>
        <w:t>3</w:t>
      </w:r>
      <w:hyperlink w:history="true" w:anchor="_bookmark66">
        <w:r>
          <w:rPr>
            <w:rFonts w:ascii="Times New Roman" w:hAnsi="Times New Roman" w:eastAsia="宋体"/>
            <w:vertAlign w:val="superscript"/>
          </w:rPr>
          <w:t>[</w:t>
        </w:r>
        <w:r>
          <w:rPr>
            <w:rFonts w:ascii="Times New Roman" w:hAnsi="Times New Roman" w:eastAsia="宋体"/>
            <w:vertAlign w:val="superscript"/>
          </w:rPr>
          <w:t>4</w:t>
        </w:r>
        <w:r>
          <w:rPr>
            <w:rFonts w:ascii="Times New Roman" w:hAnsi="Times New Roman" w:eastAsia="宋体"/>
            <w:vertAlign w:val="superscript"/>
          </w:rPr>
          <w:t>4</w:t>
        </w:r>
        <w:r>
          <w:rPr>
            <w:rFonts w:ascii="Times New Roman" w:hAnsi="Times New Roman" w:eastAsia="宋体"/>
            <w:vertAlign w:val="superscript"/>
          </w:rPr>
          <w:t>]</w:t>
        </w:r>
      </w:hyperlink>
      <w:r>
        <w:t>，或通过激活</w:t>
      </w:r>
      <w:r>
        <w:rPr>
          <w:rFonts w:ascii="Times New Roman" w:hAnsi="Times New Roman" w:eastAsia="宋体"/>
        </w:rPr>
        <w:t>P</w:t>
      </w:r>
      <w:r>
        <w:rPr>
          <w:rFonts w:ascii="Times New Roman" w:hAnsi="Times New Roman" w:eastAsia="宋体"/>
        </w:rPr>
        <w:t>I</w:t>
      </w:r>
      <w:r>
        <w:rPr>
          <w:rFonts w:ascii="Times New Roman" w:hAnsi="Times New Roman" w:eastAsia="宋体"/>
        </w:rPr>
        <w:t>3K</w:t>
      </w:r>
      <w:r>
        <w:t>和</w:t>
      </w:r>
      <w:r>
        <w:rPr>
          <w:rFonts w:ascii="Times New Roman" w:hAnsi="Times New Roman" w:eastAsia="宋体"/>
        </w:rPr>
        <w:t>A</w:t>
      </w:r>
      <w:r>
        <w:rPr>
          <w:rFonts w:ascii="Times New Roman" w:hAnsi="Times New Roman" w:eastAsia="宋体"/>
        </w:rPr>
        <w:t>k</w:t>
      </w:r>
      <w:r>
        <w:rPr>
          <w:rFonts w:ascii="Times New Roman" w:hAnsi="Times New Roman" w:eastAsia="宋体"/>
        </w:rPr>
        <w:t>t</w:t>
      </w:r>
      <w:r>
        <w:rPr>
          <w:rFonts w:ascii="Times New Roman" w:hAnsi="Times New Roman" w:eastAsia="宋体"/>
        </w:rPr>
        <w:t>-</w:t>
      </w:r>
      <w:r>
        <w:rPr>
          <w:rFonts w:ascii="Times New Roman" w:hAnsi="Times New Roman" w:eastAsia="宋体"/>
        </w:rPr>
        <w:t>1</w:t>
      </w:r>
      <w:r>
        <w:t>间接移植</w:t>
      </w:r>
      <w:r>
        <w:rPr>
          <w:rFonts w:ascii="Times New Roman" w:hAnsi="Times New Roman" w:eastAsia="宋体"/>
        </w:rPr>
        <w:t>GSK-3</w:t>
      </w:r>
      <w:r>
        <w:t>，从而激活</w:t>
      </w:r>
      <w:r>
        <w:rPr>
          <w:rFonts w:ascii="Times New Roman" w:hAnsi="Times New Roman" w:eastAsia="宋体"/>
        </w:rPr>
        <w:t>β-</w:t>
      </w:r>
      <w:r>
        <w:t>连环蛋白通路</w:t>
      </w:r>
      <w:hyperlink w:history="true" w:anchor="_bookmark34">
        <w:r>
          <w:rPr>
            <w:rFonts w:ascii="Times New Roman" w:hAnsi="Times New Roman" w:eastAsia="宋体"/>
            <w:vertAlign w:val="superscript"/>
          </w:rPr>
          <w:t>[</w:t>
        </w:r>
        <w:r>
          <w:rPr>
            <w:rFonts w:ascii="Times New Roman" w:hAnsi="Times New Roman" w:eastAsia="宋体"/>
            <w:vertAlign w:val="superscript"/>
          </w:rPr>
          <w:t xml:space="preserve">11</w:t>
        </w:r>
        <w:r>
          <w:rPr>
            <w:rFonts w:ascii="Times New Roman" w:hAnsi="Times New Roman" w:eastAsia="宋体"/>
            <w:vertAlign w:val="superscript"/>
          </w:rPr>
          <w:t>]</w:t>
        </w:r>
      </w:hyperlink>
      <w:r>
        <w:t>，发挥保护神经元和促进神经干细胞向神经元方向分化的作用；</w:t>
      </w:r>
      <w:r>
        <w:t>（</w:t>
      </w:r>
      <w:r>
        <w:rPr>
          <w:rFonts w:ascii="Times New Roman" w:hAnsi="Times New Roman" w:eastAsia="宋体"/>
          <w:spacing w:val="-2"/>
        </w:rPr>
        <w:t>2</w:t>
      </w:r>
      <w:r>
        <w:t>）</w:t>
      </w:r>
      <w:r>
        <w:t>通过促进神经干细胞分泌</w:t>
      </w:r>
      <w:r>
        <w:rPr>
          <w:rFonts w:ascii="Times New Roman" w:hAnsi="Times New Roman" w:eastAsia="宋体"/>
        </w:rPr>
        <w:t>BDNF</w:t>
      </w:r>
      <w:r>
        <w:t>进一步促进移植的</w:t>
      </w:r>
      <w:r>
        <w:t>神</w:t>
      </w:r>
    </w:p>
    <w:p w:rsidR="0018722C">
      <w:pPr>
        <w:topLinePunct/>
      </w:pPr>
      <w:r>
        <w:t>经干细胞的存活和向神经元方向分化</w:t>
      </w:r>
      <w:hyperlink w:history="true" w:anchor="_bookmark76">
        <w:r>
          <w:rPr>
            <w:rFonts w:ascii="Times New Roman" w:eastAsia="Times New Roman"/>
            <w:vertAlign w:val="superscript"/>
          </w:rPr>
          <w:t>[</w:t>
        </w:r>
        <w:r>
          <w:rPr>
            <w:rFonts w:ascii="Times New Roman" w:eastAsia="Times New Roman"/>
            <w:vertAlign w:val="superscript"/>
          </w:rPr>
          <w:t xml:space="preserve">56</w:t>
        </w:r>
        <w:r>
          <w:rPr>
            <w:rFonts w:ascii="Times New Roman" w:eastAsia="Times New Roman"/>
            <w:vertAlign w:val="superscript"/>
          </w:rPr>
          <w:t>]</w:t>
        </w:r>
      </w:hyperlink>
      <w:r>
        <w:t>；</w:t>
      </w:r>
      <w:r>
        <w:t>（</w:t>
      </w:r>
      <w:r>
        <w:rPr>
          <w:rFonts w:ascii="Times New Roman" w:eastAsia="Times New Roman"/>
          <w:spacing w:val="-6"/>
        </w:rPr>
        <w:t>3</w:t>
      </w:r>
      <w:r>
        <w:t>）</w:t>
      </w:r>
      <w:r>
        <w:t>通过</w:t>
      </w:r>
      <w:r>
        <w:rPr>
          <w:rFonts w:ascii="Times New Roman" w:eastAsia="Times New Roman"/>
        </w:rPr>
        <w:t>B</w:t>
      </w:r>
      <w:r>
        <w:t>细胞淋巴瘤蛋白</w:t>
      </w:r>
      <w:r>
        <w:rPr>
          <w:rFonts w:ascii="Times New Roman" w:eastAsia="Times New Roman"/>
        </w:rPr>
        <w:t>-2</w:t>
      </w:r>
      <w:r>
        <w:t>（</w:t>
      </w:r>
      <w:r>
        <w:rPr>
          <w:rFonts w:ascii="Times New Roman" w:eastAsia="Times New Roman"/>
          <w:spacing w:val="-2"/>
        </w:rPr>
        <w:t>B-cell </w:t>
      </w:r>
      <w:r>
        <w:rPr>
          <w:rFonts w:ascii="Times New Roman" w:eastAsia="Times New Roman"/>
        </w:rPr>
        <w:t>lymphoma 2 protein</w:t>
      </w:r>
      <w:r>
        <w:t xml:space="preserve">, </w:t>
      </w:r>
      <w:r>
        <w:rPr>
          <w:rFonts w:ascii="Times New Roman" w:eastAsia="Times New Roman"/>
        </w:rPr>
        <w:t>Bcl-2</w:t>
      </w:r>
      <w:r>
        <w:t>）</w:t>
      </w:r>
      <w:r>
        <w:t>途径促进细胞存活。在中枢神经系统损伤后，</w:t>
      </w:r>
      <w:r>
        <w:rPr>
          <w:rFonts w:ascii="Times New Roman" w:eastAsia="Times New Roman"/>
        </w:rPr>
        <w:t>Bcl-2</w:t>
      </w:r>
      <w:r>
        <w:t>能保护神经元免于凋亡，锂能显著上调</w:t>
      </w:r>
      <w:r>
        <w:rPr>
          <w:rFonts w:ascii="Times New Roman" w:eastAsia="Times New Roman"/>
        </w:rPr>
        <w:t>Bcl-2</w:t>
      </w:r>
      <w:r>
        <w:t>的表达</w:t>
      </w:r>
      <w:hyperlink w:history="true" w:anchor="_bookmark107">
        <w:r>
          <w:rPr>
            <w:rFonts w:ascii="Times New Roman" w:eastAsia="Times New Roman"/>
          </w:rPr>
          <w:t>[</w:t>
        </w:r>
        <w:r>
          <w:rPr>
            <w:rFonts w:ascii="Times New Roman" w:eastAsia="Times New Roman"/>
            <w:position w:val="11"/>
            <w:sz w:val="16"/>
          </w:rPr>
          <w:t>90</w:t>
        </w:r>
        <w:r>
          <w:rPr>
            <w:rFonts w:ascii="Times New Roman" w:eastAsia="Times New Roman"/>
            <w:spacing w:val="-1"/>
            <w:position w:val="11"/>
            <w:sz w:val="16"/>
          </w:rPr>
          <w:t>,</w:t>
        </w:r>
        <w:r>
          <w:rPr>
            <w:rFonts w:ascii="Times New Roman" w:eastAsia="Times New Roman"/>
            <w:spacing w:val="-1"/>
            <w:position w:val="11"/>
            <w:sz w:val="16"/>
          </w:rPr>
          <w:t> </w:t>
        </w:r>
      </w:hyperlink>
      <w:hyperlink w:history="true" w:anchor="_bookmark108">
        <w:r>
          <w:rPr>
            <w:rFonts w:ascii="Times New Roman" w:eastAsia="Times New Roman"/>
            <w:position w:val="11"/>
            <w:sz w:val="16"/>
          </w:rPr>
          <w:t>91</w:t>
        </w:r>
        <w:r>
          <w:rPr>
            <w:rFonts w:ascii="Times New Roman" w:eastAsia="Times New Roman"/>
          </w:rPr>
          <w:t>]</w:t>
        </w:r>
      </w:hyperlink>
      <w:r>
        <w:t>。氯化锂可以通过上述</w:t>
      </w:r>
      <w:r>
        <w:t>途径发挥神经元保护、促进</w:t>
      </w:r>
      <w:r>
        <w:rPr>
          <w:rFonts w:ascii="Times New Roman" w:eastAsia="Times New Roman"/>
        </w:rPr>
        <w:t>NSC</w:t>
      </w:r>
      <w:r>
        <w:t>存活和分化的作用。</w:t>
      </w:r>
    </w:p>
    <w:p w:rsidR="0018722C">
      <w:pPr>
        <w:pStyle w:val="cw20"/>
        <w:topLinePunct/>
      </w:pPr>
      <w:r>
        <w:rPr>
          <w:rFonts w:ascii="宋体" w:eastAsia="宋体" w:hint="eastAsia"/>
        </w:rPr>
        <w:t>3</w:t>
      </w:r>
      <w:r>
        <w:rPr>
          <w:rFonts w:ascii="宋体" w:eastAsia="宋体" w:hint="eastAsia"/>
        </w:rPr>
        <w:t>氯化锂和</w:t>
      </w:r>
      <w:r>
        <w:t>NSC</w:t>
      </w:r>
      <w:r>
        <w:rPr>
          <w:rFonts w:ascii="宋体" w:eastAsia="宋体" w:hint="eastAsia"/>
        </w:rPr>
        <w:t>对损伤脊髓的组织保护和抑制炎症的作用</w:t>
      </w:r>
    </w:p>
    <w:p w:rsidR="0018722C">
      <w:pPr>
        <w:topLinePunct/>
      </w:pPr>
      <w:r>
        <w:t>研究显示锂在中枢神经系统损伤和退变性疾病中有神经保护作用。</w:t>
      </w:r>
      <w:r>
        <w:rPr>
          <w:rFonts w:ascii="Times New Roman" w:eastAsia="Times New Roman"/>
        </w:rPr>
        <w:t>Yu</w:t>
      </w:r>
      <w:hyperlink w:history="true" w:anchor="_bookmark109">
        <w:r>
          <w:rPr>
            <w:rFonts w:ascii="Times New Roman" w:eastAsia="Times New Roman"/>
            <w:vertAlign w:val="superscript"/>
          </w:rPr>
          <w:t>[</w:t>
        </w:r>
        <w:r>
          <w:rPr>
            <w:rFonts w:ascii="Times New Roman" w:eastAsia="Times New Roman"/>
            <w:vertAlign w:val="superscript"/>
            <w:position w:val="11"/>
          </w:rPr>
          <w:t xml:space="preserve">92</w:t>
        </w:r>
        <w:r>
          <w:rPr>
            <w:rFonts w:ascii="Times New Roman" w:eastAsia="Times New Roman"/>
            <w:vertAlign w:val="superscript"/>
          </w:rPr>
          <w:t>]</w:t>
        </w:r>
      </w:hyperlink>
      <w:r>
        <w:t>在</w:t>
      </w:r>
      <w:r>
        <w:t>一侧脑损伤后使用氯化锂治疗，损伤后</w:t>
      </w:r>
      <w:r>
        <w:rPr>
          <w:rFonts w:ascii="Times New Roman" w:eastAsia="Times New Roman"/>
        </w:rPr>
        <w:t>3</w:t>
      </w:r>
      <w:r>
        <w:t>天至</w:t>
      </w:r>
      <w:r>
        <w:rPr>
          <w:rFonts w:ascii="Times New Roman" w:eastAsia="Times New Roman"/>
        </w:rPr>
        <w:t>3</w:t>
      </w:r>
      <w:r>
        <w:t>周，实验组脑损伤面积明显小于</w:t>
      </w:r>
      <w:r>
        <w:t>对照组。</w:t>
      </w:r>
      <w:r>
        <w:rPr>
          <w:rFonts w:ascii="Times New Roman" w:eastAsia="Times New Roman"/>
        </w:rPr>
        <w:t>Hwang</w:t>
      </w:r>
      <w:r>
        <w:t>在脊髓损伤后移植转染有</w:t>
      </w:r>
      <w:r>
        <w:rPr>
          <w:rFonts w:ascii="Times New Roman" w:eastAsia="Times New Roman"/>
        </w:rPr>
        <w:t>Olig2</w:t>
      </w:r>
      <w:r>
        <w:t>基因的神经干细胞，能更有效地</w:t>
      </w:r>
      <w:r>
        <w:t>保留白质组织，减少空洞形成</w:t>
      </w:r>
      <w:hyperlink w:history="true" w:anchor="_bookmark110">
        <w:r>
          <w:rPr>
            <w:rFonts w:ascii="Times New Roman" w:eastAsia="Times New Roman"/>
            <w:vertAlign w:val="superscript"/>
          </w:rPr>
          <w:t>[</w:t>
        </w:r>
        <w:r>
          <w:rPr>
            <w:rFonts w:ascii="Times New Roman" w:eastAsia="Times New Roman"/>
            <w:vertAlign w:val="superscript"/>
            <w:position w:val="11"/>
          </w:rPr>
          <w:t xml:space="preserve">93</w:t>
        </w:r>
        <w:r>
          <w:rPr>
            <w:rFonts w:ascii="Times New Roman" w:eastAsia="Times New Roman"/>
            <w:vertAlign w:val="superscript"/>
          </w:rPr>
          <w:t>]</w:t>
        </w:r>
      </w:hyperlink>
      <w:r>
        <w:t>。</w:t>
      </w:r>
    </w:p>
    <w:p w:rsidR="0018722C">
      <w:pPr>
        <w:topLinePunct/>
      </w:pPr>
      <w:r>
        <w:t>在本实验中，胫神经移植</w:t>
      </w:r>
      <w:r>
        <w:rPr>
          <w:rFonts w:ascii="Times New Roman" w:hAnsi="Times New Roman" w:eastAsia="Times New Roman"/>
        </w:rPr>
        <w:t>+</w:t>
      </w:r>
      <w:r>
        <w:t>氯化锂处理以及神经干细胞移植后脊髓损伤反应区面积均小于单纯胫神经移植组，</w:t>
      </w:r>
      <w:r>
        <w:rPr>
          <w:rFonts w:ascii="Times New Roman" w:hAnsi="Times New Roman" w:eastAsia="Times New Roman"/>
        </w:rPr>
        <w:t>NSC</w:t>
      </w:r>
      <w:r>
        <w:t>联合氯化锂处理组的反应区面积最小。说明移植的神经干细胞和氯化锂都有组织保护作用，与上述作者报道的情况一</w:t>
      </w:r>
      <w:r>
        <w:t>致。其机制可能与以下方面有关：首先，锂能促进</w:t>
      </w:r>
      <w:r>
        <w:rPr>
          <w:rFonts w:ascii="Times New Roman" w:hAnsi="Times New Roman" w:eastAsia="Times New Roman"/>
        </w:rPr>
        <w:t>GSK-3β</w:t>
      </w:r>
      <w:r>
        <w:t>磷酸化，抑制</w:t>
      </w:r>
      <w:r>
        <w:rPr>
          <w:rFonts w:ascii="Times New Roman" w:hAnsi="Times New Roman" w:eastAsia="Times New Roman"/>
        </w:rPr>
        <w:t>GSK-3</w:t>
      </w:r>
      <w:r>
        <w:t>的活性而发挥组织保护作用。其次，氯化锂对星形胶质细胞的生长有抑制作用。</w:t>
      </w:r>
    </w:p>
    <w:p w:rsidR="0018722C">
      <w:pPr>
        <w:topLinePunct/>
      </w:pPr>
      <w:r>
        <w:rPr>
          <w:rFonts w:ascii="Times New Roman" w:eastAsia="Times New Roman"/>
        </w:rPr>
        <w:t>Gilad</w:t>
      </w:r>
      <w:r>
        <w:t>的研究显示氯化锂通过抑制鸟氨酸脱羧酶来促进体外培养神经元的存活，</w:t>
      </w:r>
      <w:r>
        <w:t>抑制星形胶质细胞的生长，并促进星形细胞从上皮样细胞转化为突起较多的星形细胞</w:t>
      </w:r>
      <w:hyperlink w:history="true" w:anchor="_bookmark111">
        <w:r>
          <w:rPr>
            <w:rFonts w:ascii="Times New Roman" w:eastAsia="Times New Roman"/>
            <w:vertAlign w:val="superscript"/>
          </w:rPr>
          <w:t>[</w:t>
        </w:r>
        <w:r>
          <w:rPr>
            <w:rFonts w:ascii="Times New Roman" w:eastAsia="Times New Roman"/>
            <w:vertAlign w:val="superscript"/>
          </w:rPr>
          <w:t xml:space="preserve">94</w:t>
        </w:r>
        <w:r>
          <w:rPr>
            <w:rFonts w:ascii="Times New Roman" w:eastAsia="Times New Roman"/>
            <w:vertAlign w:val="superscript"/>
          </w:rPr>
          <w:t>]</w:t>
        </w:r>
      </w:hyperlink>
      <w:r>
        <w:t>。结合本实验的结果，推测氯化锂对体内的星形胶质细胞也有一定的抑制</w:t>
      </w:r>
      <w:r>
        <w:t>作用，从而缩小胶质瘢痕的范围。第三，氯化锂具有抑制炎症的作用，能减轻脊髓损伤后的组织破坏，减少神经元死亡，缩小组织损伤面积。</w:t>
      </w:r>
    </w:p>
    <w:p w:rsidR="0018722C">
      <w:pPr>
        <w:topLinePunct/>
      </w:pPr>
      <w:r>
        <w:t>在脊髓损伤后，大量炎症细胞浸润，大量炎症因子包括</w:t>
      </w:r>
      <w:r>
        <w:rPr>
          <w:rFonts w:ascii="Times New Roman" w:hAnsi="Times New Roman" w:eastAsia="Times New Roman"/>
        </w:rPr>
        <w:t>TNF-α</w:t>
      </w:r>
      <w:r>
        <w:t>、</w:t>
      </w:r>
      <w:r>
        <w:rPr>
          <w:rFonts w:ascii="Times New Roman" w:hAnsi="Times New Roman" w:eastAsia="Times New Roman"/>
        </w:rPr>
        <w:t>IL-1a</w:t>
      </w:r>
      <w:r>
        <w:t>、</w:t>
      </w:r>
      <w:r>
        <w:rPr>
          <w:rFonts w:ascii="Times New Roman" w:hAnsi="Times New Roman" w:eastAsia="Times New Roman"/>
        </w:rPr>
        <w:t>IL-1β</w:t>
      </w:r>
      <w:r>
        <w:t>、</w:t>
      </w:r>
      <w:r>
        <w:rPr>
          <w:rFonts w:ascii="Times New Roman" w:hAnsi="Times New Roman" w:eastAsia="Times New Roman"/>
        </w:rPr>
        <w:t>IL-1</w:t>
      </w:r>
      <w:r>
        <w:t>的表达显著升高</w:t>
      </w:r>
      <w:hyperlink w:history="true" w:anchor="_bookmark112">
        <w:r>
          <w:rPr>
            <w:rFonts w:ascii="Times New Roman" w:hAnsi="Times New Roman" w:eastAsia="Times New Roman"/>
            <w:vertAlign w:val="superscript"/>
          </w:rPr>
          <w:t>[</w:t>
        </w:r>
        <w:r>
          <w:rPr>
            <w:rFonts w:ascii="Times New Roman" w:hAnsi="Times New Roman" w:eastAsia="Times New Roman"/>
            <w:vertAlign w:val="superscript"/>
          </w:rPr>
          <w:t xml:space="preserve">95</w:t>
        </w:r>
        <w:r>
          <w:rPr>
            <w:rFonts w:ascii="Times New Roman" w:hAnsi="Times New Roman" w:eastAsia="Times New Roman"/>
            <w:vertAlign w:val="superscript"/>
          </w:rPr>
          <w:t>]</w:t>
        </w:r>
      </w:hyperlink>
      <w:r>
        <w:t>，这些炎症因子的细胞毒性能导致神经元和少突胶质细</w:t>
      </w:r>
      <w:r>
        <w:t>胞凋亡。在脊髓损伤急性期损伤区的巨噬细胞和淋巴细胞分泌产生肿瘤坏死因</w:t>
      </w:r>
      <w:r>
        <w:t>子</w:t>
      </w:r>
    </w:p>
    <w:p w:rsidR="0018722C">
      <w:pPr>
        <w:topLinePunct/>
      </w:pPr>
      <w:r>
        <w:t>（</w:t>
      </w:r>
      <w:r>
        <w:rPr>
          <w:rFonts w:ascii="Times New Roman" w:eastAsia="宋体"/>
        </w:rPr>
        <w:t>tumor</w:t>
      </w:r>
      <w:r>
        <w:rPr>
          <w:rFonts w:ascii="Times New Roman" w:eastAsia="宋体"/>
        </w:rPr>
        <w:t> </w:t>
      </w:r>
      <w:r>
        <w:rPr>
          <w:rFonts w:ascii="Times New Roman" w:eastAsia="宋体"/>
        </w:rPr>
        <w:t>necrosis</w:t>
      </w:r>
      <w:r>
        <w:rPr>
          <w:rFonts w:ascii="Times New Roman" w:eastAsia="宋体"/>
        </w:rPr>
        <w:t> </w:t>
      </w:r>
      <w:r>
        <w:rPr>
          <w:rFonts w:ascii="Times New Roman" w:eastAsia="宋体"/>
        </w:rPr>
        <w:t>factor</w:t>
      </w:r>
      <w:r>
        <w:t xml:space="preserve">, </w:t>
      </w:r>
      <w:r>
        <w:rPr>
          <w:rFonts w:ascii="Times New Roman" w:eastAsia="宋体"/>
        </w:rPr>
        <w:t>TNF-a</w:t>
      </w:r>
      <w:r>
        <w:t>）</w:t>
      </w:r>
      <w:r>
        <w:t>等神经毒性因子，导致脱髓鞘和轴突退变</w:t>
      </w:r>
      <w:hyperlink w:history="true" w:anchor="_bookmark113">
        <w:r>
          <w:rPr>
            <w:rFonts w:ascii="Times New Roman" w:eastAsia="宋体"/>
            <w:vertAlign w:val="superscript"/>
          </w:rPr>
          <w:t>[</w:t>
        </w:r>
        <w:r>
          <w:rPr>
            <w:rFonts w:ascii="Times New Roman" w:eastAsia="宋体"/>
            <w:vertAlign w:val="superscript"/>
          </w:rPr>
          <w:t xml:space="preserve">96</w:t>
        </w:r>
        <w:r>
          <w:rPr>
            <w:rFonts w:ascii="Times New Roman" w:eastAsia="宋体"/>
            <w:vertAlign w:val="superscript"/>
          </w:rPr>
          <w:t>]</w:t>
        </w:r>
      </w:hyperlink>
      <w:r>
        <w:t>。</w:t>
      </w:r>
      <w:r>
        <w:t>星形细胞和小胶质细胞可通过</w:t>
      </w:r>
      <w:r>
        <w:rPr>
          <w:rFonts w:ascii="Times New Roman" w:eastAsia="宋体"/>
        </w:rPr>
        <w:t>GSK-3</w:t>
      </w:r>
      <w:r>
        <w:t>途径促进合成多种致炎因子</w:t>
      </w:r>
      <w:r>
        <w:t>（</w:t>
      </w:r>
      <w:r>
        <w:rPr>
          <w:rFonts w:ascii="Times New Roman" w:eastAsia="宋体"/>
          <w:spacing w:val="-8"/>
        </w:rPr>
        <w:t>IL-6</w:t>
      </w:r>
      <w:r>
        <w:rPr>
          <w:spacing w:val="-8"/>
        </w:rPr>
        <w:t xml:space="preserve">, </w:t>
      </w:r>
      <w:r>
        <w:rPr>
          <w:rFonts w:ascii="Times New Roman" w:eastAsia="宋体"/>
          <w:spacing w:val="-8"/>
        </w:rPr>
        <w:t>TNF</w:t>
      </w:r>
      <w:r>
        <w:t>）</w:t>
      </w:r>
      <w:r>
        <w:t>、</w:t>
      </w:r>
      <w:r>
        <w:t>炎症趋化因子及一氧化氮，抑制抗炎因子</w:t>
      </w:r>
      <w:r>
        <w:rPr>
          <w:rFonts w:ascii="Times New Roman" w:eastAsia="宋体"/>
        </w:rPr>
        <w:t>IL-10</w:t>
      </w:r>
      <w:r>
        <w:t>的表达</w:t>
      </w:r>
      <w:hyperlink w:history="true" w:anchor="_bookmark114">
        <w:r>
          <w:rPr>
            <w:rFonts w:ascii="Times New Roman" w:eastAsia="宋体"/>
            <w:vertAlign w:val="superscript"/>
          </w:rPr>
          <w:t>[</w:t>
        </w:r>
        <w:r>
          <w:rPr>
            <w:rFonts w:ascii="Times New Roman" w:eastAsia="宋体"/>
            <w:vertAlign w:val="superscript"/>
            <w:position w:val="11"/>
          </w:rPr>
          <w:t xml:space="preserve">97</w:t>
        </w:r>
        <w:r>
          <w:rPr>
            <w:rFonts w:ascii="Times New Roman" w:eastAsia="宋体"/>
            <w:vertAlign w:val="superscript"/>
          </w:rPr>
          <w:t>]</w:t>
        </w:r>
      </w:hyperlink>
      <w:r>
        <w:t>。</w:t>
      </w:r>
      <w:r>
        <w:rPr>
          <w:rFonts w:ascii="Times New Roman" w:eastAsia="宋体"/>
        </w:rPr>
        <w:t>IL-6</w:t>
      </w:r>
      <w:r>
        <w:t>的表达增加，可</w:t>
      </w:r>
      <w:r>
        <w:t>作用于内源性神经干细胞，导致其分化为反应性星形胶质细胞，并表达</w:t>
      </w:r>
      <w:r>
        <w:rPr>
          <w:rFonts w:ascii="Times New Roman" w:eastAsia="宋体"/>
        </w:rPr>
        <w:t>CSPG</w:t>
      </w:r>
      <w:hyperlink w:history="true" w:anchor="_bookmark115">
        <w:r>
          <w:rPr>
            <w:rFonts w:ascii="Times New Roman" w:eastAsia="宋体"/>
            <w:vertAlign w:val="superscript"/>
          </w:rPr>
          <w:t>[</w:t>
        </w:r>
        <w:r>
          <w:rPr>
            <w:rFonts w:ascii="Times New Roman" w:eastAsia="宋体"/>
            <w:vertAlign w:val="superscript"/>
            <w:position w:val="11"/>
          </w:rPr>
          <w:t xml:space="preserve">98</w:t>
        </w:r>
        <w:r>
          <w:rPr>
            <w:rFonts w:ascii="Times New Roman" w:eastAsia="宋体"/>
            <w:vertAlign w:val="superscript"/>
          </w:rPr>
          <w:t>]</w:t>
        </w:r>
      </w:hyperlink>
      <w:r>
        <w:t>，</w:t>
      </w:r>
      <w:r w:rsidR="001852F3">
        <w:t xml:space="preserve">抑制轴突的再生</w:t>
      </w:r>
      <w:hyperlink w:history="true" w:anchor="_bookmark116">
        <w:r>
          <w:rPr>
            <w:rFonts w:ascii="Times New Roman" w:eastAsia="宋体"/>
          </w:rPr>
          <w:t>[</w:t>
        </w:r>
        <w:r>
          <w:rPr>
            <w:rFonts w:ascii="Times New Roman" w:eastAsia="宋体"/>
            <w:position w:val="11"/>
            <w:sz w:val="16"/>
          </w:rPr>
          <w:t xml:space="preserve">99</w:t>
        </w:r>
        <w:r>
          <w:rPr>
            <w:rFonts w:ascii="Times New Roman" w:eastAsia="宋体"/>
          </w:rPr>
          <w:t>]</w:t>
        </w:r>
      </w:hyperlink>
      <w:r>
        <w:t>。在本实验中，移植术后</w:t>
      </w:r>
      <w:r>
        <w:rPr>
          <w:rFonts w:ascii="Times New Roman" w:eastAsia="宋体"/>
        </w:rPr>
        <w:t>4</w:t>
      </w:r>
      <w:r>
        <w:t>周，移植局部还是有明显的巨噬细胞浸润。与单纯胫神经移植组比较，其他三组脊髓内巨噬细胞浸润范围均缩小，</w:t>
      </w:r>
      <w:r>
        <w:t>其中</w:t>
      </w:r>
      <w:r>
        <w:rPr>
          <w:rFonts w:ascii="Times New Roman" w:eastAsia="宋体"/>
        </w:rPr>
        <w:t>NSC+</w:t>
      </w:r>
      <w:r>
        <w:t>氯化锂处理组的</w:t>
      </w:r>
      <w:r>
        <w:rPr>
          <w:rFonts w:ascii="Times New Roman" w:eastAsia="宋体"/>
        </w:rPr>
        <w:t>ED1</w:t>
      </w:r>
      <w:r>
        <w:t>影响面积最小。提示</w:t>
      </w:r>
      <w:r>
        <w:rPr>
          <w:rFonts w:ascii="Times New Roman" w:eastAsia="宋体"/>
        </w:rPr>
        <w:t>NSC</w:t>
      </w:r>
      <w:r>
        <w:t>和氯化锂对移植后</w:t>
      </w:r>
      <w:r>
        <w:t>的</w:t>
      </w:r>
    </w:p>
    <w:p w:rsidR="0018722C">
      <w:pPr>
        <w:topLinePunct/>
      </w:pPr>
      <w:r>
        <w:t>炎症反应有抑制作用。锂是</w:t>
      </w:r>
      <w:r>
        <w:rPr>
          <w:rFonts w:ascii="Times New Roman" w:eastAsia="Times New Roman"/>
        </w:rPr>
        <w:t>GSK-3</w:t>
      </w:r>
      <w:r>
        <w:t>的直接抑制剂，通过磷酸化丝氨酸端来抑制</w:t>
      </w:r>
    </w:p>
    <w:p w:rsidR="0018722C">
      <w:pPr>
        <w:topLinePunct/>
      </w:pPr>
      <w:r>
        <w:rPr>
          <w:rFonts w:cstheme="minorBidi" w:hAnsiTheme="minorHAnsi" w:eastAsiaTheme="minorHAnsi" w:asciiTheme="minorHAnsi"/>
        </w:rPr>
        <w:t>GSK</w:t>
      </w:r>
      <w:r>
        <w:rPr>
          <w:rFonts w:ascii="宋体" w:eastAsia="宋体" w:hint="eastAsia" w:cstheme="minorBidi" w:hAnsiTheme="minorHAnsi"/>
        </w:rPr>
        <w:t>活性来发挥抑制炎症的作用</w:t>
      </w:r>
      <w:hyperlink w:history="true" w:anchor="_bookmark117">
        <w:r>
          <w:rPr>
            <w:rFonts w:cstheme="minorBidi" w:hAnsiTheme="minorHAnsi" w:eastAsiaTheme="minorHAnsi" w:asciiTheme="minorHAnsi"/>
          </w:rPr>
          <w:t>[</w:t>
        </w:r>
        <w:r>
          <w:rPr>
            <w:rFonts w:cstheme="minorBidi" w:hAnsiTheme="minorHAnsi" w:eastAsiaTheme="minorHAnsi" w:asciiTheme="minorHAnsi"/>
          </w:rPr>
          <w:t xml:space="preserve">100</w:t>
        </w:r>
        <w:r>
          <w:rPr>
            <w:rFonts w:cstheme="minorBidi" w:hAnsiTheme="minorHAnsi" w:eastAsiaTheme="minorHAnsi" w:asciiTheme="minorHAnsi"/>
          </w:rPr>
          <w:t>,</w:t>
        </w:r>
        <w:r>
          <w:rPr>
            <w:rFonts w:cstheme="minorBidi" w:hAnsiTheme="minorHAnsi" w:eastAsiaTheme="minorHAnsi" w:asciiTheme="minorHAnsi"/>
          </w:rPr>
          <w:t xml:space="preserve"> </w:t>
        </w:r>
      </w:hyperlink>
      <w:hyperlink w:history="true" w:anchor="_bookmark118">
        <w:r>
          <w:rPr>
            <w:rFonts w:cstheme="minorBidi" w:hAnsiTheme="minorHAnsi" w:eastAsiaTheme="minorHAnsi" w:asciiTheme="minorHAnsi"/>
          </w:rPr>
          <w:t>101</w:t>
        </w:r>
        <w:r>
          <w:rPr>
            <w:rFonts w:cstheme="minorBidi" w:hAnsiTheme="minorHAnsi" w:eastAsiaTheme="minorHAnsi" w:asciiTheme="minorHAnsi"/>
          </w:rPr>
          <w:t>]</w:t>
        </w:r>
      </w:hyperlink>
      <w:r>
        <w:rPr>
          <w:rFonts w:ascii="宋体" w:eastAsia="宋体" w:hint="eastAsia" w:cstheme="minorBidi" w:hAnsiTheme="minorHAnsi"/>
        </w:rPr>
        <w:t>。同时锂能减少炎症导致的神经毒性作用</w:t>
      </w:r>
    </w:p>
    <w:p w:rsidR="0018722C">
      <w:pPr>
        <w:topLinePunct/>
      </w:pPr>
      <w:hyperlink w:history="true" w:anchor="_bookmark119">
        <w:r>
          <w:rPr>
            <w:rFonts w:ascii="Times New Roman" w:eastAsia="宋体"/>
          </w:rPr>
          <w:t>[</w:t>
        </w:r>
        <w:r>
          <w:rPr>
            <w:rFonts w:ascii="Times New Roman" w:eastAsia="宋体"/>
          </w:rPr>
          <w:t xml:space="preserve">102</w:t>
        </w:r>
        <w:r>
          <w:rPr>
            <w:rFonts w:ascii="Times New Roman" w:eastAsia="宋体"/>
          </w:rPr>
          <w:t>]</w:t>
        </w:r>
      </w:hyperlink>
      <w:r>
        <w:t>，减轻损伤后缺血导致的神经损伤。此外，研究显示长期应用锂可以使巨噬</w:t>
      </w:r>
      <w:r>
        <w:t>细胞</w:t>
      </w:r>
      <w:r>
        <w:rPr>
          <w:rFonts w:ascii="Times New Roman" w:eastAsia="宋体"/>
        </w:rPr>
        <w:t>p105</w:t>
      </w:r>
      <w:r>
        <w:t>含量减少，抑制脂多糖介导的</w:t>
      </w:r>
      <w:r>
        <w:rPr>
          <w:rFonts w:ascii="Times New Roman" w:eastAsia="宋体"/>
        </w:rPr>
        <w:t>NF-kappaB</w:t>
      </w:r>
      <w:r>
        <w:t>激活，诱导巨噬细胞凋亡</w:t>
      </w:r>
      <w:hyperlink w:history="true" w:anchor="_bookmark92">
        <w:r>
          <w:rPr>
            <w:rFonts w:ascii="Times New Roman" w:eastAsia="宋体"/>
            <w:vertAlign w:val="superscript"/>
          </w:rPr>
          <w:t>[</w:t>
        </w:r>
        <w:r>
          <w:rPr>
            <w:rFonts w:ascii="Times New Roman" w:eastAsia="宋体"/>
            <w:vertAlign w:val="superscript"/>
            <w:position w:val="11"/>
          </w:rPr>
          <w:t xml:space="preserve">73</w:t>
        </w:r>
        <w:r>
          <w:rPr>
            <w:rFonts w:ascii="Times New Roman" w:eastAsia="宋体"/>
            <w:vertAlign w:val="superscript"/>
          </w:rPr>
          <w:t>]</w:t>
        </w:r>
      </w:hyperlink>
      <w:r>
        <w:t>。</w:t>
      </w:r>
      <w:r>
        <w:rPr>
          <w:rFonts w:ascii="Times New Roman" w:eastAsia="宋体"/>
        </w:rPr>
        <w:t>De</w:t>
      </w:r>
      <w:r>
        <w:rPr>
          <w:rFonts w:ascii="Times New Roman" w:eastAsia="宋体"/>
        </w:rPr>
        <w:t> </w:t>
      </w:r>
      <w:r>
        <w:rPr>
          <w:rFonts w:ascii="Times New Roman" w:eastAsia="宋体"/>
        </w:rPr>
        <w:t>Meyer</w:t>
      </w:r>
      <w:r>
        <w:t>的研究发现治疗剂量的氯化锂通过抑制肌醇单磷酸酶，使培养的巨噬细胞凋亡</w:t>
      </w:r>
      <w:hyperlink w:history="true" w:anchor="_bookmark91">
        <w:r>
          <w:rPr>
            <w:rFonts w:ascii="Times New Roman" w:eastAsia="宋体"/>
            <w:vertAlign w:val="superscript"/>
          </w:rPr>
          <w:t>[</w:t>
        </w:r>
        <w:r>
          <w:rPr>
            <w:rFonts w:ascii="Times New Roman" w:eastAsia="宋体"/>
            <w:vertAlign w:val="superscript"/>
            <w:position w:val="11"/>
          </w:rPr>
          <w:t xml:space="preserve">72</w:t>
        </w:r>
        <w:r>
          <w:rPr>
            <w:rFonts w:ascii="Times New Roman" w:eastAsia="宋体"/>
            <w:vertAlign w:val="superscript"/>
          </w:rPr>
          <w:t>]</w:t>
        </w:r>
      </w:hyperlink>
      <w:r>
        <w:t>。此外，锂促进</w:t>
      </w:r>
      <w:r>
        <w:rPr>
          <w:rFonts w:ascii="Times New Roman" w:eastAsia="宋体"/>
        </w:rPr>
        <w:t>BDNF</w:t>
      </w:r>
      <w:r>
        <w:t>的表达上调，也可以间接控制</w:t>
      </w:r>
      <w:r>
        <w:rPr>
          <w:rFonts w:ascii="Times New Roman" w:eastAsia="宋体"/>
        </w:rPr>
        <w:t>GSK</w:t>
      </w:r>
      <w:r>
        <w:t>活性而发挥抑制炎症的作用</w:t>
      </w:r>
      <w:hyperlink w:history="true" w:anchor="_bookmark120">
        <w:r>
          <w:rPr>
            <w:rFonts w:ascii="Times New Roman" w:eastAsia="宋体"/>
            <w:vertAlign w:val="superscript"/>
          </w:rPr>
          <w:t>[</w:t>
        </w:r>
        <w:r>
          <w:rPr>
            <w:rFonts w:ascii="Times New Roman" w:eastAsia="宋体"/>
            <w:vertAlign w:val="superscript"/>
            <w:position w:val="11"/>
          </w:rPr>
          <w:t xml:space="preserve">103</w:t>
        </w:r>
        <w:r>
          <w:rPr>
            <w:rFonts w:ascii="Times New Roman" w:eastAsia="宋体"/>
            <w:vertAlign w:val="superscript"/>
          </w:rPr>
          <w:t>]</w:t>
        </w:r>
      </w:hyperlink>
      <w:r>
        <w:t>。锂对炎症反应和巨噬细胞的抑制作用，以及锂促进</w:t>
      </w:r>
      <w:r>
        <w:rPr>
          <w:rFonts w:ascii="Times New Roman" w:eastAsia="宋体"/>
        </w:rPr>
        <w:t>NSC</w:t>
      </w:r>
      <w:r>
        <w:t>合成分泌</w:t>
      </w:r>
      <w:r>
        <w:rPr>
          <w:rFonts w:ascii="Times New Roman" w:eastAsia="宋体"/>
        </w:rPr>
        <w:t>BDNF</w:t>
      </w:r>
      <w:r>
        <w:t>，加上</w:t>
      </w:r>
      <w:r>
        <w:rPr>
          <w:rFonts w:ascii="Times New Roman" w:eastAsia="宋体"/>
        </w:rPr>
        <w:t>NSC</w:t>
      </w:r>
      <w:r>
        <w:t>自身有一定的抑制炎症的能力</w:t>
      </w:r>
      <w:hyperlink w:history="true" w:anchor="_bookmark93">
        <w:r>
          <w:rPr>
            <w:rFonts w:ascii="Times New Roman" w:eastAsia="宋体"/>
            <w:vertAlign w:val="superscript"/>
          </w:rPr>
          <w:t>[</w:t>
        </w:r>
        <w:r>
          <w:rPr>
            <w:rFonts w:ascii="Times New Roman" w:eastAsia="宋体"/>
            <w:vertAlign w:val="superscript"/>
            <w:position w:val="11"/>
          </w:rPr>
          <w:t xml:space="preserve">74</w:t>
        </w:r>
        <w:r>
          <w:rPr>
            <w:rFonts w:ascii="Times New Roman" w:eastAsia="宋体"/>
            <w:vertAlign w:val="superscript"/>
          </w:rPr>
          <w:t>]</w:t>
        </w:r>
      </w:hyperlink>
      <w:r>
        <w:t>，二者联合能抑制脊髓损伤后的产生的炎症反应，有利于组织修复和轴突再生。</w:t>
      </w:r>
    </w:p>
    <w:p w:rsidR="0018722C">
      <w:pPr>
        <w:pStyle w:val="cw20"/>
        <w:topLinePunct/>
      </w:pPr>
      <w:r>
        <w:rPr>
          <w:rFonts w:ascii="宋体" w:eastAsia="宋体" w:hint="eastAsia"/>
        </w:rPr>
        <w:t>4</w:t>
      </w:r>
      <w:r>
        <w:rPr>
          <w:rFonts w:ascii="宋体" w:eastAsia="宋体" w:hint="eastAsia"/>
        </w:rPr>
        <w:t>氯化锂和</w:t>
      </w:r>
      <w:r>
        <w:t>NSC</w:t>
      </w:r>
      <w:r>
        <w:rPr>
          <w:rFonts w:ascii="宋体" w:eastAsia="宋体" w:hint="eastAsia"/>
        </w:rPr>
        <w:t>对脊髓损伤后轴突再生和运动功能恢复的影响</w:t>
      </w:r>
    </w:p>
    <w:p w:rsidR="0018722C">
      <w:pPr>
        <w:topLinePunct/>
      </w:pPr>
      <w:r>
        <w:t>脊髓损伤后会造成大量的轴突损伤和肢体功能障碍。成年</w:t>
      </w:r>
      <w:r>
        <w:rPr>
          <w:rFonts w:ascii="Times New Roman" w:eastAsia="Times New Roman"/>
        </w:rPr>
        <w:t>CNS</w:t>
      </w:r>
      <w:r>
        <w:t>损伤后内在的抑制因素是轴突再生的主要障碍。</w:t>
      </w:r>
      <w:r>
        <w:rPr>
          <w:rFonts w:ascii="Times New Roman" w:eastAsia="Times New Roman"/>
        </w:rPr>
        <w:t>CNS</w:t>
      </w:r>
      <w:r>
        <w:t>抑制物包括：轴突导向分子家族成员、髓磷脂相关抑制物、硫酸软骨素蛋白聚糖</w:t>
      </w:r>
      <w:r>
        <w:t>（</w:t>
      </w:r>
      <w:r>
        <w:rPr>
          <w:rFonts w:ascii="Times New Roman" w:eastAsia="Times New Roman"/>
        </w:rPr>
        <w:t>CSPG</w:t>
      </w:r>
      <w:r>
        <w:t>）</w:t>
      </w:r>
      <w:r>
        <w:t>等</w:t>
      </w:r>
      <w:hyperlink w:history="true" w:anchor="_bookmark27">
        <w:r>
          <w:rPr>
            <w:rFonts w:ascii="Times New Roman" w:eastAsia="Times New Roman"/>
          </w:rPr>
          <w:t>[</w:t>
        </w:r>
        <w:r>
          <w:rPr>
            <w:rFonts w:ascii="Times New Roman" w:eastAsia="Times New Roman"/>
            <w:position w:val="11"/>
            <w:sz w:val="16"/>
          </w:rPr>
          <w:t xml:space="preserve">2</w:t>
        </w:r>
        <w:r>
          <w:rPr>
            <w:rFonts w:ascii="Times New Roman" w:eastAsia="Times New Roman"/>
            <w:position w:val="11"/>
            <w:sz w:val="16"/>
          </w:rPr>
          <w:t>,</w:t>
        </w:r>
        <w:r>
          <w:rPr>
            <w:rFonts w:ascii="Times New Roman" w:eastAsia="Times New Roman"/>
            <w:position w:val="11"/>
            <w:sz w:val="16"/>
          </w:rPr>
          <w:t xml:space="preserve"> </w:t>
        </w:r>
      </w:hyperlink>
      <w:hyperlink w:history="true" w:anchor="_bookmark121">
        <w:r>
          <w:rPr>
            <w:rFonts w:ascii="Times New Roman" w:eastAsia="Times New Roman"/>
            <w:position w:val="11"/>
            <w:sz w:val="16"/>
          </w:rPr>
          <w:t>104</w:t>
        </w:r>
        <w:r>
          <w:rPr>
            <w:rFonts w:ascii="Times New Roman" w:eastAsia="Times New Roman"/>
          </w:rPr>
          <w:t>]</w:t>
        </w:r>
      </w:hyperlink>
      <w:r>
        <w:t>。而促进再生的胞外基质分子，细胞粘附分子，神经营养因子等可以促进轴突的再生和发芽。</w:t>
      </w:r>
    </w:p>
    <w:p w:rsidR="0018722C">
      <w:pPr>
        <w:topLinePunct/>
      </w:pPr>
      <w:r>
        <w:t>本实验中，术后</w:t>
      </w:r>
      <w:r>
        <w:rPr>
          <w:rFonts w:ascii="Times New Roman" w:eastAsia="Times New Roman"/>
        </w:rPr>
        <w:t>2</w:t>
      </w:r>
      <w:r w:rsidR="001852F3">
        <w:rPr>
          <w:rFonts w:ascii="Times New Roman" w:eastAsia="Times New Roman"/>
        </w:rPr>
        <w:t xml:space="preserve"> </w:t>
      </w:r>
      <w:r>
        <w:t>周及</w:t>
      </w:r>
      <w:r>
        <w:rPr>
          <w:rFonts w:ascii="Times New Roman" w:eastAsia="Times New Roman"/>
        </w:rPr>
        <w:t>4</w:t>
      </w:r>
      <w:r w:rsidR="001852F3">
        <w:rPr>
          <w:rFonts w:ascii="Times New Roman" w:eastAsia="Times New Roman"/>
        </w:rPr>
        <w:t xml:space="preserve"> </w:t>
      </w:r>
      <w:r>
        <w:t>周大鼠下肢运动功能测定显示：</w:t>
      </w:r>
      <w:r>
        <w:rPr>
          <w:rFonts w:ascii="Times New Roman" w:eastAsia="Times New Roman"/>
        </w:rPr>
        <w:t>TN+Li</w:t>
      </w:r>
      <w:r w:rsidR="001852F3">
        <w:rPr>
          <w:rFonts w:ascii="Times New Roman" w:eastAsia="Times New Roman"/>
        </w:rPr>
        <w:t xml:space="preserve"> </w:t>
      </w:r>
      <w:r>
        <w:t>组以及</w:t>
      </w:r>
    </w:p>
    <w:p w:rsidR="0018722C">
      <w:pPr>
        <w:topLinePunct/>
      </w:pPr>
      <w:r>
        <w:rPr>
          <w:rFonts w:ascii="Times New Roman" w:eastAsia="Times New Roman"/>
        </w:rPr>
        <w:t>TN+NSC</w:t>
      </w:r>
      <w:r>
        <w:t>移植组</w:t>
      </w:r>
      <w:r>
        <w:rPr>
          <w:rFonts w:ascii="Times New Roman" w:eastAsia="Times New Roman"/>
        </w:rPr>
        <w:t>BBB</w:t>
      </w:r>
      <w:r>
        <w:t>评分均高于单纯胫神经移植组，</w:t>
      </w:r>
      <w:r>
        <w:rPr>
          <w:rFonts w:ascii="Times New Roman" w:eastAsia="Times New Roman"/>
        </w:rPr>
        <w:t>TN+NSC+Li</w:t>
      </w:r>
      <w:r>
        <w:t>组的</w:t>
      </w:r>
      <w:r>
        <w:rPr>
          <w:rFonts w:ascii="Times New Roman" w:eastAsia="Times New Roman"/>
        </w:rPr>
        <w:t>BBB</w:t>
      </w:r>
      <w:r>
        <w:t>评</w:t>
      </w:r>
      <w:r>
        <w:t>分在术后</w:t>
      </w:r>
      <w:r>
        <w:rPr>
          <w:rFonts w:ascii="Times New Roman" w:eastAsia="Times New Roman"/>
        </w:rPr>
        <w:t>2</w:t>
      </w:r>
      <w:r>
        <w:t>个时间点均高于其他各组。术后</w:t>
      </w:r>
      <w:r>
        <w:rPr>
          <w:rFonts w:ascii="Times New Roman" w:eastAsia="Times New Roman"/>
        </w:rPr>
        <w:t>4</w:t>
      </w:r>
      <w:r>
        <w:t>周，其他三组</w:t>
      </w:r>
      <w:r>
        <w:rPr>
          <w:rFonts w:ascii="Times New Roman" w:eastAsia="Times New Roman"/>
        </w:rPr>
        <w:t>NF200</w:t>
      </w:r>
      <w:r>
        <w:t>阳性染色面</w:t>
      </w:r>
      <w:r>
        <w:t>积所反映的再生轴突数量均高于单纯胫神经移植组，其中</w:t>
      </w:r>
      <w:r>
        <w:rPr>
          <w:rFonts w:ascii="Times New Roman" w:eastAsia="Times New Roman"/>
        </w:rPr>
        <w:t>TN+NSC+Li</w:t>
      </w:r>
      <w:r>
        <w:t>组的再生轴突数量最多，再生轴突的数量和功能恢复的程度相匹配。说明在脊髓损伤后，</w:t>
      </w:r>
      <w:r>
        <w:t>移植以胫神经为载体的神经干细胞，或单纯胫神经移植后联合氯化锂治疗，均能</w:t>
      </w:r>
      <w:r>
        <w:t>不同程度的促进轴突再生，促进损伤大鼠下肢功能的恢复；而联合神经干细胞移</w:t>
      </w:r>
      <w:r>
        <w:t>植和氯化锂治疗，对轴突再生和功能恢复有更明显的促进作用。研究显示在脊髓损伤后移植神经干细胞可以促进轴突的再生</w:t>
      </w:r>
      <w:hyperlink w:history="true" w:anchor="_bookmark122">
        <w:r>
          <w:rPr>
            <w:rFonts w:ascii="Times New Roman" w:eastAsia="Times New Roman"/>
            <w:vertAlign w:val="superscript"/>
          </w:rPr>
          <w:t>[</w:t>
        </w:r>
        <w:r>
          <w:rPr>
            <w:rFonts w:ascii="Times New Roman" w:eastAsia="Times New Roman"/>
            <w:vertAlign w:val="superscript"/>
            <w:position w:val="11"/>
          </w:rPr>
          <w:t xml:space="preserve">105</w:t>
        </w:r>
        <w:r>
          <w:rPr>
            <w:rFonts w:ascii="Times New Roman" w:eastAsia="Times New Roman"/>
            <w:vertAlign w:val="superscript"/>
          </w:rPr>
          <w:t>]</w:t>
        </w:r>
      </w:hyperlink>
      <w:r>
        <w:t>，联合</w:t>
      </w:r>
      <w:r>
        <w:rPr>
          <w:rFonts w:ascii="Times New Roman" w:eastAsia="Times New Roman"/>
        </w:rPr>
        <w:t>BDNF</w:t>
      </w:r>
      <w:r>
        <w:t>治疗对轴突再生的促进作用更明显</w:t>
      </w:r>
      <w:hyperlink w:history="true" w:anchor="_bookmark123">
        <w:r>
          <w:rPr>
            <w:rFonts w:ascii="Times New Roman" w:eastAsia="Times New Roman"/>
            <w:vertAlign w:val="superscript"/>
          </w:rPr>
          <w:t>[</w:t>
        </w:r>
        <w:r>
          <w:rPr>
            <w:rFonts w:ascii="Times New Roman" w:eastAsia="Times New Roman"/>
            <w:vertAlign w:val="superscript"/>
            <w:position w:val="11"/>
          </w:rPr>
          <w:t xml:space="preserve">106</w:t>
        </w:r>
        <w:r>
          <w:rPr>
            <w:rFonts w:ascii="Times New Roman" w:eastAsia="Times New Roman"/>
            <w:vertAlign w:val="superscript"/>
          </w:rPr>
          <w:t>]</w:t>
        </w:r>
      </w:hyperlink>
      <w:r>
        <w:t>。</w:t>
      </w:r>
      <w:r>
        <w:rPr>
          <w:rFonts w:ascii="Times New Roman" w:eastAsia="Times New Roman"/>
        </w:rPr>
        <w:t>CNS</w:t>
      </w:r>
      <w:r>
        <w:t>损伤后产生的</w:t>
      </w:r>
      <w:r>
        <w:rPr>
          <w:rFonts w:ascii="Times New Roman" w:eastAsia="Times New Roman"/>
        </w:rPr>
        <w:t>CSPG</w:t>
      </w:r>
      <w:r>
        <w:t>能激活</w:t>
      </w:r>
      <w:r>
        <w:rPr>
          <w:rFonts w:ascii="Times New Roman" w:eastAsia="Times New Roman"/>
        </w:rPr>
        <w:t>GSK-3</w:t>
      </w:r>
      <w:r>
        <w:t>信号通路，抑制轴突再生</w:t>
      </w:r>
      <w:hyperlink w:history="true" w:anchor="_bookmark89">
        <w:r>
          <w:rPr>
            <w:rFonts w:ascii="Times New Roman" w:eastAsia="Times New Roman"/>
            <w:vertAlign w:val="superscript"/>
          </w:rPr>
          <w:t>[</w:t>
        </w:r>
        <w:r>
          <w:rPr>
            <w:rFonts w:ascii="Times New Roman" w:eastAsia="Times New Roman"/>
            <w:vertAlign w:val="superscript"/>
            <w:position w:val="11"/>
          </w:rPr>
          <w:t xml:space="preserve">70</w:t>
        </w:r>
        <w:r>
          <w:rPr>
            <w:rFonts w:ascii="Times New Roman" w:eastAsia="Times New Roman"/>
            <w:vertAlign w:val="superscript"/>
          </w:rPr>
          <w:t>]</w:t>
        </w:r>
      </w:hyperlink>
      <w:r>
        <w:t>。氯化锂可以通过增加</w:t>
      </w:r>
      <w:r>
        <w:rPr>
          <w:rFonts w:ascii="Times New Roman" w:eastAsia="Times New Roman"/>
        </w:rPr>
        <w:t>GSK-3</w:t>
      </w:r>
      <w:r>
        <w:t>磷酸化，抑制</w:t>
      </w:r>
      <w:r>
        <w:rPr>
          <w:rFonts w:ascii="Times New Roman" w:eastAsia="Times New Roman"/>
        </w:rPr>
        <w:t>GSK-3</w:t>
      </w:r>
      <w:r>
        <w:t>的功能而促进轴突生长</w:t>
      </w:r>
      <w:hyperlink w:history="true" w:anchor="_bookmark124">
        <w:r>
          <w:rPr>
            <w:rFonts w:ascii="Times New Roman" w:eastAsia="Times New Roman"/>
            <w:vertAlign w:val="superscript"/>
          </w:rPr>
          <w:t>[</w:t>
        </w:r>
        <w:r>
          <w:rPr>
            <w:rFonts w:ascii="Times New Roman" w:eastAsia="Times New Roman"/>
            <w:vertAlign w:val="superscript"/>
            <w:position w:val="11"/>
          </w:rPr>
          <w:t xml:space="preserve">107</w:t>
        </w:r>
        <w:r>
          <w:rPr>
            <w:rFonts w:ascii="Times New Roman" w:eastAsia="Times New Roman"/>
            <w:vertAlign w:val="superscript"/>
          </w:rPr>
          <w:t>]</w:t>
        </w:r>
      </w:hyperlink>
      <w:r>
        <w:t>。因此，在本实验中，氯化锂可以通过抑制</w:t>
      </w:r>
      <w:r>
        <w:rPr>
          <w:rFonts w:ascii="Times New Roman" w:eastAsia="Times New Roman"/>
        </w:rPr>
        <w:t>GSK-3</w:t>
      </w:r>
      <w:r>
        <w:t>发挥促进轴突再生的</w:t>
      </w:r>
      <w:r>
        <w:t>作用，同时通过促进移植的神经干细胞合成分泌</w:t>
      </w:r>
      <w:r>
        <w:rPr>
          <w:rFonts w:ascii="Times New Roman" w:eastAsia="Times New Roman"/>
        </w:rPr>
        <w:t>BDNF</w:t>
      </w:r>
      <w:r>
        <w:t>，提高损伤部位局部</w:t>
      </w:r>
      <w:r>
        <w:t>的</w:t>
      </w:r>
    </w:p>
    <w:p w:rsidR="0018722C">
      <w:pPr>
        <w:topLinePunct/>
      </w:pPr>
      <w:r>
        <w:rPr>
          <w:rFonts w:ascii="Times New Roman" w:eastAsia="Times New Roman"/>
        </w:rPr>
        <w:t>BDNF</w:t>
      </w:r>
      <w:r>
        <w:t>含量，促进轴突再生。此外，神经干细胞移植和氯化锂治疗减少了宿主自</w:t>
      </w:r>
      <w:r>
        <w:t>身运动神经元的死亡，抑制损伤后胶质细胞的反应，减少损伤组织反应区的面</w:t>
      </w:r>
      <w:r>
        <w:t>积</w:t>
      </w:r>
    </w:p>
    <w:p w:rsidR="0018722C">
      <w:pPr>
        <w:topLinePunct/>
      </w:pPr>
      <w:r>
        <w:t>和巨噬细胞的浸润，都有助于再生轴突长入胫神经移植段内，从而促进运动功能的恢复。</w:t>
      </w:r>
    </w:p>
    <w:p w:rsidR="0018722C">
      <w:pPr>
        <w:pStyle w:val="Heading2"/>
        <w:topLinePunct/>
        <w:ind w:left="171" w:hangingChars="171" w:hanging="171"/>
      </w:pPr>
      <w:bookmarkStart w:id="878323" w:name="_Toc686878323"/>
      <w:bookmarkStart w:name="_bookmark23" w:id="24"/>
      <w:bookmarkEnd w:id="24"/>
      <w:r>
        <w:t>四</w:t>
      </w:r>
      <w:r>
        <w:t xml:space="preserve"> </w:t>
      </w:r>
      <w:r w:rsidRPr="00DB64CE">
        <w:t>小结</w:t>
      </w:r>
      <w:bookmarkEnd w:id="878323"/>
    </w:p>
    <w:p w:rsidR="0018722C">
      <w:pPr>
        <w:pStyle w:val="cw20"/>
        <w:topLinePunct/>
      </w:pPr>
      <w:r>
        <w:rPr>
          <w:rFonts w:ascii="宋体" w:eastAsia="宋体" w:hint="eastAsia"/>
        </w:rPr>
        <w:t>1. </w:t>
      </w:r>
      <w:r>
        <w:rPr>
          <w:rFonts w:ascii="宋体" w:eastAsia="宋体" w:hint="eastAsia"/>
        </w:rPr>
        <w:t>在胸段脊髓右侧半切损伤后移植胫神经或预先移植有神经干细胞的胫神经</w:t>
      </w:r>
      <w:r>
        <w:rPr>
          <w:rFonts w:ascii="宋体" w:eastAsia="宋体" w:hint="eastAsia"/>
        </w:rPr>
        <w:t>段，并联合氯化锂治疗。移植的神经干细胞和氯化锂治疗对脊髓损伤大鼠的</w:t>
      </w:r>
      <w:r>
        <w:rPr>
          <w:rFonts w:ascii="宋体" w:eastAsia="宋体" w:hint="eastAsia"/>
        </w:rPr>
        <w:t>下肢功能恢复有明显的促进作用，神经干细胞移植联合应用氯化锂对脊髓损伤大鼠下肢功能恢复的促进作用更明显。</w:t>
      </w:r>
    </w:p>
    <w:p w:rsidR="0018722C">
      <w:pPr>
        <w:pStyle w:val="cw20"/>
        <w:topLinePunct/>
      </w:pPr>
      <w:r>
        <w:rPr>
          <w:rFonts w:ascii="宋体" w:eastAsia="宋体" w:hint="eastAsia"/>
        </w:rPr>
        <w:t>2. </w:t>
      </w:r>
      <w:r>
        <w:rPr>
          <w:rFonts w:ascii="宋体" w:eastAsia="宋体" w:hint="eastAsia"/>
        </w:rPr>
        <w:t>移植的胫神经段与宿主脊髓整合良好，移植胫神经内的神经干细胞存活良</w:t>
      </w:r>
      <w:r>
        <w:rPr>
          <w:rFonts w:ascii="宋体" w:eastAsia="宋体" w:hint="eastAsia"/>
        </w:rPr>
        <w:t>好；氯化锂能促进移植的神经干细胞发出轴突长入宿主脊髓，促进神经干细</w:t>
      </w:r>
      <w:r>
        <w:rPr>
          <w:rFonts w:ascii="宋体" w:eastAsia="宋体" w:hint="eastAsia"/>
        </w:rPr>
        <w:t>胞分化为</w:t>
      </w:r>
      <w:r>
        <w:t>NF200</w:t>
      </w:r>
      <w:r/>
      <w:r>
        <w:rPr>
          <w:rFonts w:ascii="宋体" w:eastAsia="宋体" w:hint="eastAsia"/>
        </w:rPr>
        <w:t>阳性的神经元。</w:t>
      </w:r>
    </w:p>
    <w:p w:rsidR="0018722C">
      <w:pPr>
        <w:pStyle w:val="cw20"/>
        <w:topLinePunct/>
      </w:pPr>
      <w:r>
        <w:rPr>
          <w:rFonts w:ascii="宋体" w:eastAsia="宋体" w:hint="eastAsia"/>
        </w:rPr>
        <w:t>3. </w:t>
      </w:r>
      <w:r>
        <w:rPr>
          <w:rFonts w:ascii="宋体" w:eastAsia="宋体" w:hint="eastAsia"/>
        </w:rPr>
        <w:t>神经干细胞移植和氯化锂治疗可以减少损伤后脊髓内神经元的死亡，促进移</w:t>
      </w:r>
      <w:r>
        <w:rPr>
          <w:rFonts w:ascii="宋体" w:eastAsia="宋体" w:hint="eastAsia"/>
        </w:rPr>
        <w:t>植神经段内的轴突再生，神经干细胞移植联合应用氯化锂对神经元保护和促进轴突再生的作用更明显。</w:t>
      </w:r>
    </w:p>
    <w:p w:rsidR="0018722C">
      <w:pPr>
        <w:pStyle w:val="cw20"/>
        <w:topLinePunct/>
      </w:pPr>
      <w:r>
        <w:rPr>
          <w:rFonts w:ascii="宋体" w:eastAsia="宋体" w:hint="eastAsia"/>
        </w:rPr>
        <w:t>4. </w:t>
      </w:r>
      <w:r>
        <w:rPr>
          <w:rFonts w:ascii="宋体" w:eastAsia="宋体" w:hint="eastAsia"/>
        </w:rPr>
        <w:t>神经干细胞移植和氯化锂治疗可以减轻损伤部位的炎症反应，减少组织损</w:t>
      </w:r>
      <w:r>
        <w:rPr>
          <w:rFonts w:ascii="宋体" w:eastAsia="宋体" w:hint="eastAsia"/>
        </w:rPr>
        <w:t>伤，缩小胶质瘢痕的范围。</w:t>
      </w:r>
    </w:p>
    <w:p w:rsidR="0018722C">
      <w:pPr>
        <w:pStyle w:val="Heading1"/>
        <w:topLinePunct/>
      </w:pPr>
      <w:bookmarkStart w:id="878324" w:name="_Toc686878324"/>
      <w:bookmarkStart w:name="_bookmark24" w:id="25"/>
      <w:bookmarkEnd w:id="25"/>
      <w:r>
        <w:t>全文总结</w:t>
      </w:r>
      <w:bookmarkEnd w:id="878324"/>
    </w:p>
    <w:p w:rsidR="0018722C">
      <w:pPr>
        <w:topLinePunct/>
      </w:pPr>
      <w:r>
        <w:t>本研究以</w:t>
      </w:r>
      <w:r>
        <w:rPr>
          <w:rFonts w:ascii="Times New Roman" w:eastAsia="宋体"/>
        </w:rPr>
        <w:t>GFP</w:t>
      </w:r>
      <w:r>
        <w:t>转基因大鼠胚胎脊髓为来源进行神经干细胞的分离、培养和</w:t>
      </w:r>
      <w:r>
        <w:t>扩增，获得了纯度较高的神经干细胞。通过特异性蛋白</w:t>
      </w:r>
      <w:r>
        <w:rPr>
          <w:rFonts w:ascii="Times New Roman" w:eastAsia="宋体"/>
        </w:rPr>
        <w:t>Nestin</w:t>
      </w:r>
      <w:r>
        <w:t>的表达和自我更新</w:t>
      </w:r>
      <w:r>
        <w:t>能力、多向分化能力等生物学特性的鉴定，证实培养的细胞是神经干细胞。在培</w:t>
      </w:r>
      <w:r>
        <w:t>养的神经干细胞内添加氯化锂，结果显示</w:t>
      </w:r>
      <w:r>
        <w:rPr>
          <w:rFonts w:ascii="Times New Roman" w:eastAsia="宋体"/>
        </w:rPr>
        <w:t>1mM</w:t>
      </w:r>
      <w:r>
        <w:t>浓度的氯化锂对神经干细胞的生长没有毒性作用；</w:t>
      </w:r>
      <w:r>
        <w:rPr>
          <w:rFonts w:ascii="Times New Roman" w:eastAsia="宋体"/>
        </w:rPr>
        <w:t>1mM</w:t>
      </w:r>
      <w:r>
        <w:t>的氯化锂对体外培养的神经干细胞的增殖有促进作用，</w:t>
      </w:r>
      <w:r>
        <w:t>同时可以促进神经干细胞向神经元方向分化，抑制神经干细胞向胶质细胞方向分化。</w:t>
      </w:r>
    </w:p>
    <w:p w:rsidR="0018722C">
      <w:pPr>
        <w:topLinePunct/>
      </w:pPr>
      <w:r>
        <w:t>进一步研究将神经干细胞移植到胫神经内，观察氯化锂对神经干细胞的影</w:t>
      </w:r>
      <w:r>
        <w:t>响。结果显示移植到胫神经内的神经干细胞可以存活，并向邻近神经轴索间隙扩</w:t>
      </w:r>
      <w:r>
        <w:t>散。移植后的神经干细胞大部分分化为</w:t>
      </w:r>
      <w:r>
        <w:rPr>
          <w:rFonts w:ascii="Times New Roman" w:eastAsia="宋体"/>
        </w:rPr>
        <w:t>GFAP</w:t>
      </w:r>
      <w:r>
        <w:t>阳性的胶质细胞，未观察到神经干</w:t>
      </w:r>
      <w:r>
        <w:t>细胞分化为</w:t>
      </w:r>
      <w:r>
        <w:rPr>
          <w:rFonts w:ascii="Times New Roman" w:eastAsia="宋体"/>
        </w:rPr>
        <w:t>NeuN</w:t>
      </w:r>
      <w:r>
        <w:t>或</w:t>
      </w:r>
      <w:r>
        <w:rPr>
          <w:rFonts w:ascii="Times New Roman" w:eastAsia="宋体"/>
        </w:rPr>
        <w:t>ChAT</w:t>
      </w:r>
      <w:r>
        <w:t>阳性的神经元。联合应用氯化锂能减少移植后的神经</w:t>
      </w:r>
      <w:r>
        <w:t>干细胞向胶质细胞方向的分化，减少轴突的溃变程度，抑制神经干细胞移植后的巨噬细胞浸润。神经干细胞移植和氯化锂治疗能上调移植神经的</w:t>
      </w:r>
      <w:r>
        <w:rPr>
          <w:rFonts w:ascii="Times New Roman" w:eastAsia="宋体"/>
        </w:rPr>
        <w:t>BDNF</w:t>
      </w:r>
      <w:r>
        <w:t>表达，</w:t>
      </w:r>
      <w:r>
        <w:t>两者联合应用对</w:t>
      </w:r>
      <w:r>
        <w:rPr>
          <w:rFonts w:ascii="Times New Roman" w:eastAsia="宋体"/>
        </w:rPr>
        <w:t>BDNF</w:t>
      </w:r>
      <w:r>
        <w:t>表达的上调作用更明显。</w:t>
      </w:r>
    </w:p>
    <w:p w:rsidR="0018722C">
      <w:pPr>
        <w:topLinePunct/>
      </w:pPr>
      <w:r>
        <w:t>在胸段脊髓右侧半切损伤后移植胫神经或携带有神经干细胞的胫神经段，并</w:t>
      </w:r>
      <w:r>
        <w:t>联合氯化锂治疗，移植的神经干细胞和氯化锂治疗对脊髓损伤大鼠的下肢功能恢</w:t>
      </w:r>
      <w:r>
        <w:t>复有明显的促进作用；移植的胫神经段与宿主脊髓整合良好，移植胫神经内的神经干细胞存活良好，氯化锂促进移植的神经干细胞发出轴突长入宿主脊髓，促进</w:t>
      </w:r>
      <w:r>
        <w:t>神经干细胞分化为</w:t>
      </w:r>
      <w:r>
        <w:rPr>
          <w:rFonts w:ascii="Times New Roman" w:eastAsia="Times New Roman"/>
        </w:rPr>
        <w:t>NF200</w:t>
      </w:r>
      <w:r>
        <w:t>阳性的神经元。神经干细胞移植和氯化锂治疗可以减</w:t>
      </w:r>
      <w:r>
        <w:t>少损伤后脊髓神经元的死亡，促进移植神经段内的轴突再生，减轻移植部位的炎症反应，减少组织损伤，缩小胶质瘢痕的范围。</w:t>
      </w:r>
    </w:p>
    <w:p w:rsidR="0018722C">
      <w:pPr>
        <w:topLinePunct/>
      </w:pPr>
      <w:r>
        <w:t>本研究结果表明神经干细胞移植联合氯化锂治疗对脊髓损伤的修复和功能</w:t>
      </w:r>
      <w:r>
        <w:t>恢复具有较好地促进作用，为进一步在脊髓损伤后应用神经干细胞移植联合氯化</w:t>
      </w:r>
      <w:r>
        <w:t>锂治疗提供理论基础和实验依据。</w:t>
      </w:r>
    </w:p>
    <w:p w:rsidR="0018722C">
      <w:pPr>
        <w:pStyle w:val="afff1"/>
        <w:topLinePunct/>
      </w:pPr>
      <w:bookmarkStart w:id="878325" w:name="_Toc686878325"/>
      <w:bookmarkStart w:name="_bookmark25" w:id="26"/>
      <w:bookmarkEnd w:id="26"/>
      <w:r>
        <w:t>参考文献</w:t>
      </w:r>
      <w:bookmarkEnd w:id="878325"/>
    </w:p>
    <w:p w:rsidR="0018722C">
      <w:pPr>
        <w:pStyle w:val="ab"/>
        <w:topLinePunct/>
        <w:ind w:left="200" w:hangingChars="200" w:hanging="200"/>
      </w:pPr>
      <w:bookmarkStart w:name="_bookmark26" w:id="27"/>
      <w:bookmarkEnd w:id="27"/>
      <w:r>
        <w:t xml:space="preserve">[</w:t>
      </w:r>
      <w:r>
        <w:t xml:space="preserve">1</w:t>
      </w:r>
      <w:r>
        <w:t xml:space="preserve">]</w:t>
      </w:r>
      <w:r w:rsidRPr="00281126">
        <w:t xml:space="preserve">  </w:t>
      </w:r>
      <w:bookmarkStart w:name="_bookmark26" w:id="28"/>
      <w:bookmarkEnd w:id="28"/>
      <w:r>
        <w:t xml:space="preserve">R</w:t>
      </w:r>
      <w:r>
        <w:t xml:space="preserve">osner, J., P. Avalos, F. Acosta, et al. The potential for cellular therapy combined with growth factors in spinal cord injury </w:t>
      </w:r>
      <w:r>
        <w:t xml:space="preserve">[</w:t>
      </w:r>
      <w:r>
        <w:rPr>
          <w:sz w:val="22"/>
        </w:rPr>
        <w:t xml:space="preserve">J</w:t>
      </w:r>
      <w:r>
        <w:t xml:space="preserve">]</w:t>
      </w:r>
      <w:r>
        <w:t xml:space="preserve">. Stem Cells Int, 2012, 2012:</w:t>
      </w:r>
      <w:r>
        <w:t xml:space="preserve"> </w:t>
      </w:r>
      <w:r>
        <w:t xml:space="preserve">1-11.</w:t>
      </w:r>
    </w:p>
    <w:p w:rsidR="0018722C">
      <w:pPr>
        <w:pStyle w:val="ab"/>
        <w:topLinePunct/>
        <w:ind w:left="200" w:hangingChars="200" w:hanging="200"/>
      </w:pPr>
      <w:bookmarkStart w:name="_bookmark27" w:id="29"/>
      <w:bookmarkEnd w:id="29"/>
      <w:r>
        <w:t xml:space="preserve">[</w:t>
      </w:r>
      <w:r>
        <w:t xml:space="preserve">2</w:t>
      </w:r>
      <w:r>
        <w:t xml:space="preserve">]</w:t>
      </w:r>
      <w:r w:rsidRPr="00281126">
        <w:t xml:space="preserve">  </w:t>
      </w:r>
      <w:bookmarkStart w:name="_bookmark27" w:id="30"/>
      <w:bookmarkEnd w:id="30"/>
      <w:r>
        <w:t xml:space="preserve">Lu,</w:t>
      </w:r>
      <w:r>
        <w:t xml:space="preserve"> P.</w:t>
      </w:r>
      <w:r>
        <w:t xml:space="preserve"> </w:t>
      </w:r>
      <w:r>
        <w:t>&amp;M.</w:t>
      </w:r>
      <w:r>
        <w:t xml:space="preserve"> </w:t>
      </w:r>
      <w:r>
        <w:t xml:space="preserve">H. Tuszynski. Growth factors and combinatorial therapies for CNS regeneration </w:t>
      </w:r>
      <w:r>
        <w:t xml:space="preserve">[</w:t>
      </w:r>
      <w:r>
        <w:t xml:space="preserve">J</w:t>
      </w:r>
      <w:r>
        <w:t xml:space="preserve">]</w:t>
      </w:r>
      <w:r>
        <w:t xml:space="preserve">. Exp Neurol, 2008, 209</w:t>
      </w:r>
      <w:r>
        <w:t xml:space="preserve">(</w:t>
      </w:r>
      <w:r>
        <w:t xml:space="preserve">2</w:t>
      </w:r>
      <w:r>
        <w:t xml:space="preserve">)</w:t>
      </w:r>
      <w:r>
        <w:t xml:space="preserve">:</w:t>
      </w:r>
      <w:r>
        <w:t xml:space="preserve"> </w:t>
      </w:r>
      <w:r>
        <w:t xml:space="preserve">313-320.</w:t>
      </w:r>
    </w:p>
    <w:p w:rsidR="0018722C">
      <w:pPr>
        <w:pStyle w:val="ab"/>
        <w:topLinePunct/>
        <w:ind w:left="200" w:hangingChars="200" w:hanging="200"/>
      </w:pPr>
      <w:bookmarkStart w:name="_bookmark28" w:id="31"/>
      <w:bookmarkEnd w:id="31"/>
      <w:r>
        <w:t xml:space="preserve">[</w:t>
      </w:r>
      <w:r>
        <w:t xml:space="preserve">3</w:t>
      </w:r>
      <w:r>
        <w:t xml:space="preserve">]</w:t>
      </w:r>
      <w:r w:rsidRPr="00281126">
        <w:t xml:space="preserve">  </w:t>
      </w:r>
      <w:bookmarkStart w:name="_bookmark28" w:id="32"/>
      <w:bookmarkEnd w:id="32"/>
      <w:r>
        <w:t xml:space="preserve">Sandn</w:t>
      </w:r>
      <w:r>
        <w:t xml:space="preserve">er, B., P. Prang, F.</w:t>
      </w:r>
      <w:r>
        <w:t xml:space="preserve"> </w:t>
      </w:r>
      <w:r>
        <w:t xml:space="preserve">J. Rivera, et al. Neural stem cells for spinal cord repair </w:t>
      </w:r>
      <w:r>
        <w:t xml:space="preserve">[</w:t>
      </w:r>
      <w:r>
        <w:t xml:space="preserve">J</w:t>
      </w:r>
      <w:r>
        <w:t xml:space="preserve">]</w:t>
      </w:r>
      <w:r>
        <w:t xml:space="preserve">. Cell Tissue Res, 2012, 349</w:t>
      </w:r>
      <w:r>
        <w:t xml:space="preserve">(</w:t>
      </w:r>
      <w:r>
        <w:t xml:space="preserve">1</w:t>
      </w:r>
      <w:r>
        <w:t xml:space="preserve">)</w:t>
      </w:r>
      <w:r>
        <w:t xml:space="preserve">:</w:t>
      </w:r>
      <w:r>
        <w:t xml:space="preserve"> </w:t>
      </w:r>
      <w:r>
        <w:t xml:space="preserve">349-362.</w:t>
      </w:r>
    </w:p>
    <w:p w:rsidR="0018722C">
      <w:pPr>
        <w:pStyle w:val="ab"/>
        <w:topLinePunct/>
        <w:ind w:left="200" w:hangingChars="200" w:hanging="200"/>
      </w:pPr>
      <w:bookmarkStart w:name="_bookmark29" w:id="33"/>
      <w:bookmarkEnd w:id="33"/>
      <w:r>
        <w:t xml:space="preserve">[</w:t>
      </w:r>
      <w:r>
        <w:t xml:space="preserve">4</w:t>
      </w:r>
      <w:r>
        <w:t xml:space="preserve">]</w:t>
      </w:r>
      <w:r w:rsidRPr="00281126">
        <w:t xml:space="preserve">  </w:t>
      </w:r>
      <w:bookmarkStart w:name="_bookmark29" w:id="34"/>
      <w:bookmarkEnd w:id="34"/>
      <w:r>
        <w:t xml:space="preserve">R</w:t>
      </w:r>
      <w:r>
        <w:t xml:space="preserve">eynolds, B.</w:t>
      </w:r>
      <w:r>
        <w:t xml:space="preserve"> </w:t>
      </w:r>
      <w:r>
        <w:t>A.</w:t>
      </w:r>
      <w:r>
        <w:t xml:space="preserve"> </w:t>
      </w:r>
      <w:r>
        <w:t xml:space="preserve">&amp;S. Weiss. Generation of neurons and astrocytes from isolated cells</w:t>
      </w:r>
      <w:r w:rsidR="001852F3">
        <w:t xml:space="preserve"> of the adult mammalian central nervous system </w:t>
      </w:r>
      <w:r>
        <w:t xml:space="preserve">[</w:t>
      </w:r>
      <w:r>
        <w:t xml:space="preserve">J</w:t>
      </w:r>
      <w:r>
        <w:t xml:space="preserve">]</w:t>
      </w:r>
      <w:r>
        <w:t xml:space="preserve">. Science, 1992, 255</w:t>
      </w:r>
      <w:r>
        <w:t xml:space="preserve">(</w:t>
      </w:r>
      <w:r>
        <w:t xml:space="preserve">5052</w:t>
      </w:r>
      <w:r>
        <w:t xml:space="preserve">)</w:t>
      </w:r>
      <w:r>
        <w:t xml:space="preserve">: 1707-1710.</w:t>
      </w:r>
    </w:p>
    <w:p w:rsidR="0018722C">
      <w:pPr>
        <w:pStyle w:val="ab"/>
        <w:topLinePunct/>
        <w:ind w:left="200" w:hangingChars="200" w:hanging="200"/>
      </w:pPr>
      <w:bookmarkStart w:id="878331" w:name="_cwCmt4"/>
      <w:bookmarkStart w:name="_bookmark30" w:id="35"/>
      <w:bookmarkEnd w:id="35"/>
      <w:r>
        <w:t xml:space="preserve">[</w:t>
      </w:r>
      <w:r>
        <w:t xml:space="preserve">5</w:t>
      </w:r>
      <w:r>
        <w:t xml:space="preserve">]</w:t>
      </w:r>
      <w:r w:rsidRPr="00281126">
        <w:t xml:space="preserve">  </w:t>
      </w:r>
      <w:bookmarkStart w:name="_bookmark30" w:id="36"/>
      <w:bookmarkEnd w:id="36"/>
      <w:r>
        <w:t xml:space="preserve">O</w:t>
      </w:r>
      <w:r>
        <w:t xml:space="preserve">kano, H. Neural stem cells: progression of basic research and perspective for clinical application </w:t>
      </w:r>
      <w:r>
        <w:t xml:space="preserve">[</w:t>
      </w:r>
      <w:r>
        <w:t xml:space="preserve">J</w:t>
      </w:r>
      <w:r>
        <w:t xml:space="preserve">]</w:t>
      </w:r>
      <w:r>
        <w:t xml:space="preserve">. Keio J Med, 2002, 51</w:t>
      </w:r>
      <w:r>
        <w:t xml:space="preserve">(</w:t>
      </w:r>
      <w:r>
        <w:t xml:space="preserve">3</w:t>
      </w:r>
      <w:r>
        <w:t xml:space="preserve">)</w:t>
      </w:r>
      <w:r>
        <w:t xml:space="preserve">:</w:t>
      </w:r>
      <w:r>
        <w:t xml:space="preserve"> </w:t>
      </w:r>
      <w:r>
        <w:t xml:space="preserve">115-128.</w:t>
      </w:r>
      <w:bookmarkEnd w:id="878331"/>
    </w:p>
    <w:p w:rsidR="0018722C">
      <w:pPr>
        <w:pStyle w:val="ab"/>
        <w:topLinePunct/>
        <w:ind w:left="200" w:hangingChars="200" w:hanging="200"/>
      </w:pPr>
      <w:bookmarkStart w:name="_bookmark31" w:id="37"/>
      <w:bookmarkEnd w:id="37"/>
      <w:r>
        <w:t xml:space="preserve">[</w:t>
      </w:r>
      <w:r>
        <w:t xml:space="preserve">6</w:t>
      </w:r>
      <w:r>
        <w:t xml:space="preserve">]</w:t>
      </w:r>
      <w:r w:rsidRPr="00281126">
        <w:t xml:space="preserve">  </w:t>
      </w:r>
      <w:bookmarkStart w:name="_bookmark31" w:id="38"/>
      <w:bookmarkEnd w:id="38"/>
      <w:r>
        <w:t xml:space="preserve">O</w:t>
      </w:r>
      <w:r>
        <w:t xml:space="preserve">kano, H. Stem cell biology of the central nervous system </w:t>
      </w:r>
      <w:r>
        <w:t xml:space="preserve">[</w:t>
      </w:r>
      <w:r>
        <w:rPr>
          <w:sz w:val="22"/>
        </w:rPr>
        <w:t xml:space="preserve">J</w:t>
      </w:r>
      <w:r>
        <w:t xml:space="preserve">]</w:t>
      </w:r>
      <w:r>
        <w:t xml:space="preserve">. J Neurosci Res, 2002, 69: 698-707.</w:t>
      </w:r>
    </w:p>
    <w:p w:rsidR="0018722C">
      <w:pPr>
        <w:pStyle w:val="ab"/>
        <w:topLinePunct/>
        <w:ind w:left="200" w:hangingChars="200" w:hanging="200"/>
      </w:pPr>
      <w:bookmarkStart w:name="_bookmark32" w:id="39"/>
      <w:bookmarkEnd w:id="39"/>
      <w:r>
        <w:t xml:space="preserve">[</w:t>
      </w:r>
      <w:r>
        <w:t xml:space="preserve">7</w:t>
      </w:r>
      <w:r>
        <w:t xml:space="preserve">]</w:t>
      </w:r>
      <w:r w:rsidRPr="00281126">
        <w:t xml:space="preserve">  </w:t>
      </w:r>
      <w:bookmarkStart w:name="_bookmark32" w:id="40"/>
      <w:bookmarkEnd w:id="40"/>
      <w:r>
        <w:t xml:space="preserve">Liu,</w:t>
      </w:r>
      <w:r>
        <w:t xml:space="preserve"> Y.</w:t>
      </w:r>
      <w:r>
        <w:t xml:space="preserve"> </w:t>
      </w:r>
      <w:r>
        <w:t xml:space="preserve">P., H. Seckin, Y. Izci, et al. Neuroprotective effects of mesenchymal stem cells derived from human embryonic stem cells in transient focal cerebral ischemia in rats </w:t>
      </w:r>
      <w:r>
        <w:t xml:space="preserve">[</w:t>
      </w:r>
      <w:r>
        <w:t xml:space="preserve">J</w:t>
      </w:r>
      <w:r>
        <w:t xml:space="preserve">]</w:t>
      </w:r>
      <w:r>
        <w:t xml:space="preserve">. J Cereb Blood Flow Metab, 2009, 29</w:t>
      </w:r>
      <w:r>
        <w:t xml:space="preserve">(</w:t>
      </w:r>
      <w:r>
        <w:t xml:space="preserve">4</w:t>
      </w:r>
      <w:r>
        <w:t xml:space="preserve">)</w:t>
      </w:r>
      <w:r>
        <w:t xml:space="preserve">:</w:t>
      </w:r>
      <w:r>
        <w:t xml:space="preserve"> </w:t>
      </w:r>
      <w:r>
        <w:t xml:space="preserve">780-791.</w:t>
      </w:r>
    </w:p>
    <w:p w:rsidR="0018722C">
      <w:pPr>
        <w:pStyle w:val="ab"/>
        <w:topLinePunct/>
        <w:ind w:left="200" w:hangingChars="200" w:hanging="200"/>
      </w:pPr>
      <w:r>
        <w:t xml:space="preserve">[</w:t>
      </w:r>
      <w:r>
        <w:t xml:space="preserve">8</w:t>
      </w:r>
      <w:r>
        <w:t xml:space="preserve">]</w:t>
      </w:r>
      <w:r w:rsidRPr="00281126">
        <w:t xml:space="preserve">  </w:t>
      </w:r>
      <w:r>
        <w:t xml:space="preserve">Clement, A.</w:t>
      </w:r>
      <w:r>
        <w:t xml:space="preserve"> </w:t>
      </w:r>
      <w:r>
        <w:t xml:space="preserve">M., M.</w:t>
      </w:r>
      <w:r>
        <w:t xml:space="preserve"> </w:t>
      </w:r>
      <w:r>
        <w:t xml:space="preserve">D. Nguyen, E.</w:t>
      </w:r>
      <w:r>
        <w:t xml:space="preserve"> </w:t>
      </w:r>
      <w:r>
        <w:t xml:space="preserve">A. Roberts, et al. Wild-type nonneuronal cells extend survival of SOD1 mutant motor neurons in ALS mice </w:t>
      </w:r>
      <w:r>
        <w:t xml:space="preserve">[</w:t>
      </w:r>
      <w:r>
        <w:t xml:space="preserve">J</w:t>
      </w:r>
      <w:r>
        <w:t xml:space="preserve">]</w:t>
      </w:r>
      <w:r>
        <w:t xml:space="preserve">. Science, 2003, 302</w:t>
      </w:r>
      <w:r>
        <w:t xml:space="preserve">(</w:t>
      </w:r>
      <w:r>
        <w:t xml:space="preserve">5642</w:t>
      </w:r>
      <w:r>
        <w:t xml:space="preserve">)</w:t>
      </w:r>
      <w:r>
        <w:t xml:space="preserve">:</w:t>
      </w:r>
      <w:r>
        <w:t xml:space="preserve"> </w:t>
      </w:r>
      <w:r>
        <w:t xml:space="preserve">113-117.</w:t>
      </w:r>
    </w:p>
    <w:p w:rsidR="0018722C">
      <w:pPr>
        <w:pStyle w:val="ab"/>
        <w:topLinePunct/>
        <w:ind w:left="200" w:hangingChars="200" w:hanging="200"/>
      </w:pPr>
      <w:r>
        <w:t xml:space="preserve">[</w:t>
      </w:r>
      <w:r>
        <w:t xml:space="preserve">9</w:t>
      </w:r>
      <w:r>
        <w:t xml:space="preserve">]</w:t>
      </w:r>
      <w:r w:rsidRPr="00281126">
        <w:t xml:space="preserve">  </w:t>
      </w:r>
      <w:r>
        <w:t xml:space="preserve">Pluchino, S., A. Quattrini, E. Brambilla, et al. Injection of adult neurospheres induces recovery in a chronic model of multiple sclerosis </w:t>
      </w:r>
      <w:r>
        <w:t xml:space="preserve">[</w:t>
      </w:r>
      <w:r>
        <w:t xml:space="preserve">J</w:t>
      </w:r>
      <w:r>
        <w:t xml:space="preserve">]</w:t>
      </w:r>
      <w:r>
        <w:t xml:space="preserve">. Nature, 2003, 422</w:t>
      </w:r>
      <w:r>
        <w:t xml:space="preserve">(</w:t>
      </w:r>
      <w:r>
        <w:t xml:space="preserve">6933</w:t>
      </w:r>
      <w:r>
        <w:t xml:space="preserve">)</w:t>
      </w:r>
      <w:r>
        <w:t xml:space="preserve">: 688-694.</w:t>
      </w:r>
    </w:p>
    <w:p w:rsidR="0018722C">
      <w:pPr>
        <w:pStyle w:val="ab"/>
        <w:topLinePunct/>
        <w:ind w:left="200" w:hangingChars="200" w:hanging="200"/>
      </w:pPr>
      <w:bookmarkStart w:name="_bookmark33" w:id="41"/>
      <w:bookmarkEnd w:id="41"/>
      <w:r>
        <w:t xml:space="preserve">[</w:t>
      </w:r>
      <w:r>
        <w:t xml:space="preserve">10</w:t>
      </w:r>
      <w:r>
        <w:t xml:space="preserve">]</w:t>
      </w:r>
      <w:r w:rsidRPr="00281126">
        <w:t xml:space="preserve"> </w:t>
      </w:r>
      <w:bookmarkStart w:name="_bookmark33" w:id="42"/>
      <w:bookmarkEnd w:id="42"/>
      <w:r>
        <w:t xml:space="preserve">Mo</w:t>
      </w:r>
      <w:r>
        <w:t xml:space="preserve">the, A.</w:t>
      </w:r>
      <w:r>
        <w:t xml:space="preserve"> </w:t>
      </w:r>
      <w:r>
        <w:t>J.</w:t>
      </w:r>
      <w:r>
        <w:t xml:space="preserve"> </w:t>
      </w:r>
      <w:r>
        <w:t>&amp;C.</w:t>
      </w:r>
      <w:r>
        <w:t xml:space="preserve"> </w:t>
      </w:r>
      <w:r>
        <w:t xml:space="preserve">H. Tator. Advances in stem cell therapy for spinal cord injury </w:t>
      </w:r>
      <w:r>
        <w:t xml:space="preserve">[</w:t>
      </w:r>
      <w:r>
        <w:t xml:space="preserve">J</w:t>
      </w:r>
      <w:r>
        <w:t xml:space="preserve">]</w:t>
      </w:r>
      <w:r>
        <w:t xml:space="preserve">. J Clin Invest, 2012, 122</w:t>
      </w:r>
      <w:r>
        <w:t xml:space="preserve">(</w:t>
      </w:r>
      <w:r>
        <w:t xml:space="preserve">11</w:t>
      </w:r>
      <w:r>
        <w:t xml:space="preserve">)</w:t>
      </w:r>
      <w:r>
        <w:t xml:space="preserve">:</w:t>
      </w:r>
      <w:r>
        <w:t xml:space="preserve"> </w:t>
      </w:r>
      <w:r>
        <w:t xml:space="preserve">3824-3834.</w:t>
      </w:r>
    </w:p>
    <w:p w:rsidR="0018722C">
      <w:pPr>
        <w:pStyle w:val="ab"/>
        <w:topLinePunct/>
        <w:ind w:left="200" w:hangingChars="200" w:hanging="200"/>
      </w:pPr>
      <w:bookmarkStart w:name="_bookmark34" w:id="43"/>
      <w:bookmarkEnd w:id="43"/>
      <w:r>
        <w:t xml:space="preserve">[</w:t>
      </w:r>
      <w:r>
        <w:t xml:space="preserve">11</w:t>
      </w:r>
      <w:r>
        <w:t xml:space="preserve">]</w:t>
      </w:r>
      <w:r w:rsidRPr="00281126">
        <w:t xml:space="preserve"> </w:t>
      </w:r>
      <w:bookmarkStart w:name="_bookmark34" w:id="44"/>
      <w:bookmarkEnd w:id="44"/>
      <w:r>
        <w:t xml:space="preserve">Y</w:t>
      </w:r>
      <w:r>
        <w:t xml:space="preserve">oung, W. Review of lithium effects on brain and blood </w:t>
      </w:r>
      <w:r>
        <w:t xml:space="preserve">[</w:t>
      </w:r>
      <w:r>
        <w:t xml:space="preserve">J</w:t>
      </w:r>
      <w:r>
        <w:t xml:space="preserve">]</w:t>
      </w:r>
      <w:r>
        <w:t xml:space="preserve">. Cell Transplant, 2009, 18</w:t>
      </w:r>
      <w:r>
        <w:t xml:space="preserve">(</w:t>
      </w:r>
      <w:r>
        <w:t xml:space="preserve">9</w:t>
      </w:r>
      <w:r>
        <w:t xml:space="preserve">)</w:t>
      </w:r>
      <w:r>
        <w:t xml:space="preserve">:</w:t>
      </w:r>
      <w:r>
        <w:t xml:space="preserve"> </w:t>
      </w:r>
      <w:r>
        <w:t xml:space="preserve">951-975.</w:t>
      </w:r>
    </w:p>
    <w:p w:rsidR="0018722C">
      <w:pPr>
        <w:pStyle w:val="ab"/>
        <w:topLinePunct/>
        <w:ind w:left="200" w:hangingChars="200" w:hanging="200"/>
      </w:pPr>
      <w:bookmarkStart w:name="_bookmark35" w:id="45"/>
      <w:bookmarkEnd w:id="45"/>
      <w:r>
        <w:t xml:space="preserve">[</w:t>
      </w:r>
      <w:r>
        <w:t xml:space="preserve">12</w:t>
      </w:r>
      <w:r>
        <w:t xml:space="preserve">]</w:t>
      </w:r>
      <w:r w:rsidRPr="00281126">
        <w:t xml:space="preserve"> </w:t>
      </w:r>
      <w:bookmarkStart w:name="_bookmark35" w:id="46"/>
      <w:bookmarkEnd w:id="46"/>
      <w:r>
        <w:t xml:space="preserve">Z</w:t>
      </w:r>
      <w:r>
        <w:t xml:space="preserve">hu, Z.</w:t>
      </w:r>
      <w:r>
        <w:t xml:space="preserve"> </w:t>
      </w:r>
      <w:r>
        <w:t xml:space="preserve">F., Q.</w:t>
      </w:r>
      <w:r>
        <w:t xml:space="preserve"> </w:t>
      </w:r>
      <w:r>
        <w:t xml:space="preserve">G. Wang, B.</w:t>
      </w:r>
      <w:r>
        <w:t xml:space="preserve"> </w:t>
      </w:r>
      <w:r>
        <w:t xml:space="preserve">J. Han, et al. Neuroprotective effect and cognitive outcome of chronic lithium on traumatic brain injury in mice </w:t>
      </w:r>
      <w:r>
        <w:t xml:space="preserve">[</w:t>
      </w:r>
      <w:r>
        <w:t xml:space="preserve">J</w:t>
      </w:r>
      <w:r>
        <w:t xml:space="preserve">]</w:t>
      </w:r>
      <w:r>
        <w:t xml:space="preserve">. Brain Res Bull, 2010, 83</w:t>
      </w:r>
      <w:r>
        <w:t xml:space="preserve">(</w:t>
      </w:r>
      <w:r>
        <w:t xml:space="preserve">5</w:t>
      </w:r>
      <w:r>
        <w:t xml:space="preserve">)</w:t>
      </w:r>
      <w:r>
        <w:t xml:space="preserve">: 272-277.</w:t>
      </w:r>
    </w:p>
    <w:p w:rsidR="0018722C">
      <w:pPr>
        <w:pStyle w:val="ab"/>
        <w:topLinePunct/>
        <w:ind w:left="200" w:hangingChars="200" w:hanging="200"/>
      </w:pPr>
      <w:bookmarkStart w:name="_bookmark36" w:id="47"/>
      <w:bookmarkEnd w:id="47"/>
      <w:r>
        <w:t xml:space="preserve">[</w:t>
      </w:r>
      <w:r>
        <w:t xml:space="preserve">13</w:t>
      </w:r>
      <w:r>
        <w:t xml:space="preserve">]</w:t>
      </w:r>
      <w:r w:rsidRPr="00281126">
        <w:t xml:space="preserve"> </w:t>
      </w:r>
      <w:bookmarkStart w:name="_bookmark36" w:id="48"/>
      <w:bookmarkEnd w:id="48"/>
      <w:r>
        <w:t xml:space="preserve">B</w:t>
      </w:r>
      <w:r>
        <w:t xml:space="preserve">ian, Q., T. Shi, D.</w:t>
      </w:r>
      <w:r>
        <w:t xml:space="preserve"> </w:t>
      </w:r>
      <w:r>
        <w:t xml:space="preserve">M. Chuang, et al. Lithium reduces ischemia-induced hippocampal CA1 damage and behavioral deficits in gerbils </w:t>
      </w:r>
      <w:r>
        <w:t xml:space="preserve">[</w:t>
      </w:r>
      <w:r>
        <w:rPr>
          <w:sz w:val="22"/>
        </w:rPr>
        <w:t xml:space="preserve">J</w:t>
      </w:r>
      <w:r>
        <w:t xml:space="preserve">]</w:t>
      </w:r>
      <w:r>
        <w:t xml:space="preserve">. Brain Res, 2007, 1184:</w:t>
      </w:r>
      <w:r>
        <w:t xml:space="preserve"> </w:t>
      </w:r>
      <w:r>
        <w:t xml:space="preserve">270-276.</w:t>
      </w:r>
    </w:p>
    <w:p w:rsidR="0018722C">
      <w:pPr>
        <w:pStyle w:val="ab"/>
        <w:topLinePunct/>
        <w:ind w:left="200" w:hangingChars="200" w:hanging="200"/>
      </w:pPr>
      <w:bookmarkStart w:name="_bookmark37" w:id="49"/>
      <w:bookmarkEnd w:id="49"/>
      <w:r>
        <w:t xml:space="preserve">[</w:t>
      </w:r>
      <w:r>
        <w:t xml:space="preserve">14</w:t>
      </w:r>
      <w:r>
        <w:t xml:space="preserve">]</w:t>
      </w:r>
      <w:r w:rsidRPr="00281126">
        <w:t xml:space="preserve"> </w:t>
      </w:r>
      <w:bookmarkStart w:name="_bookmark37" w:id="50"/>
      <w:bookmarkEnd w:id="50"/>
      <w:r>
        <w:t xml:space="preserve">Su,</w:t>
      </w:r>
      <w:r>
        <w:t xml:space="preserve"> H., W. Zhang, J. Guo, et al. Lithium enhances the neuronal differentiation of neural progenitor cells in vitro and after transplantation into the avulsed ventral horn of adult rats through the secretion of brain-derived neurotrophic factor </w:t>
      </w:r>
      <w:r>
        <w:t xml:space="preserve">[</w:t>
      </w:r>
      <w:r>
        <w:t xml:space="preserve">J</w:t>
      </w:r>
      <w:r>
        <w:t xml:space="preserve">]</w:t>
      </w:r>
      <w:r>
        <w:t xml:space="preserve">. J Neurochem, 2009, 108</w:t>
      </w:r>
      <w:r>
        <w:t xml:space="preserve">(</w:t>
      </w:r>
      <w:r>
        <w:t xml:space="preserve">6</w:t>
      </w:r>
      <w:r>
        <w:t xml:space="preserve">)</w:t>
      </w:r>
      <w:r>
        <w:t xml:space="preserve">:</w:t>
      </w:r>
      <w:r>
        <w:t xml:space="preserve"> </w:t>
      </w:r>
      <w:r>
        <w:t xml:space="preserve">1385-1398.</w:t>
      </w:r>
    </w:p>
    <w:p w:rsidR="0018722C">
      <w:pPr>
        <w:pStyle w:val="ab"/>
        <w:topLinePunct/>
        <w:ind w:left="200" w:hangingChars="200" w:hanging="200"/>
      </w:pPr>
      <w:bookmarkStart w:name="_bookmark38" w:id="51"/>
      <w:bookmarkEnd w:id="51"/>
      <w:r>
        <w:t xml:space="preserve">[</w:t>
      </w:r>
      <w:r>
        <w:t xml:space="preserve">15</w:t>
      </w:r>
      <w:r>
        <w:t xml:space="preserve">]</w:t>
      </w:r>
      <w:r w:rsidRPr="00281126">
        <w:t xml:space="preserve"> </w:t>
      </w:r>
      <w:bookmarkStart w:name="_bookmark38" w:id="52"/>
      <w:bookmarkEnd w:id="52"/>
      <w:r>
        <w:t xml:space="preserve">We</w:t>
      </w:r>
      <w:r>
        <w:t xml:space="preserve">iss, S., C. Dunne, J. Hewson, et al. Multipotent </w:t>
      </w:r>
      <w:r>
        <w:t xml:space="preserve">CNS </w:t>
      </w:r>
      <w:r>
        <w:t xml:space="preserve">stem cells are present in the adult mammalian spinal cord and ventricular neuroaxis </w:t>
      </w:r>
      <w:r>
        <w:t xml:space="preserve">[</w:t>
      </w:r>
      <w:r>
        <w:t xml:space="preserve">J</w:t>
      </w:r>
      <w:r>
        <w:t xml:space="preserve">]</w:t>
      </w:r>
      <w:r>
        <w:t xml:space="preserve">. Journal of Neuroscience, 1996, 16</w:t>
      </w:r>
      <w:r>
        <w:t xml:space="preserve">(</w:t>
      </w:r>
      <w:r>
        <w:t xml:space="preserve">23</w:t>
      </w:r>
      <w:r>
        <w:t xml:space="preserve">)</w:t>
      </w:r>
      <w:r>
        <w:t xml:space="preserve">:</w:t>
      </w:r>
      <w:r>
        <w:t xml:space="preserve"> </w:t>
      </w:r>
      <w:r>
        <w:t xml:space="preserve">7599-7609.</w:t>
      </w:r>
    </w:p>
    <w:p w:rsidR="0018722C">
      <w:pPr>
        <w:pStyle w:val="ab"/>
        <w:topLinePunct/>
        <w:ind w:left="200" w:hangingChars="200" w:hanging="200"/>
      </w:pPr>
      <w:bookmarkStart w:name="_bookmark39" w:id="53"/>
      <w:bookmarkEnd w:id="53"/>
      <w:r>
        <w:t xml:space="preserve">[</w:t>
      </w:r>
      <w:r>
        <w:t xml:space="preserve">16</w:t>
      </w:r>
      <w:r>
        <w:t xml:space="preserve">]</w:t>
      </w:r>
      <w:r w:rsidRPr="00281126">
        <w:t xml:space="preserve"> </w:t>
      </w:r>
      <w:bookmarkStart w:name="_bookmark39" w:id="54"/>
      <w:bookmarkEnd w:id="54"/>
      <w:r>
        <w:t xml:space="preserve">H</w:t>
      </w:r>
      <w:r>
        <w:t xml:space="preserve">ori, J., T.</w:t>
      </w:r>
      <w:r>
        <w:t xml:space="preserve"> </w:t>
      </w:r>
      <w:r>
        <w:t xml:space="preserve">F. Ng, M. Shatos, et al. Neural progenitor cells lack immunogenicity and resist destruction as allografts </w:t>
      </w:r>
      <w:r>
        <w:t xml:space="preserve">[</w:t>
      </w:r>
      <w:r>
        <w:t xml:space="preserve">J</w:t>
      </w:r>
      <w:r>
        <w:t xml:space="preserve">]</w:t>
      </w:r>
      <w:r>
        <w:t xml:space="preserve">. Stem Cells, 2003, 21</w:t>
      </w:r>
      <w:r>
        <w:t xml:space="preserve">(</w:t>
      </w:r>
      <w:r>
        <w:t xml:space="preserve">4</w:t>
      </w:r>
      <w:r>
        <w:t xml:space="preserve">)</w:t>
      </w:r>
      <w:r>
        <w:t xml:space="preserve">:</w:t>
      </w:r>
      <w:r>
        <w:t xml:space="preserve"> </w:t>
      </w:r>
      <w:r>
        <w:t xml:space="preserve">405-416.</w:t>
      </w:r>
    </w:p>
    <w:p w:rsidR="0018722C">
      <w:pPr>
        <w:pStyle w:val="ab"/>
        <w:topLinePunct/>
        <w:ind w:left="200" w:hangingChars="200" w:hanging="200"/>
      </w:pPr>
      <w:bookmarkStart w:name="_bookmark40" w:id="55"/>
      <w:bookmarkEnd w:id="55"/>
      <w:r>
        <w:t>[</w:t>
      </w:r>
      <w:r>
        <w:t xml:space="preserve">17</w:t>
      </w:r>
      <w:r>
        <w:t>]</w:t>
      </w:r>
      <w:r w:rsidRPr="00281126">
        <w:t xml:space="preserve"> </w:t>
      </w:r>
      <w:bookmarkStart w:name="_bookmark40" w:id="56"/>
      <w:bookmarkEnd w:id="56"/>
      <w:r>
        <w:t>R</w:t>
      </w:r>
      <w:r>
        <w:t>eynolds, </w:t>
      </w:r>
      <w:r/>
      <w:r>
        <w:t>B.</w:t>
      </w:r>
      <w:r w:rsidR="001852F3">
        <w:t xml:space="preserve"> </w:t>
      </w:r>
      <w:r w:rsidR="001852F3">
        <w:t xml:space="preserve">A., </w:t>
      </w:r>
      <w:r/>
      <w:r>
        <w:t>W. </w:t>
      </w:r>
      <w:r/>
      <w:r>
        <w:t>Tetzlaff, </w:t>
      </w:r>
      <w:r/>
      <w:r>
        <w:t>S. </w:t>
      </w:r>
      <w:r/>
      <w:r>
        <w:t>Weiss. </w:t>
      </w:r>
      <w:r/>
      <w:r>
        <w:t>A</w:t>
      </w:r>
      <w:r>
        <w:t> </w:t>
      </w:r>
      <w:r>
        <w:t>multipotent</w:t>
      </w:r>
      <w:r>
        <w:t> </w:t>
      </w:r>
      <w:r>
        <w:t>EGF-responsive</w:t>
      </w:r>
      <w:r>
        <w:t> </w:t>
      </w:r>
      <w:r>
        <w:t>striatal</w:t>
      </w:r>
    </w:p>
    <w:p w:rsidR="0018722C">
      <w:pPr>
        <w:topLinePunct/>
      </w:pP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 xml:space="preserve">mbryonic progenitor cell produces neurons and astrocytes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Journal of Neuroscience, 1992, 12</w:t>
      </w:r>
      <w:r>
        <w:rPr>
          <w:rFonts w:cstheme="minorBidi" w:hAnsiTheme="minorHAnsi" w:eastAsiaTheme="minorHAnsi" w:asciiTheme="minorHAnsi"/>
        </w:rPr>
        <w:t xml:space="preserve">(</w:t>
      </w:r>
      <w:r>
        <w:rPr>
          <w:rFonts w:cstheme="minorBidi" w:hAnsiTheme="minorHAnsi" w:eastAsiaTheme="minorHAnsi" w:asciiTheme="minorHAnsi"/>
        </w:rPr>
        <w:t xml:space="preserve">11</w:t>
      </w:r>
      <w:r>
        <w:rPr>
          <w:rFonts w:cstheme="minorBidi" w:hAnsiTheme="minorHAnsi" w:eastAsiaTheme="minorHAnsi" w:asciiTheme="minorHAnsi"/>
        </w:rPr>
        <w:t xml:space="preserve">)</w:t>
      </w:r>
      <w:r>
        <w:rPr>
          <w:rFonts w:cstheme="minorBidi" w:hAnsiTheme="minorHAnsi" w:eastAsiaTheme="minorHAnsi" w:asciiTheme="minorHAnsi"/>
        </w:rPr>
        <w:t xml:space="preserve">: 4565-4574.</w:t>
      </w:r>
    </w:p>
    <w:p w:rsidR="0018722C">
      <w:pPr>
        <w:pStyle w:val="ab"/>
        <w:topLinePunct/>
        <w:ind w:left="200" w:hangingChars="200" w:hanging="200"/>
      </w:pPr>
      <w:bookmarkStart w:name="_bookmark41" w:id="57"/>
      <w:bookmarkEnd w:id="57"/>
      <w:r>
        <w:t xml:space="preserve">[</w:t>
      </w:r>
      <w:r>
        <w:t xml:space="preserve">18</w:t>
      </w:r>
      <w:r>
        <w:t xml:space="preserve">]</w:t>
      </w:r>
      <w:r w:rsidRPr="00281126">
        <w:t xml:space="preserve"> </w:t>
      </w:r>
      <w:bookmarkStart w:name="_bookmark41" w:id="58"/>
      <w:bookmarkEnd w:id="58"/>
      <w:r>
        <w:t xml:space="preserve">K</w:t>
      </w:r>
      <w:r>
        <w:t xml:space="preserve">alyani, A., K. Hobson, M.</w:t>
      </w:r>
      <w:r>
        <w:t xml:space="preserve"> </w:t>
      </w:r>
      <w:r>
        <w:t xml:space="preserve">S. Rao. Neuroepithelial stem cells from the embryonic spinal cord: isolation, characterization, and clonal analysis </w:t>
      </w:r>
      <w:r>
        <w:t xml:space="preserve">[</w:t>
      </w:r>
      <w:r>
        <w:t xml:space="preserve">J</w:t>
      </w:r>
      <w:r>
        <w:t xml:space="preserve">]</w:t>
      </w:r>
      <w:r>
        <w:t xml:space="preserve">. Dev Biol, 1997, 186</w:t>
      </w:r>
      <w:r>
        <w:t xml:space="preserve">(</w:t>
      </w:r>
      <w:r>
        <w:t xml:space="preserve">2</w:t>
      </w:r>
      <w:r>
        <w:t xml:space="preserve">)</w:t>
      </w:r>
      <w:r>
        <w:t xml:space="preserve">: 202-223.</w:t>
      </w:r>
    </w:p>
    <w:p w:rsidR="0018722C">
      <w:pPr>
        <w:pStyle w:val="ab"/>
        <w:topLinePunct/>
        <w:ind w:left="200" w:hangingChars="200" w:hanging="200"/>
      </w:pPr>
      <w:bookmarkStart w:name="_bookmark42" w:id="59"/>
      <w:bookmarkEnd w:id="59"/>
      <w:r>
        <w:t xml:space="preserve">[</w:t>
      </w:r>
      <w:r>
        <w:t xml:space="preserve">19</w:t>
      </w:r>
      <w:r>
        <w:t xml:space="preserve">]</w:t>
      </w:r>
      <w:r w:rsidRPr="00281126">
        <w:t xml:space="preserve"> </w:t>
      </w:r>
      <w:bookmarkStart w:name="_bookmark42" w:id="60"/>
      <w:bookmarkEnd w:id="60"/>
      <w:r>
        <w:t xml:space="preserve">Y</w:t>
      </w:r>
      <w:r>
        <w:t xml:space="preserve">ao, J., Y. Mu, F.</w:t>
      </w:r>
      <w:r>
        <w:t xml:space="preserve"> </w:t>
      </w:r>
      <w:r>
        <w:t xml:space="preserve">H. Gage. Neural stem cells: mechanisms and modeling </w:t>
      </w:r>
      <w:r>
        <w:t xml:space="preserve">[</w:t>
      </w:r>
      <w:r>
        <w:t xml:space="preserve">J</w:t>
      </w:r>
      <w:r>
        <w:t xml:space="preserve">]</w:t>
      </w:r>
      <w:r>
        <w:t xml:space="preserve">. Protein Cell, 2012, 3</w:t>
      </w:r>
      <w:r>
        <w:t xml:space="preserve">(</w:t>
      </w:r>
      <w:r>
        <w:t xml:space="preserve">4</w:t>
      </w:r>
      <w:r>
        <w:t xml:space="preserve">)</w:t>
      </w:r>
      <w:r>
        <w:t xml:space="preserve">:</w:t>
      </w:r>
      <w:r>
        <w:t xml:space="preserve"> </w:t>
      </w:r>
      <w:r>
        <w:t xml:space="preserve">251-261.</w:t>
      </w:r>
    </w:p>
    <w:p w:rsidR="0018722C">
      <w:pPr>
        <w:pStyle w:val="ab"/>
        <w:topLinePunct/>
        <w:ind w:left="200" w:hangingChars="200" w:hanging="200"/>
      </w:pPr>
      <w:bookmarkStart w:name="_bookmark43" w:id="61"/>
      <w:bookmarkEnd w:id="61"/>
      <w:r>
        <w:t xml:space="preserve">[</w:t>
      </w:r>
      <w:r>
        <w:t xml:space="preserve">20</w:t>
      </w:r>
      <w:r>
        <w:t xml:space="preserve">]</w:t>
      </w:r>
      <w:r w:rsidRPr="00281126">
        <w:t xml:space="preserve"> </w:t>
      </w:r>
      <w:bookmarkStart w:name="_bookmark43" w:id="62"/>
      <w:bookmarkEnd w:id="62"/>
      <w:r>
        <w:t xml:space="preserve">J</w:t>
      </w:r>
      <w:r>
        <w:t xml:space="preserve">iang, X.</w:t>
      </w:r>
      <w:r>
        <w:t xml:space="preserve"> </w:t>
      </w:r>
      <w:r>
        <w:t xml:space="preserve">Y., S.</w:t>
      </w:r>
      <w:r>
        <w:t xml:space="preserve"> </w:t>
      </w:r>
      <w:r>
        <w:t xml:space="preserve">L. Fu, B.</w:t>
      </w:r>
      <w:r>
        <w:t xml:space="preserve"> </w:t>
      </w:r>
      <w:r>
        <w:t xml:space="preserve">M. Nie, et al. Methods for isolating highly-enriched</w:t>
      </w:r>
      <w:r w:rsidR="001852F3">
        <w:t xml:space="preserve"> embryonic spinal cord neurons: a comparison between enzymatic and mechanical dissociations </w:t>
      </w:r>
      <w:r>
        <w:t xml:space="preserve">[</w:t>
      </w:r>
      <w:r>
        <w:t xml:space="preserve">J</w:t>
      </w:r>
      <w:r>
        <w:t xml:space="preserve">]</w:t>
      </w:r>
      <w:r>
        <w:t xml:space="preserve">. Journal of Neuroscience Methods, 2006, 158</w:t>
      </w:r>
      <w:r>
        <w:t xml:space="preserve">(</w:t>
      </w:r>
      <w:r>
        <w:t xml:space="preserve">1</w:t>
      </w:r>
      <w:r>
        <w:t xml:space="preserve">)</w:t>
      </w:r>
      <w:r>
        <w:t xml:space="preserve">:</w:t>
      </w:r>
      <w:r>
        <w:t xml:space="preserve"> </w:t>
      </w:r>
      <w:r>
        <w:t xml:space="preserve">13-18.</w:t>
      </w:r>
    </w:p>
    <w:p w:rsidR="0018722C">
      <w:pPr>
        <w:pStyle w:val="ab"/>
        <w:topLinePunct/>
        <w:ind w:left="200" w:hangingChars="200" w:hanging="200"/>
      </w:pPr>
      <w:bookmarkStart w:name="_bookmark44" w:id="63"/>
      <w:bookmarkEnd w:id="63"/>
      <w:r>
        <w:t xml:space="preserve">[</w:t>
      </w:r>
      <w:r>
        <w:t xml:space="preserve">21</w:t>
      </w:r>
      <w:r>
        <w:t xml:space="preserve">]</w:t>
      </w:r>
      <w:r w:rsidRPr="00281126">
        <w:t xml:space="preserve"> </w:t>
      </w:r>
      <w:bookmarkStart w:name="_bookmark44" w:id="64"/>
      <w:bookmarkEnd w:id="64"/>
      <w:r>
        <w:t xml:space="preserve">Pal</w:t>
      </w:r>
      <w:r>
        <w:t xml:space="preserve">mer, T.</w:t>
      </w:r>
      <w:r>
        <w:t xml:space="preserve"> </w:t>
      </w:r>
      <w:r>
        <w:t xml:space="preserve">D., J. Ray, F.</w:t>
      </w:r>
      <w:r>
        <w:t xml:space="preserve"> </w:t>
      </w:r>
      <w:r>
        <w:t xml:space="preserve">H. Gage. FGF-2-responsive neuronal progenitors reside in proliferative and quiescent regions of the adult rodent brain </w:t>
      </w:r>
      <w:r>
        <w:t xml:space="preserve">[</w:t>
      </w:r>
      <w:r>
        <w:t xml:space="preserve">J</w:t>
      </w:r>
      <w:r>
        <w:t xml:space="preserve">]</w:t>
      </w:r>
      <w:r>
        <w:t xml:space="preserve">. Mol Cell Neurosci, 1995, 6</w:t>
      </w:r>
      <w:r>
        <w:t xml:space="preserve">(</w:t>
      </w:r>
      <w:r>
        <w:t xml:space="preserve">5</w:t>
      </w:r>
      <w:r>
        <w:t xml:space="preserve">)</w:t>
      </w:r>
      <w:r>
        <w:t xml:space="preserve">:</w:t>
      </w:r>
      <w:r>
        <w:t xml:space="preserve"> </w:t>
      </w:r>
      <w:r>
        <w:t xml:space="preserve">474-486.</w:t>
      </w:r>
    </w:p>
    <w:p w:rsidR="0018722C">
      <w:pPr>
        <w:pStyle w:val="ab"/>
        <w:topLinePunct/>
        <w:ind w:left="200" w:hangingChars="200" w:hanging="200"/>
      </w:pPr>
      <w:bookmarkStart w:name="_bookmark45" w:id="65"/>
      <w:bookmarkEnd w:id="65"/>
      <w:r>
        <w:t xml:space="preserve">[</w:t>
      </w:r>
      <w:r>
        <w:t xml:space="preserve">22</w:t>
      </w:r>
      <w:r>
        <w:t xml:space="preserve">]</w:t>
      </w:r>
      <w:r w:rsidRPr="00281126">
        <w:t xml:space="preserve"> </w:t>
      </w:r>
      <w:bookmarkStart w:name="_bookmark45" w:id="66"/>
      <w:bookmarkEnd w:id="66"/>
      <w:r>
        <w:t xml:space="preserve">Su,</w:t>
      </w:r>
      <w:r>
        <w:t xml:space="preserve"> H., T.</w:t>
      </w:r>
      <w:r>
        <w:t xml:space="preserve"> </w:t>
      </w:r>
      <w:r>
        <w:t xml:space="preserve">H. Chu, W. Wu. Lithium enhances proliferation and neuronal differentiation of neural progenitor cells in vitro and after transplantation into the adult rat spinal cord </w:t>
      </w:r>
      <w:r>
        <w:t xml:space="preserve">[</w:t>
      </w:r>
      <w:r>
        <w:t xml:space="preserve">J</w:t>
      </w:r>
      <w:r>
        <w:t xml:space="preserve">]</w:t>
      </w:r>
      <w:r>
        <w:t xml:space="preserve">. Exp Neurol, 2007, 206</w:t>
      </w:r>
      <w:r>
        <w:t xml:space="preserve">(</w:t>
      </w:r>
      <w:r>
        <w:t xml:space="preserve">2</w:t>
      </w:r>
      <w:r>
        <w:t xml:space="preserve">)</w:t>
      </w:r>
      <w:r>
        <w:t xml:space="preserve">:</w:t>
      </w:r>
      <w:r>
        <w:t xml:space="preserve"> </w:t>
      </w:r>
      <w:r>
        <w:t xml:space="preserve">296-307.</w:t>
      </w:r>
    </w:p>
    <w:p w:rsidR="0018722C">
      <w:pPr>
        <w:pStyle w:val="ab"/>
        <w:topLinePunct/>
        <w:ind w:left="200" w:hangingChars="200" w:hanging="200"/>
      </w:pPr>
      <w:bookmarkStart w:name="_bookmark46" w:id="67"/>
      <w:bookmarkEnd w:id="67"/>
      <w:r>
        <w:t xml:space="preserve">[</w:t>
      </w:r>
      <w:r>
        <w:t xml:space="preserve">23</w:t>
      </w:r>
      <w:r>
        <w:t xml:space="preserve">]</w:t>
      </w:r>
      <w:r w:rsidRPr="00281126">
        <w:t xml:space="preserve"> </w:t>
      </w:r>
      <w:bookmarkStart w:name="_bookmark46" w:id="68"/>
      <w:bookmarkEnd w:id="68"/>
      <w:r>
        <w:t xml:space="preserve">Eis</w:t>
      </w:r>
      <w:r>
        <w:t xml:space="preserve">ch, A.</w:t>
      </w:r>
      <w:r>
        <w:t xml:space="preserve"> </w:t>
      </w:r>
      <w:r>
        <w:t>J.</w:t>
      </w:r>
      <w:r>
        <w:t xml:space="preserve"> </w:t>
      </w:r>
      <w:r>
        <w:t>&amp;</w:t>
      </w:r>
      <w:r w:rsidR="001852F3">
        <w:t xml:space="preserve"> </w:t>
      </w:r>
      <w:r w:rsidR="001852F3">
        <w:t xml:space="preserve">C.</w:t>
      </w:r>
      <w:r w:rsidR="001852F3">
        <w:t xml:space="preserve"> </w:t>
      </w:r>
      <w:r w:rsidR="001852F3">
        <w:t xml:space="preserve">D. Mandyam. Adult neurogenesis: can analysis of cell cycle proteins move us</w:t>
      </w:r>
      <w:r w:rsidR="004B696B">
        <w:t xml:space="preserve">"</w:t>
      </w:r>
      <w:r w:rsidR="004B696B">
        <w:t xml:space="preserve"> </w:t>
      </w:r>
      <w:r w:rsidR="004B696B">
        <w:t xml:space="preserve">Beyond BrdU"</w:t>
      </w:r>
      <w:r>
        <w:t xml:space="preserve">[</w:t>
      </w:r>
      <w:r>
        <w:t xml:space="preserve">J</w:t>
      </w:r>
      <w:r>
        <w:t xml:space="preserve">]</w:t>
      </w:r>
      <w:r>
        <w:t xml:space="preserve">. Curr</w:t>
      </w:r>
      <w:r w:rsidR="001852F3">
        <w:t xml:space="preserve">Pharm</w:t>
      </w:r>
      <w:r w:rsidR="001852F3">
        <w:t xml:space="preserve">Biotechnol, 2007, 8</w:t>
      </w:r>
      <w:r>
        <w:t xml:space="preserve">(</w:t>
      </w:r>
      <w:r>
        <w:t xml:space="preserve">3</w:t>
      </w:r>
      <w:r>
        <w:t xml:space="preserve">)</w:t>
      </w:r>
      <w:r>
        <w:t xml:space="preserve">:</w:t>
      </w:r>
      <w:r>
        <w:t xml:space="preserve"> </w:t>
      </w:r>
      <w:r>
        <w:t xml:space="preserve">147-165.</w:t>
      </w:r>
    </w:p>
    <w:p w:rsidR="0018722C">
      <w:pPr>
        <w:pStyle w:val="ab"/>
        <w:topLinePunct/>
        <w:ind w:left="200" w:hangingChars="200" w:hanging="200"/>
      </w:pPr>
      <w:bookmarkStart w:name="_bookmark47" w:id="69"/>
      <w:bookmarkEnd w:id="69"/>
      <w:r>
        <w:t xml:space="preserve">[</w:t>
      </w:r>
      <w:r>
        <w:t xml:space="preserve">24</w:t>
      </w:r>
      <w:r>
        <w:t xml:space="preserve">]</w:t>
      </w:r>
      <w:r w:rsidRPr="00281126">
        <w:t xml:space="preserve"> </w:t>
      </w:r>
      <w:bookmarkStart w:name="_bookmark47" w:id="70"/>
      <w:bookmarkEnd w:id="70"/>
      <w:r>
        <w:t xml:space="preserve">Mu</w:t>
      </w:r>
      <w:r>
        <w:t xml:space="preserve">llen, R.</w:t>
      </w:r>
      <w:r>
        <w:t xml:space="preserve"> </w:t>
      </w:r>
      <w:r>
        <w:t xml:space="preserve">J., C.</w:t>
      </w:r>
      <w:r>
        <w:t xml:space="preserve"> </w:t>
      </w:r>
      <w:r>
        <w:t xml:space="preserve">R. Buck, A.</w:t>
      </w:r>
      <w:r>
        <w:t xml:space="preserve"> </w:t>
      </w:r>
      <w:r>
        <w:t xml:space="preserve">M. Smith. NeuN, a neuronal specific nuclear protein in vertebrates </w:t>
      </w:r>
      <w:r>
        <w:t xml:space="preserve">[</w:t>
      </w:r>
      <w:r>
        <w:t xml:space="preserve">J</w:t>
      </w:r>
      <w:r>
        <w:t xml:space="preserve">]</w:t>
      </w:r>
      <w:r>
        <w:t xml:space="preserve">. Development, 1992, 116</w:t>
      </w:r>
      <w:r>
        <w:t xml:space="preserve">(</w:t>
      </w:r>
      <w:r>
        <w:t xml:space="preserve">1</w:t>
      </w:r>
      <w:r>
        <w:t xml:space="preserve">)</w:t>
      </w:r>
      <w:r>
        <w:t xml:space="preserve">:</w:t>
      </w:r>
      <w:r>
        <w:t xml:space="preserve"> </w:t>
      </w:r>
      <w:r>
        <w:t xml:space="preserve">201-211.</w:t>
      </w:r>
    </w:p>
    <w:p w:rsidR="0018722C">
      <w:pPr>
        <w:pStyle w:val="ab"/>
        <w:topLinePunct/>
        <w:ind w:left="200" w:hangingChars="200" w:hanging="200"/>
      </w:pPr>
      <w:bookmarkStart w:name="_bookmark48" w:id="71"/>
      <w:bookmarkEnd w:id="71"/>
      <w:r>
        <w:t xml:space="preserve">[</w:t>
      </w:r>
      <w:r>
        <w:t xml:space="preserve">25</w:t>
      </w:r>
      <w:r>
        <w:t xml:space="preserve">]</w:t>
      </w:r>
      <w:r w:rsidRPr="00281126">
        <w:t xml:space="preserve"> </w:t>
      </w:r>
      <w:bookmarkStart w:name="_bookmark48" w:id="72"/>
      <w:bookmarkEnd w:id="72"/>
      <w:r>
        <w:t xml:space="preserve">Lenda</w:t>
      </w:r>
      <w:r>
        <w:t xml:space="preserve">hl, U., L.</w:t>
      </w:r>
      <w:r>
        <w:t xml:space="preserve"> </w:t>
      </w:r>
      <w:r>
        <w:t xml:space="preserve">B. Zimmerman, R.</w:t>
      </w:r>
      <w:r>
        <w:t xml:space="preserve"> </w:t>
      </w:r>
      <w:r>
        <w:t xml:space="preserve">D. McKay. CNS stem cells express a new class of intermediate filament protein </w:t>
      </w:r>
      <w:r>
        <w:t xml:space="preserve">[</w:t>
      </w:r>
      <w:r>
        <w:t xml:space="preserve">J</w:t>
      </w:r>
      <w:r>
        <w:t xml:space="preserve">]</w:t>
      </w:r>
      <w:r>
        <w:t xml:space="preserve">. Cell, 1990, 60</w:t>
      </w:r>
      <w:r>
        <w:t xml:space="preserve">(</w:t>
      </w:r>
      <w:r>
        <w:t xml:space="preserve">4</w:t>
      </w:r>
      <w:r>
        <w:t xml:space="preserve">)</w:t>
      </w:r>
      <w:r>
        <w:t xml:space="preserve">:</w:t>
      </w:r>
      <w:r>
        <w:t xml:space="preserve"> </w:t>
      </w:r>
      <w:r>
        <w:t xml:space="preserve">585-595.</w:t>
      </w:r>
    </w:p>
    <w:p w:rsidR="0018722C">
      <w:pPr>
        <w:pStyle w:val="ab"/>
        <w:topLinePunct/>
        <w:ind w:left="200" w:hangingChars="200" w:hanging="200"/>
      </w:pPr>
      <w:bookmarkStart w:name="_bookmark49" w:id="73"/>
      <w:bookmarkEnd w:id="73"/>
      <w:r>
        <w:t xml:space="preserve">[</w:t>
      </w:r>
      <w:r>
        <w:t xml:space="preserve">26</w:t>
      </w:r>
      <w:r>
        <w:t xml:space="preserve">]</w:t>
      </w:r>
      <w:r w:rsidRPr="00281126">
        <w:t xml:space="preserve"> </w:t>
      </w:r>
      <w:bookmarkStart w:name="_bookmark49" w:id="74"/>
      <w:bookmarkEnd w:id="74"/>
      <w:r>
        <w:t xml:space="preserve">B</w:t>
      </w:r>
      <w:r>
        <w:t xml:space="preserve">azan, E., F.</w:t>
      </w:r>
      <w:r>
        <w:t xml:space="preserve"> </w:t>
      </w:r>
      <w:r>
        <w:t xml:space="preserve">J. Alonso, C. Redondo, et al. In vitro and in vivo characterization of neural stem cells </w:t>
      </w:r>
      <w:r>
        <w:t xml:space="preserve">[</w:t>
      </w:r>
      <w:r>
        <w:t xml:space="preserve">J</w:t>
      </w:r>
      <w:r>
        <w:t xml:space="preserve">]</w:t>
      </w:r>
      <w:r>
        <w:t xml:space="preserve">. Histology and Histopathology, 2004, 19</w:t>
      </w:r>
      <w:r>
        <w:t xml:space="preserve">(</w:t>
      </w:r>
      <w:r>
        <w:t xml:space="preserve">4</w:t>
      </w:r>
      <w:r>
        <w:t xml:space="preserve">)</w:t>
      </w:r>
      <w:r>
        <w:t xml:space="preserve">:</w:t>
      </w:r>
      <w:r>
        <w:t xml:space="preserve"> </w:t>
      </w:r>
      <w:r>
        <w:t xml:space="preserve">1261-1275.</w:t>
      </w:r>
    </w:p>
    <w:p w:rsidR="0018722C">
      <w:pPr>
        <w:pStyle w:val="ab"/>
        <w:topLinePunct/>
        <w:ind w:left="200" w:hangingChars="200" w:hanging="200"/>
      </w:pPr>
      <w:bookmarkStart w:name="_bookmark50" w:id="75"/>
      <w:bookmarkEnd w:id="75"/>
      <w:r>
        <w:t xml:space="preserve">[</w:t>
      </w:r>
      <w:r>
        <w:t xml:space="preserve">27</w:t>
      </w:r>
      <w:r>
        <w:t xml:space="preserve">]</w:t>
      </w:r>
      <w:r w:rsidRPr="00281126">
        <w:t xml:space="preserve"> </w:t>
      </w:r>
      <w:bookmarkStart w:name="_bookmark50" w:id="76"/>
      <w:bookmarkEnd w:id="76"/>
      <w:r>
        <w:t xml:space="preserve">Lobo,</w:t>
      </w:r>
      <w:r>
        <w:t xml:space="preserve"> M.</w:t>
      </w:r>
      <w:r>
        <w:t xml:space="preserve"> </w:t>
      </w:r>
      <w:r>
        <w:t xml:space="preserve">V., F.</w:t>
      </w:r>
      <w:r>
        <w:t xml:space="preserve"> </w:t>
      </w:r>
      <w:r>
        <w:t xml:space="preserve">J. Alonso, C. Redondo, et al. Cellular characterization of epidermal growth factor-expanded free-floating neurospheres </w:t>
      </w:r>
      <w:r>
        <w:t xml:space="preserve">[</w:t>
      </w:r>
      <w:r>
        <w:t xml:space="preserve">J</w:t>
      </w:r>
      <w:r>
        <w:t xml:space="preserve">]</w:t>
      </w:r>
      <w:r>
        <w:t xml:space="preserve">. J Histochem Cytochem, 2003, 51</w:t>
      </w:r>
      <w:r>
        <w:t xml:space="preserve">(</w:t>
      </w:r>
      <w:r>
        <w:t xml:space="preserve">1</w:t>
      </w:r>
      <w:r>
        <w:t xml:space="preserve">)</w:t>
      </w:r>
      <w:r>
        <w:t xml:space="preserve">:</w:t>
      </w:r>
      <w:r>
        <w:t xml:space="preserve"> </w:t>
      </w:r>
      <w:r>
        <w:t xml:space="preserve">89-103.</w:t>
      </w:r>
    </w:p>
    <w:p w:rsidR="0018722C">
      <w:pPr>
        <w:pStyle w:val="ab"/>
        <w:topLinePunct/>
        <w:ind w:left="200" w:hangingChars="200" w:hanging="200"/>
      </w:pPr>
      <w:bookmarkStart w:name="_bookmark51" w:id="77"/>
      <w:bookmarkEnd w:id="77"/>
      <w:r>
        <w:t xml:space="preserve">[</w:t>
      </w:r>
      <w:r>
        <w:t xml:space="preserve">28</w:t>
      </w:r>
      <w:r>
        <w:t xml:space="preserve">]</w:t>
      </w:r>
      <w:r w:rsidRPr="00281126">
        <w:t xml:space="preserve"> </w:t>
      </w:r>
      <w:bookmarkStart w:name="_bookmark51" w:id="78"/>
      <w:bookmarkEnd w:id="78"/>
      <w:r>
        <w:t xml:space="preserve">Sa</w:t>
      </w:r>
      <w:r>
        <w:t xml:space="preserve">kakibara, S., T. Imai, K. Hamaguchi, et al. Mouse-Musashi-1, a neural RNA-binding protein highly enriched in the mammalian CNS stem cell </w:t>
      </w:r>
      <w:r>
        <w:t xml:space="preserve">[</w:t>
      </w:r>
      <w:r>
        <w:t xml:space="preserve">J</w:t>
      </w:r>
      <w:r>
        <w:t xml:space="preserve">]</w:t>
      </w:r>
      <w:r>
        <w:t xml:space="preserve">. Dev Biol, 1996, 176</w:t>
      </w:r>
      <w:r>
        <w:t xml:space="preserve">(</w:t>
      </w:r>
      <w:r>
        <w:t xml:space="preserve">2</w:t>
      </w:r>
      <w:r>
        <w:t xml:space="preserve">)</w:t>
      </w:r>
      <w:r>
        <w:t xml:space="preserve">:</w:t>
      </w:r>
      <w:r>
        <w:t xml:space="preserve"> </w:t>
      </w:r>
      <w:r>
        <w:t xml:space="preserve">230-242.</w:t>
      </w:r>
    </w:p>
    <w:p w:rsidR="0018722C">
      <w:pPr>
        <w:pStyle w:val="ab"/>
        <w:topLinePunct/>
        <w:ind w:left="200" w:hangingChars="200" w:hanging="200"/>
      </w:pPr>
      <w:bookmarkStart w:name="_bookmark52" w:id="79"/>
      <w:bookmarkEnd w:id="79"/>
      <w:r>
        <w:t xml:space="preserve">[</w:t>
      </w:r>
      <w:r>
        <w:t xml:space="preserve">29</w:t>
      </w:r>
      <w:r>
        <w:t xml:space="preserve">]</w:t>
      </w:r>
      <w:r w:rsidRPr="00281126">
        <w:t xml:space="preserve"> </w:t>
      </w:r>
      <w:bookmarkStart w:name="_bookmark52" w:id="80"/>
      <w:bookmarkEnd w:id="80"/>
      <w:r>
        <w:t xml:space="preserve">V</w:t>
      </w:r>
      <w:r>
        <w:t xml:space="preserve">enere, M., Y.</w:t>
      </w:r>
      <w:r>
        <w:t xml:space="preserve"> </w:t>
      </w:r>
      <w:r>
        <w:t xml:space="preserve">G. Han, R. Bell, et al. Sox1 marks an activated neural stem</w:t>
      </w:r>
      <w:r>
        <w:t xml:space="preserve">/</w:t>
      </w:r>
      <w:r>
        <w:t xml:space="preserve">progenitor cell in the hippocampus </w:t>
      </w:r>
      <w:r>
        <w:t xml:space="preserve">[</w:t>
      </w:r>
      <w:r>
        <w:t xml:space="preserve">J</w:t>
      </w:r>
      <w:r>
        <w:t xml:space="preserve">]</w:t>
      </w:r>
      <w:r>
        <w:t xml:space="preserve">. Development, 2012, 139</w:t>
      </w:r>
      <w:r>
        <w:t xml:space="preserve">(</w:t>
      </w:r>
      <w:r>
        <w:t xml:space="preserve">21</w:t>
      </w:r>
      <w:r>
        <w:t xml:space="preserve">)</w:t>
      </w:r>
      <w:r>
        <w:t xml:space="preserve">:</w:t>
      </w:r>
      <w:r>
        <w:t xml:space="preserve"> </w:t>
      </w:r>
      <w:r>
        <w:t xml:space="preserve">3938-3949.</w:t>
      </w:r>
    </w:p>
    <w:p w:rsidR="0018722C">
      <w:pPr>
        <w:pStyle w:val="ab"/>
        <w:topLinePunct/>
        <w:ind w:left="200" w:hangingChars="200" w:hanging="200"/>
      </w:pPr>
      <w:bookmarkStart w:name="_bookmark53" w:id="81"/>
      <w:bookmarkEnd w:id="81"/>
      <w:r>
        <w:t xml:space="preserve">[</w:t>
      </w:r>
      <w:r>
        <w:t xml:space="preserve">30</w:t>
      </w:r>
      <w:r>
        <w:t xml:space="preserve">]</w:t>
      </w:r>
      <w:r w:rsidRPr="00281126">
        <w:t xml:space="preserve"> </w:t>
      </w:r>
      <w:bookmarkStart w:name="_bookmark53" w:id="82"/>
      <w:bookmarkEnd w:id="82"/>
      <w:r>
        <w:t xml:space="preserve">Panch</w:t>
      </w:r>
      <w:r>
        <w:t xml:space="preserve">ision, D.</w:t>
      </w:r>
      <w:r>
        <w:t xml:space="preserve"> </w:t>
      </w:r>
      <w:r>
        <w:t xml:space="preserve">M., H.</w:t>
      </w:r>
      <w:r>
        <w:t xml:space="preserve"> </w:t>
      </w:r>
      <w:r>
        <w:t xml:space="preserve">L. Chen, F. Pistollato, et al. Optimized flow cytometric analysis of central nervous system tissue reveals novel functional relationships among cells expressing CD133, CD15, and CD24 </w:t>
      </w:r>
      <w:r>
        <w:t xml:space="preserve">[</w:t>
      </w:r>
      <w:r>
        <w:t xml:space="preserve">J</w:t>
      </w:r>
      <w:r>
        <w:t xml:space="preserve">]</w:t>
      </w:r>
      <w:r>
        <w:t xml:space="preserve">. Stem Cells, 2007, 25</w:t>
      </w:r>
      <w:r>
        <w:t xml:space="preserve">(</w:t>
      </w:r>
      <w:r>
        <w:t xml:space="preserve">6</w:t>
      </w:r>
      <w:r>
        <w:t xml:space="preserve">)</w:t>
      </w:r>
      <w:r>
        <w:t xml:space="preserve">:</w:t>
      </w:r>
      <w:r>
        <w:t xml:space="preserve"> </w:t>
      </w:r>
      <w:r>
        <w:t xml:space="preserve">1560-1570.</w:t>
      </w:r>
    </w:p>
    <w:p w:rsidR="0018722C">
      <w:pPr>
        <w:pStyle w:val="ab"/>
        <w:topLinePunct/>
        <w:ind w:left="200" w:hangingChars="200" w:hanging="200"/>
      </w:pPr>
      <w:bookmarkStart w:name="_bookmark54" w:id="83"/>
      <w:bookmarkEnd w:id="83"/>
      <w:r>
        <w:t xml:space="preserve">[</w:t>
      </w:r>
      <w:r>
        <w:t xml:space="preserve">31</w:t>
      </w:r>
      <w:r>
        <w:t xml:space="preserve">]</w:t>
      </w:r>
      <w:r w:rsidRPr="00281126">
        <w:t xml:space="preserve"> </w:t>
      </w:r>
      <w:bookmarkStart w:name="_bookmark54" w:id="84"/>
      <w:bookmarkEnd w:id="84"/>
      <w:r>
        <w:t xml:space="preserve">N</w:t>
      </w:r>
      <w:r>
        <w:t xml:space="preserve">ussbaum, J., E. Minami, M.</w:t>
      </w:r>
      <w:r>
        <w:t xml:space="preserve"> </w:t>
      </w:r>
      <w:r>
        <w:t xml:space="preserve">A. Laflamme, et al. Transplantation of undifferentiated murine embryonic stem cells in the heart: teratoma formation and immune response </w:t>
      </w:r>
      <w:r>
        <w:t xml:space="preserve">[</w:t>
      </w:r>
      <w:r>
        <w:t xml:space="preserve">J</w:t>
      </w:r>
      <w:r>
        <w:t xml:space="preserve">]</w:t>
      </w:r>
      <w:r>
        <w:t xml:space="preserve">. FASEB J, 2007, 21</w:t>
      </w:r>
      <w:r>
        <w:t xml:space="preserve">(</w:t>
      </w:r>
      <w:r>
        <w:t xml:space="preserve">7</w:t>
      </w:r>
      <w:r>
        <w:t xml:space="preserve">)</w:t>
      </w:r>
      <w:r>
        <w:t xml:space="preserve">:</w:t>
      </w:r>
      <w:r>
        <w:t xml:space="preserve"> </w:t>
      </w:r>
      <w:r>
        <w:t xml:space="preserve">1345-1357.</w:t>
      </w:r>
    </w:p>
    <w:p w:rsidR="0018722C">
      <w:pPr>
        <w:pStyle w:val="ab"/>
        <w:topLinePunct/>
        <w:ind w:left="200" w:hangingChars="200" w:hanging="200"/>
      </w:pPr>
      <w:bookmarkStart w:name="_bookmark55" w:id="85"/>
      <w:bookmarkEnd w:id="85"/>
      <w:r>
        <w:t xml:space="preserve">[</w:t>
      </w:r>
      <w:r>
        <w:t xml:space="preserve">32</w:t>
      </w:r>
      <w:r>
        <w:t xml:space="preserve">]</w:t>
      </w:r>
      <w:r w:rsidRPr="00281126">
        <w:t xml:space="preserve"> </w:t>
      </w:r>
      <w:bookmarkStart w:name="_bookmark55" w:id="86"/>
      <w:bookmarkEnd w:id="86"/>
      <w:r>
        <w:t xml:space="preserve">Z</w:t>
      </w:r>
      <w:r>
        <w:t xml:space="preserve">hu, W.</w:t>
      </w:r>
      <w:r>
        <w:t xml:space="preserve"> </w:t>
      </w:r>
      <w:r>
        <w:t xml:space="preserve">Z., X. Li, J.</w:t>
      </w:r>
      <w:r>
        <w:t xml:space="preserve"> </w:t>
      </w:r>
      <w:r>
        <w:t xml:space="preserve">P. Qi, et al. Experimental study of cell migration and functional differentiation of transplanted neural stem cells co-labeled with superparamagnetic iron oxide and BrdU in an ischemic rat model </w:t>
      </w:r>
      <w:r>
        <w:t xml:space="preserve">[</w:t>
      </w:r>
      <w:r>
        <w:t xml:space="preserve">J</w:t>
      </w:r>
      <w:r>
        <w:t xml:space="preserve">]</w:t>
      </w:r>
      <w:r>
        <w:t xml:space="preserve">. Biomed Environ Sci, 2008, 21</w:t>
      </w:r>
      <w:r>
        <w:t xml:space="preserve">(</w:t>
      </w:r>
      <w:r>
        <w:t xml:space="preserve">5</w:t>
      </w:r>
      <w:r>
        <w:t xml:space="preserve">)</w:t>
      </w:r>
      <w:r>
        <w:t xml:space="preserve">: 420-424.</w:t>
      </w:r>
    </w:p>
    <w:p w:rsidR="0018722C">
      <w:pPr>
        <w:pStyle w:val="ab"/>
        <w:topLinePunct/>
        <w:ind w:left="200" w:hangingChars="200" w:hanging="200"/>
      </w:pPr>
      <w:bookmarkStart w:name="_bookmark56" w:id="87"/>
      <w:bookmarkEnd w:id="87"/>
      <w:r>
        <w:t xml:space="preserve">[</w:t>
      </w:r>
      <w:r>
        <w:t xml:space="preserve">33</w:t>
      </w:r>
      <w:r>
        <w:t xml:space="preserve">]</w:t>
      </w:r>
      <w:r w:rsidRPr="00281126">
        <w:t xml:space="preserve"> </w:t>
      </w:r>
      <w:bookmarkStart w:name="_bookmark56" w:id="88"/>
      <w:bookmarkEnd w:id="88"/>
      <w:r>
        <w:t xml:space="preserve">C</w:t>
      </w:r>
      <w:r>
        <w:t xml:space="preserve">ao, Q.</w:t>
      </w:r>
      <w:r>
        <w:t xml:space="preserve"> </w:t>
      </w:r>
      <w:r>
        <w:t xml:space="preserve">L., Y.</w:t>
      </w:r>
      <w:r>
        <w:t xml:space="preserve"> </w:t>
      </w:r>
      <w:r>
        <w:t xml:space="preserve">P. Zhang, R.</w:t>
      </w:r>
      <w:r>
        <w:t xml:space="preserve"> </w:t>
      </w:r>
      <w:r>
        <w:t xml:space="preserve">M. Howard, et al. Pluripotent stem cells engrafted into the normal or lesioned adult rat spinal cord are restricted to a glial lineage </w:t>
      </w:r>
      <w:r>
        <w:t xml:space="preserve">[</w:t>
      </w:r>
      <w:r>
        <w:rPr>
          <w:sz w:val="22"/>
        </w:rPr>
        <w:t xml:space="preserve">J</w:t>
      </w:r>
      <w:r>
        <w:t xml:space="preserve">]</w:t>
      </w:r>
      <w:r>
        <w:t xml:space="preserve">. Exp</w:t>
      </w:r>
      <w:r>
        <w:t xml:space="preserve"> </w:t>
      </w:r>
      <w:r>
        <w:t xml:space="preserve">Neurol,</w:t>
      </w:r>
    </w:p>
    <w:p w:rsidR="0018722C">
      <w:pPr>
        <w:topLinePunct/>
      </w:pPr>
      <w:r>
        <w:rPr>
          <w:rFonts w:cstheme="minorBidi" w:hAnsiTheme="minorHAnsi" w:eastAsiaTheme="minorHAnsi" w:asciiTheme="minorHAnsi"/>
        </w:rPr>
        <w:t>2001, 167</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48-58.</w:t>
      </w:r>
    </w:p>
    <w:p w:rsidR="0018722C">
      <w:pPr>
        <w:pStyle w:val="ab"/>
        <w:topLinePunct/>
        <w:ind w:left="200" w:hangingChars="200" w:hanging="200"/>
      </w:pPr>
      <w:bookmarkStart w:name="_bookmark57" w:id="89"/>
      <w:bookmarkEnd w:id="89"/>
      <w:r>
        <w:t xml:space="preserve">[</w:t>
      </w:r>
      <w:r>
        <w:t xml:space="preserve">34</w:t>
      </w:r>
      <w:r>
        <w:t xml:space="preserve">]</w:t>
      </w:r>
      <w:r w:rsidRPr="00281126">
        <w:t xml:space="preserve"> </w:t>
      </w:r>
      <w:bookmarkStart w:name="_bookmark57" w:id="90"/>
      <w:bookmarkEnd w:id="90"/>
      <w:r>
        <w:t xml:space="preserve">Spro</w:t>
      </w:r>
      <w:r>
        <w:t xml:space="preserve">ule, B. Lithium in bipolar disorder: can drug concentrations predict therapeutic effect</w:t>
      </w:r>
      <w:r>
        <w:t xml:space="preserve">[</w:t>
      </w:r>
      <w:r>
        <w:t xml:space="preserve">J</w:t>
      </w:r>
      <w:r>
        <w:t xml:space="preserve">]</w:t>
      </w:r>
      <w:r>
        <w:t xml:space="preserve">. Clin</w:t>
      </w:r>
      <w:r w:rsidR="001852F3">
        <w:t xml:space="preserve">Pharmacokinet, 2002, 41</w:t>
      </w:r>
      <w:r>
        <w:t xml:space="preserve">(</w:t>
      </w:r>
      <w:r>
        <w:t xml:space="preserve">9</w:t>
      </w:r>
      <w:r>
        <w:t xml:space="preserve">)</w:t>
      </w:r>
      <w:r>
        <w:t xml:space="preserve">:</w:t>
      </w:r>
      <w:r>
        <w:t xml:space="preserve"> </w:t>
      </w:r>
      <w:r>
        <w:t xml:space="preserve">639-660.</w:t>
      </w:r>
    </w:p>
    <w:p w:rsidR="0018722C">
      <w:pPr>
        <w:pStyle w:val="ab"/>
        <w:topLinePunct/>
        <w:ind w:left="200" w:hangingChars="200" w:hanging="200"/>
      </w:pPr>
      <w:bookmarkStart w:name="_bookmark58" w:id="91"/>
      <w:bookmarkEnd w:id="91"/>
      <w:r>
        <w:t xml:space="preserve">[</w:t>
      </w:r>
      <w:r>
        <w:t xml:space="preserve">35</w:t>
      </w:r>
      <w:r>
        <w:t xml:space="preserve">]</w:t>
      </w:r>
      <w:r w:rsidRPr="00281126">
        <w:t xml:space="preserve"> </w:t>
      </w:r>
      <w:bookmarkStart w:name="_bookmark58" w:id="92"/>
      <w:bookmarkEnd w:id="92"/>
      <w:r>
        <w:t xml:space="preserve">Je</w:t>
      </w:r>
      <w:r>
        <w:t xml:space="preserve">erage, K.</w:t>
      </w:r>
      <w:r>
        <w:t xml:space="preserve"> </w:t>
      </w:r>
      <w:r>
        <w:t xml:space="preserve">M., T.</w:t>
      </w:r>
      <w:r>
        <w:t xml:space="preserve"> </w:t>
      </w:r>
      <w:r>
        <w:t xml:space="preserve">L. Oreskovic, S.</w:t>
      </w:r>
      <w:r>
        <w:t xml:space="preserve"> </w:t>
      </w:r>
      <w:r>
        <w:t xml:space="preserve">L. Hume. Neurite outgrowth and differentiation of rat cortex progenitor cells are sensitive to lithium chloride at non-cytotoxic exposures </w:t>
      </w:r>
      <w:r>
        <w:t xml:space="preserve">[</w:t>
      </w:r>
      <w:r>
        <w:t xml:space="preserve">J</w:t>
      </w:r>
      <w:r>
        <w:t xml:space="preserve">]</w:t>
      </w:r>
      <w:r>
        <w:t xml:space="preserve">. Neurotoxicology, 2012, 33</w:t>
      </w:r>
      <w:r>
        <w:t xml:space="preserve">(</w:t>
      </w:r>
      <w:r>
        <w:t xml:space="preserve">5</w:t>
      </w:r>
      <w:r>
        <w:t xml:space="preserve">)</w:t>
      </w:r>
      <w:r>
        <w:t xml:space="preserve">:</w:t>
      </w:r>
      <w:r>
        <w:t xml:space="preserve"> </w:t>
      </w:r>
      <w:r>
        <w:t xml:space="preserve">1170-1179.</w:t>
      </w:r>
    </w:p>
    <w:p w:rsidR="0018722C">
      <w:pPr>
        <w:pStyle w:val="ab"/>
        <w:topLinePunct/>
        <w:ind w:left="200" w:hangingChars="200" w:hanging="200"/>
      </w:pPr>
      <w:bookmarkStart w:name="_bookmark59" w:id="93"/>
      <w:bookmarkEnd w:id="93"/>
      <w:r>
        <w:t xml:space="preserve">[</w:t>
      </w:r>
      <w:r>
        <w:t xml:space="preserve">36</w:t>
      </w:r>
      <w:r>
        <w:t xml:space="preserve">]</w:t>
      </w:r>
      <w:r w:rsidRPr="00281126">
        <w:t xml:space="preserve"> </w:t>
      </w:r>
      <w:bookmarkStart w:name="_bookmark59" w:id="94"/>
      <w:bookmarkEnd w:id="94"/>
      <w:r>
        <w:t xml:space="preserve">Z</w:t>
      </w:r>
      <w:r>
        <w:t xml:space="preserve">hu, Z., P. Kremer, I. Tadmori, et al. Lithium suppresses astrogliogenesis by neural stem and progenitor cells by inhibiting STAT3 pathway independently of glycogen synthase kinase 3 beta </w:t>
      </w:r>
      <w:r>
        <w:t xml:space="preserve">[</w:t>
      </w:r>
      <w:r>
        <w:t xml:space="preserve">J</w:t>
      </w:r>
      <w:r>
        <w:t xml:space="preserve">]</w:t>
      </w:r>
      <w:r>
        <w:t xml:space="preserve">. PLoS One, 2011, 6</w:t>
      </w:r>
      <w:r>
        <w:t xml:space="preserve">(</w:t>
      </w:r>
      <w:r>
        <w:t xml:space="preserve">9</w:t>
      </w:r>
      <w:r>
        <w:t xml:space="preserve">)</w:t>
      </w:r>
      <w:r>
        <w:t xml:space="preserve">:</w:t>
      </w:r>
      <w:r>
        <w:t xml:space="preserve"> </w:t>
      </w:r>
      <w:r>
        <w:t xml:space="preserve">e23341.</w:t>
      </w:r>
    </w:p>
    <w:p w:rsidR="0018722C">
      <w:pPr>
        <w:pStyle w:val="ab"/>
        <w:topLinePunct/>
        <w:ind w:left="200" w:hangingChars="200" w:hanging="200"/>
      </w:pPr>
      <w:r>
        <w:t xml:space="preserve">[</w:t>
      </w:r>
      <w:r>
        <w:t xml:space="preserve">37</w:t>
      </w:r>
      <w:r>
        <w:t xml:space="preserve">]</w:t>
      </w:r>
      <w:r w:rsidRPr="00281126">
        <w:t xml:space="preserve"> </w:t>
      </w:r>
      <w:r>
        <w:t xml:space="preserve">Souza Ade, A., G.</w:t>
      </w:r>
      <w:r>
        <w:t xml:space="preserve"> </w:t>
      </w:r>
      <w:r>
        <w:t xml:space="preserve">S. da Silva, B.</w:t>
      </w:r>
      <w:r>
        <w:t xml:space="preserve"> </w:t>
      </w:r>
      <w:r>
        <w:t xml:space="preserve">S. Velez, et al. Glycogen synthesis in brain and astrocytes is inhibited by chronic lithium treatment </w:t>
      </w:r>
      <w:r>
        <w:t xml:space="preserve">[</w:t>
      </w:r>
      <w:r>
        <w:t xml:space="preserve">J</w:t>
      </w:r>
      <w:r>
        <w:t xml:space="preserve">]</w:t>
      </w:r>
      <w:r>
        <w:t xml:space="preserve">. Neurosci Lett, 2010, 482</w:t>
      </w:r>
      <w:r>
        <w:t xml:space="preserve">(</w:t>
      </w:r>
      <w:r>
        <w:t xml:space="preserve">2</w:t>
      </w:r>
      <w:r>
        <w:t xml:space="preserve">)</w:t>
      </w:r>
      <w:r>
        <w:t xml:space="preserve">: 128-132.</w:t>
      </w:r>
    </w:p>
    <w:p w:rsidR="0018722C">
      <w:pPr>
        <w:pStyle w:val="ab"/>
        <w:topLinePunct/>
        <w:ind w:left="200" w:hangingChars="200" w:hanging="200"/>
      </w:pPr>
      <w:bookmarkStart w:name="_bookmark60" w:id="95"/>
      <w:bookmarkEnd w:id="95"/>
      <w:r>
        <w:t xml:space="preserve">[</w:t>
      </w:r>
      <w:r>
        <w:t xml:space="preserve">38</w:t>
      </w:r>
      <w:r>
        <w:t xml:space="preserve">]</w:t>
      </w:r>
      <w:r w:rsidRPr="00281126">
        <w:t xml:space="preserve"> </w:t>
      </w:r>
      <w:bookmarkStart w:name="_bookmark60" w:id="96"/>
      <w:bookmarkEnd w:id="96"/>
      <w:r>
        <w:t xml:space="preserve">H</w:t>
      </w:r>
      <w:r>
        <w:t xml:space="preserve">ashimoto, R., V. Senatorov, H. Kanai, et al. Lithium stimulates progenitor proliferation in cultured brain neurons </w:t>
      </w:r>
      <w:r>
        <w:t xml:space="preserve">[</w:t>
      </w:r>
      <w:r>
        <w:t xml:space="preserve">J</w:t>
      </w:r>
      <w:r>
        <w:t xml:space="preserve">]</w:t>
      </w:r>
      <w:r>
        <w:t xml:space="preserve">. Neuroscience, 2003, 117</w:t>
      </w:r>
      <w:r>
        <w:t xml:space="preserve">(</w:t>
      </w:r>
      <w:r>
        <w:t xml:space="preserve">1</w:t>
      </w:r>
      <w:r>
        <w:t xml:space="preserve">)</w:t>
      </w:r>
      <w:r>
        <w:t xml:space="preserve">:</w:t>
      </w:r>
      <w:r>
        <w:t xml:space="preserve"> </w:t>
      </w:r>
      <w:r>
        <w:t xml:space="preserve">55-61.</w:t>
      </w:r>
    </w:p>
    <w:p w:rsidR="0018722C">
      <w:pPr>
        <w:pStyle w:val="ab"/>
        <w:topLinePunct/>
        <w:ind w:left="200" w:hangingChars="200" w:hanging="200"/>
      </w:pPr>
      <w:bookmarkStart w:name="_bookmark61" w:id="97"/>
      <w:bookmarkEnd w:id="97"/>
      <w:r>
        <w:t xml:space="preserve">[</w:t>
      </w:r>
      <w:r>
        <w:t xml:space="preserve">39</w:t>
      </w:r>
      <w:r>
        <w:t xml:space="preserve">]</w:t>
      </w:r>
      <w:r w:rsidRPr="00281126">
        <w:t xml:space="preserve"> </w:t>
      </w:r>
      <w:bookmarkStart w:name="_bookmark61" w:id="98"/>
      <w:bookmarkEnd w:id="98"/>
      <w:r>
        <w:t xml:space="preserve">K</w:t>
      </w:r>
      <w:r>
        <w:t xml:space="preserve">im, J.</w:t>
      </w:r>
      <w:r>
        <w:t xml:space="preserve"> </w:t>
      </w:r>
      <w:r>
        <w:t xml:space="preserve">S., M.</w:t>
      </w:r>
      <w:r>
        <w:t xml:space="preserve"> </w:t>
      </w:r>
      <w:r>
        <w:t xml:space="preserve">Y. Chang, I.</w:t>
      </w:r>
      <w:r>
        <w:t xml:space="preserve"> </w:t>
      </w:r>
      <w:r>
        <w:t xml:space="preserve">T. Yu, et al. Lithium selectively increases neuronal differentiation of hippocampal neural progenitor cells both in vitro and in vivo </w:t>
      </w:r>
      <w:r>
        <w:t xml:space="preserve">[</w:t>
      </w:r>
      <w:r>
        <w:t xml:space="preserve">J</w:t>
      </w:r>
      <w:r>
        <w:t xml:space="preserve">]</w:t>
      </w:r>
      <w:r>
        <w:t xml:space="preserve">. J Neurochem, 2004, 89</w:t>
      </w:r>
      <w:r>
        <w:t xml:space="preserve">(</w:t>
      </w:r>
      <w:r>
        <w:t xml:space="preserve">2</w:t>
      </w:r>
      <w:r>
        <w:t xml:space="preserve">)</w:t>
      </w:r>
      <w:r>
        <w:t xml:space="preserve">:</w:t>
      </w:r>
      <w:r>
        <w:t xml:space="preserve"> </w:t>
      </w:r>
      <w:r>
        <w:t xml:space="preserve">324-336.</w:t>
      </w:r>
    </w:p>
    <w:p w:rsidR="0018722C">
      <w:pPr>
        <w:pStyle w:val="ab"/>
        <w:topLinePunct/>
        <w:ind w:left="200" w:hangingChars="200" w:hanging="200"/>
      </w:pPr>
      <w:bookmarkStart w:name="_bookmark62" w:id="99"/>
      <w:bookmarkEnd w:id="99"/>
      <w:r>
        <w:t xml:space="preserve">[</w:t>
      </w:r>
      <w:r>
        <w:t xml:space="preserve">40</w:t>
      </w:r>
      <w:r>
        <w:t xml:space="preserve">]</w:t>
      </w:r>
      <w:r w:rsidRPr="00281126">
        <w:t xml:space="preserve"> </w:t>
      </w:r>
      <w:bookmarkStart w:name="_bookmark62" w:id="100"/>
      <w:bookmarkEnd w:id="100"/>
      <w:r>
        <w:t xml:space="preserve">G</w:t>
      </w:r>
      <w:r>
        <w:t xml:space="preserve">ould, T.</w:t>
      </w:r>
      <w:r>
        <w:t xml:space="preserve"> </w:t>
      </w:r>
      <w:r>
        <w:t>D.</w:t>
      </w:r>
      <w:r>
        <w:t xml:space="preserve"> </w:t>
      </w:r>
      <w:r>
        <w:t>&amp;H.</w:t>
      </w:r>
      <w:r>
        <w:t xml:space="preserve"> </w:t>
      </w:r>
      <w:r>
        <w:t xml:space="preserve">K. Manji. Glycogen synthase kinase-3: a putative</w:t>
      </w:r>
      <w:r w:rsidR="001852F3">
        <w:t xml:space="preserve"> molecular target for lithium mimetic drugs </w:t>
      </w:r>
      <w:r>
        <w:t xml:space="preserve">[</w:t>
      </w:r>
      <w:r>
        <w:t xml:space="preserve">J</w:t>
      </w:r>
      <w:r>
        <w:t xml:space="preserve">]</w:t>
      </w:r>
      <w:r>
        <w:t xml:space="preserve">. Neuropsychopharmacology, 2005, 30</w:t>
      </w:r>
      <w:r>
        <w:t xml:space="preserve">(</w:t>
      </w:r>
      <w:r>
        <w:t xml:space="preserve">7</w:t>
      </w:r>
      <w:r>
        <w:t xml:space="preserve">)</w:t>
      </w:r>
      <w:r>
        <w:t xml:space="preserve">:</w:t>
      </w:r>
      <w:r>
        <w:t xml:space="preserve"> </w:t>
      </w:r>
      <w:r>
        <w:t xml:space="preserve">1223-1237.</w:t>
      </w:r>
    </w:p>
    <w:p w:rsidR="0018722C">
      <w:pPr>
        <w:pStyle w:val="ab"/>
        <w:topLinePunct/>
        <w:ind w:left="200" w:hangingChars="200" w:hanging="200"/>
      </w:pPr>
      <w:bookmarkStart w:name="_bookmark63" w:id="101"/>
      <w:bookmarkEnd w:id="101"/>
      <w:r>
        <w:t xml:space="preserve">[</w:t>
      </w:r>
      <w:r>
        <w:t xml:space="preserve">41</w:t>
      </w:r>
      <w:r>
        <w:t xml:space="preserve">]</w:t>
      </w:r>
      <w:r w:rsidRPr="00281126">
        <w:t xml:space="preserve"> </w:t>
      </w:r>
      <w:bookmarkStart w:name="_bookmark63" w:id="102"/>
      <w:bookmarkEnd w:id="102"/>
      <w:r>
        <w:t xml:space="preserve">Me</w:t>
      </w:r>
      <w:r>
        <w:t xml:space="preserve">ijer, L., M. Flajolet, P. Greengard. Pharmacological inhibitors of glycogen synthase kinase 3 </w:t>
      </w:r>
      <w:r>
        <w:t xml:space="preserve">[</w:t>
      </w:r>
      <w:r>
        <w:t xml:space="preserve">J</w:t>
      </w:r>
      <w:r>
        <w:t xml:space="preserve">]</w:t>
      </w:r>
      <w:r>
        <w:t xml:space="preserve">. Trends Pharmacol Sci, 2004, 25</w:t>
      </w:r>
      <w:r>
        <w:t xml:space="preserve">(</w:t>
      </w:r>
      <w:r>
        <w:t xml:space="preserve">9</w:t>
      </w:r>
      <w:r>
        <w:t xml:space="preserve">)</w:t>
      </w:r>
      <w:r>
        <w:t xml:space="preserve">:</w:t>
      </w:r>
      <w:r>
        <w:t xml:space="preserve"> </w:t>
      </w:r>
      <w:r>
        <w:t xml:space="preserve">471-480.</w:t>
      </w:r>
    </w:p>
    <w:p w:rsidR="0018722C">
      <w:pPr>
        <w:pStyle w:val="ab"/>
        <w:topLinePunct/>
        <w:ind w:left="200" w:hangingChars="200" w:hanging="200"/>
      </w:pPr>
      <w:bookmarkStart w:name="_bookmark64" w:id="103"/>
      <w:bookmarkEnd w:id="103"/>
      <w:r>
        <w:t xml:space="preserve">[</w:t>
      </w:r>
      <w:r>
        <w:t xml:space="preserve">42</w:t>
      </w:r>
      <w:r>
        <w:t xml:space="preserve">]</w:t>
      </w:r>
      <w:r w:rsidRPr="00281126">
        <w:t xml:space="preserve"> </w:t>
      </w:r>
      <w:bookmarkStart w:name="_bookmark64" w:id="104"/>
      <w:bookmarkEnd w:id="104"/>
      <w:r>
        <w:t xml:space="preserve">C</w:t>
      </w:r>
      <w:r>
        <w:t xml:space="preserve">ui, H., Y. Meng, R.</w:t>
      </w:r>
      <w:r>
        <w:t xml:space="preserve"> </w:t>
      </w:r>
      <w:r>
        <w:t xml:space="preserve">F. Bulleit. Inhibition of glycogen synthase kinase 3beta activity regulates proliferation of cultured cerebellar granule cells </w:t>
      </w:r>
      <w:r>
        <w:t xml:space="preserve">[</w:t>
      </w:r>
      <w:r>
        <w:t xml:space="preserve">J</w:t>
      </w:r>
      <w:r>
        <w:t xml:space="preserve">]</w:t>
      </w:r>
      <w:r>
        <w:t xml:space="preserve">. Brain Res Dev Brain Res, 1998, 111</w:t>
      </w:r>
      <w:r>
        <w:t xml:space="preserve">(</w:t>
      </w:r>
      <w:r>
        <w:t xml:space="preserve">2</w:t>
      </w:r>
      <w:r>
        <w:t xml:space="preserve">)</w:t>
      </w:r>
      <w:r>
        <w:t xml:space="preserve">:</w:t>
      </w:r>
      <w:r>
        <w:t xml:space="preserve"> </w:t>
      </w:r>
      <w:r>
        <w:t xml:space="preserve">177-188.</w:t>
      </w:r>
    </w:p>
    <w:p w:rsidR="0018722C">
      <w:pPr>
        <w:pStyle w:val="ab"/>
        <w:topLinePunct/>
        <w:ind w:left="200" w:hangingChars="200" w:hanging="200"/>
      </w:pPr>
      <w:bookmarkStart w:name="_bookmark65" w:id="105"/>
      <w:bookmarkEnd w:id="105"/>
      <w:r>
        <w:t xml:space="preserve">[</w:t>
      </w:r>
      <w:r>
        <w:t xml:space="preserve">43</w:t>
      </w:r>
      <w:r>
        <w:t xml:space="preserve">]</w:t>
      </w:r>
      <w:r>
        <w:t xml:space="preserve"> </w:t>
      </w:r>
      <w:bookmarkStart w:name="_bookmark65" w:id="106"/>
      <w:bookmarkEnd w:id="106"/>
      <w:r>
        <w:t xml:space="preserve">O</w:t>
      </w:r>
      <w:r>
        <w:t xml:space="preserve">hteki, T., M. Parsons, A. Zakarian, et al. Negative regulation of T cell proliferation and interleukin 2 production by the serine threonine kinase GSK-3 </w:t>
      </w:r>
      <w:r>
        <w:t xml:space="preserve">[</w:t>
      </w:r>
      <w:r>
        <w:t xml:space="preserve">J</w:t>
      </w:r>
      <w:r>
        <w:t xml:space="preserve">]</w:t>
      </w:r>
      <w:r>
        <w:t xml:space="preserve">. J Exp Med, 2000, 192</w:t>
      </w:r>
      <w:r>
        <w:t xml:space="preserve">(</w:t>
      </w:r>
      <w:r>
        <w:t xml:space="preserve">1</w:t>
      </w:r>
      <w:r>
        <w:t xml:space="preserve">)</w:t>
      </w:r>
      <w:r>
        <w:t xml:space="preserve">:</w:t>
      </w:r>
      <w:r>
        <w:t xml:space="preserve"> </w:t>
      </w:r>
      <w:r>
        <w:t xml:space="preserve">99-104.</w:t>
      </w:r>
    </w:p>
    <w:p w:rsidR="0018722C">
      <w:pPr>
        <w:pStyle w:val="ab"/>
        <w:topLinePunct/>
        <w:ind w:left="200" w:hangingChars="200" w:hanging="200"/>
      </w:pPr>
      <w:bookmarkStart w:name="_bookmark66" w:id="107"/>
      <w:bookmarkEnd w:id="107"/>
      <w:r>
        <w:t xml:space="preserve">[</w:t>
      </w:r>
      <w:r>
        <w:t xml:space="preserve">44</w:t>
      </w:r>
      <w:r>
        <w:t xml:space="preserve">]</w:t>
      </w:r>
      <w:r>
        <w:t xml:space="preserve"> </w:t>
      </w:r>
      <w:bookmarkStart w:name="_bookmark66" w:id="108"/>
      <w:bookmarkEnd w:id="108"/>
      <w:r>
        <w:t xml:space="preserve">K</w:t>
      </w:r>
      <w:r>
        <w:t xml:space="preserve">lein, P.</w:t>
      </w:r>
      <w:r>
        <w:t xml:space="preserve"> </w:t>
      </w:r>
      <w:r>
        <w:t>S.</w:t>
      </w:r>
      <w:r>
        <w:t xml:space="preserve"> </w:t>
      </w:r>
      <w:r>
        <w:t>&amp;D.</w:t>
      </w:r>
      <w:r>
        <w:t xml:space="preserve"> </w:t>
      </w:r>
      <w:r>
        <w:t xml:space="preserve">A. Melton. A molecular mechanism for the effect of lithium on development </w:t>
      </w:r>
      <w:r>
        <w:t xml:space="preserve">[</w:t>
      </w:r>
      <w:r>
        <w:t xml:space="preserve">J</w:t>
      </w:r>
      <w:r>
        <w:t xml:space="preserve">]</w:t>
      </w:r>
      <w:r>
        <w:t xml:space="preserve">. Proc Natl Acad Sci U S A, 1996, 93</w:t>
      </w:r>
      <w:r>
        <w:t xml:space="preserve">(</w:t>
      </w:r>
      <w:r>
        <w:t xml:space="preserve">16</w:t>
      </w:r>
      <w:r>
        <w:t xml:space="preserve">)</w:t>
      </w:r>
      <w:r>
        <w:t xml:space="preserve">:</w:t>
      </w:r>
      <w:r>
        <w:t xml:space="preserve"> </w:t>
      </w:r>
      <w:r>
        <w:t xml:space="preserve">8455-8459.</w:t>
      </w:r>
    </w:p>
    <w:p w:rsidR="0018722C">
      <w:pPr>
        <w:pStyle w:val="ab"/>
        <w:topLinePunct/>
        <w:ind w:left="200" w:hangingChars="200" w:hanging="200"/>
      </w:pPr>
      <w:bookmarkStart w:name="_bookmark67" w:id="109"/>
      <w:bookmarkEnd w:id="109"/>
      <w:r>
        <w:t xml:space="preserve">[</w:t>
      </w:r>
      <w:r>
        <w:t xml:space="preserve">45</w:t>
      </w:r>
      <w:r>
        <w:t xml:space="preserve">]</w:t>
      </w:r>
      <w:r>
        <w:t>]</w:t>
      </w:r>
      <w:r>
        <w:t xml:space="preserve"> </w:t>
      </w:r>
      <w:bookmarkStart w:name="_bookmark67" w:id="110"/>
      <w:bookmarkEnd w:id="110"/>
      <w:r>
        <w:t xml:space="preserve">C</w:t>
      </w:r>
      <w:r>
        <w:t xml:space="preserve">halecka-Franaszek, E.</w:t>
      </w:r>
      <w:r>
        <w:t xml:space="preserve"> </w:t>
      </w:r>
      <w:r>
        <w:t>&amp;D.</w:t>
      </w:r>
      <w:r>
        <w:t xml:space="preserve"> </w:t>
      </w:r>
      <w:r>
        <w:t xml:space="preserve">M. Chuang. Lithium activates the serine</w:t>
      </w:r>
      <w:r>
        <w:t xml:space="preserve">/</w:t>
      </w:r>
      <w:r>
        <w:t xml:space="preserve">threonine kinase Akt-1 and suppresses glutamate-induced inhibition of Akt-1 activity in neurons </w:t>
      </w:r>
      <w:r>
        <w:t xml:space="preserve">[</w:t>
      </w:r>
      <w:r>
        <w:t xml:space="preserve">J</w:t>
      </w:r>
      <w:r>
        <w:t xml:space="preserve">]</w:t>
      </w:r>
      <w:r>
        <w:t xml:space="preserve">. Proc Natl Acad Sci U S A, 1999, 96</w:t>
      </w:r>
      <w:r>
        <w:t xml:space="preserve">(</w:t>
      </w:r>
      <w:r>
        <w:t xml:space="preserve">15</w:t>
      </w:r>
      <w:r>
        <w:t xml:space="preserve">)</w:t>
      </w:r>
      <w:r>
        <w:t xml:space="preserve">:</w:t>
      </w:r>
      <w:r>
        <w:t xml:space="preserve"> </w:t>
      </w:r>
      <w:r>
        <w:t xml:space="preserve">8745-8750.</w:t>
      </w:r>
    </w:p>
    <w:p w:rsidR="0018722C">
      <w:pPr>
        <w:pStyle w:val="ab"/>
        <w:topLinePunct/>
        <w:ind w:left="200" w:hangingChars="200" w:hanging="200"/>
      </w:pPr>
      <w:bookmarkStart w:name="_bookmark68" w:id="111"/>
      <w:bookmarkEnd w:id="111"/>
      <w:r>
        <w:t xml:space="preserve">[</w:t>
      </w:r>
      <w:r>
        <w:t xml:space="preserve">46</w:t>
      </w:r>
      <w:r>
        <w:t xml:space="preserve">]</w:t>
      </w:r>
      <w:r>
        <w:t xml:space="preserve"> </w:t>
      </w:r>
      <w:bookmarkStart w:name="_bookmark68" w:id="112"/>
      <w:bookmarkEnd w:id="112"/>
      <w:r>
        <w:t xml:space="preserve">K</w:t>
      </w:r>
      <w:r>
        <w:t xml:space="preserve">umar, D.</w:t>
      </w:r>
      <w:r>
        <w:t xml:space="preserve"> </w:t>
      </w:r>
      <w:r>
        <w:t>U.</w:t>
      </w:r>
      <w:r>
        <w:t xml:space="preserve"> </w:t>
      </w:r>
      <w:r>
        <w:t xml:space="preserve">&amp;H. Devaraj. Expression of Wnt 3a, beta-catenin, cyclin D1 and PCNA in mouse dentate gyrus subgranular zone </w:t>
      </w:r>
      <w:r>
        <w:t xml:space="preserve">(</w:t>
      </w:r>
      <w:r>
        <w:rPr>
          <w:sz w:val="22"/>
        </w:rPr>
        <w:t xml:space="preserve">SGZ</w:t>
      </w:r>
      <w:r>
        <w:t xml:space="preserve">)</w:t>
      </w:r>
      <w:r>
        <w:t xml:space="preserve">: a possible role of Wnt pathway in SGZ neural stem cell proliferation </w:t>
      </w:r>
      <w:r>
        <w:t xml:space="preserve">[</w:t>
      </w:r>
      <w:r>
        <w:t xml:space="preserve">J</w:t>
      </w:r>
      <w:r>
        <w:t xml:space="preserve">]</w:t>
      </w:r>
      <w:r>
        <w:t xml:space="preserve">. Folia Biol </w:t>
      </w:r>
      <w:r>
        <w:t xml:space="preserve">(</w:t>
      </w:r>
      <w:r>
        <w:rPr>
          <w:sz w:val="22"/>
        </w:rPr>
        <w:t xml:space="preserve">Praha</w:t>
      </w:r>
      <w:r>
        <w:t xml:space="preserve">)</w:t>
      </w:r>
      <w:r>
        <w:t xml:space="preserve">, 2012, 58</w:t>
      </w:r>
      <w:r>
        <w:t xml:space="preserve">(</w:t>
      </w:r>
      <w:r>
        <w:rPr>
          <w:sz w:val="22"/>
        </w:rPr>
        <w:t xml:space="preserve">3</w:t>
      </w:r>
      <w:r>
        <w:t xml:space="preserve">)</w:t>
      </w:r>
      <w:r>
        <w:t xml:space="preserve">:</w:t>
      </w:r>
      <w:r>
        <w:t xml:space="preserve"> </w:t>
      </w:r>
      <w:r>
        <w:t xml:space="preserve">115-120.</w:t>
      </w:r>
    </w:p>
    <w:p w:rsidR="0018722C">
      <w:pPr>
        <w:pStyle w:val="ab"/>
        <w:topLinePunct/>
        <w:ind w:left="200" w:hangingChars="200" w:hanging="200"/>
      </w:pPr>
      <w:bookmarkStart w:name="_bookmark69" w:id="113"/>
      <w:bookmarkEnd w:id="113"/>
      <w:r>
        <w:t xml:space="preserve">[</w:t>
      </w:r>
      <w:r>
        <w:t xml:space="preserve">4</w:t>
      </w:r>
      <w:r>
        <w:t xml:space="preserve">] </w:t>
      </w:r>
      <w:r>
        <w:t>7</w:t>
      </w:r>
      <w:r>
        <w:t xml:space="preserve">]</w:t>
      </w:r>
      <w:r>
        <w:t xml:space="preserve"> </w:t>
      </w:r>
      <w:bookmarkStart w:name="_bookmark69" w:id="114"/>
      <w:bookmarkEnd w:id="114"/>
      <w:r>
        <w:t xml:space="preserve">H</w:t>
      </w:r>
      <w:r>
        <w:t xml:space="preserve">ashimoto, R., N. Takei, K. Shimazu, et al. Lithium induces brain-derived neurotrophic factor and activates TrkB in rodent cortical neurons: an essential step for neuroprotection against glutamate excitotoxicity </w:t>
      </w:r>
      <w:r>
        <w:t xml:space="preserve">[</w:t>
      </w:r>
      <w:r>
        <w:t xml:space="preserve">J</w:t>
      </w:r>
      <w:r>
        <w:t xml:space="preserve">]</w:t>
      </w:r>
      <w:r>
        <w:t xml:space="preserve">. Neuropharmacology, 2002, 43</w:t>
      </w:r>
      <w:r>
        <w:t xml:space="preserve">(</w:t>
      </w:r>
      <w:r>
        <w:t xml:space="preserve">7</w:t>
      </w:r>
      <w:r>
        <w:t xml:space="preserve">)</w:t>
      </w:r>
      <w:r>
        <w:t xml:space="preserve">:</w:t>
      </w:r>
      <w:r>
        <w:t xml:space="preserve"> </w:t>
      </w:r>
      <w:r>
        <w:t xml:space="preserve">1173-1179.</w:t>
      </w:r>
    </w:p>
    <w:p w:rsidR="0018722C">
      <w:pPr>
        <w:pStyle w:val="ab"/>
        <w:topLinePunct/>
        <w:ind w:left="200" w:hangingChars="200" w:hanging="200"/>
      </w:pPr>
      <w:r>
        <w:t xml:space="preserve">[</w:t>
      </w:r>
      <w:r>
        <w:t xml:space="preserve">48</w:t>
      </w:r>
      <w:r>
        <w:t xml:space="preserve">]</w:t>
      </w:r>
      <w:r>
        <w:t xml:space="preserve"> </w:t>
      </w:r>
      <w:r>
        <w:t xml:space="preserve">Rantamaki, T., J.</w:t>
      </w:r>
      <w:r>
        <w:t xml:space="preserve"> </w:t>
      </w:r>
      <w:r>
        <w:t xml:space="preserve">E. Knuuttila, M.</w:t>
      </w:r>
      <w:r>
        <w:t xml:space="preserve"> </w:t>
      </w:r>
      <w:r>
        <w:t xml:space="preserve">E. Hokkanen, et al. The effects of acute and long-term lithium treatments on trkB neurotrophin receptor activation in the mouse hippocampus and anterior cingulate cortex </w:t>
      </w:r>
      <w:r>
        <w:t xml:space="preserve">[</w:t>
      </w:r>
      <w:r>
        <w:t xml:space="preserve">J</w:t>
      </w:r>
      <w:r>
        <w:t xml:space="preserve">]</w:t>
      </w:r>
      <w:r>
        <w:t xml:space="preserve">. Neuropharmacology, 2006, 50</w:t>
      </w:r>
      <w:r>
        <w:t xml:space="preserve">(</w:t>
      </w:r>
      <w:r>
        <w:t xml:space="preserve">4</w:t>
      </w:r>
      <w:r>
        <w:t xml:space="preserve">)</w:t>
      </w:r>
      <w:r>
        <w:t xml:space="preserve">: 421-427.</w:t>
      </w:r>
    </w:p>
    <w:p w:rsidR="0018722C">
      <w:pPr>
        <w:pStyle w:val="ab"/>
        <w:topLinePunct/>
        <w:ind w:left="200" w:hangingChars="200" w:hanging="200"/>
      </w:pPr>
      <w:r>
        <w:t>[</w:t>
      </w:r>
      <w:r>
        <w:t xml:space="preserve">49</w:t>
      </w:r>
      <w:r>
        <w:t>]</w:t>
      </w:r>
      <w:r>
        <w:t xml:space="preserve"> </w:t>
      </w:r>
      <w:r>
        <w:t>Jornada, </w:t>
      </w:r>
      <w:r w:rsidR="001852F3">
        <w:t xml:space="preserve">L.</w:t>
      </w:r>
      <w:r w:rsidR="001852F3">
        <w:t xml:space="preserve"> </w:t>
      </w:r>
      <w:r w:rsidR="001852F3">
        <w:t xml:space="preserve">K., </w:t>
      </w:r>
      <w:r w:rsidR="001852F3">
        <w:t xml:space="preserve">M. </w:t>
      </w:r>
      <w:r w:rsidR="001852F3">
        <w:t xml:space="preserve">Moretti, </w:t>
      </w:r>
      <w:r w:rsidR="001852F3">
        <w:t xml:space="preserve">S.</w:t>
      </w:r>
      <w:r w:rsidR="001852F3">
        <w:t xml:space="preserve"> </w:t>
      </w:r>
      <w:r w:rsidR="001852F3">
        <w:t xml:space="preserve">S. </w:t>
      </w:r>
      <w:r w:rsidR="001852F3">
        <w:t xml:space="preserve">Valvassori, </w:t>
      </w:r>
      <w:r w:rsidR="001852F3">
        <w:t xml:space="preserve">et</w:t>
      </w:r>
      <w:r w:rsidR="001852F3">
        <w:t xml:space="preserve"> al. </w:t>
      </w:r>
      <w:r w:rsidR="001852F3">
        <w:t xml:space="preserve">Effects</w:t>
      </w:r>
      <w:r w:rsidR="001852F3">
        <w:t xml:space="preserve"> of</w:t>
      </w:r>
      <w:r w:rsidR="001852F3">
        <w:t xml:space="preserve"> mood</w:t>
      </w:r>
      <w:r w:rsidR="001852F3">
        <w:t xml:space="preserve"> stabilizers</w:t>
      </w:r>
      <w:r>
        <w:t> </w:t>
      </w:r>
      <w:r>
        <w:t>on</w:t>
      </w:r>
    </w:p>
    <w:p w:rsidR="0018722C">
      <w:pPr>
        <w:topLinePunct/>
      </w:pPr>
      <w:r>
        <w:rPr>
          <w:rFonts w:cstheme="minorBidi" w:hAnsiTheme="minorHAnsi" w:eastAsiaTheme="minorHAnsi" w:asciiTheme="minorHAnsi"/>
        </w:rPr>
        <w:t/>
      </w:r>
      <w:r>
        <w:rPr>
          <w:rFonts w:cstheme="minorBidi" w:hAnsiTheme="minorHAnsi" w:eastAsiaTheme="minorHAnsi" w:asciiTheme="minorHAnsi"/>
        </w:rPr>
        <w:t>H</w:t>
      </w:r>
      <w:r>
        <w:rPr>
          <w:rFonts w:cstheme="minorBidi" w:hAnsiTheme="minorHAnsi" w:eastAsiaTheme="minorHAnsi" w:asciiTheme="minorHAnsi"/>
        </w:rPr>
        <w:t xml:space="preserve">ippocampus and amygdala BDNF levels in an animal model of mania induced by ouabain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J Psychiatr Res, 2010, 44</w:t>
      </w:r>
      <w:r>
        <w:rPr>
          <w:rFonts w:cstheme="minorBidi" w:hAnsiTheme="minorHAnsi" w:eastAsiaTheme="minorHAnsi" w:asciiTheme="minorHAnsi"/>
        </w:rPr>
        <w:t xml:space="preserve">(</w:t>
      </w:r>
      <w:r>
        <w:rPr>
          <w:rFonts w:cstheme="minorBidi" w:hAnsiTheme="minorHAnsi" w:eastAsiaTheme="minorHAnsi" w:asciiTheme="minorHAnsi"/>
        </w:rPr>
        <w:t xml:space="preserve">8</w:t>
      </w:r>
      <w:r>
        <w:rPr>
          <w:rFonts w:cstheme="minorBidi" w:hAnsiTheme="minorHAnsi" w:eastAsiaTheme="minorHAnsi" w:asciiTheme="minorHAnsi"/>
        </w:rPr>
        <w:t xml:space="preserve">)</w:t>
      </w:r>
      <w:r>
        <w:rPr>
          <w:rFonts w:cstheme="minorBidi" w:hAnsiTheme="minorHAnsi" w:eastAsiaTheme="minorHAnsi" w:asciiTheme="minorHAnsi"/>
        </w:rPr>
        <w:t xml:space="preserve">: 506-510.</w:t>
      </w:r>
    </w:p>
    <w:p w:rsidR="0018722C">
      <w:pPr>
        <w:pStyle w:val="ab"/>
        <w:topLinePunct/>
        <w:ind w:left="200" w:hangingChars="200" w:hanging="200"/>
      </w:pPr>
      <w:bookmarkStart w:name="_bookmark70" w:id="115"/>
      <w:bookmarkEnd w:id="115"/>
      <w:r>
        <w:t xml:space="preserve">[</w:t>
      </w:r>
      <w:r>
        <w:t xml:space="preserve">50</w:t>
      </w:r>
      <w:r>
        <w:t xml:space="preserve">]</w:t>
      </w:r>
      <w:r>
        <w:t>]</w:t>
      </w:r>
      <w:r>
        <w:t xml:space="preserve"> </w:t>
      </w:r>
      <w:bookmarkStart w:name="_bookmark70" w:id="116"/>
      <w:bookmarkEnd w:id="116"/>
      <w:r>
        <w:t xml:space="preserve">Lu,</w:t>
      </w:r>
      <w:r>
        <w:t xml:space="preserve"> J., Y. Wu, N. Sousa, et al. SMAD pathway mediation of BDNF and TGF beta 2 regulation of proliferation and differentiation of hippocampal granule neurons </w:t>
      </w:r>
      <w:r>
        <w:t xml:space="preserve">[</w:t>
      </w:r>
      <w:r>
        <w:t xml:space="preserve">J</w:t>
      </w:r>
      <w:r>
        <w:t xml:space="preserve">]</w:t>
      </w:r>
      <w:r>
        <w:t xml:space="preserve">. Development, 2005, 132</w:t>
      </w:r>
      <w:r>
        <w:t xml:space="preserve">(</w:t>
      </w:r>
      <w:r>
        <w:t xml:space="preserve">14</w:t>
      </w:r>
      <w:r>
        <w:t xml:space="preserve">)</w:t>
      </w:r>
      <w:r>
        <w:t xml:space="preserve">:</w:t>
      </w:r>
      <w:r>
        <w:t xml:space="preserve"> </w:t>
      </w:r>
      <w:r>
        <w:t xml:space="preserve">3231-3242.</w:t>
      </w:r>
    </w:p>
    <w:p w:rsidR="0018722C">
      <w:pPr>
        <w:pStyle w:val="ab"/>
        <w:topLinePunct/>
        <w:ind w:left="200" w:hangingChars="200" w:hanging="200"/>
      </w:pPr>
      <w:bookmarkStart w:name="_bookmark71" w:id="117"/>
      <w:bookmarkEnd w:id="117"/>
      <w:r>
        <w:t xml:space="preserve">[</w:t>
      </w:r>
      <w:r>
        <w:t xml:space="preserve">51</w:t>
      </w:r>
      <w:r>
        <w:t xml:space="preserve">]</w:t>
      </w:r>
      <w:r>
        <w:t xml:space="preserve"> </w:t>
      </w:r>
      <w:bookmarkStart w:name="_bookmark71" w:id="118"/>
      <w:bookmarkEnd w:id="118"/>
      <w:r>
        <w:t xml:space="preserve">T</w:t>
      </w:r>
      <w:r>
        <w:t xml:space="preserve">ucker, K.</w:t>
      </w:r>
      <w:r>
        <w:t xml:space="preserve"> </w:t>
      </w:r>
      <w:r>
        <w:t xml:space="preserve">L., M. Meyer, Y.</w:t>
      </w:r>
      <w:r>
        <w:t xml:space="preserve"> </w:t>
      </w:r>
      <w:r>
        <w:t xml:space="preserve">A. Barde. Neurotrophins are required for nerve growth during development </w:t>
      </w:r>
      <w:r>
        <w:t xml:space="preserve">[</w:t>
      </w:r>
      <w:r>
        <w:t xml:space="preserve">J</w:t>
      </w:r>
      <w:r>
        <w:t xml:space="preserve">]</w:t>
      </w:r>
      <w:r>
        <w:t xml:space="preserve">. Nat Neurosci, 2001, 4</w:t>
      </w:r>
      <w:r>
        <w:t xml:space="preserve">(</w:t>
      </w:r>
      <w:r>
        <w:t xml:space="preserve">1</w:t>
      </w:r>
      <w:r>
        <w:t xml:space="preserve">)</w:t>
      </w:r>
      <w:r>
        <w:t xml:space="preserve">:</w:t>
      </w:r>
      <w:r>
        <w:t xml:space="preserve"> </w:t>
      </w:r>
      <w:r>
        <w:t xml:space="preserve">29-37.</w:t>
      </w:r>
    </w:p>
    <w:p w:rsidR="0018722C">
      <w:pPr>
        <w:pStyle w:val="ab"/>
        <w:topLinePunct/>
        <w:ind w:left="200" w:hangingChars="200" w:hanging="200"/>
      </w:pPr>
      <w:bookmarkStart w:name="_bookmark72" w:id="119"/>
      <w:bookmarkEnd w:id="119"/>
      <w:r>
        <w:t xml:space="preserve">[</w:t>
      </w:r>
      <w:r>
        <w:t xml:space="preserve">5</w:t>
      </w:r>
      <w:r>
        <w:t xml:space="preserve">] </w:t>
      </w:r>
      <w:r>
        <w:t>2</w:t>
      </w:r>
      <w:r>
        <w:t xml:space="preserve">]</w:t>
      </w:r>
      <w:r>
        <w:t xml:space="preserve"> </w:t>
      </w:r>
      <w:bookmarkStart w:name="_bookmark72" w:id="120"/>
      <w:bookmarkEnd w:id="120"/>
      <w:r>
        <w:t xml:space="preserve">K</w:t>
      </w:r>
      <w:r>
        <w:t xml:space="preserve">ornblum, H.</w:t>
      </w:r>
      <w:r>
        <w:t xml:space="preserve"> </w:t>
      </w:r>
      <w:r>
        <w:t xml:space="preserve">I. Introduction to neural stem cells </w:t>
      </w:r>
      <w:r>
        <w:t xml:space="preserve">[</w:t>
      </w:r>
      <w:r>
        <w:t xml:space="preserve">J</w:t>
      </w:r>
      <w:r>
        <w:t xml:space="preserve">]</w:t>
      </w:r>
      <w:r>
        <w:t xml:space="preserve">. Stroke, 2007, 38</w:t>
      </w:r>
      <w:r>
        <w:t xml:space="preserve">(</w:t>
      </w:r>
      <w:r>
        <w:t xml:space="preserve">2 Suppl</w:t>
      </w:r>
      <w:r>
        <w:t xml:space="preserve">)</w:t>
      </w:r>
      <w:r>
        <w:t xml:space="preserve">: 810-816.</w:t>
      </w:r>
    </w:p>
    <w:p w:rsidR="0018722C">
      <w:pPr>
        <w:pStyle w:val="ab"/>
        <w:topLinePunct/>
        <w:ind w:left="200" w:hangingChars="200" w:hanging="200"/>
      </w:pPr>
      <w:bookmarkStart w:name="_bookmark73" w:id="121"/>
      <w:bookmarkEnd w:id="121"/>
      <w:r>
        <w:t xml:space="preserve">[</w:t>
      </w:r>
      <w:r>
        <w:t xml:space="preserve">53</w:t>
      </w:r>
      <w:r>
        <w:t xml:space="preserve">]</w:t>
      </w:r>
      <w:r w:rsidRPr="00281126">
        <w:t xml:space="preserve"> </w:t>
      </w:r>
      <w:bookmarkStart w:name="_bookmark73" w:id="122"/>
      <w:bookmarkEnd w:id="122"/>
      <w:r>
        <w:t xml:space="preserve">W</w:t>
      </w:r>
      <w:r>
        <w:t xml:space="preserve">illiams, B.</w:t>
      </w:r>
      <w:r>
        <w:t xml:space="preserve"> </w:t>
      </w:r>
      <w:r>
        <w:t xml:space="preserve">P., J.</w:t>
      </w:r>
      <w:r>
        <w:t xml:space="preserve"> </w:t>
      </w:r>
      <w:r>
        <w:t xml:space="preserve">K. Park, J.</w:t>
      </w:r>
      <w:r>
        <w:t xml:space="preserve"> </w:t>
      </w:r>
      <w:r>
        <w:t xml:space="preserve">A. Alberta, et al. A PDGF-regulated immediate early</w:t>
      </w:r>
      <w:r w:rsidR="001852F3">
        <w:t xml:space="preserve"> gene response initiates neuronal differentiation in ventricular zone progenitor cells </w:t>
      </w:r>
      <w:r>
        <w:t xml:space="preserve">[</w:t>
      </w:r>
      <w:r>
        <w:t xml:space="preserve">J</w:t>
      </w:r>
      <w:r>
        <w:t xml:space="preserve">]</w:t>
      </w:r>
      <w:r>
        <w:t xml:space="preserve">. Neuron, 1997, 18</w:t>
      </w:r>
      <w:r>
        <w:t xml:space="preserve">(</w:t>
      </w:r>
      <w:r>
        <w:t xml:space="preserve">4</w:t>
      </w:r>
      <w:r>
        <w:t xml:space="preserve">)</w:t>
      </w:r>
      <w:r>
        <w:t xml:space="preserve">:</w:t>
      </w:r>
      <w:r>
        <w:t xml:space="preserve"> </w:t>
      </w:r>
      <w:r>
        <w:t xml:space="preserve">553-562.</w:t>
      </w:r>
    </w:p>
    <w:p w:rsidR="0018722C">
      <w:pPr>
        <w:pStyle w:val="ab"/>
        <w:topLinePunct/>
        <w:ind w:left="200" w:hangingChars="200" w:hanging="200"/>
      </w:pPr>
      <w:bookmarkStart w:name="_bookmark74" w:id="123"/>
      <w:bookmarkEnd w:id="123"/>
      <w:r>
        <w:t xml:space="preserve">[</w:t>
      </w:r>
      <w:r>
        <w:t xml:space="preserve">54</w:t>
      </w:r>
      <w:r>
        <w:t xml:space="preserve">]</w:t>
      </w:r>
      <w:r w:rsidRPr="00281126">
        <w:t xml:space="preserve"> </w:t>
      </w:r>
      <w:bookmarkStart w:name="_bookmark74" w:id="124"/>
      <w:bookmarkEnd w:id="124"/>
      <w:r>
        <w:t xml:space="preserve">G</w:t>
      </w:r>
      <w:r>
        <w:t xml:space="preserve">alli, R., S.</w:t>
      </w:r>
      <w:r>
        <w:t xml:space="preserve"> </w:t>
      </w:r>
      <w:r>
        <w:t xml:space="preserve">F. Pagano, A. Gritti, et al. Regulation of neuronal differentiation in human CNS stem cell progeny by leukemia inhibitory factor </w:t>
      </w:r>
      <w:r>
        <w:t xml:space="preserve">[</w:t>
      </w:r>
      <w:r>
        <w:t xml:space="preserve">J</w:t>
      </w:r>
      <w:r>
        <w:t xml:space="preserve">]</w:t>
      </w:r>
      <w:r>
        <w:t xml:space="preserve">. Dev Neurosci, 2000, 22</w:t>
      </w:r>
      <w:r>
        <w:t xml:space="preserve">(</w:t>
      </w:r>
      <w:r>
        <w:t xml:space="preserve">1-2</w:t>
      </w:r>
      <w:r>
        <w:t xml:space="preserve">)</w:t>
      </w:r>
      <w:r>
        <w:t xml:space="preserve">:</w:t>
      </w:r>
      <w:r>
        <w:t xml:space="preserve"> </w:t>
      </w:r>
      <w:r>
        <w:t xml:space="preserve">86-95.</w:t>
      </w:r>
    </w:p>
    <w:p w:rsidR="0018722C">
      <w:pPr>
        <w:pStyle w:val="ab"/>
        <w:topLinePunct/>
        <w:ind w:left="200" w:hangingChars="200" w:hanging="200"/>
      </w:pPr>
      <w:bookmarkStart w:name="_bookmark75" w:id="125"/>
      <w:bookmarkEnd w:id="125"/>
      <w:r>
        <w:t xml:space="preserve">[</w:t>
      </w:r>
      <w:r>
        <w:t xml:space="preserve">55</w:t>
      </w:r>
      <w:r>
        <w:t xml:space="preserve">]</w:t>
      </w:r>
      <w:r w:rsidRPr="00281126">
        <w:t xml:space="preserve"> </w:t>
      </w:r>
      <w:bookmarkStart w:name="_bookmark75" w:id="126"/>
      <w:bookmarkEnd w:id="126"/>
      <w:r>
        <w:t xml:space="preserve">Wan</w:t>
      </w:r>
      <w:r>
        <w:t xml:space="preserve">g, S.</w:t>
      </w:r>
      <w:r>
        <w:t xml:space="preserve"> </w:t>
      </w:r>
      <w:r>
        <w:t xml:space="preserve">H., Y.</w:t>
      </w:r>
      <w:r>
        <w:t xml:space="preserve"> </w:t>
      </w:r>
      <w:r>
        <w:t xml:space="preserve">J. Guo, Y. Yuan, et al. PPARgamma-mediated advanced glycation end products regulate neural stem cell proliferation but not neural differentiation through the BDNF-CREB pathway </w:t>
      </w:r>
      <w:r>
        <w:t xml:space="preserve">[</w:t>
      </w:r>
      <w:r>
        <w:t xml:space="preserve">J</w:t>
      </w:r>
      <w:r>
        <w:t xml:space="preserve">]</w:t>
      </w:r>
      <w:r>
        <w:t xml:space="preserve">. Toxicol Lett, 2011, 206</w:t>
      </w:r>
      <w:r>
        <w:t xml:space="preserve">(</w:t>
      </w:r>
      <w:r>
        <w:t xml:space="preserve">3</w:t>
      </w:r>
      <w:r>
        <w:t xml:space="preserve">)</w:t>
      </w:r>
      <w:r>
        <w:t xml:space="preserve">:</w:t>
      </w:r>
      <w:r>
        <w:t xml:space="preserve"> </w:t>
      </w:r>
      <w:r>
        <w:t xml:space="preserve">339-346.</w:t>
      </w:r>
    </w:p>
    <w:p w:rsidR="0018722C">
      <w:pPr>
        <w:pStyle w:val="ab"/>
        <w:topLinePunct/>
        <w:ind w:left="200" w:hangingChars="200" w:hanging="200"/>
      </w:pPr>
      <w:bookmarkStart w:name="_bookmark76" w:id="127"/>
      <w:bookmarkEnd w:id="127"/>
      <w:r>
        <w:t xml:space="preserve">[</w:t>
      </w:r>
      <w:r>
        <w:t xml:space="preserve">56</w:t>
      </w:r>
      <w:r>
        <w:t xml:space="preserve">]</w:t>
      </w:r>
      <w:r w:rsidRPr="00281126">
        <w:t xml:space="preserve"> </w:t>
      </w:r>
      <w:bookmarkStart w:name="_bookmark76" w:id="128"/>
      <w:bookmarkEnd w:id="128"/>
      <w:r>
        <w:t xml:space="preserve">C</w:t>
      </w:r>
      <w:r>
        <w:t xml:space="preserve">hen, K., R.</w:t>
      </w:r>
      <w:r>
        <w:t xml:space="preserve"> </w:t>
      </w:r>
      <w:r>
        <w:t xml:space="preserve">A. Henry, S.</w:t>
      </w:r>
      <w:r>
        <w:t xml:space="preserve"> </w:t>
      </w:r>
      <w:r>
        <w:t xml:space="preserve">M. Hughes, et al. Creating a neurogenic environment: the role of BDNF and FGF2 </w:t>
      </w:r>
      <w:r>
        <w:t xml:space="preserve">[</w:t>
      </w:r>
      <w:r>
        <w:t xml:space="preserve">J</w:t>
      </w:r>
      <w:r>
        <w:t xml:space="preserve">]</w:t>
      </w:r>
      <w:r>
        <w:t xml:space="preserve">. Mol Cell Neurosci, 2007, 36</w:t>
      </w:r>
      <w:r>
        <w:t xml:space="preserve">(</w:t>
      </w:r>
      <w:r>
        <w:t xml:space="preserve">1</w:t>
      </w:r>
      <w:r>
        <w:t xml:space="preserve">)</w:t>
      </w:r>
      <w:r>
        <w:t xml:space="preserve">:</w:t>
      </w:r>
      <w:r>
        <w:t xml:space="preserve"> </w:t>
      </w:r>
      <w:r>
        <w:t xml:space="preserve">108-120.</w:t>
      </w:r>
    </w:p>
    <w:p w:rsidR="0018722C">
      <w:pPr>
        <w:pStyle w:val="ab"/>
        <w:topLinePunct/>
        <w:ind w:left="200" w:hangingChars="200" w:hanging="200"/>
      </w:pPr>
      <w:bookmarkStart w:name="_bookmark77" w:id="129"/>
      <w:bookmarkEnd w:id="129"/>
      <w:r>
        <w:t xml:space="preserve">[</w:t>
      </w:r>
      <w:r>
        <w:t xml:space="preserve">57</w:t>
      </w:r>
      <w:r>
        <w:t xml:space="preserve">]</w:t>
      </w:r>
      <w:r w:rsidRPr="00281126">
        <w:t xml:space="preserve"> </w:t>
      </w:r>
      <w:bookmarkStart w:name="_bookmark77" w:id="130"/>
      <w:bookmarkEnd w:id="130"/>
      <w:r>
        <w:t xml:space="preserve">O</w:t>
      </w:r>
      <w:r>
        <w:t xml:space="preserve">rre, K., M. Wennstrom, A. Tingstrom. Chronic lithium treatment decreases NG2 cell proliferation in rat dentate hilus, amygdala and corpus callosum </w:t>
      </w:r>
      <w:r>
        <w:t xml:space="preserve">[</w:t>
      </w:r>
      <w:r>
        <w:t xml:space="preserve">J</w:t>
      </w:r>
      <w:r>
        <w:t xml:space="preserve">]</w:t>
      </w:r>
      <w:r>
        <w:t xml:space="preserve">. Prog Neuropsychopharmacol Biol Psychiatry, 2009, 33</w:t>
      </w:r>
      <w:r>
        <w:t xml:space="preserve">(</w:t>
      </w:r>
      <w:r>
        <w:t xml:space="preserve">3</w:t>
      </w:r>
      <w:r>
        <w:t xml:space="preserve">)</w:t>
      </w:r>
      <w:r>
        <w:t xml:space="preserve">:</w:t>
      </w:r>
      <w:r>
        <w:t xml:space="preserve"> </w:t>
      </w:r>
      <w:r>
        <w:t xml:space="preserve">503-510.</w:t>
      </w:r>
    </w:p>
    <w:p w:rsidR="0018722C">
      <w:pPr>
        <w:pStyle w:val="ab"/>
        <w:topLinePunct/>
        <w:ind w:left="200" w:hangingChars="200" w:hanging="200"/>
      </w:pPr>
      <w:bookmarkStart w:name="_bookmark78" w:id="131"/>
      <w:bookmarkEnd w:id="131"/>
      <w:r>
        <w:t xml:space="preserve">[</w:t>
      </w:r>
      <w:r>
        <w:t xml:space="preserve">58</w:t>
      </w:r>
      <w:r>
        <w:t xml:space="preserve">]</w:t>
      </w:r>
      <w:r w:rsidRPr="00281126">
        <w:t xml:space="preserve"> </w:t>
      </w:r>
      <w:bookmarkStart w:name="_bookmark78" w:id="132"/>
      <w:bookmarkEnd w:id="132"/>
      <w:r>
        <w:t xml:space="preserve">H</w:t>
      </w:r>
      <w:r>
        <w:t xml:space="preserve">ermanson, O., K. Jepsen, M.</w:t>
      </w:r>
      <w:r>
        <w:t xml:space="preserve"> </w:t>
      </w:r>
      <w:r>
        <w:t xml:space="preserve">G. Rosenfeld. N-CoR controls differentiation of neural stem cells into astrocytes </w:t>
      </w:r>
      <w:r>
        <w:t xml:space="preserve">[</w:t>
      </w:r>
      <w:r>
        <w:t xml:space="preserve">J</w:t>
      </w:r>
      <w:r>
        <w:t xml:space="preserve">]</w:t>
      </w:r>
      <w:r>
        <w:t xml:space="preserve">. Nature, 2002, 419</w:t>
      </w:r>
      <w:r>
        <w:t xml:space="preserve">(</w:t>
      </w:r>
      <w:r>
        <w:t xml:space="preserve">6910</w:t>
      </w:r>
      <w:r>
        <w:t xml:space="preserve">)</w:t>
      </w:r>
      <w:r>
        <w:t xml:space="preserve">:</w:t>
      </w:r>
      <w:r>
        <w:t xml:space="preserve"> </w:t>
      </w:r>
      <w:r>
        <w:t xml:space="preserve">934-939.</w:t>
      </w:r>
    </w:p>
    <w:p w:rsidR="0018722C">
      <w:pPr>
        <w:pStyle w:val="ab"/>
        <w:topLinePunct/>
        <w:ind w:left="200" w:hangingChars="200" w:hanging="200"/>
      </w:pPr>
      <w:bookmarkStart w:name="_bookmark79" w:id="133"/>
      <w:bookmarkEnd w:id="133"/>
      <w:r>
        <w:t xml:space="preserve">[</w:t>
      </w:r>
      <w:r>
        <w:t xml:space="preserve">59</w:t>
      </w:r>
      <w:r>
        <w:t xml:space="preserve">]</w:t>
      </w:r>
      <w:r w:rsidRPr="00281126">
        <w:t xml:space="preserve"> </w:t>
      </w:r>
      <w:bookmarkStart w:name="_bookmark79" w:id="134"/>
      <w:bookmarkEnd w:id="134"/>
      <w:r>
        <w:t xml:space="preserve">C</w:t>
      </w:r>
      <w:r>
        <w:t xml:space="preserve">heng, L.</w:t>
      </w:r>
      <w:r>
        <w:t xml:space="preserve"> </w:t>
      </w:r>
      <w:r>
        <w:t xml:space="preserve">N., X.</w:t>
      </w:r>
      <w:r>
        <w:t xml:space="preserve"> </w:t>
      </w:r>
      <w:r>
        <w:t xml:space="preserve">H. Duan, X.</w:t>
      </w:r>
      <w:r>
        <w:t xml:space="preserve"> </w:t>
      </w:r>
      <w:r>
        <w:t xml:space="preserve">M. Zhong, et al. Transplanted neural stem cells promote nerve regeneration in acute peripheral nerve traction injury: assessment using MRI </w:t>
      </w:r>
      <w:r>
        <w:t xml:space="preserve">[</w:t>
      </w:r>
      <w:r>
        <w:t xml:space="preserve">J</w:t>
      </w:r>
      <w:r>
        <w:t xml:space="preserve">]</w:t>
      </w:r>
      <w:r>
        <w:t xml:space="preserve">. AJR. American Journal of Roentgenology, 2011, 196</w:t>
      </w:r>
      <w:r>
        <w:t xml:space="preserve">(</w:t>
      </w:r>
      <w:r>
        <w:t xml:space="preserve">6</w:t>
      </w:r>
      <w:r>
        <w:t xml:space="preserve">)</w:t>
      </w:r>
      <w:r>
        <w:t xml:space="preserve">:</w:t>
      </w:r>
      <w:r>
        <w:t xml:space="preserve"> </w:t>
      </w:r>
      <w:r>
        <w:t xml:space="preserve">1381-1387.</w:t>
      </w:r>
    </w:p>
    <w:p w:rsidR="0018722C">
      <w:pPr>
        <w:pStyle w:val="ab"/>
        <w:topLinePunct/>
        <w:ind w:left="200" w:hangingChars="200" w:hanging="200"/>
      </w:pPr>
      <w:bookmarkStart w:name="_bookmark80" w:id="135"/>
      <w:bookmarkEnd w:id="135"/>
      <w:r>
        <w:t xml:space="preserve">[</w:t>
      </w:r>
      <w:r>
        <w:t xml:space="preserve">60</w:t>
      </w:r>
      <w:r>
        <w:t xml:space="preserve">]</w:t>
      </w:r>
      <w:r w:rsidRPr="00281126">
        <w:t xml:space="preserve"> </w:t>
      </w:r>
      <w:bookmarkStart w:name="_bookmark80" w:id="136"/>
      <w:bookmarkEnd w:id="136"/>
      <w:r>
        <w:t xml:space="preserve">H</w:t>
      </w:r>
      <w:r>
        <w:t xml:space="preserve">eine, W., K. Conant, J.</w:t>
      </w:r>
      <w:r>
        <w:t xml:space="preserve"> </w:t>
      </w:r>
      <w:r>
        <w:t xml:space="preserve">W. Griffin, et al. Transplanted neural stem cells promote axonal regeneration through chronically denervated peripheral nerves </w:t>
      </w:r>
      <w:r>
        <w:t xml:space="preserve">[</w:t>
      </w:r>
      <w:r>
        <w:t xml:space="preserve">J</w:t>
      </w:r>
      <w:r>
        <w:t xml:space="preserve">]</w:t>
      </w:r>
      <w:r>
        <w:t xml:space="preserve">. Exp Neurol, 2004, 189</w:t>
      </w:r>
      <w:r>
        <w:t xml:space="preserve">(</w:t>
      </w:r>
      <w:r>
        <w:t xml:space="preserve">2</w:t>
      </w:r>
      <w:r>
        <w:t xml:space="preserve">)</w:t>
      </w:r>
      <w:r>
        <w:t xml:space="preserve">:</w:t>
      </w:r>
      <w:r>
        <w:t xml:space="preserve"> </w:t>
      </w:r>
      <w:r>
        <w:t xml:space="preserve">231-240.</w:t>
      </w:r>
    </w:p>
    <w:p w:rsidR="0018722C">
      <w:pPr>
        <w:pStyle w:val="ab"/>
        <w:topLinePunct/>
        <w:ind w:left="200" w:hangingChars="200" w:hanging="200"/>
      </w:pPr>
      <w:r>
        <w:t xml:space="preserve">[</w:t>
      </w:r>
      <w:r>
        <w:t xml:space="preserve">61</w:t>
      </w:r>
      <w:r>
        <w:t xml:space="preserve">]</w:t>
      </w:r>
      <w:r w:rsidRPr="00281126">
        <w:t xml:space="preserve"> </w:t>
      </w:r>
      <w:r>
        <w:t xml:space="preserve">Dong, M.</w:t>
      </w:r>
      <w:r>
        <w:t xml:space="preserve"> </w:t>
      </w:r>
      <w:r>
        <w:t>M.</w:t>
      </w:r>
      <w:r>
        <w:t xml:space="preserve"> </w:t>
      </w:r>
      <w:r>
        <w:t>&amp;T.</w:t>
      </w:r>
      <w:r>
        <w:t xml:space="preserve"> </w:t>
      </w:r>
      <w:r>
        <w:t xml:space="preserve">H. Yi. Stem cell and peripheral nerve injury and repair </w:t>
      </w:r>
      <w:r>
        <w:t xml:space="preserve">[</w:t>
      </w:r>
      <w:r>
        <w:t xml:space="preserve">J</w:t>
      </w:r>
      <w:r>
        <w:t xml:space="preserve">]</w:t>
      </w:r>
      <w:r>
        <w:t xml:space="preserve">. Facial Plastic Surgery, 2010, 26</w:t>
      </w:r>
      <w:r>
        <w:t xml:space="preserve">(</w:t>
      </w:r>
      <w:r>
        <w:t xml:space="preserve">5</w:t>
      </w:r>
      <w:r>
        <w:t xml:space="preserve">)</w:t>
      </w:r>
      <w:r>
        <w:t xml:space="preserve">:</w:t>
      </w:r>
      <w:r>
        <w:t xml:space="preserve"> </w:t>
      </w:r>
      <w:r>
        <w:t xml:space="preserve">421-427.</w:t>
      </w:r>
    </w:p>
    <w:p w:rsidR="0018722C">
      <w:pPr>
        <w:pStyle w:val="ab"/>
        <w:topLinePunct/>
        <w:ind w:left="200" w:hangingChars="200" w:hanging="200"/>
      </w:pPr>
      <w:bookmarkStart w:name="_bookmark81" w:id="137"/>
      <w:bookmarkEnd w:id="137"/>
      <w:r>
        <w:t xml:space="preserve">[</w:t>
      </w:r>
      <w:r>
        <w:t xml:space="preserve">62</w:t>
      </w:r>
      <w:r>
        <w:t xml:space="preserve">]</w:t>
      </w:r>
      <w:r w:rsidRPr="00281126">
        <w:t xml:space="preserve"> </w:t>
      </w:r>
      <w:bookmarkStart w:name="_bookmark81" w:id="138"/>
      <w:bookmarkEnd w:id="138"/>
      <w:r>
        <w:t xml:space="preserve">Lin,</w:t>
      </w:r>
      <w:r>
        <w:t xml:space="preserve"> S., Y. Wang, C. Zhang, et al. Modification of the neurotrophin-3 gene promotes cholinergic neuronal differentiation and survival of neural stem cells derived from rat embryonic spinal cord in vitro and in vivo </w:t>
      </w:r>
      <w:r>
        <w:t xml:space="preserve">[</w:t>
      </w:r>
      <w:r>
        <w:t xml:space="preserve">J</w:t>
      </w:r>
      <w:r>
        <w:t xml:space="preserve">]</w:t>
      </w:r>
      <w:r>
        <w:t xml:space="preserve">. J Int Med Res, 2012, </w:t>
      </w:r>
      <w:r w:rsidR="001852F3">
        <w:t xml:space="preserve">40</w:t>
      </w:r>
      <w:r>
        <w:t xml:space="preserve">(</w:t>
      </w:r>
      <w:r>
        <w:t xml:space="preserve">4</w:t>
      </w:r>
      <w:r>
        <w:t xml:space="preserve">)</w:t>
      </w:r>
      <w:r>
        <w:t xml:space="preserve">: 1449-1458.</w:t>
      </w:r>
    </w:p>
    <w:p w:rsidR="0018722C">
      <w:pPr>
        <w:pStyle w:val="ab"/>
        <w:topLinePunct/>
        <w:ind w:left="200" w:hangingChars="200" w:hanging="200"/>
      </w:pPr>
      <w:bookmarkStart w:name="_bookmark82" w:id="139"/>
      <w:bookmarkEnd w:id="139"/>
      <w:r>
        <w:t xml:space="preserve">[</w:t>
      </w:r>
      <w:r>
        <w:t xml:space="preserve">63</w:t>
      </w:r>
      <w:r>
        <w:t xml:space="preserve">]</w:t>
      </w:r>
      <w:r w:rsidRPr="00281126">
        <w:t xml:space="preserve"> </w:t>
      </w:r>
      <w:bookmarkStart w:name="_bookmark82" w:id="140"/>
      <w:bookmarkEnd w:id="140"/>
      <w:r>
        <w:t xml:space="preserve">Su,</w:t>
      </w:r>
      <w:r>
        <w:t xml:space="preserve"> H., W. Zhang, X. Yang, et al. Neural progenitor cells generate motoneuron-like cells to form functional connections with target muscles after transplantation into the musculocutaneous nerve </w:t>
      </w:r>
      <w:r>
        <w:t xml:space="preserve">[</w:t>
      </w:r>
      <w:r>
        <w:t xml:space="preserve">J</w:t>
      </w:r>
      <w:r>
        <w:t xml:space="preserve">]</w:t>
      </w:r>
      <w:r>
        <w:t xml:space="preserve">. Cell Transplant, 2012, 21</w:t>
      </w:r>
      <w:r>
        <w:t xml:space="preserve">(</w:t>
      </w:r>
      <w:r>
        <w:t xml:space="preserve">12</w:t>
      </w:r>
      <w:r>
        <w:t xml:space="preserve">)</w:t>
      </w:r>
      <w:r>
        <w:t xml:space="preserve">:</w:t>
      </w:r>
      <w:r>
        <w:t xml:space="preserve"> </w:t>
      </w:r>
      <w:r>
        <w:t xml:space="preserve">2651-2663.</w:t>
      </w:r>
    </w:p>
    <w:p w:rsidR="0018722C">
      <w:pPr>
        <w:pStyle w:val="ab"/>
        <w:topLinePunct/>
        <w:ind w:left="200" w:hangingChars="200" w:hanging="200"/>
      </w:pPr>
      <w:bookmarkStart w:name="_bookmark83" w:id="141"/>
      <w:bookmarkEnd w:id="141"/>
      <w:r>
        <w:t xml:space="preserve">[</w:t>
      </w:r>
      <w:r>
        <w:t xml:space="preserve">64</w:t>
      </w:r>
      <w:r>
        <w:t xml:space="preserve">]</w:t>
      </w:r>
      <w:r w:rsidRPr="00281126">
        <w:t xml:space="preserve"> </w:t>
      </w:r>
      <w:bookmarkStart w:name="_bookmark83" w:id="142"/>
      <w:bookmarkEnd w:id="142"/>
      <w:r>
        <w:t xml:space="preserve">G</w:t>
      </w:r>
      <w:r>
        <w:t xml:space="preserve">audet, A.</w:t>
      </w:r>
      <w:r>
        <w:t xml:space="preserve"> </w:t>
      </w:r>
      <w:r>
        <w:t xml:space="preserve">D., P.</w:t>
      </w:r>
      <w:r>
        <w:t xml:space="preserve"> </w:t>
      </w:r>
      <w:r>
        <w:t xml:space="preserve">G. Popovich, M.</w:t>
      </w:r>
      <w:r>
        <w:t xml:space="preserve"> </w:t>
      </w:r>
      <w:r>
        <w:t xml:space="preserve">S. Ramer. Wallerian degeneration: gaining perspective on inflammatory events after peripheral nerve injury </w:t>
      </w:r>
      <w:r>
        <w:t xml:space="preserve">[</w:t>
      </w:r>
      <w:r>
        <w:rPr>
          <w:sz w:val="22"/>
        </w:rPr>
        <w:t xml:space="preserve">J</w:t>
      </w:r>
      <w:r>
        <w:t xml:space="preserve">]</w:t>
      </w:r>
      <w:r>
        <w:t xml:space="preserve">. J Neuroinflammation, 2011, 8:</w:t>
      </w:r>
      <w:r>
        <w:t xml:space="preserve"> </w:t>
      </w:r>
      <w:r>
        <w:t xml:space="preserve">110.</w:t>
      </w:r>
    </w:p>
    <w:p w:rsidR="0018722C">
      <w:pPr>
        <w:pStyle w:val="ab"/>
        <w:topLinePunct/>
        <w:ind w:left="200" w:hangingChars="200" w:hanging="200"/>
      </w:pPr>
      <w:bookmarkStart w:name="_bookmark84" w:id="143"/>
      <w:bookmarkEnd w:id="143"/>
      <w:r>
        <w:t>[</w:t>
      </w:r>
      <w:r>
        <w:t xml:space="preserve">65</w:t>
      </w:r>
      <w:r>
        <w:t>]</w:t>
      </w:r>
      <w:r w:rsidRPr="00281126">
        <w:t xml:space="preserve"> </w:t>
      </w:r>
      <w:bookmarkStart w:name="_bookmark84" w:id="144"/>
      <w:bookmarkEnd w:id="144"/>
      <w:r>
        <w:t>T</w:t>
      </w:r>
      <w:r>
        <w:t>erenghi,</w:t>
      </w:r>
      <w:r>
        <w:t> </w:t>
      </w:r>
      <w:r>
        <w:t>G.</w:t>
      </w:r>
      <w:r>
        <w:t> </w:t>
      </w:r>
      <w:r>
        <w:t>Peripheral</w:t>
      </w:r>
      <w:r>
        <w:t> </w:t>
      </w:r>
      <w:r>
        <w:t>nerve</w:t>
      </w:r>
      <w:r>
        <w:t> </w:t>
      </w:r>
      <w:r>
        <w:t>regeneration</w:t>
      </w:r>
      <w:r>
        <w:t> </w:t>
      </w:r>
      <w:r>
        <w:t>and</w:t>
      </w:r>
      <w:r>
        <w:t> </w:t>
      </w:r>
      <w:r>
        <w:t>neurotrophic</w:t>
      </w:r>
      <w:r>
        <w:t> </w:t>
      </w:r>
      <w:r>
        <w:t>factors</w:t>
      </w:r>
      <w:r>
        <w:t> </w:t>
      </w:r>
      <w:r>
        <w:t>[</w:t>
      </w:r>
      <w:r>
        <w:rPr>
          <w:sz w:val="22"/>
        </w:rPr>
        <w:t xml:space="preserve">J</w:t>
      </w:r>
      <w:r>
        <w:t>]</w:t>
      </w:r>
      <w:r>
        <w:t>.</w:t>
      </w:r>
      <w:r>
        <w:t> </w:t>
      </w:r>
      <w:r>
        <w:t>Journal</w:t>
      </w:r>
      <w:r>
        <w:t> </w:t>
      </w:r>
      <w:r>
        <w:t>of</w:t>
      </w:r>
    </w:p>
    <w:p w:rsidR="0018722C">
      <w:pPr>
        <w:topLinePunct/>
      </w:pPr>
      <w:r>
        <w:rPr>
          <w:rFonts w:cstheme="minorBidi" w:hAnsiTheme="minorHAnsi" w:eastAsiaTheme="minorHAnsi" w:asciiTheme="minorHAnsi"/>
        </w:rPr>
        <w:t xml:space="preserve">Anatomy, 1999, 194 </w:t>
      </w:r>
      <w:r>
        <w:rPr>
          <w:rFonts w:cstheme="minorBidi" w:hAnsiTheme="minorHAnsi" w:eastAsiaTheme="minorHAnsi" w:asciiTheme="minorHAnsi"/>
        </w:rPr>
        <w:t xml:space="preserve">(</w:t>
      </w:r>
      <w:r>
        <w:rPr>
          <w:rFonts w:cstheme="minorBidi" w:hAnsiTheme="minorHAnsi" w:eastAsiaTheme="minorHAnsi" w:asciiTheme="minorHAnsi"/>
        </w:rPr>
        <w:t xml:space="preserve"> Pt 1</w:t>
      </w:r>
      <w:r>
        <w:rPr>
          <w:rFonts w:cstheme="minorBidi" w:hAnsiTheme="minorHAnsi" w:eastAsiaTheme="minorHAnsi" w:asciiTheme="minorHAnsi"/>
        </w:rPr>
        <w:t xml:space="preserve">)</w:t>
      </w:r>
      <w:r>
        <w:rPr>
          <w:rFonts w:cstheme="minorBidi" w:hAnsiTheme="minorHAnsi" w:eastAsiaTheme="minorHAnsi" w:asciiTheme="minorHAnsi"/>
        </w:rPr>
        <w:t xml:space="preserve">: 1-14.</w:t>
      </w:r>
    </w:p>
    <w:p w:rsidR="0018722C">
      <w:pPr>
        <w:pStyle w:val="ab"/>
        <w:topLinePunct/>
        <w:ind w:left="200" w:hangingChars="200" w:hanging="200"/>
      </w:pPr>
      <w:bookmarkStart w:name="_bookmark85" w:id="145"/>
      <w:bookmarkEnd w:id="145"/>
      <w:r>
        <w:t xml:space="preserve">[</w:t>
      </w:r>
      <w:r>
        <w:t xml:space="preserve">66</w:t>
      </w:r>
      <w:r>
        <w:t xml:space="preserve">]</w:t>
      </w:r>
      <w:r w:rsidRPr="00281126">
        <w:t xml:space="preserve"> </w:t>
      </w:r>
      <w:bookmarkStart w:name="_bookmark85" w:id="146"/>
      <w:bookmarkEnd w:id="146"/>
      <w:r>
        <w:t xml:space="preserve">Se</w:t>
      </w:r>
      <w:r>
        <w:t xml:space="preserve">kiguchi, H., M. Ii, K. Jujo, et al. Estradiol promotes neural stem cell differentiation into endothelial lineage and angiogenesis in injured peripheral nerve </w:t>
      </w:r>
      <w:r>
        <w:t xml:space="preserve">[</w:t>
      </w:r>
      <w:r>
        <w:t xml:space="preserve">J</w:t>
      </w:r>
      <w:r>
        <w:t xml:space="preserve">]</w:t>
      </w:r>
      <w:r>
        <w:t xml:space="preserve">. Angiogenesis, 2013, 16</w:t>
      </w:r>
      <w:r>
        <w:t xml:space="preserve">(</w:t>
      </w:r>
      <w:r>
        <w:t xml:space="preserve">1</w:t>
      </w:r>
      <w:r>
        <w:t xml:space="preserve">)</w:t>
      </w:r>
      <w:r>
        <w:t xml:space="preserve">:</w:t>
      </w:r>
      <w:r>
        <w:t xml:space="preserve"> </w:t>
      </w:r>
      <w:r>
        <w:t xml:space="preserve">45-58.</w:t>
      </w:r>
    </w:p>
    <w:p w:rsidR="0018722C">
      <w:pPr>
        <w:pStyle w:val="ab"/>
        <w:topLinePunct/>
        <w:ind w:left="200" w:hangingChars="200" w:hanging="200"/>
      </w:pPr>
      <w:bookmarkStart w:name="_bookmark86" w:id="147"/>
      <w:bookmarkEnd w:id="147"/>
      <w:r>
        <w:t xml:space="preserve">[</w:t>
      </w:r>
      <w:r>
        <w:t xml:space="preserve">67</w:t>
      </w:r>
      <w:r>
        <w:t xml:space="preserve">]</w:t>
      </w:r>
      <w:r w:rsidRPr="00281126">
        <w:t xml:space="preserve"> </w:t>
      </w:r>
      <w:bookmarkStart w:name="_bookmark86" w:id="148"/>
      <w:bookmarkEnd w:id="148"/>
      <w:r>
        <w:t xml:space="preserve">R</w:t>
      </w:r>
      <w:r>
        <w:t xml:space="preserve">ietze, R.</w:t>
      </w:r>
      <w:r>
        <w:t xml:space="preserve"> </w:t>
      </w:r>
      <w:r>
        <w:t xml:space="preserve">L., H. Valcanis, G.</w:t>
      </w:r>
      <w:r>
        <w:t xml:space="preserve"> </w:t>
      </w:r>
      <w:r>
        <w:t xml:space="preserve">F. Brooker, et al. Purification of a pluripotent neural</w:t>
      </w:r>
      <w:r w:rsidR="001852F3">
        <w:t xml:space="preserve"> stem cell from the adult mouse brain </w:t>
      </w:r>
      <w:r>
        <w:t xml:space="preserve">[</w:t>
      </w:r>
      <w:r>
        <w:t xml:space="preserve">J</w:t>
      </w:r>
      <w:r>
        <w:t xml:space="preserve">]</w:t>
      </w:r>
      <w:r>
        <w:t xml:space="preserve">. Nature, 2001, 412</w:t>
      </w:r>
      <w:r>
        <w:t xml:space="preserve">(</w:t>
      </w:r>
      <w:r>
        <w:t xml:space="preserve">6848</w:t>
      </w:r>
      <w:r>
        <w:t xml:space="preserve">)</w:t>
      </w:r>
      <w:r>
        <w:t xml:space="preserve">:</w:t>
      </w:r>
      <w:r>
        <w:t xml:space="preserve"> </w:t>
      </w:r>
      <w:r>
        <w:t xml:space="preserve">736-739.</w:t>
      </w:r>
    </w:p>
    <w:p w:rsidR="0018722C">
      <w:pPr>
        <w:pStyle w:val="ab"/>
        <w:topLinePunct/>
        <w:ind w:left="200" w:hangingChars="200" w:hanging="200"/>
      </w:pPr>
      <w:bookmarkStart w:name="_bookmark87" w:id="149"/>
      <w:bookmarkEnd w:id="149"/>
      <w:r>
        <w:t xml:space="preserve">[</w:t>
      </w:r>
      <w:r>
        <w:t xml:space="preserve">68</w:t>
      </w:r>
      <w:r>
        <w:t xml:space="preserve">]</w:t>
      </w:r>
      <w:r w:rsidRPr="00281126">
        <w:t xml:space="preserve"> </w:t>
      </w:r>
      <w:bookmarkStart w:name="_bookmark87" w:id="150"/>
      <w:bookmarkEnd w:id="150"/>
      <w:r>
        <w:t xml:space="preserve">Y</w:t>
      </w:r>
      <w:r>
        <w:t xml:space="preserve">asuda, S., M.</w:t>
      </w:r>
      <w:r>
        <w:t xml:space="preserve"> </w:t>
      </w:r>
      <w:r>
        <w:t xml:space="preserve">H. Liang, Z. Marinova, et al. The mood stabilizers lithium and valproate selectively activate the promoter IV of brain-derived neurotrophic factor in neurons </w:t>
      </w:r>
      <w:r>
        <w:t xml:space="preserve">[</w:t>
      </w:r>
      <w:r>
        <w:t xml:space="preserve">J</w:t>
      </w:r>
      <w:r>
        <w:t xml:space="preserve">]</w:t>
      </w:r>
      <w:r>
        <w:t xml:space="preserve">. Mol Psychiatry, 2009, 14</w:t>
      </w:r>
      <w:r>
        <w:t xml:space="preserve">(</w:t>
      </w:r>
      <w:r>
        <w:t xml:space="preserve">1</w:t>
      </w:r>
      <w:r>
        <w:t xml:space="preserve">)</w:t>
      </w:r>
      <w:r>
        <w:t xml:space="preserve">:</w:t>
      </w:r>
      <w:r>
        <w:t xml:space="preserve"> </w:t>
      </w:r>
      <w:r>
        <w:t xml:space="preserve">51-59.</w:t>
      </w:r>
    </w:p>
    <w:p w:rsidR="0018722C">
      <w:pPr>
        <w:pStyle w:val="ab"/>
        <w:topLinePunct/>
        <w:ind w:left="200" w:hangingChars="200" w:hanging="200"/>
      </w:pPr>
      <w:bookmarkStart w:name="_bookmark88" w:id="151"/>
      <w:bookmarkEnd w:id="151"/>
      <w:r>
        <w:t xml:space="preserve">[</w:t>
      </w:r>
      <w:r>
        <w:t xml:space="preserve">69</w:t>
      </w:r>
      <w:r>
        <w:t xml:space="preserve">]</w:t>
      </w:r>
      <w:r w:rsidRPr="00281126">
        <w:t xml:space="preserve"> </w:t>
      </w:r>
      <w:bookmarkStart w:name="_bookmark88" w:id="152"/>
      <w:bookmarkEnd w:id="152"/>
      <w:r>
        <w:t xml:space="preserve">Fu</w:t>
      </w:r>
      <w:r>
        <w:t xml:space="preserve">kumoto, T., S. Morinobu, Y. Okamoto, et al. Chronic lithium treatment increases the expression of brain-derived neurotrophic factor in the rat brain </w:t>
      </w:r>
      <w:r>
        <w:t xml:space="preserve">[</w:t>
      </w:r>
      <w:r>
        <w:t xml:space="preserve">J</w:t>
      </w:r>
      <w:r>
        <w:t xml:space="preserve">]</w:t>
      </w:r>
      <w:r>
        <w:t xml:space="preserve">. Psychopharmacology </w:t>
      </w:r>
      <w:r>
        <w:t xml:space="preserve">(</w:t>
      </w:r>
      <w:r>
        <w:rPr>
          <w:sz w:val="22"/>
        </w:rPr>
        <w:t xml:space="preserve">Berl</w:t>
      </w:r>
      <w:r>
        <w:t xml:space="preserve">)</w:t>
      </w:r>
      <w:r>
        <w:t xml:space="preserve">, 2001, 158</w:t>
      </w:r>
      <w:r>
        <w:t xml:space="preserve">(</w:t>
      </w:r>
      <w:r>
        <w:rPr>
          <w:sz w:val="22"/>
        </w:rPr>
        <w:t xml:space="preserve">1</w:t>
      </w:r>
      <w:r>
        <w:t xml:space="preserve">)</w:t>
      </w:r>
      <w:r>
        <w:t xml:space="preserve">:</w:t>
      </w:r>
      <w:r>
        <w:t xml:space="preserve"> </w:t>
      </w:r>
      <w:r>
        <w:t xml:space="preserve">100-106.</w:t>
      </w:r>
    </w:p>
    <w:p w:rsidR="0018722C">
      <w:pPr>
        <w:pStyle w:val="ab"/>
        <w:topLinePunct/>
        <w:ind w:left="200" w:hangingChars="200" w:hanging="200"/>
      </w:pPr>
      <w:bookmarkStart w:name="_bookmark89" w:id="153"/>
      <w:bookmarkEnd w:id="153"/>
      <w:r>
        <w:t xml:space="preserve">[</w:t>
      </w:r>
      <w:r>
        <w:t xml:space="preserve">70</w:t>
      </w:r>
      <w:r>
        <w:t xml:space="preserve">]</w:t>
      </w:r>
      <w:r w:rsidRPr="00281126">
        <w:t xml:space="preserve"> </w:t>
      </w:r>
      <w:bookmarkStart w:name="_bookmark89" w:id="154"/>
      <w:bookmarkEnd w:id="154"/>
      <w:r>
        <w:t xml:space="preserve">D</w:t>
      </w:r>
      <w:r>
        <w:t xml:space="preserve">ill, J., H. Wang, F. Zhou, et al. Inactivation of glycogen synthase kinase 3 promotes axonal growth and recovery in the CNS </w:t>
      </w:r>
      <w:r>
        <w:t xml:space="preserve">[</w:t>
      </w:r>
      <w:r>
        <w:t xml:space="preserve">J</w:t>
      </w:r>
      <w:r>
        <w:t xml:space="preserve">]</w:t>
      </w:r>
      <w:r>
        <w:t xml:space="preserve">. J Neurosci, 2008, 28</w:t>
      </w:r>
      <w:r>
        <w:t xml:space="preserve">(</w:t>
      </w:r>
      <w:r>
        <w:t xml:space="preserve">36</w:t>
      </w:r>
      <w:r>
        <w:t xml:space="preserve">)</w:t>
      </w:r>
      <w:r>
        <w:t xml:space="preserve">:</w:t>
      </w:r>
      <w:r>
        <w:t xml:space="preserve"> </w:t>
      </w:r>
      <w:r>
        <w:t xml:space="preserve">8914-8928.</w:t>
      </w:r>
    </w:p>
    <w:p w:rsidR="0018722C">
      <w:pPr>
        <w:pStyle w:val="ab"/>
        <w:topLinePunct/>
        <w:ind w:left="200" w:hangingChars="200" w:hanging="200"/>
      </w:pPr>
      <w:bookmarkStart w:name="_bookmark90" w:id="155"/>
      <w:bookmarkEnd w:id="155"/>
      <w:r>
        <w:t xml:space="preserve">[</w:t>
      </w:r>
      <w:r>
        <w:t xml:space="preserve">71</w:t>
      </w:r>
      <w:r>
        <w:t xml:space="preserve">]</w:t>
      </w:r>
      <w:r w:rsidRPr="00281126">
        <w:t xml:space="preserve"> </w:t>
      </w:r>
      <w:bookmarkStart w:name="_bookmark90" w:id="156"/>
      <w:bookmarkEnd w:id="156"/>
      <w:r>
        <w:t xml:space="preserve">D</w:t>
      </w:r>
      <w:r>
        <w:t xml:space="preserve">e Sarno, P., R.</w:t>
      </w:r>
      <w:r>
        <w:t xml:space="preserve"> </w:t>
      </w:r>
      <w:r>
        <w:t xml:space="preserve">C. Axtell, C. Raman, et al. Lithium prevents and ameliorates experimental autoimmune encephalomyelitis </w:t>
      </w:r>
      <w:r>
        <w:t xml:space="preserve">[</w:t>
      </w:r>
      <w:r>
        <w:t xml:space="preserve">J</w:t>
      </w:r>
      <w:r>
        <w:t xml:space="preserve">]</w:t>
      </w:r>
      <w:r>
        <w:t xml:space="preserve">. J Immunol, 2008, 181</w:t>
      </w:r>
      <w:r>
        <w:t xml:space="preserve">(</w:t>
      </w:r>
      <w:r>
        <w:t xml:space="preserve">1</w:t>
      </w:r>
      <w:r>
        <w:t xml:space="preserve">)</w:t>
      </w:r>
      <w:r>
        <w:t xml:space="preserve">:</w:t>
      </w:r>
      <w:r>
        <w:t xml:space="preserve"> </w:t>
      </w:r>
      <w:r>
        <w:t xml:space="preserve">338-345.</w:t>
      </w:r>
    </w:p>
    <w:p w:rsidR="0018722C">
      <w:pPr>
        <w:pStyle w:val="ab"/>
        <w:topLinePunct/>
        <w:ind w:left="200" w:hangingChars="200" w:hanging="200"/>
      </w:pPr>
      <w:bookmarkStart w:name="_bookmark91" w:id="157"/>
      <w:bookmarkEnd w:id="157"/>
      <w:r>
        <w:t xml:space="preserve">[</w:t>
      </w:r>
      <w:r>
        <w:t xml:space="preserve">72</w:t>
      </w:r>
      <w:r>
        <w:t xml:space="preserve">]</w:t>
      </w:r>
      <w:r w:rsidRPr="00281126">
        <w:t xml:space="preserve"> </w:t>
      </w:r>
      <w:bookmarkStart w:name="_bookmark91" w:id="158"/>
      <w:bookmarkEnd w:id="158"/>
      <w:r>
        <w:t xml:space="preserve">D</w:t>
      </w:r>
      <w:r>
        <w:t xml:space="preserve">e Meyer, I., W. Martinet, C.</w:t>
      </w:r>
      <w:r>
        <w:t xml:space="preserve"> </w:t>
      </w:r>
      <w:r>
        <w:t xml:space="preserve">E. Van Hove, et al. Inhibition of inositol monophosphatase by lithium chloride induces selective macrophage apoptosis in atherosclerotic plaques </w:t>
      </w:r>
      <w:r>
        <w:t xml:space="preserve">[</w:t>
      </w:r>
      <w:r>
        <w:t xml:space="preserve">J</w:t>
      </w:r>
      <w:r>
        <w:t xml:space="preserve">]</w:t>
      </w:r>
      <w:r>
        <w:t xml:space="preserve">. Br J Pharmacol, 2011, 162</w:t>
      </w:r>
      <w:r>
        <w:t xml:space="preserve">(</w:t>
      </w:r>
      <w:r>
        <w:t xml:space="preserve">6</w:t>
      </w:r>
      <w:r>
        <w:t xml:space="preserve">)</w:t>
      </w:r>
      <w:r>
        <w:t xml:space="preserve">:</w:t>
      </w:r>
      <w:r>
        <w:t xml:space="preserve"> </w:t>
      </w:r>
      <w:r>
        <w:t xml:space="preserve">1410-1423.</w:t>
      </w:r>
    </w:p>
    <w:p w:rsidR="0018722C">
      <w:pPr>
        <w:pStyle w:val="ab"/>
        <w:topLinePunct/>
        <w:ind w:left="200" w:hangingChars="200" w:hanging="200"/>
      </w:pPr>
      <w:bookmarkStart w:name="_bookmark92" w:id="159"/>
      <w:bookmarkEnd w:id="159"/>
      <w:r>
        <w:t xml:space="preserve">[</w:t>
      </w:r>
      <w:r>
        <w:t xml:space="preserve">73</w:t>
      </w:r>
      <w:r>
        <w:t xml:space="preserve">]</w:t>
      </w:r>
      <w:r w:rsidRPr="00281126">
        <w:t xml:space="preserve"> </w:t>
      </w:r>
      <w:bookmarkStart w:name="_bookmark92" w:id="160"/>
      <w:bookmarkEnd w:id="160"/>
      <w:r>
        <w:t xml:space="preserve">Z</w:t>
      </w:r>
      <w:r>
        <w:t xml:space="preserve">hang, M., W. Jin, X. Zhou, et al. Deregulation of Tpl2 and NF-kappaB signaling and induction of macrophage apoptosis by the anti-depressant drug lithium </w:t>
      </w:r>
      <w:r>
        <w:t xml:space="preserve">[</w:t>
      </w:r>
      <w:r>
        <w:t xml:space="preserve">J</w:t>
      </w:r>
      <w:r>
        <w:t xml:space="preserve">]</w:t>
      </w:r>
      <w:r>
        <w:t xml:space="preserve">. Cell Signal, 2009, 21</w:t>
      </w:r>
      <w:r>
        <w:t xml:space="preserve">(</w:t>
      </w:r>
      <w:r>
        <w:t xml:space="preserve">4</w:t>
      </w:r>
      <w:r>
        <w:t xml:space="preserve">)</w:t>
      </w:r>
      <w:r>
        <w:t xml:space="preserve">:</w:t>
      </w:r>
      <w:r>
        <w:t xml:space="preserve"> </w:t>
      </w:r>
      <w:r>
        <w:t xml:space="preserve">559-566.</w:t>
      </w:r>
    </w:p>
    <w:p w:rsidR="0018722C">
      <w:pPr>
        <w:pStyle w:val="ab"/>
        <w:topLinePunct/>
        <w:ind w:left="200" w:hangingChars="200" w:hanging="200"/>
      </w:pPr>
      <w:bookmarkStart w:name="_bookmark93" w:id="161"/>
      <w:bookmarkEnd w:id="161"/>
      <w:r>
        <w:t xml:space="preserve">[</w:t>
      </w:r>
      <w:r>
        <w:t xml:space="preserve">74</w:t>
      </w:r>
      <w:r>
        <w:t xml:space="preserve">]</w:t>
      </w:r>
      <w:r w:rsidRPr="00281126">
        <w:t xml:space="preserve"> </w:t>
      </w:r>
      <w:bookmarkStart w:name="_bookmark93" w:id="162"/>
      <w:bookmarkEnd w:id="162"/>
      <w:r>
        <w:t xml:space="preserve">B</w:t>
      </w:r>
      <w:r>
        <w:t xml:space="preserve">en-Hur, T. Immunomodulation by neural stem cells </w:t>
      </w:r>
      <w:r>
        <w:t xml:space="preserve">[</w:t>
      </w:r>
      <w:r>
        <w:t xml:space="preserve">J</w:t>
      </w:r>
      <w:r>
        <w:t xml:space="preserve">]</w:t>
      </w:r>
      <w:r>
        <w:t xml:space="preserve">. Journal of the Neurological Sciences, 2008, 265</w:t>
      </w:r>
      <w:r>
        <w:t xml:space="preserve">(</w:t>
      </w:r>
      <w:r>
        <w:t xml:space="preserve">1-2</w:t>
      </w:r>
      <w:r>
        <w:t xml:space="preserve">)</w:t>
      </w:r>
      <w:r>
        <w:t xml:space="preserve">:</w:t>
      </w:r>
      <w:r>
        <w:t xml:space="preserve"> </w:t>
      </w:r>
      <w:r>
        <w:t xml:space="preserve">102-104.</w:t>
      </w:r>
    </w:p>
    <w:p w:rsidR="0018722C">
      <w:pPr>
        <w:pStyle w:val="ab"/>
        <w:topLinePunct/>
        <w:ind w:left="200" w:hangingChars="200" w:hanging="200"/>
      </w:pPr>
      <w:bookmarkStart w:name="_bookmark94" w:id="163"/>
      <w:bookmarkEnd w:id="163"/>
      <w:r>
        <w:t xml:space="preserve">[</w:t>
      </w:r>
      <w:r>
        <w:t xml:space="preserve">75</w:t>
      </w:r>
      <w:r>
        <w:t xml:space="preserve">]</w:t>
      </w:r>
      <w:r w:rsidRPr="00281126">
        <w:t xml:space="preserve"> </w:t>
      </w:r>
      <w:bookmarkStart w:name="_bookmark94" w:id="164"/>
      <w:bookmarkEnd w:id="164"/>
      <w:r>
        <w:t xml:space="preserve">B</w:t>
      </w:r>
      <w:r>
        <w:t xml:space="preserve">usch, S.</w:t>
      </w:r>
      <w:r>
        <w:t xml:space="preserve"> </w:t>
      </w:r>
      <w:r>
        <w:t xml:space="preserve">A., J.</w:t>
      </w:r>
      <w:r>
        <w:t xml:space="preserve"> </w:t>
      </w:r>
      <w:r>
        <w:t xml:space="preserve">A. Hamilton, K.</w:t>
      </w:r>
      <w:r>
        <w:t xml:space="preserve"> </w:t>
      </w:r>
      <w:r>
        <w:t xml:space="preserve">P. Horn, et al. Multipotent adult progenitor cells prevent macrophage-mediated axonal dieback and promote regrowth after spinal cord injury </w:t>
      </w:r>
      <w:r>
        <w:t xml:space="preserve">[</w:t>
      </w:r>
      <w:r>
        <w:t xml:space="preserve">J</w:t>
      </w:r>
      <w:r>
        <w:t xml:space="preserve">]</w:t>
      </w:r>
      <w:r>
        <w:t xml:space="preserve">. J Neurosci, 2011, 31</w:t>
      </w:r>
      <w:r>
        <w:t xml:space="preserve">(</w:t>
      </w:r>
      <w:r>
        <w:t xml:space="preserve">3</w:t>
      </w:r>
      <w:r>
        <w:t xml:space="preserve">)</w:t>
      </w:r>
      <w:r>
        <w:t xml:space="preserve">:</w:t>
      </w:r>
      <w:r>
        <w:t xml:space="preserve"> </w:t>
      </w:r>
      <w:r>
        <w:t xml:space="preserve">944-953.</w:t>
      </w:r>
    </w:p>
    <w:p w:rsidR="0018722C">
      <w:pPr>
        <w:pStyle w:val="ab"/>
        <w:topLinePunct/>
        <w:ind w:left="200" w:hangingChars="200" w:hanging="200"/>
      </w:pPr>
      <w:bookmarkStart w:name="_bookmark95" w:id="165"/>
      <w:bookmarkEnd w:id="165"/>
      <w:r>
        <w:t xml:space="preserve">[</w:t>
      </w:r>
      <w:r>
        <w:t xml:space="preserve">76</w:t>
      </w:r>
      <w:r>
        <w:t xml:space="preserve">]</w:t>
      </w:r>
      <w:r w:rsidRPr="00281126">
        <w:t xml:space="preserve"> </w:t>
      </w:r>
      <w:bookmarkStart w:name="_bookmark95" w:id="166"/>
      <w:bookmarkEnd w:id="166"/>
      <w:r>
        <w:t xml:space="preserve">B</w:t>
      </w:r>
      <w:r>
        <w:t xml:space="preserve">asso, D.</w:t>
      </w:r>
      <w:r>
        <w:t xml:space="preserve"> </w:t>
      </w:r>
      <w:r>
        <w:t xml:space="preserve">M., M.</w:t>
      </w:r>
      <w:r>
        <w:t xml:space="preserve"> </w:t>
      </w:r>
      <w:r>
        <w:t xml:space="preserve">S. Beattie, J.</w:t>
      </w:r>
      <w:r>
        <w:t xml:space="preserve"> </w:t>
      </w:r>
      <w:r>
        <w:t xml:space="preserve">C. Bresnahan. A sensitive and reliable locomotor rating scale for open field testing in rats </w:t>
      </w:r>
      <w:r>
        <w:t xml:space="preserve">[</w:t>
      </w:r>
      <w:r>
        <w:t xml:space="preserve">J</w:t>
      </w:r>
      <w:r>
        <w:t xml:space="preserve">]</w:t>
      </w:r>
      <w:r>
        <w:t xml:space="preserve">. J Neurotrauma, 1995, 12</w:t>
      </w:r>
      <w:r>
        <w:t xml:space="preserve">(</w:t>
      </w:r>
      <w:r>
        <w:t xml:space="preserve">1</w:t>
      </w:r>
      <w:r>
        <w:t xml:space="preserve">)</w:t>
      </w:r>
      <w:r>
        <w:t xml:space="preserve">:</w:t>
      </w:r>
      <w:r>
        <w:t xml:space="preserve"> </w:t>
      </w:r>
      <w:r>
        <w:t xml:space="preserve">1-21.</w:t>
      </w:r>
    </w:p>
    <w:p w:rsidR="0018722C">
      <w:pPr>
        <w:pStyle w:val="ab"/>
        <w:topLinePunct/>
        <w:ind w:left="200" w:hangingChars="200" w:hanging="200"/>
      </w:pPr>
      <w:bookmarkStart w:name="_bookmark96" w:id="167"/>
      <w:bookmarkEnd w:id="167"/>
      <w:r>
        <w:t xml:space="preserve">[</w:t>
      </w:r>
      <w:r>
        <w:t xml:space="preserve">77</w:t>
      </w:r>
      <w:r>
        <w:t xml:space="preserve">]</w:t>
      </w:r>
      <w:r w:rsidRPr="00281126">
        <w:t xml:space="preserve"> </w:t>
      </w:r>
      <w:bookmarkStart w:name="_bookmark96" w:id="168"/>
      <w:bookmarkEnd w:id="168"/>
      <w:r>
        <w:t xml:space="preserve">H</w:t>
      </w:r>
      <w:r>
        <w:t xml:space="preserve">ulsebosch, C.</w:t>
      </w:r>
      <w:r>
        <w:t xml:space="preserve"> </w:t>
      </w:r>
      <w:r>
        <w:t xml:space="preserve">E. Recent advances in pathophysiology and treatment of spinal cord injury </w:t>
      </w:r>
      <w:r>
        <w:t xml:space="preserve">[</w:t>
      </w:r>
      <w:r>
        <w:t xml:space="preserve">J</w:t>
      </w:r>
      <w:r>
        <w:t xml:space="preserve">]</w:t>
      </w:r>
      <w:r>
        <w:t xml:space="preserve">. Adv Physiol Educ, 2002, 26</w:t>
      </w:r>
      <w:r>
        <w:t xml:space="preserve">(</w:t>
      </w:r>
      <w:r>
        <w:t xml:space="preserve">1-4</w:t>
      </w:r>
      <w:r>
        <w:t xml:space="preserve">)</w:t>
      </w:r>
      <w:r>
        <w:t xml:space="preserve">:</w:t>
      </w:r>
      <w:r>
        <w:t xml:space="preserve"> </w:t>
      </w:r>
      <w:r>
        <w:t xml:space="preserve">238-255.</w:t>
      </w:r>
    </w:p>
    <w:p w:rsidR="0018722C">
      <w:pPr>
        <w:pStyle w:val="ab"/>
        <w:topLinePunct/>
        <w:ind w:left="200" w:hangingChars="200" w:hanging="200"/>
      </w:pPr>
      <w:bookmarkStart w:name="_bookmark97" w:id="169"/>
      <w:bookmarkEnd w:id="169"/>
      <w:r>
        <w:t xml:space="preserve">[</w:t>
      </w:r>
      <w:r>
        <w:t xml:space="preserve">78</w:t>
      </w:r>
      <w:r>
        <w:t xml:space="preserve">]</w:t>
      </w:r>
      <w:r w:rsidRPr="00281126">
        <w:t xml:space="preserve"> </w:t>
      </w:r>
      <w:bookmarkStart w:name="_bookmark97" w:id="170"/>
      <w:bookmarkEnd w:id="170"/>
      <w:r>
        <w:t xml:space="preserve">O</w:t>
      </w:r>
      <w:r>
        <w:t xml:space="preserve">kano, H. Neural stem cells and strategies for the regeneration of the central nervous system </w:t>
      </w:r>
      <w:r>
        <w:t xml:space="preserve">[</w:t>
      </w:r>
      <w:r>
        <w:t xml:space="preserve">J</w:t>
      </w:r>
      <w:r>
        <w:t xml:space="preserve">]</w:t>
      </w:r>
      <w:r>
        <w:t xml:space="preserve">. Proc Jpn Acad Ser B Phys Biol Sci, 2010, 86</w:t>
      </w:r>
      <w:r>
        <w:t xml:space="preserve">(</w:t>
      </w:r>
      <w:r>
        <w:t xml:space="preserve">4</w:t>
      </w:r>
      <w:r>
        <w:t xml:space="preserve">)</w:t>
      </w:r>
      <w:r>
        <w:t xml:space="preserve">:</w:t>
      </w:r>
      <w:r>
        <w:t xml:space="preserve"> </w:t>
      </w:r>
      <w:r>
        <w:t xml:space="preserve">438-450.</w:t>
      </w:r>
    </w:p>
    <w:p w:rsidR="0018722C">
      <w:pPr>
        <w:pStyle w:val="ab"/>
        <w:topLinePunct/>
        <w:ind w:left="200" w:hangingChars="200" w:hanging="200"/>
      </w:pPr>
      <w:bookmarkStart w:name="_bookmark98" w:id="171"/>
      <w:bookmarkEnd w:id="171"/>
      <w:r>
        <w:t xml:space="preserve">[</w:t>
      </w:r>
      <w:r>
        <w:t xml:space="preserve">79</w:t>
      </w:r>
      <w:r>
        <w:t xml:space="preserve">]</w:t>
      </w:r>
      <w:r w:rsidRPr="00281126">
        <w:t xml:space="preserve"> </w:t>
      </w:r>
      <w:bookmarkStart w:name="_bookmark98" w:id="172"/>
      <w:bookmarkEnd w:id="172"/>
      <w:r>
        <w:t xml:space="preserve">C</w:t>
      </w:r>
      <w:r>
        <w:t xml:space="preserve">ote, M.</w:t>
      </w:r>
      <w:r>
        <w:t xml:space="preserve"> </w:t>
      </w:r>
      <w:r>
        <w:t xml:space="preserve">P., A. Hanna, M.</w:t>
      </w:r>
      <w:r>
        <w:t xml:space="preserve"> </w:t>
      </w:r>
      <w:r>
        <w:t xml:space="preserve">A. Lemay, et al. Peripheral nerve grafts after cervical spinal cord injury in adult cats </w:t>
      </w:r>
      <w:r>
        <w:t xml:space="preserve">[</w:t>
      </w:r>
      <w:r>
        <w:t xml:space="preserve">J</w:t>
      </w:r>
      <w:r>
        <w:t xml:space="preserve">]</w:t>
      </w:r>
      <w:r>
        <w:t xml:space="preserve">. Exp Neurol, 2010, 225</w:t>
      </w:r>
      <w:r>
        <w:t xml:space="preserve">(</w:t>
      </w:r>
      <w:r>
        <w:t xml:space="preserve">1</w:t>
      </w:r>
      <w:r>
        <w:t xml:space="preserve">)</w:t>
      </w:r>
      <w:r>
        <w:t xml:space="preserve">:</w:t>
      </w:r>
      <w:r>
        <w:t xml:space="preserve"> </w:t>
      </w:r>
      <w:r>
        <w:t xml:space="preserve">173-182.</w:t>
      </w:r>
    </w:p>
    <w:p w:rsidR="0018722C">
      <w:pPr>
        <w:pStyle w:val="ab"/>
        <w:topLinePunct/>
        <w:ind w:left="200" w:hangingChars="200" w:hanging="200"/>
      </w:pPr>
      <w:bookmarkStart w:name="_bookmark99" w:id="173"/>
      <w:bookmarkEnd w:id="173"/>
      <w:r>
        <w:t xml:space="preserve">[</w:t>
      </w:r>
      <w:r>
        <w:t xml:space="preserve">80</w:t>
      </w:r>
      <w:r>
        <w:t xml:space="preserve">]</w:t>
      </w:r>
      <w:r w:rsidRPr="00281126">
        <w:t xml:space="preserve"> </w:t>
      </w:r>
      <w:bookmarkStart w:name="_bookmark99" w:id="174"/>
      <w:bookmarkEnd w:id="174"/>
      <w:r>
        <w:t xml:space="preserve">C</w:t>
      </w:r>
      <w:r>
        <w:t xml:space="preserve">ote, M.</w:t>
      </w:r>
      <w:r>
        <w:t xml:space="preserve"> </w:t>
      </w:r>
      <w:r>
        <w:t xml:space="preserve">P., A.</w:t>
      </w:r>
      <w:r>
        <w:t xml:space="preserve"> </w:t>
      </w:r>
      <w:r>
        <w:t xml:space="preserve">A. Amin, V.</w:t>
      </w:r>
      <w:r>
        <w:t xml:space="preserve"> </w:t>
      </w:r>
      <w:r>
        <w:t xml:space="preserve">J. Tom, et al. Peripheral nerve grafts support regeneration after spinal cord injury </w:t>
      </w:r>
      <w:r>
        <w:t xml:space="preserve">[</w:t>
      </w:r>
      <w:r>
        <w:t xml:space="preserve">J</w:t>
      </w:r>
      <w:r>
        <w:t xml:space="preserve">]</w:t>
      </w:r>
      <w:r>
        <w:t xml:space="preserve">. Neurotherapeutics, 2011, 8</w:t>
      </w:r>
      <w:r>
        <w:t xml:space="preserve">(</w:t>
      </w:r>
      <w:r>
        <w:t xml:space="preserve">2</w:t>
      </w:r>
      <w:r>
        <w:t xml:space="preserve">)</w:t>
      </w:r>
      <w:r>
        <w:t xml:space="preserve">:</w:t>
      </w:r>
      <w:r>
        <w:t xml:space="preserve"> </w:t>
      </w:r>
      <w:r>
        <w:t xml:space="preserve">294-303.</w:t>
      </w:r>
    </w:p>
    <w:p w:rsidR="0018722C">
      <w:pPr>
        <w:pStyle w:val="ab"/>
        <w:topLinePunct/>
        <w:ind w:left="200" w:hangingChars="200" w:hanging="200"/>
      </w:pPr>
      <w:bookmarkStart w:name="_bookmark100" w:id="175"/>
      <w:bookmarkEnd w:id="175"/>
      <w:r>
        <w:t xml:space="preserve">[</w:t>
      </w:r>
      <w:r>
        <w:t xml:space="preserve">81</w:t>
      </w:r>
      <w:r>
        <w:t xml:space="preserve">]</w:t>
      </w:r>
      <w:r w:rsidRPr="00281126">
        <w:t xml:space="preserve"> </w:t>
      </w:r>
      <w:bookmarkStart w:name="_bookmark100" w:id="176"/>
      <w:bookmarkEnd w:id="176"/>
      <w:r>
        <w:t xml:space="preserve">Lee,</w:t>
      </w:r>
      <w:r>
        <w:t xml:space="preserve"> Y.</w:t>
      </w:r>
      <w:r>
        <w:t xml:space="preserve"> </w:t>
      </w:r>
      <w:r>
        <w:t xml:space="preserve">S., S. Zdunowski, V.</w:t>
      </w:r>
      <w:r>
        <w:t xml:space="preserve"> </w:t>
      </w:r>
      <w:r>
        <w:t xml:space="preserve">R. Edgerton, et al. Improvement of gait patterns in step-trained, complete spinal cord-transected rats treated with a peripheral nerve graft and acidic fibroblast growth factor </w:t>
      </w:r>
      <w:r>
        <w:t xml:space="preserve">[</w:t>
      </w:r>
      <w:r>
        <w:t xml:space="preserve">J</w:t>
      </w:r>
      <w:r>
        <w:t xml:space="preserve">]</w:t>
      </w:r>
      <w:r>
        <w:t xml:space="preserve">. Exp Neurol, 2010, 224</w:t>
      </w:r>
      <w:r>
        <w:t xml:space="preserve">(</w:t>
      </w:r>
      <w:r>
        <w:t xml:space="preserve">2</w:t>
      </w:r>
      <w:r>
        <w:t xml:space="preserve">)</w:t>
      </w:r>
      <w:r>
        <w:t xml:space="preserve">:</w:t>
      </w:r>
      <w:r>
        <w:t xml:space="preserve"> </w:t>
      </w:r>
      <w:r>
        <w:t xml:space="preserve">429-437.</w:t>
      </w:r>
    </w:p>
    <w:p w:rsidR="0018722C">
      <w:pPr>
        <w:pStyle w:val="ab"/>
        <w:topLinePunct/>
        <w:ind w:left="200" w:hangingChars="200" w:hanging="200"/>
      </w:pPr>
      <w:bookmarkStart w:name="_bookmark101" w:id="177"/>
      <w:bookmarkEnd w:id="177"/>
      <w:r>
        <w:t xml:space="preserve">[</w:t>
      </w:r>
      <w:r>
        <w:t xml:space="preserve">82</w:t>
      </w:r>
      <w:r>
        <w:t xml:space="preserve">]</w:t>
      </w:r>
      <w:r w:rsidRPr="00281126">
        <w:t xml:space="preserve"> </w:t>
      </w:r>
      <w:bookmarkStart w:name="_bookmark101" w:id="178"/>
      <w:bookmarkEnd w:id="178"/>
      <w:r>
        <w:t xml:space="preserve">T</w:t>
      </w:r>
      <w:r>
        <w:t xml:space="preserve">om, V.</w:t>
      </w:r>
      <w:r>
        <w:t xml:space="preserve"> </w:t>
      </w:r>
      <w:r>
        <w:t xml:space="preserve">J., H.</w:t>
      </w:r>
      <w:r>
        <w:t xml:space="preserve"> </w:t>
      </w:r>
      <w:r>
        <w:t xml:space="preserve">R. Sandrow-Feinberg, K. Miller, et al. Combining peripheral nerve grafts and chondroitinase promotes functional axonal regeneration in the chronically injured spinal cord </w:t>
      </w:r>
      <w:r>
        <w:t xml:space="preserve">[</w:t>
      </w:r>
      <w:r>
        <w:t xml:space="preserve">J</w:t>
      </w:r>
      <w:r>
        <w:t xml:space="preserve">]</w:t>
      </w:r>
      <w:r>
        <w:t xml:space="preserve">. J Neurosci, 2009, 29</w:t>
      </w:r>
      <w:r>
        <w:t xml:space="preserve">(</w:t>
      </w:r>
      <w:r>
        <w:t xml:space="preserve">47</w:t>
      </w:r>
      <w:r>
        <w:t xml:space="preserve">)</w:t>
      </w:r>
      <w:r>
        <w:t xml:space="preserve">:</w:t>
      </w:r>
      <w:r>
        <w:t xml:space="preserve"> </w:t>
      </w:r>
      <w:r>
        <w:t xml:space="preserve">14881-14890.</w:t>
      </w:r>
    </w:p>
    <w:p w:rsidR="0018722C">
      <w:pPr>
        <w:pStyle w:val="ab"/>
        <w:topLinePunct/>
        <w:ind w:left="200" w:hangingChars="200" w:hanging="200"/>
      </w:pPr>
      <w:r>
        <w:t>[</w:t>
      </w:r>
      <w:r>
        <w:t xml:space="preserve">83</w:t>
      </w:r>
      <w:r>
        <w:t>]</w:t>
      </w:r>
      <w:r w:rsidRPr="00281126">
        <w:t xml:space="preserve"> </w:t>
      </w:r>
      <w:r>
        <w:t>Houle,</w:t>
      </w:r>
      <w:r>
        <w:t> </w:t>
      </w:r>
      <w:r>
        <w:t xml:space="preserve">J.</w:t>
      </w:r>
      <w:r>
        <w:t xml:space="preserve"> </w:t>
      </w:r>
      <w:r>
        <w:t>D.,</w:t>
      </w:r>
      <w:r>
        <w:t> </w:t>
      </w:r>
      <w:r>
        <w:t>A.</w:t>
      </w:r>
      <w:r>
        <w:t> </w:t>
      </w:r>
      <w:r>
        <w:t>Amin,</w:t>
      </w:r>
      <w:r>
        <w:t> </w:t>
      </w:r>
      <w:r>
        <w:t xml:space="preserve">M.</w:t>
      </w:r>
      <w:r>
        <w:t xml:space="preserve"> </w:t>
      </w:r>
      <w:r>
        <w:t>P.</w:t>
      </w:r>
      <w:r>
        <w:t> </w:t>
      </w:r>
      <w:r>
        <w:t>Cote,</w:t>
      </w:r>
      <w:r>
        <w:t> </w:t>
      </w:r>
      <w:r>
        <w:t>et</w:t>
      </w:r>
      <w:r>
        <w:t> </w:t>
      </w:r>
      <w:r>
        <w:t>al.</w:t>
      </w:r>
      <w:r>
        <w:t> </w:t>
      </w:r>
      <w:r>
        <w:t>Combining</w:t>
      </w:r>
      <w:r>
        <w:t> </w:t>
      </w:r>
      <w:r>
        <w:t>peripheral</w:t>
      </w:r>
      <w:r>
        <w:t> </w:t>
      </w:r>
      <w:r>
        <w:t>nerve</w:t>
      </w:r>
      <w:r>
        <w:t> </w:t>
      </w:r>
      <w:r>
        <w:t>grafting</w:t>
      </w:r>
      <w:r>
        <w:t> </w:t>
      </w:r>
      <w:r>
        <w:t>and</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 xml:space="preserve">atrix modulation to repair the injured rat spinal cord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J Vis Exp, 2009, </w:t>
      </w:r>
      <w:r>
        <w:rPr>
          <w:rFonts w:cstheme="minorBidi" w:hAnsiTheme="minorHAnsi" w:eastAsiaTheme="minorHAnsi" w:asciiTheme="minorHAnsi"/>
        </w:rPr>
        <w:t xml:space="preserve">(</w:t>
      </w:r>
      <w:r>
        <w:rPr>
          <w:rFonts w:cstheme="minorBidi" w:hAnsiTheme="minorHAnsi" w:eastAsiaTheme="minorHAnsi" w:asciiTheme="minorHAnsi"/>
        </w:rPr>
        <w:t xml:space="preserve">33</w:t>
      </w:r>
      <w:r>
        <w:rPr>
          <w:rFonts w:cstheme="minorBidi" w:hAnsiTheme="minorHAnsi" w:eastAsiaTheme="minorHAnsi" w:asciiTheme="minorHAnsi"/>
        </w:rPr>
        <w:t xml:space="preserve">)</w:t>
      </w:r>
    </w:p>
    <w:p w:rsidR="0018722C">
      <w:pPr>
        <w:pStyle w:val="ab"/>
        <w:topLinePunct/>
        <w:ind w:left="200" w:hangingChars="200" w:hanging="200"/>
      </w:pPr>
      <w:r>
        <w:t xml:space="preserve">[</w:t>
      </w:r>
      <w:r>
        <w:t xml:space="preserve">84</w:t>
      </w:r>
      <w:r>
        <w:t xml:space="preserve">]</w:t>
      </w:r>
      <w:r w:rsidRPr="00281126">
        <w:t xml:space="preserve"> </w:t>
      </w:r>
      <w:r>
        <w:t xml:space="preserve">David, S.</w:t>
      </w:r>
      <w:r>
        <w:t xml:space="preserve"> </w:t>
      </w:r>
      <w:r>
        <w:t>&amp;A.</w:t>
      </w:r>
      <w:r>
        <w:t xml:space="preserve"> </w:t>
      </w:r>
      <w:r>
        <w:t xml:space="preserve">J. Aguayo. Axonal elongation into peripheral nervous system</w:t>
      </w:r>
      <w:r w:rsidR="004B696B">
        <w:t xml:space="preserve">"</w:t>
      </w:r>
      <w:r w:rsidR="004B696B">
        <w:t xml:space="preserve"> </w:t>
      </w:r>
      <w:r w:rsidR="004B696B">
        <w:t xml:space="preserve">bridges" after central nervous system injury in adult rats </w:t>
      </w:r>
      <w:r>
        <w:t xml:space="preserve">[</w:t>
      </w:r>
      <w:r>
        <w:t xml:space="preserve">J</w:t>
      </w:r>
      <w:r>
        <w:t xml:space="preserve">]</w:t>
      </w:r>
      <w:r>
        <w:t xml:space="preserve">. Science, 1981, 214</w:t>
      </w:r>
      <w:r>
        <w:t xml:space="preserve">(</w:t>
      </w:r>
      <w:r>
        <w:t xml:space="preserve">4523</w:t>
      </w:r>
      <w:r>
        <w:t xml:space="preserve">)</w:t>
      </w:r>
      <w:r>
        <w:t xml:space="preserve">: 931-933.</w:t>
      </w:r>
    </w:p>
    <w:p w:rsidR="0018722C">
      <w:pPr>
        <w:pStyle w:val="ab"/>
        <w:topLinePunct/>
        <w:ind w:left="200" w:hangingChars="200" w:hanging="200"/>
      </w:pPr>
      <w:bookmarkStart w:name="_bookmark102" w:id="179"/>
      <w:bookmarkEnd w:id="179"/>
      <w:r>
        <w:t xml:space="preserve">[</w:t>
      </w:r>
      <w:r>
        <w:t xml:space="preserve">85</w:t>
      </w:r>
      <w:r>
        <w:t xml:space="preserve">]</w:t>
      </w:r>
      <w:r w:rsidRPr="00281126">
        <w:t xml:space="preserve"> </w:t>
      </w:r>
      <w:bookmarkStart w:name="_bookmark102" w:id="180"/>
      <w:bookmarkEnd w:id="180"/>
      <w:r>
        <w:t xml:space="preserve">Funa</w:t>
      </w:r>
      <w:r>
        <w:t xml:space="preserve">koshi, H., J. Frisen, G. Barbany, et al. Differential expression of mRNAs for neurotrophins and their receptors after axotomy of the sciatic nerve </w:t>
      </w:r>
      <w:r>
        <w:t xml:space="preserve">[</w:t>
      </w:r>
      <w:r>
        <w:t xml:space="preserve">J</w:t>
      </w:r>
      <w:r>
        <w:t xml:space="preserve">]</w:t>
      </w:r>
      <w:r>
        <w:t xml:space="preserve">. J Cell Biol, 1993, 123</w:t>
      </w:r>
      <w:r>
        <w:t xml:space="preserve">(</w:t>
      </w:r>
      <w:r>
        <w:t xml:space="preserve">2</w:t>
      </w:r>
      <w:r>
        <w:t xml:space="preserve">)</w:t>
      </w:r>
      <w:r>
        <w:t xml:space="preserve">:</w:t>
      </w:r>
      <w:r>
        <w:t xml:space="preserve"> </w:t>
      </w:r>
      <w:r>
        <w:t xml:space="preserve">455-465.</w:t>
      </w:r>
    </w:p>
    <w:p w:rsidR="0018722C">
      <w:pPr>
        <w:pStyle w:val="ab"/>
        <w:topLinePunct/>
        <w:ind w:left="200" w:hangingChars="200" w:hanging="200"/>
      </w:pPr>
      <w:bookmarkStart w:name="_bookmark103" w:id="181"/>
      <w:bookmarkEnd w:id="181"/>
      <w:r>
        <w:t xml:space="preserve">[</w:t>
      </w:r>
      <w:r>
        <w:t xml:space="preserve">86</w:t>
      </w:r>
      <w:r>
        <w:t xml:space="preserve">]</w:t>
      </w:r>
      <w:r w:rsidRPr="00281126">
        <w:t xml:space="preserve"> </w:t>
      </w:r>
      <w:bookmarkStart w:name="_bookmark103" w:id="182"/>
      <w:bookmarkEnd w:id="182"/>
      <w:r>
        <w:t xml:space="preserve">T</w:t>
      </w:r>
      <w:r>
        <w:t xml:space="preserve">aniuchi, M., H.</w:t>
      </w:r>
      <w:r>
        <w:t xml:space="preserve"> </w:t>
      </w:r>
      <w:r>
        <w:t xml:space="preserve">B. Clark, J.</w:t>
      </w:r>
      <w:r>
        <w:t xml:space="preserve"> </w:t>
      </w:r>
      <w:r>
        <w:t xml:space="preserve">B. Schweitzer, et al. Expression of nerve growth factor receptors by Schwann cells of axotomized peripheral nerves: ultrastructural location, suppression by axonal contact, and binding properties </w:t>
      </w:r>
      <w:r>
        <w:t xml:space="preserve">[</w:t>
      </w:r>
      <w:r>
        <w:t xml:space="preserve">J</w:t>
      </w:r>
      <w:r>
        <w:t xml:space="preserve">]</w:t>
      </w:r>
      <w:r>
        <w:t xml:space="preserve">. J Neurosci, 1988, 8</w:t>
      </w:r>
      <w:r>
        <w:t xml:space="preserve">(</w:t>
      </w:r>
      <w:r>
        <w:t xml:space="preserve">2</w:t>
      </w:r>
      <w:r>
        <w:t xml:space="preserve">)</w:t>
      </w:r>
      <w:r>
        <w:t xml:space="preserve">: 664-681.</w:t>
      </w:r>
    </w:p>
    <w:p w:rsidR="0018722C">
      <w:pPr>
        <w:pStyle w:val="ab"/>
        <w:topLinePunct/>
        <w:ind w:left="200" w:hangingChars="200" w:hanging="200"/>
      </w:pPr>
      <w:bookmarkStart w:name="_bookmark104" w:id="183"/>
      <w:bookmarkEnd w:id="183"/>
      <w:r>
        <w:t xml:space="preserve">[</w:t>
      </w:r>
      <w:r>
        <w:t xml:space="preserve">87</w:t>
      </w:r>
      <w:r>
        <w:t xml:space="preserve">]</w:t>
      </w:r>
      <w:r w:rsidRPr="00281126">
        <w:t xml:space="preserve"> </w:t>
      </w:r>
      <w:bookmarkStart w:name="_bookmark104" w:id="184"/>
      <w:bookmarkEnd w:id="184"/>
      <w:r>
        <w:t xml:space="preserve">C</w:t>
      </w:r>
      <w:r>
        <w:t xml:space="preserve">ummings, B.</w:t>
      </w:r>
      <w:r>
        <w:t xml:space="preserve"> </w:t>
      </w:r>
      <w:r>
        <w:t xml:space="preserve">J., N. Uchida, S.</w:t>
      </w:r>
      <w:r>
        <w:t xml:space="preserve"> </w:t>
      </w:r>
      <w:r>
        <w:t xml:space="preserve">J. Tamaki, et al. Human neural stem cells differentiate and promote locomotor recovery in spinal cord-injured mice </w:t>
      </w:r>
      <w:r>
        <w:t xml:space="preserve">[</w:t>
      </w:r>
      <w:r>
        <w:t xml:space="preserve">J</w:t>
      </w:r>
      <w:r>
        <w:t xml:space="preserve">]</w:t>
      </w:r>
      <w:r>
        <w:t xml:space="preserve">. Proc Natl Acad Sci U S A, 2005, 102</w:t>
      </w:r>
      <w:r>
        <w:t xml:space="preserve">(</w:t>
      </w:r>
      <w:r>
        <w:t xml:space="preserve">39</w:t>
      </w:r>
      <w:r>
        <w:t xml:space="preserve">)</w:t>
      </w:r>
      <w:r>
        <w:t xml:space="preserve">:</w:t>
      </w:r>
      <w:r>
        <w:t xml:space="preserve"> </w:t>
      </w:r>
      <w:r>
        <w:t xml:space="preserve">14069-14074.</w:t>
      </w:r>
    </w:p>
    <w:p w:rsidR="0018722C">
      <w:pPr>
        <w:pStyle w:val="ab"/>
        <w:topLinePunct/>
        <w:ind w:left="200" w:hangingChars="200" w:hanging="200"/>
      </w:pPr>
      <w:bookmarkStart w:name="_bookmark105" w:id="185"/>
      <w:bookmarkEnd w:id="185"/>
      <w:r>
        <w:t xml:space="preserve">[</w:t>
      </w:r>
      <w:r>
        <w:t xml:space="preserve">88</w:t>
      </w:r>
      <w:r>
        <w:t xml:space="preserve">]</w:t>
      </w:r>
      <w:r w:rsidRPr="00281126">
        <w:t xml:space="preserve"> </w:t>
      </w:r>
      <w:bookmarkStart w:name="_bookmark105" w:id="186"/>
      <w:bookmarkEnd w:id="186"/>
      <w:r>
        <w:t xml:space="preserve">Lee,</w:t>
      </w:r>
      <w:r>
        <w:t xml:space="preserve"> K.</w:t>
      </w:r>
      <w:r>
        <w:t xml:space="preserve"> </w:t>
      </w:r>
      <w:r>
        <w:t xml:space="preserve">B., J.</w:t>
      </w:r>
      <w:r>
        <w:t xml:space="preserve"> </w:t>
      </w:r>
      <w:r>
        <w:t xml:space="preserve">H. Choi, K. Byun, et al. Recovery of CNS pathway innervating the</w:t>
      </w:r>
      <w:r w:rsidR="001852F3">
        <w:t xml:space="preserve"> sciatic nerve following transplantation of human neural stem cells in rat spinal cord injury </w:t>
      </w:r>
      <w:r>
        <w:t xml:space="preserve">[</w:t>
      </w:r>
      <w:r>
        <w:t xml:space="preserve">J</w:t>
      </w:r>
      <w:r>
        <w:t xml:space="preserve">]</w:t>
      </w:r>
      <w:r>
        <w:t xml:space="preserve">. Cell Mol Neurobiol, 2012, 32</w:t>
      </w:r>
      <w:r>
        <w:t xml:space="preserve">(</w:t>
      </w:r>
      <w:r>
        <w:t xml:space="preserve">1</w:t>
      </w:r>
      <w:r>
        <w:t xml:space="preserve">)</w:t>
      </w:r>
      <w:r>
        <w:t xml:space="preserve">:</w:t>
      </w:r>
      <w:r>
        <w:t xml:space="preserve"> </w:t>
      </w:r>
      <w:r>
        <w:t xml:space="preserve">149-157.</w:t>
      </w:r>
    </w:p>
    <w:p w:rsidR="0018722C">
      <w:pPr>
        <w:pStyle w:val="ab"/>
        <w:topLinePunct/>
        <w:ind w:left="200" w:hangingChars="200" w:hanging="200"/>
      </w:pPr>
      <w:bookmarkStart w:name="_bookmark106" w:id="187"/>
      <w:bookmarkEnd w:id="187"/>
      <w:r>
        <w:t xml:space="preserve">[</w:t>
      </w:r>
      <w:r>
        <w:t xml:space="preserve">89</w:t>
      </w:r>
      <w:r>
        <w:t xml:space="preserve">]</w:t>
      </w:r>
      <w:r w:rsidRPr="00281126">
        <w:t xml:space="preserve"> </w:t>
      </w:r>
      <w:bookmarkStart w:name="_bookmark106" w:id="188"/>
      <w:bookmarkEnd w:id="188"/>
      <w:r>
        <w:t xml:space="preserve">Webb</w:t>
      </w:r>
      <w:r>
        <w:t xml:space="preserve">er, D.</w:t>
      </w:r>
      <w:r>
        <w:t xml:space="preserve"> </w:t>
      </w:r>
      <w:r>
        <w:t xml:space="preserve">J., E.</w:t>
      </w:r>
      <w:r>
        <w:t xml:space="preserve"> </w:t>
      </w:r>
      <w:r>
        <w:t xml:space="preserve">J. Bradbury, S.</w:t>
      </w:r>
      <w:r>
        <w:t xml:space="preserve"> </w:t>
      </w:r>
      <w:r>
        <w:t xml:space="preserve">B. McMahon, et al. Transplanted neural progenitor cells survive and differentiate but achieve limited functional recovery in the lesioned adult rat spinal cord </w:t>
      </w:r>
      <w:r>
        <w:t xml:space="preserve">[</w:t>
      </w:r>
      <w:r>
        <w:t xml:space="preserve">J</w:t>
      </w:r>
      <w:r>
        <w:t xml:space="preserve">]</w:t>
      </w:r>
      <w:r>
        <w:t xml:space="preserve">. Regen Med, 2007, 2</w:t>
      </w:r>
      <w:r>
        <w:t xml:space="preserve">(</w:t>
      </w:r>
      <w:r>
        <w:t xml:space="preserve">6</w:t>
      </w:r>
      <w:r>
        <w:t xml:space="preserve">)</w:t>
      </w:r>
      <w:r>
        <w:t xml:space="preserve">:</w:t>
      </w:r>
      <w:r>
        <w:t xml:space="preserve"> </w:t>
      </w:r>
      <w:r>
        <w:t xml:space="preserve">929-945.</w:t>
      </w:r>
    </w:p>
    <w:p w:rsidR="0018722C">
      <w:pPr>
        <w:pStyle w:val="ab"/>
        <w:topLinePunct/>
        <w:ind w:left="200" w:hangingChars="200" w:hanging="200"/>
      </w:pPr>
      <w:bookmarkStart w:name="_bookmark107" w:id="189"/>
      <w:bookmarkEnd w:id="189"/>
      <w:r>
        <w:t xml:space="preserve">[</w:t>
      </w:r>
      <w:r>
        <w:t xml:space="preserve">90</w:t>
      </w:r>
      <w:r>
        <w:t xml:space="preserve">]</w:t>
      </w:r>
      <w:r w:rsidRPr="00281126">
        <w:t xml:space="preserve"> </w:t>
      </w:r>
      <w:bookmarkStart w:name="_bookmark107" w:id="190"/>
      <w:bookmarkEnd w:id="190"/>
      <w:r>
        <w:t xml:space="preserve">B</w:t>
      </w:r>
      <w:r>
        <w:t xml:space="preserve">ush, A.</w:t>
      </w:r>
      <w:r>
        <w:t xml:space="preserve"> </w:t>
      </w:r>
      <w:r>
        <w:t>L.</w:t>
      </w:r>
      <w:r>
        <w:t xml:space="preserve"> </w:t>
      </w:r>
      <w:r>
        <w:t>&amp;R.</w:t>
      </w:r>
      <w:r>
        <w:t xml:space="preserve"> </w:t>
      </w:r>
      <w:r>
        <w:t xml:space="preserve">L. Hyson. Lithium increases bcl-2 expression in chick cochlear</w:t>
      </w:r>
      <w:r w:rsidR="001852F3">
        <w:t xml:space="preserve"> nucleus and protects against deafferentation-induced cell death </w:t>
      </w:r>
      <w:r>
        <w:t xml:space="preserve">[</w:t>
      </w:r>
      <w:r>
        <w:t xml:space="preserve">J</w:t>
      </w:r>
      <w:r>
        <w:t xml:space="preserve">]</w:t>
      </w:r>
      <w:r>
        <w:t xml:space="preserve">. Neuroscience, 2006, 138</w:t>
      </w:r>
      <w:r>
        <w:t xml:space="preserve">(</w:t>
      </w:r>
      <w:r>
        <w:t xml:space="preserve">4</w:t>
      </w:r>
      <w:r>
        <w:t xml:space="preserve">)</w:t>
      </w:r>
      <w:r>
        <w:t xml:space="preserve">:</w:t>
      </w:r>
      <w:r>
        <w:t xml:space="preserve"> </w:t>
      </w:r>
      <w:r>
        <w:t xml:space="preserve">1341-1349.</w:t>
      </w:r>
    </w:p>
    <w:p w:rsidR="0018722C">
      <w:pPr>
        <w:pStyle w:val="ab"/>
        <w:topLinePunct/>
        <w:ind w:left="200" w:hangingChars="200" w:hanging="200"/>
      </w:pPr>
      <w:bookmarkStart w:name="_bookmark108" w:id="191"/>
      <w:bookmarkEnd w:id="191"/>
      <w:r>
        <w:t xml:space="preserve">[</w:t>
      </w:r>
      <w:r>
        <w:t xml:space="preserve">91</w:t>
      </w:r>
      <w:r>
        <w:t xml:space="preserve">]</w:t>
      </w:r>
      <w:r w:rsidRPr="00281126">
        <w:t xml:space="preserve"> </w:t>
      </w:r>
      <w:bookmarkStart w:name="_bookmark108" w:id="192"/>
      <w:bookmarkEnd w:id="192"/>
      <w:r>
        <w:t xml:space="preserve">Schue</w:t>
      </w:r>
      <w:r>
        <w:t xml:space="preserve">ttauf, F., R. Rejdak, S. Thaler, et al. Citicoline and lithium rescue retinal ganglion cells following partial optic nerve crush in the rat </w:t>
      </w:r>
      <w:r>
        <w:t xml:space="preserve">[</w:t>
      </w:r>
      <w:r>
        <w:t xml:space="preserve">J</w:t>
      </w:r>
      <w:r>
        <w:t xml:space="preserve">]</w:t>
      </w:r>
      <w:r>
        <w:t xml:space="preserve">. Exp Eye Res, 2006, 83</w:t>
      </w:r>
      <w:r>
        <w:t xml:space="preserve">(</w:t>
      </w:r>
      <w:r>
        <w:t xml:space="preserve">5</w:t>
      </w:r>
      <w:r>
        <w:t xml:space="preserve">)</w:t>
      </w:r>
      <w:r>
        <w:t xml:space="preserve">:</w:t>
      </w:r>
      <w:r>
        <w:t xml:space="preserve"> </w:t>
      </w:r>
      <w:r>
        <w:t xml:space="preserve">1128-1134.</w:t>
      </w:r>
    </w:p>
    <w:p w:rsidR="0018722C">
      <w:pPr>
        <w:pStyle w:val="ab"/>
        <w:topLinePunct/>
        <w:ind w:left="200" w:hangingChars="200" w:hanging="200"/>
      </w:pPr>
      <w:bookmarkStart w:name="_bookmark109" w:id="193"/>
      <w:bookmarkEnd w:id="193"/>
      <w:r>
        <w:t xml:space="preserve">[</w:t>
      </w:r>
      <w:r>
        <w:t xml:space="preserve">92</w:t>
      </w:r>
      <w:r>
        <w:t xml:space="preserve">]</w:t>
      </w:r>
      <w:r w:rsidRPr="00281126">
        <w:t xml:space="preserve"> </w:t>
      </w:r>
      <w:bookmarkStart w:name="_bookmark109" w:id="194"/>
      <w:bookmarkEnd w:id="194"/>
      <w:r>
        <w:t xml:space="preserve">Y</w:t>
      </w:r>
      <w:r>
        <w:t xml:space="preserve">u, F., Z. Wang, F. Tchantchou, et al. Lithium ameliorates neurodegeneration, suppresses neuroinflammation, and improves behavioral performance in a mouse model of traumatic brain injury </w:t>
      </w:r>
      <w:r>
        <w:t xml:space="preserve">[</w:t>
      </w:r>
      <w:r>
        <w:t xml:space="preserve">J</w:t>
      </w:r>
      <w:r>
        <w:t xml:space="preserve">]</w:t>
      </w:r>
      <w:r>
        <w:t xml:space="preserve">. J Neurotrauma, 2012, 29</w:t>
      </w:r>
      <w:r>
        <w:t xml:space="preserve">(</w:t>
      </w:r>
      <w:r>
        <w:t xml:space="preserve">2</w:t>
      </w:r>
      <w:r>
        <w:t xml:space="preserve">)</w:t>
      </w:r>
      <w:r>
        <w:t xml:space="preserve">:</w:t>
      </w:r>
      <w:r>
        <w:t xml:space="preserve"> </w:t>
      </w:r>
      <w:r>
        <w:t xml:space="preserve">362-374.</w:t>
      </w:r>
    </w:p>
    <w:p w:rsidR="0018722C">
      <w:pPr>
        <w:pStyle w:val="ab"/>
        <w:topLinePunct/>
        <w:ind w:left="200" w:hangingChars="200" w:hanging="200"/>
      </w:pPr>
      <w:bookmarkStart w:name="_bookmark110" w:id="195"/>
      <w:bookmarkEnd w:id="195"/>
      <w:r>
        <w:t xml:space="preserve">[</w:t>
      </w:r>
      <w:r>
        <w:t xml:space="preserve">93</w:t>
      </w:r>
      <w:r>
        <w:t xml:space="preserve">]</w:t>
      </w:r>
      <w:r w:rsidRPr="00281126">
        <w:t xml:space="preserve"> </w:t>
      </w:r>
      <w:bookmarkStart w:name="_bookmark110" w:id="196"/>
      <w:bookmarkEnd w:id="196"/>
      <w:r>
        <w:t xml:space="preserve">H</w:t>
      </w:r>
      <w:r>
        <w:t xml:space="preserve">wang, D.</w:t>
      </w:r>
      <w:r>
        <w:t xml:space="preserve"> </w:t>
      </w:r>
      <w:r>
        <w:t xml:space="preserve">H., B.</w:t>
      </w:r>
      <w:r>
        <w:t xml:space="preserve"> </w:t>
      </w:r>
      <w:r>
        <w:t xml:space="preserve">G. Kim, E.</w:t>
      </w:r>
      <w:r>
        <w:t xml:space="preserve"> </w:t>
      </w:r>
      <w:r>
        <w:t xml:space="preserve">J. Kim, et al. Transplantation of human neural stem cells transduced with Olig2 transcription factor improves locomotor recovery and enhances myelination in the white matter of rat spinal cord following contusive injury </w:t>
      </w:r>
      <w:r>
        <w:t xml:space="preserve">[</w:t>
      </w:r>
      <w:r>
        <w:rPr>
          <w:sz w:val="22"/>
        </w:rPr>
        <w:t xml:space="preserve">J</w:t>
      </w:r>
      <w:r>
        <w:t xml:space="preserve">]</w:t>
      </w:r>
      <w:r>
        <w:t xml:space="preserve">. BMC Neurosci, 2009, 10:</w:t>
      </w:r>
      <w:r>
        <w:t xml:space="preserve"> </w:t>
      </w:r>
      <w:r>
        <w:t xml:space="preserve">117.</w:t>
      </w:r>
    </w:p>
    <w:p w:rsidR="0018722C">
      <w:pPr>
        <w:pStyle w:val="ab"/>
        <w:topLinePunct/>
        <w:ind w:left="200" w:hangingChars="200" w:hanging="200"/>
      </w:pPr>
      <w:bookmarkStart w:name="_bookmark111" w:id="197"/>
      <w:bookmarkEnd w:id="197"/>
      <w:r>
        <w:t xml:space="preserve">[</w:t>
      </w:r>
      <w:r>
        <w:t xml:space="preserve">94</w:t>
      </w:r>
      <w:r>
        <w:t xml:space="preserve">]</w:t>
      </w:r>
      <w:r w:rsidRPr="00281126">
        <w:t xml:space="preserve"> </w:t>
      </w:r>
      <w:bookmarkStart w:name="_bookmark111" w:id="198"/>
      <w:bookmarkEnd w:id="198"/>
      <w:r>
        <w:t xml:space="preserve">G</w:t>
      </w:r>
      <w:r>
        <w:t xml:space="preserve">ilad, G.</w:t>
      </w:r>
      <w:r>
        <w:t xml:space="preserve"> </w:t>
      </w:r>
      <w:r>
        <w:t>M.</w:t>
      </w:r>
      <w:r>
        <w:t xml:space="preserve"> </w:t>
      </w:r>
      <w:r>
        <w:t>&amp;V.</w:t>
      </w:r>
      <w:r>
        <w:t xml:space="preserve"> </w:t>
      </w:r>
      <w:r>
        <w:t xml:space="preserve">H. Gilad. Astroglia growth retardation and increased microglia proliferation by lithium and ornithine decarboxylase inhibitor in rat cerebellar cultures: Cytotoxicity by combined lithium and polyamine inhibition </w:t>
      </w:r>
      <w:r>
        <w:t xml:space="preserve">[</w:t>
      </w:r>
      <w:r>
        <w:t xml:space="preserve">J</w:t>
      </w:r>
      <w:r>
        <w:t xml:space="preserve">]</w:t>
      </w:r>
      <w:r>
        <w:t xml:space="preserve">. J Neurosci Res, 2007, 85</w:t>
      </w:r>
      <w:r>
        <w:t xml:space="preserve">(</w:t>
      </w:r>
      <w:r>
        <w:t xml:space="preserve">3</w:t>
      </w:r>
      <w:r>
        <w:t xml:space="preserve">)</w:t>
      </w:r>
      <w:r>
        <w:t xml:space="preserve">:</w:t>
      </w:r>
      <w:r>
        <w:t xml:space="preserve"> </w:t>
      </w:r>
      <w:r>
        <w:t xml:space="preserve">594-601.</w:t>
      </w:r>
    </w:p>
    <w:p w:rsidR="0018722C">
      <w:pPr>
        <w:pStyle w:val="ab"/>
        <w:topLinePunct/>
        <w:ind w:left="200" w:hangingChars="200" w:hanging="200"/>
      </w:pPr>
      <w:bookmarkStart w:name="_bookmark112" w:id="199"/>
      <w:bookmarkEnd w:id="199"/>
      <w:r>
        <w:t xml:space="preserve">[</w:t>
      </w:r>
      <w:r>
        <w:t xml:space="preserve">95</w:t>
      </w:r>
      <w:r>
        <w:t xml:space="preserve">]</w:t>
      </w:r>
      <w:r w:rsidRPr="00281126">
        <w:t xml:space="preserve"> </w:t>
      </w:r>
      <w:bookmarkStart w:name="_bookmark112" w:id="200"/>
      <w:bookmarkEnd w:id="200"/>
      <w:r>
        <w:t xml:space="preserve">N</w:t>
      </w:r>
      <w:r>
        <w:t xml:space="preserve">akamura, M., R.</w:t>
      </w:r>
      <w:r>
        <w:t xml:space="preserve"> </w:t>
      </w:r>
      <w:r>
        <w:t xml:space="preserve">A. Houghtling, L. MacArthur, et al. Differences in cytokine gene expression profile between acute and secondary injury in adult rat spinal cord </w:t>
      </w:r>
      <w:r>
        <w:t xml:space="preserve">[</w:t>
      </w:r>
      <w:r>
        <w:t xml:space="preserve">J</w:t>
      </w:r>
      <w:r>
        <w:t xml:space="preserve">]</w:t>
      </w:r>
      <w:r>
        <w:t xml:space="preserve">. Exp Neurol, 2003, 184</w:t>
      </w:r>
      <w:r>
        <w:t xml:space="preserve">(</w:t>
      </w:r>
      <w:r>
        <w:t xml:space="preserve">1</w:t>
      </w:r>
      <w:r>
        <w:t xml:space="preserve">)</w:t>
      </w:r>
      <w:r>
        <w:t xml:space="preserve">:</w:t>
      </w:r>
      <w:r>
        <w:t xml:space="preserve"> </w:t>
      </w:r>
      <w:r>
        <w:t xml:space="preserve">313-325.</w:t>
      </w:r>
    </w:p>
    <w:p w:rsidR="0018722C">
      <w:pPr>
        <w:pStyle w:val="ab"/>
        <w:topLinePunct/>
        <w:ind w:left="200" w:hangingChars="200" w:hanging="200"/>
      </w:pPr>
      <w:bookmarkStart w:name="_bookmark113" w:id="201"/>
      <w:bookmarkEnd w:id="201"/>
      <w:r>
        <w:t xml:space="preserve">[</w:t>
      </w:r>
      <w:r>
        <w:t xml:space="preserve">96</w:t>
      </w:r>
      <w:r>
        <w:t xml:space="preserve">]</w:t>
      </w:r>
      <w:r w:rsidRPr="00281126">
        <w:t xml:space="preserve"> </w:t>
      </w:r>
      <w:bookmarkStart w:name="_bookmark113" w:id="202"/>
      <w:bookmarkEnd w:id="202"/>
      <w:r>
        <w:t xml:space="preserve">E</w:t>
      </w:r>
      <w:r>
        <w:t xml:space="preserve">mmetsberger, J.</w:t>
      </w:r>
      <w:r>
        <w:t xml:space="preserve"> </w:t>
      </w:r>
      <w:r>
        <w:t>&amp;S.</w:t>
      </w:r>
      <w:r>
        <w:t xml:space="preserve"> </w:t>
      </w:r>
      <w:r>
        <w:t xml:space="preserve">E. Tsirka. Microglial inhibitory factor </w:t>
      </w:r>
      <w:r>
        <w:t xml:space="preserve">(</w:t>
      </w:r>
      <w:r>
        <w:rPr>
          <w:sz w:val="22"/>
        </w:rPr>
        <w:t xml:space="preserve">MIF</w:t>
      </w:r>
      <w:r>
        <w:rPr>
          <w:sz w:val="22"/>
        </w:rPr>
        <w:t xml:space="preserve">/</w:t>
      </w:r>
      <w:r>
        <w:rPr>
          <w:sz w:val="22"/>
        </w:rPr>
        <w:t xml:space="preserve">TKP</w:t>
      </w:r>
      <w:r>
        <w:t xml:space="preserve">)</w:t>
      </w:r>
      <w:r>
        <w:t xml:space="preserve"> mitigates secondary damage following spinal cord injury </w:t>
      </w:r>
      <w:r>
        <w:t xml:space="preserve">[</w:t>
      </w:r>
      <w:r>
        <w:t xml:space="preserve">J</w:t>
      </w:r>
      <w:r>
        <w:t xml:space="preserve">]</w:t>
      </w:r>
      <w:r>
        <w:t xml:space="preserve">. Neurobiol Dis, 2012, 47</w:t>
      </w:r>
      <w:r>
        <w:t xml:space="preserve">(</w:t>
      </w:r>
      <w:r>
        <w:rPr>
          <w:sz w:val="22"/>
        </w:rPr>
        <w:t xml:space="preserve">3</w:t>
      </w:r>
      <w:r>
        <w:t xml:space="preserve">)</w:t>
      </w:r>
      <w:r>
        <w:t xml:space="preserve">: 295-309.</w:t>
      </w:r>
    </w:p>
    <w:p w:rsidR="0018722C">
      <w:pPr>
        <w:pStyle w:val="ab"/>
        <w:topLinePunct/>
        <w:ind w:left="200" w:hangingChars="200" w:hanging="200"/>
      </w:pPr>
      <w:bookmarkStart w:name="_bookmark114" w:id="203"/>
      <w:bookmarkEnd w:id="203"/>
      <w:r>
        <w:t>[</w:t>
      </w:r>
      <w:r>
        <w:t xml:space="preserve">97</w:t>
      </w:r>
      <w:r>
        <w:t>]</w:t>
      </w:r>
      <w:r w:rsidRPr="00281126">
        <w:t xml:space="preserve"> </w:t>
      </w:r>
      <w:bookmarkStart w:name="_bookmark114" w:id="204"/>
      <w:bookmarkEnd w:id="204"/>
      <w:r>
        <w:t>H</w:t>
      </w:r>
      <w:r>
        <w:t>uang,</w:t>
      </w:r>
      <w:r>
        <w:t> </w:t>
      </w:r>
      <w:r>
        <w:t xml:space="preserve">W.</w:t>
      </w:r>
      <w:r>
        <w:t xml:space="preserve"> </w:t>
      </w:r>
      <w:r>
        <w:t>C.,</w:t>
      </w:r>
      <w:r>
        <w:t> </w:t>
      </w:r>
      <w:r>
        <w:t xml:space="preserve">Y.</w:t>
      </w:r>
      <w:r>
        <w:t xml:space="preserve"> </w:t>
      </w:r>
      <w:r>
        <w:t>S.</w:t>
      </w:r>
      <w:r>
        <w:t> </w:t>
      </w:r>
      <w:r>
        <w:t>Lin,</w:t>
      </w:r>
      <w:r>
        <w:t> </w:t>
      </w:r>
      <w:r>
        <w:t xml:space="preserve">C.</w:t>
      </w:r>
      <w:r>
        <w:t xml:space="preserve"> </w:t>
      </w:r>
      <w:r>
        <w:t>Y.</w:t>
      </w:r>
      <w:r>
        <w:t> </w:t>
      </w:r>
      <w:r>
        <w:t>Wang,</w:t>
      </w:r>
      <w:r>
        <w:t> </w:t>
      </w:r>
      <w:r>
        <w:t>et</w:t>
      </w:r>
      <w:r>
        <w:t> </w:t>
      </w:r>
      <w:r>
        <w:t>al.</w:t>
      </w:r>
      <w:r>
        <w:t> </w:t>
      </w:r>
      <w:r>
        <w:t>Glycogen</w:t>
      </w:r>
      <w:r>
        <w:t> </w:t>
      </w:r>
      <w:r>
        <w:t>synthase</w:t>
      </w:r>
      <w:r>
        <w:t> </w:t>
      </w:r>
      <w:r>
        <w:t>kinase-3</w:t>
      </w:r>
      <w:r>
        <w:t> </w:t>
      </w:r>
      <w:r>
        <w:t>negatively</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egulates anti-inflammatory interleukin-10 for lipopolysaccharide-induced iNOS</w:t>
      </w:r>
      <w:r>
        <w:rPr>
          <w:rFonts w:cstheme="minorBidi" w:hAnsiTheme="minorHAnsi" w:eastAsiaTheme="minorHAnsi" w:asciiTheme="minorHAnsi"/>
        </w:rPr>
        <w:t xml:space="preserve">/</w:t>
      </w:r>
      <w:r>
        <w:rPr>
          <w:rFonts w:cstheme="minorBidi" w:hAnsiTheme="minorHAnsi" w:eastAsiaTheme="minorHAnsi" w:asciiTheme="minorHAnsi"/>
        </w:rPr>
        <w:t xml:space="preserve">NO biosynthesis and RANTES production in microglial cells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Immunology, 2009, 128</w:t>
      </w:r>
      <w:r>
        <w:rPr>
          <w:rFonts w:cstheme="minorBidi" w:hAnsiTheme="minorHAnsi" w:eastAsiaTheme="minorHAnsi" w:asciiTheme="minorHAnsi"/>
        </w:rPr>
        <w:t xml:space="preserve">(</w:t>
      </w:r>
      <w:r>
        <w:rPr>
          <w:rFonts w:cstheme="minorBidi" w:hAnsiTheme="minorHAnsi" w:eastAsiaTheme="minorHAnsi" w:asciiTheme="minorHAnsi"/>
        </w:rPr>
        <w:t xml:space="preserve">1 Suppl</w:t>
      </w:r>
      <w:r>
        <w:rPr>
          <w:rFonts w:cstheme="minorBidi" w:hAnsiTheme="minorHAnsi" w:eastAsiaTheme="minorHAnsi" w:asciiTheme="minorHAnsi"/>
        </w:rPr>
        <w:t xml:space="preserve">)</w:t>
      </w:r>
      <w:r>
        <w:rPr>
          <w:rFonts w:cstheme="minorBidi" w:hAnsiTheme="minorHAnsi" w:eastAsiaTheme="minorHAnsi" w:asciiTheme="minorHAnsi"/>
        </w:rPr>
        <w:t xml:space="preserve">: e275-286.</w:t>
      </w:r>
    </w:p>
    <w:p w:rsidR="0018722C">
      <w:pPr>
        <w:pStyle w:val="ab"/>
        <w:topLinePunct/>
        <w:ind w:left="200" w:hangingChars="200" w:hanging="200"/>
      </w:pPr>
      <w:bookmarkStart w:name="_bookmark115" w:id="205"/>
      <w:bookmarkEnd w:id="205"/>
      <w:r>
        <w:t xml:space="preserve">[</w:t>
      </w:r>
      <w:r>
        <w:t xml:space="preserve">98</w:t>
      </w:r>
      <w:r>
        <w:t xml:space="preserve">]</w:t>
      </w:r>
      <w:r w:rsidRPr="00281126">
        <w:t xml:space="preserve"> </w:t>
      </w:r>
      <w:bookmarkStart w:name="_bookmark115" w:id="206"/>
      <w:bookmarkEnd w:id="206"/>
      <w:r>
        <w:t xml:space="preserve">O</w:t>
      </w:r>
      <w:r>
        <w:t xml:space="preserve">kano, H., S. Okada, M. Nakamura, et al. Neural stem cells and regeneration of injured spinal cord </w:t>
      </w:r>
      <w:r>
        <w:t xml:space="preserve">[</w:t>
      </w:r>
      <w:r>
        <w:t xml:space="preserve">J</w:t>
      </w:r>
      <w:r>
        <w:t xml:space="preserve">]</w:t>
      </w:r>
      <w:r>
        <w:t xml:space="preserve">. Kidney International, 2005, 68</w:t>
      </w:r>
      <w:r>
        <w:t xml:space="preserve">(</w:t>
      </w:r>
      <w:r>
        <w:t xml:space="preserve">5</w:t>
      </w:r>
      <w:r>
        <w:t xml:space="preserve">)</w:t>
      </w:r>
      <w:r>
        <w:t xml:space="preserve">:</w:t>
      </w:r>
      <w:r>
        <w:t xml:space="preserve"> </w:t>
      </w:r>
      <w:r>
        <w:t xml:space="preserve">1927-1931.</w:t>
      </w:r>
    </w:p>
    <w:p w:rsidR="0018722C">
      <w:pPr>
        <w:pStyle w:val="ab"/>
        <w:topLinePunct/>
        <w:ind w:left="200" w:hangingChars="200" w:hanging="200"/>
      </w:pPr>
      <w:bookmarkStart w:name="_bookmark116" w:id="207"/>
      <w:bookmarkEnd w:id="207"/>
      <w:r>
        <w:t xml:space="preserve">[</w:t>
      </w:r>
      <w:r>
        <w:t xml:space="preserve">99</w:t>
      </w:r>
      <w:r>
        <w:t xml:space="preserve">]</w:t>
      </w:r>
      <w:r w:rsidRPr="00281126">
        <w:t xml:space="preserve"> </w:t>
      </w:r>
      <w:bookmarkStart w:name="_bookmark116" w:id="208"/>
      <w:bookmarkEnd w:id="208"/>
      <w:r>
        <w:t xml:space="preserve">Mo</w:t>
      </w:r>
      <w:r>
        <w:t xml:space="preserve">rgenstern, D.</w:t>
      </w:r>
      <w:r>
        <w:t xml:space="preserve"> </w:t>
      </w:r>
      <w:r>
        <w:t xml:space="preserve">A., R.</w:t>
      </w:r>
      <w:r>
        <w:t xml:space="preserve"> </w:t>
      </w:r>
      <w:r>
        <w:t xml:space="preserve">A. Asher, J.</w:t>
      </w:r>
      <w:r>
        <w:t xml:space="preserve"> </w:t>
      </w:r>
      <w:r>
        <w:t xml:space="preserve">W. Fawcett. Chondroitin sulphate proteoglycans in the CNS injury response </w:t>
      </w:r>
      <w:r>
        <w:t xml:space="preserve">[</w:t>
      </w:r>
      <w:r>
        <w:rPr>
          <w:sz w:val="22"/>
        </w:rPr>
        <w:t xml:space="preserve">J</w:t>
      </w:r>
      <w:r>
        <w:t xml:space="preserve">]</w:t>
      </w:r>
      <w:r>
        <w:t xml:space="preserve">. Prog Brain Res, 2002, 137:</w:t>
      </w:r>
      <w:r>
        <w:t xml:space="preserve"> </w:t>
      </w:r>
      <w:r>
        <w:t xml:space="preserve">313-332.</w:t>
      </w:r>
    </w:p>
    <w:p w:rsidR="0018722C">
      <w:pPr>
        <w:pStyle w:val="ab"/>
        <w:topLinePunct/>
        <w:ind w:left="200" w:hangingChars="200" w:hanging="200"/>
      </w:pPr>
      <w:bookmarkStart w:name="_bookmark117" w:id="209"/>
      <w:bookmarkEnd w:id="209"/>
      <w:r>
        <w:t xml:space="preserve">[</w:t>
      </w:r>
      <w:r>
        <w:t xml:space="preserve">100</w:t>
      </w:r>
      <w:r>
        <w:t xml:space="preserve">]</w:t>
      </w:r>
      <w:r w:rsidRPr="00281126">
        <w:t xml:space="preserve"> </w:t>
      </w:r>
      <w:bookmarkStart w:name="_bookmark117" w:id="210"/>
      <w:bookmarkEnd w:id="210"/>
      <w:r>
        <w:t xml:space="preserve">J</w:t>
      </w:r>
      <w:r>
        <w:t xml:space="preserve">ope, R.</w:t>
      </w:r>
      <w:r>
        <w:t xml:space="preserve"> </w:t>
      </w:r>
      <w:r>
        <w:t xml:space="preserve">S. Anti-bipolar therapy: mechanism of action of lithium </w:t>
      </w:r>
      <w:r>
        <w:t xml:space="preserve">[</w:t>
      </w:r>
      <w:r>
        <w:t xml:space="preserve">J</w:t>
      </w:r>
      <w:r>
        <w:t xml:space="preserve">]</w:t>
      </w:r>
      <w:r>
        <w:t xml:space="preserve">. Mol Psychiatry, 1999, 4</w:t>
      </w:r>
      <w:r>
        <w:t xml:space="preserve">(</w:t>
      </w:r>
      <w:r>
        <w:t xml:space="preserve">2</w:t>
      </w:r>
      <w:r>
        <w:t xml:space="preserve">)</w:t>
      </w:r>
      <w:r>
        <w:t xml:space="preserve">:</w:t>
      </w:r>
      <w:r>
        <w:t xml:space="preserve"> </w:t>
      </w:r>
      <w:r>
        <w:t xml:space="preserve">117-128.</w:t>
      </w:r>
    </w:p>
    <w:p w:rsidR="0018722C">
      <w:pPr>
        <w:pStyle w:val="ab"/>
        <w:topLinePunct/>
        <w:ind w:left="200" w:hangingChars="200" w:hanging="200"/>
      </w:pPr>
      <w:bookmarkStart w:name="_bookmark118" w:id="211"/>
      <w:bookmarkEnd w:id="211"/>
      <w:r>
        <w:t xml:space="preserve">[</w:t>
      </w:r>
      <w:r>
        <w:t xml:space="preserve">101</w:t>
      </w:r>
      <w:r>
        <w:t xml:space="preserve">]</w:t>
      </w:r>
      <w:r w:rsidRPr="00281126">
        <w:t xml:space="preserve"> </w:t>
      </w:r>
      <w:bookmarkStart w:name="_bookmark118" w:id="212"/>
      <w:bookmarkEnd w:id="212"/>
      <w:r>
        <w:t xml:space="preserve">B</w:t>
      </w:r>
      <w:r>
        <w:t xml:space="preserve">eurel, E., S.</w:t>
      </w:r>
      <w:r>
        <w:t xml:space="preserve"> </w:t>
      </w:r>
      <w:r>
        <w:t xml:space="preserve">M. Michalek, R.</w:t>
      </w:r>
      <w:r>
        <w:t xml:space="preserve"> </w:t>
      </w:r>
      <w:r>
        <w:t xml:space="preserve">S. Jope. Innate and adaptive immune responses regulated by glycogen synthase kinase-3 </w:t>
      </w:r>
      <w:r>
        <w:t xml:space="preserve">(</w:t>
      </w:r>
      <w:r>
        <w:rPr>
          <w:sz w:val="22"/>
        </w:rPr>
        <w:t xml:space="preserve">GSK3</w:t>
      </w:r>
      <w:r>
        <w:t xml:space="preserve">)</w:t>
      </w:r>
      <w:r>
        <w:t xml:space="preserve"> </w:t>
      </w:r>
      <w:r>
        <w:t xml:space="preserve">[</w:t>
      </w:r>
      <w:r>
        <w:t xml:space="preserve">J</w:t>
      </w:r>
      <w:r>
        <w:t xml:space="preserve">]</w:t>
      </w:r>
      <w:r>
        <w:t xml:space="preserve">. Trends Immunol, 2010, 31</w:t>
      </w:r>
      <w:r>
        <w:t xml:space="preserve">(</w:t>
      </w:r>
      <w:r>
        <w:rPr>
          <w:sz w:val="22"/>
        </w:rPr>
        <w:t xml:space="preserve">1</w:t>
      </w:r>
      <w:r>
        <w:t xml:space="preserve">)</w:t>
      </w:r>
      <w:r>
        <w:t xml:space="preserve">: 24-31.</w:t>
      </w:r>
    </w:p>
    <w:p w:rsidR="0018722C">
      <w:pPr>
        <w:pStyle w:val="ab"/>
        <w:topLinePunct/>
        <w:ind w:left="200" w:hangingChars="200" w:hanging="200"/>
      </w:pPr>
      <w:bookmarkStart w:name="_bookmark119" w:id="213"/>
      <w:bookmarkEnd w:id="213"/>
      <w:r>
        <w:t xml:space="preserve">[</w:t>
      </w:r>
      <w:r>
        <w:t xml:space="preserve">102</w:t>
      </w:r>
      <w:r>
        <w:t xml:space="preserve">]</w:t>
      </w:r>
      <w:r w:rsidRPr="00281126">
        <w:t xml:space="preserve"> </w:t>
      </w:r>
      <w:bookmarkStart w:name="_bookmark119" w:id="214"/>
      <w:bookmarkEnd w:id="214"/>
      <w:r>
        <w:t xml:space="preserve">Y</w:t>
      </w:r>
      <w:r>
        <w:t xml:space="preserve">uskaitis, C.</w:t>
      </w:r>
      <w:r>
        <w:t xml:space="preserve"> </w:t>
      </w:r>
      <w:r>
        <w:t>J.</w:t>
      </w:r>
      <w:r>
        <w:t xml:space="preserve"> </w:t>
      </w:r>
      <w:r>
        <w:t>&amp;R.</w:t>
      </w:r>
      <w:r>
        <w:t xml:space="preserve"> </w:t>
      </w:r>
      <w:r>
        <w:t xml:space="preserve">S. Jope. Glycogen synthase kinase-3 regulates microglial migration, inflammation, and inflammation-induced neurotoxicity </w:t>
      </w:r>
      <w:r>
        <w:t xml:space="preserve">[</w:t>
      </w:r>
      <w:r>
        <w:t xml:space="preserve">J</w:t>
      </w:r>
      <w:r>
        <w:t xml:space="preserve">]</w:t>
      </w:r>
      <w:r>
        <w:t xml:space="preserve">. Cell Signal, 2009, 21</w:t>
      </w:r>
      <w:r>
        <w:t xml:space="preserve">(</w:t>
      </w:r>
      <w:r>
        <w:t xml:space="preserve">2</w:t>
      </w:r>
      <w:r>
        <w:t xml:space="preserve">)</w:t>
      </w:r>
      <w:r>
        <w:t xml:space="preserve">: 264-273.</w:t>
      </w:r>
    </w:p>
    <w:p w:rsidR="0018722C">
      <w:pPr>
        <w:pStyle w:val="ab"/>
        <w:topLinePunct/>
        <w:ind w:left="200" w:hangingChars="200" w:hanging="200"/>
      </w:pPr>
      <w:bookmarkStart w:name="_bookmark120" w:id="215"/>
      <w:bookmarkEnd w:id="215"/>
      <w:r>
        <w:t xml:space="preserve">[</w:t>
      </w:r>
      <w:r>
        <w:t xml:space="preserve">103</w:t>
      </w:r>
      <w:r>
        <w:t xml:space="preserve">]</w:t>
      </w:r>
      <w:r w:rsidRPr="00281126">
        <w:t xml:space="preserve"> </w:t>
      </w:r>
      <w:bookmarkStart w:name="_bookmark120" w:id="216"/>
      <w:bookmarkEnd w:id="216"/>
      <w:r>
        <w:t xml:space="preserve">Phi</w:t>
      </w:r>
      <w:r>
        <w:t xml:space="preserve">el, C.</w:t>
      </w:r>
      <w:r>
        <w:t xml:space="preserve"> </w:t>
      </w:r>
      <w:r>
        <w:t>J.</w:t>
      </w:r>
      <w:r>
        <w:t xml:space="preserve"> </w:t>
      </w:r>
      <w:r>
        <w:t>&amp;P.</w:t>
      </w:r>
      <w:r>
        <w:t xml:space="preserve"> </w:t>
      </w:r>
      <w:r>
        <w:t xml:space="preserve">S. Klein. Molecular targets of lithium action </w:t>
      </w:r>
      <w:r>
        <w:t xml:space="preserve">[</w:t>
      </w:r>
      <w:r>
        <w:rPr>
          <w:sz w:val="22"/>
        </w:rPr>
        <w:t xml:space="preserve">J</w:t>
      </w:r>
      <w:r>
        <w:t xml:space="preserve">]</w:t>
      </w:r>
      <w:r>
        <w:t xml:space="preserve">. Annu Rev Pharmacol Toxicol, 2001, 41:</w:t>
      </w:r>
      <w:r>
        <w:t xml:space="preserve"> </w:t>
      </w:r>
      <w:r>
        <w:t xml:space="preserve">789-813.</w:t>
      </w:r>
    </w:p>
    <w:p w:rsidR="0018722C">
      <w:pPr>
        <w:pStyle w:val="ab"/>
        <w:topLinePunct/>
        <w:ind w:left="200" w:hangingChars="200" w:hanging="200"/>
      </w:pPr>
      <w:bookmarkStart w:name="_bookmark121" w:id="217"/>
      <w:bookmarkEnd w:id="217"/>
      <w:r>
        <w:t xml:space="preserve">[</w:t>
      </w:r>
      <w:r>
        <w:t xml:space="preserve">104</w:t>
      </w:r>
      <w:r>
        <w:t xml:space="preserve">]</w:t>
      </w:r>
      <w:r w:rsidRPr="00281126">
        <w:t xml:space="preserve"> </w:t>
      </w:r>
      <w:bookmarkStart w:name="_bookmark121" w:id="218"/>
      <w:bookmarkEnd w:id="218"/>
      <w:r>
        <w:t xml:space="preserve">G</w:t>
      </w:r>
      <w:r>
        <w:t xml:space="preserve">iger, R.</w:t>
      </w:r>
      <w:r>
        <w:t xml:space="preserve"> </w:t>
      </w:r>
      <w:r>
        <w:t xml:space="preserve">J., E.</w:t>
      </w:r>
      <w:r>
        <w:t xml:space="preserve"> </w:t>
      </w:r>
      <w:r>
        <w:t xml:space="preserve">R. Hollis, 2nd, M.</w:t>
      </w:r>
      <w:r>
        <w:t xml:space="preserve"> </w:t>
      </w:r>
      <w:r>
        <w:t xml:space="preserve">H. Tuszynski. Guidance molecules in axon regeneration </w:t>
      </w:r>
      <w:r>
        <w:t xml:space="preserve">[</w:t>
      </w:r>
      <w:r>
        <w:t xml:space="preserve">J</w:t>
      </w:r>
      <w:r>
        <w:t xml:space="preserve">]</w:t>
      </w:r>
      <w:r>
        <w:t xml:space="preserve">. Cold Spring Harb Perspect Biol, 2010, 2</w:t>
      </w:r>
      <w:r>
        <w:t xml:space="preserve">(</w:t>
      </w:r>
      <w:r>
        <w:t xml:space="preserve">7</w:t>
      </w:r>
      <w:r>
        <w:t xml:space="preserve">)</w:t>
      </w:r>
      <w:r>
        <w:t xml:space="preserve">:</w:t>
      </w:r>
      <w:r>
        <w:t xml:space="preserve"> </w:t>
      </w:r>
      <w:r>
        <w:t xml:space="preserve">a001867.</w:t>
      </w:r>
    </w:p>
    <w:p w:rsidR="0018722C">
      <w:pPr>
        <w:pStyle w:val="ab"/>
        <w:topLinePunct/>
        <w:ind w:left="200" w:hangingChars="200" w:hanging="200"/>
      </w:pPr>
      <w:bookmarkStart w:name="_bookmark122" w:id="219"/>
      <w:bookmarkEnd w:id="219"/>
      <w:r>
        <w:t xml:space="preserve">[</w:t>
      </w:r>
      <w:r>
        <w:t xml:space="preserve">105</w:t>
      </w:r>
      <w:r>
        <w:t xml:space="preserve">]</w:t>
      </w:r>
      <w:r w:rsidRPr="00281126">
        <w:t xml:space="preserve"> </w:t>
      </w:r>
      <w:bookmarkStart w:name="_bookmark122" w:id="220"/>
      <w:bookmarkEnd w:id="220"/>
      <w:r>
        <w:t xml:space="preserve">Lu,</w:t>
      </w:r>
      <w:r>
        <w:t xml:space="preserve"> P., Y. Wang, L. Graham, et al. Long-distance growth and connectivity of neural stem cells after severe spinal cord injury </w:t>
      </w:r>
      <w:r>
        <w:t xml:space="preserve">[</w:t>
      </w:r>
      <w:r>
        <w:t xml:space="preserve">J</w:t>
      </w:r>
      <w:r>
        <w:t xml:space="preserve">]</w:t>
      </w:r>
      <w:r>
        <w:t xml:space="preserve">. Cell, 2012, 150</w:t>
      </w:r>
      <w:r>
        <w:t xml:space="preserve">(</w:t>
      </w:r>
      <w:r>
        <w:t xml:space="preserve">6</w:t>
      </w:r>
      <w:r>
        <w:t xml:space="preserve">)</w:t>
      </w:r>
      <w:r>
        <w:t xml:space="preserve">:</w:t>
      </w:r>
      <w:r>
        <w:t xml:space="preserve"> </w:t>
      </w:r>
      <w:r>
        <w:t xml:space="preserve">1264-1273.</w:t>
      </w:r>
    </w:p>
    <w:p w:rsidR="0018722C">
      <w:pPr>
        <w:pStyle w:val="ab"/>
        <w:topLinePunct/>
        <w:ind w:left="200" w:hangingChars="200" w:hanging="200"/>
      </w:pPr>
      <w:bookmarkStart w:name="_bookmark123" w:id="221"/>
      <w:bookmarkEnd w:id="221"/>
      <w:r>
        <w:t xml:space="preserve">[</w:t>
      </w:r>
      <w:r>
        <w:t xml:space="preserve">106</w:t>
      </w:r>
      <w:r>
        <w:t xml:space="preserve">]</w:t>
      </w:r>
      <w:r w:rsidRPr="00281126">
        <w:t xml:space="preserve"> </w:t>
      </w:r>
      <w:bookmarkStart w:name="_bookmark123" w:id="222"/>
      <w:bookmarkEnd w:id="222"/>
      <w:r>
        <w:t xml:space="preserve">B</w:t>
      </w:r>
      <w:r>
        <w:t xml:space="preserve">onner, J.</w:t>
      </w:r>
      <w:r>
        <w:t xml:space="preserve"> </w:t>
      </w:r>
      <w:r>
        <w:t xml:space="preserve">F., A. Blesch, B. Neuhuber, et al. Promoting directional axon growth from neural progenitors grafted into the injured spinal cord </w:t>
      </w:r>
      <w:r>
        <w:t xml:space="preserve">[</w:t>
      </w:r>
      <w:r>
        <w:t xml:space="preserve">J</w:t>
      </w:r>
      <w:r>
        <w:t xml:space="preserve">]</w:t>
      </w:r>
      <w:r>
        <w:t xml:space="preserve">. Journal of Neuroscience Research, 2010, 88</w:t>
      </w:r>
      <w:r>
        <w:t xml:space="preserve">(</w:t>
      </w:r>
      <w:r>
        <w:t xml:space="preserve">6</w:t>
      </w:r>
      <w:r>
        <w:t xml:space="preserve">)</w:t>
      </w:r>
      <w:r>
        <w:t xml:space="preserve">:</w:t>
      </w:r>
      <w:r>
        <w:t xml:space="preserve"> </w:t>
      </w:r>
      <w:r>
        <w:t xml:space="preserve">1182-1192.</w:t>
      </w:r>
    </w:p>
    <w:p w:rsidR="0018722C">
      <w:pPr>
        <w:pStyle w:val="ab"/>
        <w:topLinePunct/>
        <w:ind w:left="200" w:hangingChars="200" w:hanging="200"/>
      </w:pPr>
      <w:bookmarkStart w:name="_bookmark124" w:id="223"/>
      <w:bookmarkEnd w:id="223"/>
      <w:r>
        <w:t xml:space="preserve">[</w:t>
      </w:r>
      <w:r>
        <w:t xml:space="preserve">107</w:t>
      </w:r>
      <w:r>
        <w:t xml:space="preserve">]</w:t>
      </w:r>
      <w:r w:rsidRPr="00281126">
        <w:t xml:space="preserve"> </w:t>
      </w:r>
      <w:bookmarkStart w:name="_bookmark124" w:id="224"/>
      <w:bookmarkEnd w:id="224"/>
      <w:r>
        <w:t xml:space="preserve">Wan</w:t>
      </w:r>
      <w:r>
        <w:t xml:space="preserve">g, Y., Q. Gu, Y. Dong, et al. Inhibition of gecko GSK-3beta promotes elongation of neurites and oligodendrocyte processes but decreases the proliferation of blastemal cells </w:t>
      </w:r>
      <w:r>
        <w:t xml:space="preserve">[</w:t>
      </w:r>
      <w:r>
        <w:t xml:space="preserve">J</w:t>
      </w:r>
      <w:r>
        <w:t xml:space="preserve">]</w:t>
      </w:r>
      <w:r>
        <w:t xml:space="preserve">. J Cell Biochem, 2012, 113</w:t>
      </w:r>
      <w:r>
        <w:t xml:space="preserve">(</w:t>
      </w:r>
      <w:r>
        <w:t xml:space="preserve">6</w:t>
      </w:r>
      <w:r>
        <w:t xml:space="preserve">)</w:t>
      </w:r>
      <w:r>
        <w:t xml:space="preserve">:</w:t>
      </w:r>
      <w:r>
        <w:t xml:space="preserve"> </w:t>
      </w:r>
      <w:r>
        <w:t xml:space="preserve">1842-1851.</w:t>
      </w:r>
    </w:p>
    <w:p w:rsidR="0018722C">
      <w:pPr>
        <w:pStyle w:val="aff2"/>
        <w:topLinePunct/>
      </w:pPr>
      <w:bookmarkStart w:name="_bookmark125" w:id="225"/>
      <w:bookmarkEnd w:id="225"/>
      <w:r/>
      <w:r>
        <w:t>致</w:t>
      </w:r>
      <w:r w:rsidRPr="00000000">
        <w:t>谢</w:t>
      </w:r>
    </w:p>
    <w:p w:rsidR="0018722C">
      <w:pPr>
        <w:topLinePunct/>
      </w:pPr>
      <w:r>
        <w:rPr>
          <w:rFonts w:cstheme="minorBidi" w:hAnsiTheme="minorHAnsi" w:eastAsiaTheme="minorHAnsi" w:asciiTheme="minorHAnsi" w:ascii="宋体" w:eastAsia="宋体" w:hint="eastAsia"/>
        </w:rPr>
        <w:t>衷心感谢我的导师林建华教授在我选题、实验设计和撰写论文的</w:t>
      </w:r>
      <w:r>
        <w:rPr>
          <w:rFonts w:ascii="宋体" w:eastAsia="宋体" w:hint="eastAsia" w:cstheme="minorBidi" w:hAnsiTheme="minorHAnsi"/>
        </w:rPr>
        <w:t>整个过程中给予的精心指导和悉心关怀。导师严谨求实的科研作风和</w:t>
      </w:r>
      <w:r>
        <w:rPr>
          <w:rFonts w:ascii="宋体" w:eastAsia="宋体" w:hint="eastAsia" w:cstheme="minorBidi" w:hAnsiTheme="minorHAnsi"/>
        </w:rPr>
        <w:t>精益求精的治学态度永远是我学习的榜样，在此表示衷心的感谢和崇</w:t>
      </w:r>
      <w:r>
        <w:rPr>
          <w:rFonts w:ascii="宋体" w:eastAsia="宋体" w:hint="eastAsia" w:cstheme="minorBidi" w:hAnsiTheme="minorHAnsi"/>
        </w:rPr>
        <w:t>高的敬意！</w:t>
      </w:r>
    </w:p>
    <w:p w:rsidR="0018722C">
      <w:pPr>
        <w:topLinePunct/>
      </w:pPr>
      <w:r>
        <w:rPr>
          <w:rFonts w:cstheme="minorBidi" w:hAnsiTheme="minorHAnsi" w:eastAsiaTheme="minorHAnsi" w:asciiTheme="minorHAnsi" w:ascii="宋体" w:eastAsia="宋体" w:hint="eastAsia"/>
        </w:rPr>
        <w:t>衷心感谢张文明副主任在本课题的选题和实施等各方面给予的指导和帮助，张主任严谨的科研思路让我受益无穷，其谦逊的胸怀、热情的帮助，我将铭记在心！</w:t>
      </w:r>
    </w:p>
    <w:p w:rsidR="0018722C">
      <w:pPr>
        <w:topLinePunct/>
      </w:pPr>
      <w:r>
        <w:rPr>
          <w:rFonts w:cstheme="minorBidi" w:hAnsiTheme="minorHAnsi" w:eastAsiaTheme="minorHAnsi" w:asciiTheme="minorHAnsi" w:ascii="宋体" w:eastAsia="宋体" w:hint="eastAsia"/>
        </w:rPr>
        <w:t>感谢福建医科大学附属第一医院中心实验室傅冷西、陈瑞庆、邱</w:t>
      </w:r>
      <w:r>
        <w:rPr>
          <w:rFonts w:ascii="宋体" w:eastAsia="宋体" w:hint="eastAsia" w:cstheme="minorBidi" w:hAnsiTheme="minorHAnsi"/>
        </w:rPr>
        <w:t>立林老师，高血压研究所许昌声等老师在本人实验过程中给予的热情</w:t>
      </w:r>
      <w:r>
        <w:rPr>
          <w:rFonts w:ascii="宋体" w:eastAsia="宋体" w:hint="eastAsia" w:cstheme="minorBidi" w:hAnsiTheme="minorHAnsi"/>
        </w:rPr>
        <w:t>帮助和耐心指导。</w:t>
      </w:r>
    </w:p>
    <w:p w:rsidR="0018722C">
      <w:pPr>
        <w:topLinePunct/>
      </w:pPr>
      <w:r>
        <w:rPr>
          <w:rFonts w:cstheme="minorBidi" w:hAnsiTheme="minorHAnsi" w:eastAsiaTheme="minorHAnsi" w:asciiTheme="minorHAnsi" w:ascii="宋体" w:eastAsia="宋体" w:hint="eastAsia"/>
        </w:rPr>
        <w:t>感谢吴朝阳、林文平、刘蔚楠、蓝文彬、陈飞等师</w:t>
      </w:r>
      <w:r>
        <w:rPr>
          <w:rFonts w:cstheme="minorBidi" w:hAnsiTheme="minorHAnsi" w:eastAsiaTheme="minorHAnsi" w:asciiTheme="minorHAnsi" w:ascii="宋体" w:eastAsia="宋体" w:hint="eastAsia"/>
        </w:rPr>
        <w:t>兄弟</w:t>
      </w:r>
      <w:r>
        <w:rPr>
          <w:rFonts w:cstheme="minorBidi" w:hAnsiTheme="minorHAnsi" w:eastAsiaTheme="minorHAnsi" w:asciiTheme="minorHAnsi" w:ascii="宋体" w:eastAsia="宋体" w:hint="eastAsia"/>
        </w:rPr>
        <w:t>们在实验</w:t>
      </w:r>
      <w:r>
        <w:rPr>
          <w:rFonts w:ascii="宋体" w:eastAsia="宋体" w:hint="eastAsia" w:cstheme="minorBidi" w:hAnsiTheme="minorHAnsi"/>
        </w:rPr>
        <w:t>过程中给予我的帮助。</w:t>
      </w:r>
    </w:p>
    <w:p w:rsidR="0018722C">
      <w:pPr>
        <w:topLinePunct/>
      </w:pPr>
      <w:r>
        <w:rPr>
          <w:rFonts w:cstheme="minorBidi" w:hAnsiTheme="minorHAnsi" w:eastAsiaTheme="minorHAnsi" w:asciiTheme="minorHAnsi" w:ascii="宋体" w:eastAsia="宋体" w:hint="eastAsia"/>
        </w:rPr>
        <w:t>感谢许卫红主任、朱维钦主任、陈宣维副主任、王长昇副主任医师和骨科其他医护人员在临床工作期间给予我的指导和帮助。</w:t>
      </w:r>
    </w:p>
    <w:p w:rsidR="0018722C">
      <w:pPr>
        <w:topLinePunct/>
      </w:pPr>
      <w:r>
        <w:rPr>
          <w:rFonts w:cstheme="minorBidi" w:hAnsiTheme="minorHAnsi" w:eastAsiaTheme="minorHAnsi" w:asciiTheme="minorHAnsi" w:ascii="宋体" w:eastAsia="宋体" w:hint="eastAsia"/>
        </w:rPr>
        <w:t>感谢我的家人这几年来给予我理解、支持和鼓励！</w:t>
      </w:r>
    </w:p>
    <w:p w:rsidR="0018722C">
      <w:pPr>
        <w:topLinePunct/>
      </w:pPr>
      <w:r>
        <w:rPr>
          <w:rFonts w:cstheme="minorBidi" w:hAnsiTheme="minorHAnsi" w:eastAsiaTheme="minorHAnsi" w:asciiTheme="minorHAnsi" w:ascii="宋体" w:eastAsia="宋体" w:hint="eastAsia"/>
        </w:rPr>
        <w:t>感谢各位评审专家在百忙之中审阅论文并提出宝贵意见！</w:t>
      </w:r>
    </w:p>
    <w:p w:rsidR="0018722C">
      <w:pPr>
        <w:pStyle w:val="Heading1"/>
        <w:topLinePunct/>
      </w:pPr>
      <w:bookmarkStart w:id="878326" w:name="_Toc686878326"/>
      <w:bookmarkStart w:name="_bookmark126" w:id="226"/>
      <w:bookmarkEnd w:id="226"/>
      <w:r/>
      <w:r>
        <w:t>文献综述</w:t>
      </w:r>
      <w:bookmarkEnd w:id="878326"/>
    </w:p>
    <w:p w:rsidR="0018722C">
      <w:pPr>
        <w:topLinePunct/>
      </w:pPr>
      <w:r>
        <w:rPr>
          <w:rFonts w:cstheme="minorBidi" w:hAnsiTheme="minorHAnsi" w:eastAsiaTheme="minorHAnsi" w:asciiTheme="minorHAnsi" w:ascii="宋体" w:eastAsia="宋体" w:hint="eastAsia"/>
          <w:b/>
        </w:rPr>
        <w:t>神经干细胞在脊髓损伤研究中的应用</w:t>
      </w:r>
    </w:p>
    <w:p w:rsidR="0018722C">
      <w:pPr>
        <w:topLinePunct/>
      </w:pPr>
      <w:r>
        <w:t>脊髓损伤大多源于交通伤、坠落伤、暴力或运动伤等。脊髓损伤的发生率随</w:t>
      </w:r>
      <w:r>
        <w:t>着各种创伤发生率的增高而日益增多，患者多数为健康的青壮年，损伤后常出现</w:t>
      </w:r>
      <w:r>
        <w:t>损伤平面以下感觉、运动功能完全丧失和大小便失禁，给个人、家庭、社会带来巨大负担。</w:t>
      </w:r>
    </w:p>
    <w:p w:rsidR="0018722C">
      <w:pPr>
        <w:topLinePunct/>
      </w:pPr>
      <w:r>
        <w:t>脊髓损伤后，脊髓运动神经元、各种中间神经元以及轴突大量死亡，随后炎症细胞进入损伤区域，清除坏死组织，形成空洞；此外，胶质细胞反应性增殖，</w:t>
      </w:r>
      <w:r>
        <w:t>填补空腔，在损伤区域形成胶质瘢痕。脊髓损伤后的神经元大量丧失，组织损伤修复形成的空洞和胶质瘢痕是治疗脊髓损伤、促进脊髓功能恢复的最棘手问题。</w:t>
      </w:r>
    </w:p>
    <w:p w:rsidR="0018722C">
      <w:pPr>
        <w:topLinePunct/>
      </w:pPr>
      <w:r>
        <w:t>目前脊髓损伤后的修复治疗研究取得了许多进展，其中比较有希望的治疗方</w:t>
      </w:r>
      <w:r>
        <w:t>法是细胞移植治疗。希望通过细胞移植来增加脊髓神经细胞数量、减少胶质瘢痕</w:t>
      </w:r>
      <w:r>
        <w:t>和空洞的形成，并使移植的细胞分泌神经营养因子来保护神经元、促进轴突再生。大量动物实验研究表明，在脊髓损伤后移植雪旺细胞、嗅鞘细胞能显著地减少损</w:t>
      </w:r>
      <w:r>
        <w:t>伤后的空洞形成，并能促进损伤后轴突再生和髓鞘形成，同时脊髓功能也有不同</w:t>
      </w:r>
      <w:r>
        <w:t>程度的恢复。</w:t>
      </w:r>
      <w:r>
        <w:t>近年</w:t>
      </w:r>
      <w:r>
        <w:t>来，随着神经生物学的发展，发现成年哺乳动物脑组织内广泛</w:t>
      </w:r>
      <w:r>
        <w:t>存在着具有自我复制和多向分化潜能的神经干细胞，能产生新的神经元代替死亡</w:t>
      </w:r>
      <w:r>
        <w:t>的神经元。因此神经干细胞移植成为治疗脊髓损伤的一个新方向。本文就目前神经干细胞在脊髓损伤研究中的应用做一概述。</w:t>
      </w:r>
    </w:p>
    <w:p w:rsidR="0018722C">
      <w:pPr>
        <w:topLinePunct/>
      </w:pPr>
      <w:r>
        <w:t>一、</w:t>
      </w:r>
      <w:r w:rsidR="001852F3">
        <w:t>神经干细胞的生物学特性</w:t>
      </w:r>
    </w:p>
    <w:p w:rsidR="0018722C">
      <w:pPr>
        <w:pStyle w:val="cw20"/>
        <w:topLinePunct/>
      </w:pPr>
      <w:r>
        <w:rPr>
          <w:rFonts w:ascii="宋体" w:eastAsia="宋体" w:hint="eastAsia"/>
        </w:rPr>
        <w:t>1. </w:t>
      </w:r>
      <w:r>
        <w:rPr>
          <w:rFonts w:ascii="宋体" w:eastAsia="宋体" w:hint="eastAsia"/>
        </w:rPr>
        <w:t>神经干细胞的分布和来源</w:t>
      </w:r>
    </w:p>
    <w:p w:rsidR="0018722C">
      <w:pPr>
        <w:topLinePunct/>
      </w:pPr>
      <w:r>
        <w:t>神经干细胞是指存在于中枢神经系统内具有分化为神经元、星形胶质细胞及</w:t>
      </w:r>
      <w:r>
        <w:t>少突胶质细胞潜能的原始母细胞。神经干细胞属于多能干细胞，最先是</w:t>
      </w:r>
      <w:r>
        <w:rPr>
          <w:rFonts w:ascii="Times New Roman" w:eastAsia="Times New Roman"/>
        </w:rPr>
        <w:t>Reynolds</w:t>
      </w:r>
      <w:r>
        <w:t>和</w:t>
      </w:r>
      <w:r>
        <w:rPr>
          <w:rFonts w:ascii="Times New Roman" w:eastAsia="Times New Roman"/>
        </w:rPr>
        <w:t>Weiss</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从成年小鼠纹状体中分离成功的。之后，神经干细胞的研究在十几年</w:t>
      </w:r>
      <w:r>
        <w:t>中取得了许多令人瞩目的成果，迄今为止，在哺乳类动物的胚胎和成年的很多脑</w:t>
      </w:r>
      <w:r>
        <w:t>区都成功分离出神经干细胞。人们相继从哺乳动物胚胎期大脑皮层、海马、纹状</w:t>
      </w:r>
      <w:r>
        <w:t>体、嗅球、脑室部位，间脑、中脑、小脑、脊髓、视网膜中分离得到干细胞</w:t>
      </w:r>
      <w:r>
        <w:rPr>
          <w:rFonts w:ascii="Times New Roman" w:eastAsia="Times New Roman"/>
          <w:vertAlign w:val="superscript"/>
        </w:rPr>
        <w:t>[</w:t>
      </w:r>
      <w:r>
        <w:rPr>
          <w:rFonts w:ascii="Times New Roman" w:eastAsia="Times New Roman"/>
          <w:vertAlign w:val="superscript"/>
          <w:position w:val="11"/>
        </w:rPr>
        <w:t xml:space="preserve">2-4</w:t>
      </w:r>
      <w:r>
        <w:rPr>
          <w:rFonts w:ascii="Times New Roman" w:eastAsia="Times New Roman"/>
          <w:vertAlign w:val="superscript"/>
        </w:rPr>
        <w:t>]</w:t>
      </w:r>
      <w:r>
        <w:t>。</w:t>
      </w:r>
    </w:p>
    <w:p w:rsidR="0018722C">
      <w:pPr>
        <w:topLinePunct/>
      </w:pPr>
      <w:r>
        <w:t>在成年动物的大脑皮层、海马、齿状回、室管膜下层、纹状体、脊髓中央管室管</w:t>
      </w:r>
      <w:r>
        <w:t>膜区和嗅球中也有神经干细胞存在</w:t>
      </w:r>
      <w:r>
        <w:rPr>
          <w:rFonts w:ascii="Times New Roman" w:eastAsia="Times New Roman"/>
          <w:vertAlign w:val="superscript"/>
        </w:rPr>
        <w:t>[</w:t>
      </w:r>
      <w:r>
        <w:rPr>
          <w:rFonts w:ascii="Times New Roman" w:eastAsia="Times New Roman"/>
          <w:vertAlign w:val="superscript"/>
        </w:rPr>
        <w:t xml:space="preserve">5-7</w:t>
      </w:r>
      <w:r>
        <w:rPr>
          <w:rFonts w:ascii="Times New Roman" w:eastAsia="Times New Roman"/>
          <w:vertAlign w:val="superscript"/>
        </w:rPr>
        <w:t>]</w:t>
      </w:r>
      <w:r>
        <w:t>。</w:t>
      </w:r>
    </w:p>
    <w:p w:rsidR="0018722C">
      <w:pPr>
        <w:topLinePunct/>
      </w:pPr>
      <w:r>
        <w:t>目前神经干细胞的主要来源有：</w:t>
      </w:r>
      <w:r>
        <w:t>（</w:t>
      </w:r>
      <w:r>
        <w:rPr>
          <w:rFonts w:ascii="Times New Roman" w:eastAsia="Times New Roman"/>
        </w:rPr>
        <w:t>1</w:t>
      </w:r>
      <w:r>
        <w:t>）</w:t>
      </w:r>
      <w:r>
        <w:t>由胚胎干细胞诱导分化得到神经干细胞。</w:t>
      </w:r>
      <w:r>
        <w:rPr>
          <w:rFonts w:ascii="Times New Roman" w:eastAsia="Times New Roman"/>
        </w:rPr>
        <w:t>Eglitis</w:t>
      </w:r>
      <w:r>
        <w:t>等</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发现，从造血干细胞、骨骼肌干细胞、骨髓间充质干细胞、脂肪干细胞也可分离得到神经外胚层细胞。</w:t>
      </w:r>
      <w:r>
        <w:t>（</w:t>
      </w:r>
      <w:r>
        <w:rPr>
          <w:rFonts w:ascii="Times New Roman" w:eastAsia="Times New Roman"/>
          <w:spacing w:val="0"/>
        </w:rPr>
        <w:t>2</w:t>
      </w:r>
      <w:r>
        <w:t>）</w:t>
      </w:r>
      <w:r>
        <w:t>源于肿瘤组织或转基因永生化的神</w:t>
      </w:r>
      <w:r>
        <w:t>经干细胞；最常用的方法是通过反转录病毒将编码癌基因蛋白克隆到胚胎神经干细胞中，改变细胞的表型，使部分细胞获得永生化。</w:t>
      </w:r>
      <w:r>
        <w:t>（</w:t>
      </w:r>
      <w:r>
        <w:rPr>
          <w:rFonts w:ascii="Times New Roman" w:eastAsia="Times New Roman"/>
        </w:rPr>
        <w:t>3</w:t>
      </w:r>
      <w:r>
        <w:t>）</w:t>
      </w:r>
      <w:r>
        <w:t>由胚胎或成年哺乳动</w:t>
      </w:r>
      <w:r>
        <w:t>物中枢神经系统分离得到神经干细胞。目前已从人胚胎、胎儿和成人脑组织的不同部位分离出神经干细胞</w:t>
      </w:r>
      <w:r>
        <w:rPr>
          <w:rFonts w:ascii="Times New Roman" w:eastAsia="Times New Roman"/>
          <w:vertAlign w:val="superscript"/>
        </w:rPr>
        <w:t>[</w:t>
      </w:r>
      <w:r>
        <w:rPr>
          <w:rFonts w:ascii="Times New Roman" w:eastAsia="Times New Roman"/>
          <w:vertAlign w:val="superscript"/>
          <w:position w:val="11"/>
        </w:rPr>
        <w:t>7</w:t>
      </w:r>
      <w:r>
        <w:rPr>
          <w:rFonts w:ascii="Times New Roman" w:eastAsia="Times New Roman"/>
          <w:vertAlign w:val="superscript"/>
          <w:position w:val="11"/>
        </w:rPr>
        <w:t>, </w:t>
      </w:r>
      <w:r>
        <w:rPr>
          <w:rFonts w:ascii="Times New Roman" w:eastAsia="Times New Roman"/>
          <w:vertAlign w:val="superscript"/>
          <w:position w:val="11"/>
        </w:rPr>
        <w:t>9</w:t>
      </w:r>
      <w:r>
        <w:rPr>
          <w:rFonts w:ascii="Times New Roman" w:eastAsia="Times New Roman"/>
          <w:vertAlign w:val="superscript"/>
          <w:position w:val="11"/>
        </w:rPr>
        <w:t>,</w:t>
      </w:r>
      <w:r>
        <w:rPr>
          <w:rFonts w:ascii="Times New Roman" w:eastAsia="Times New Roman"/>
          <w:vertAlign w:val="superscript"/>
          <w:position w:val="11"/>
        </w:rPr>
        <w:t> 10</w:t>
      </w:r>
      <w:r>
        <w:rPr>
          <w:rFonts w:ascii="Times New Roman" w:eastAsia="Times New Roman"/>
          <w:vertAlign w:val="superscript"/>
        </w:rPr>
        <w:t>]</w:t>
      </w:r>
      <w:r>
        <w:t>。</w:t>
      </w:r>
    </w:p>
    <w:p w:rsidR="0018722C">
      <w:pPr>
        <w:pStyle w:val="cw20"/>
        <w:topLinePunct/>
      </w:pPr>
      <w:r>
        <w:rPr>
          <w:rFonts w:ascii="宋体" w:eastAsia="宋体" w:hint="eastAsia"/>
        </w:rPr>
        <w:t>2. </w:t>
      </w:r>
      <w:r>
        <w:rPr>
          <w:rFonts w:ascii="宋体" w:eastAsia="宋体" w:hint="eastAsia"/>
        </w:rPr>
        <w:t>神经干细胞的生物学特性</w:t>
      </w:r>
    </w:p>
    <w:p w:rsidR="0018722C">
      <w:pPr>
        <w:topLinePunct/>
      </w:pPr>
      <w:r>
        <w:rPr>
          <w:rFonts w:ascii="Times New Roman" w:eastAsia="Times New Roman"/>
        </w:rPr>
        <w:t>2000</w:t>
      </w:r>
      <w:r>
        <w:t>年</w:t>
      </w:r>
      <w:r>
        <w:rPr>
          <w:rFonts w:ascii="Times New Roman" w:eastAsia="Times New Roman"/>
        </w:rPr>
        <w:t>Gage</w:t>
      </w:r>
      <w:r>
        <w:rPr>
          <w:rFonts w:ascii="Times New Roman" w:eastAsia="Times New Roman"/>
        </w:rPr>
        <w:t>[</w:t>
      </w:r>
      <w:r>
        <w:rPr>
          <w:rFonts w:ascii="Times New Roman" w:eastAsia="Times New Roman"/>
        </w:rPr>
        <w:t xml:space="preserve">5</w:t>
      </w:r>
      <w:r>
        <w:rPr>
          <w:rFonts w:ascii="Times New Roman" w:eastAsia="Times New Roman"/>
        </w:rPr>
        <w:t>]</w:t>
      </w:r>
      <w:r>
        <w:t>概括神经干细胞的特性为：</w:t>
      </w:r>
      <w:r>
        <w:t>（</w:t>
      </w:r>
      <w:r>
        <w:rPr>
          <w:rFonts w:ascii="Times New Roman" w:eastAsia="Times New Roman"/>
          <w:spacing w:val="-8"/>
        </w:rPr>
        <w:t>1</w:t>
      </w:r>
      <w:r>
        <w:t>）</w:t>
      </w:r>
      <w:r>
        <w:t>可生成神经组织或来源于神</w:t>
      </w:r>
      <w:r>
        <w:t>经系统；</w:t>
      </w:r>
      <w:r>
        <w:t>（</w:t>
      </w:r>
      <w:r>
        <w:rPr>
          <w:rFonts w:ascii="Times New Roman" w:eastAsia="Times New Roman"/>
          <w:spacing w:val="-6"/>
        </w:rPr>
        <w:t>2</w:t>
      </w:r>
      <w:r>
        <w:t>）</w:t>
      </w:r>
      <w:r>
        <w:t>具有自我更新能力；</w:t>
      </w:r>
      <w:r>
        <w:t>（</w:t>
      </w:r>
      <w:r>
        <w:rPr>
          <w:rFonts w:ascii="Times New Roman" w:eastAsia="Times New Roman"/>
          <w:spacing w:val="-6"/>
        </w:rPr>
        <w:t>3</w:t>
      </w:r>
      <w:r>
        <w:t>）</w:t>
      </w:r>
      <w:r>
        <w:t>通过不对称分裂产生除自身以外的其它</w:t>
      </w:r>
      <w:r>
        <w:t>细胞；</w:t>
      </w:r>
      <w:r>
        <w:t>（</w:t>
      </w:r>
      <w:r>
        <w:rPr>
          <w:rFonts w:ascii="Times New Roman" w:eastAsia="Times New Roman"/>
        </w:rPr>
        <w:t>4</w:t>
      </w:r>
      <w:r>
        <w:t>）</w:t>
      </w:r>
      <w:r>
        <w:t>具有迁移能力，能到达损伤或疾病的部位并产生新的神经细胞。</w:t>
      </w:r>
    </w:p>
    <w:p w:rsidR="0018722C">
      <w:pPr>
        <w:topLinePunct/>
      </w:pPr>
      <w:r>
        <w:t>神经干细胞可通过两种方式生长：</w:t>
      </w:r>
      <w:r w:rsidR="001852F3">
        <w:t xml:space="preserve">一是对称性分裂，形成两个相同的神经</w:t>
      </w:r>
      <w:r>
        <w:t>干细胞或两个祖细胞；二是不对称性分裂，由于细胞质中调节分化蛋白不均匀性</w:t>
      </w:r>
      <w:r>
        <w:t>分配，使得一个子细胞成为祖细胞，并在外界因子刺激下不可逆地向多个细胞系</w:t>
      </w:r>
      <w:r>
        <w:t>终末期分化，另一个子细胞则保留神经干细胞亲代的特征。在含有表皮生长因</w:t>
      </w:r>
      <w:r>
        <w:t>子</w:t>
      </w:r>
    </w:p>
    <w:p w:rsidR="0018722C">
      <w:pPr>
        <w:topLinePunct/>
      </w:pPr>
      <w:r>
        <w:t>（</w:t>
      </w:r>
      <w:r>
        <w:rPr>
          <w:rFonts w:ascii="Times New Roman" w:eastAsia="宋体"/>
        </w:rPr>
        <w:t>epidermal growth</w:t>
      </w:r>
      <w:r>
        <w:rPr>
          <w:rFonts w:ascii="Times New Roman" w:eastAsia="宋体"/>
        </w:rPr>
        <w:t> </w:t>
      </w:r>
      <w:r>
        <w:rPr>
          <w:rFonts w:ascii="Times New Roman" w:eastAsia="宋体"/>
        </w:rPr>
        <w:t>factor</w:t>
      </w:r>
      <w:r>
        <w:rPr>
          <w:spacing w:val="-2"/>
        </w:rPr>
        <w:t xml:space="preserve">, </w:t>
      </w:r>
      <w:r>
        <w:rPr>
          <w:rFonts w:ascii="Times New Roman" w:eastAsia="宋体"/>
        </w:rPr>
        <w:t>EGF</w:t>
      </w:r>
      <w:r>
        <w:t>）</w:t>
      </w:r>
      <w:r>
        <w:t>、碱性成纤维生长因子</w:t>
      </w:r>
      <w:r>
        <w:t>（</w:t>
      </w:r>
      <w:r>
        <w:rPr>
          <w:rFonts w:ascii="Times New Roman" w:eastAsia="宋体"/>
        </w:rPr>
        <w:t>fibroblast</w:t>
      </w:r>
      <w:r>
        <w:rPr>
          <w:rFonts w:ascii="Times New Roman" w:eastAsia="宋体"/>
          <w:spacing w:val="-1"/>
        </w:rPr>
        <w:t> </w:t>
      </w:r>
      <w:r>
        <w:rPr>
          <w:rFonts w:ascii="Times New Roman" w:eastAsia="宋体"/>
        </w:rPr>
        <w:t>growth</w:t>
      </w:r>
      <w:r>
        <w:rPr>
          <w:rFonts w:ascii="Times New Roman" w:eastAsia="宋体"/>
          <w:spacing w:val="-1"/>
        </w:rPr>
        <w:t> </w:t>
      </w:r>
      <w:r>
        <w:rPr>
          <w:rFonts w:ascii="Times New Roman" w:eastAsia="宋体"/>
        </w:rPr>
        <w:t>factor basic, </w:t>
      </w:r>
      <w:r>
        <w:rPr>
          <w:rFonts w:ascii="Times New Roman" w:eastAsia="宋体"/>
          <w:spacing w:val="-4"/>
        </w:rPr>
        <w:t>bFGF</w:t>
      </w:r>
      <w:r>
        <w:t>）</w:t>
      </w:r>
      <w:r>
        <w:t>等有丝分裂原的体外培养环境中，更多的神经干细胞通过对称性分</w:t>
      </w:r>
      <w:r>
        <w:t>裂方式生长，从而得到大量扩增</w:t>
      </w:r>
      <w:r>
        <w:rPr>
          <w:rFonts w:ascii="Times New Roman" w:eastAsia="宋体"/>
          <w:vertAlign w:val="superscript"/>
        </w:rPr>
        <w:t>[</w:t>
      </w:r>
      <w:r>
        <w:rPr>
          <w:rFonts w:ascii="Times New Roman" w:eastAsia="宋体"/>
          <w:vertAlign w:val="superscript"/>
          <w:position w:val="11"/>
        </w:rPr>
        <w:t xml:space="preserve">11</w:t>
      </w:r>
      <w:r>
        <w:rPr>
          <w:rFonts w:ascii="Times New Roman" w:eastAsia="宋体"/>
          <w:vertAlign w:val="superscript"/>
        </w:rPr>
        <w:t>]</w:t>
      </w:r>
      <w:r>
        <w:t>。在体外，神经干细胞在含有</w:t>
      </w:r>
      <w:r>
        <w:rPr>
          <w:rFonts w:ascii="Times New Roman" w:eastAsia="宋体"/>
        </w:rPr>
        <w:t>EGF</w:t>
      </w:r>
      <w:r>
        <w:t>和</w:t>
      </w:r>
      <w:r>
        <w:rPr>
          <w:rFonts w:ascii="Times New Roman" w:eastAsia="宋体"/>
        </w:rPr>
        <w:t>/</w:t>
      </w:r>
      <w:r>
        <w:t>或</w:t>
      </w:r>
      <w:r>
        <w:rPr>
          <w:rFonts w:ascii="Times New Roman" w:eastAsia="宋体"/>
        </w:rPr>
        <w:t>bFGF</w:t>
      </w:r>
      <w:r>
        <w:t>的无血清培养基中能保持不断增殖状态，在传</w:t>
      </w:r>
      <w:r>
        <w:rPr>
          <w:rFonts w:ascii="Times New Roman" w:eastAsia="宋体"/>
        </w:rPr>
        <w:t>40-50</w:t>
      </w:r>
      <w:r>
        <w:t>多代后仍保持干细胞的特性。</w:t>
      </w:r>
      <w:r>
        <w:t>神经干细胞在一定诱导因素的作用下具有分化成星形胶质细胞、少突胶质细胞和</w:t>
      </w:r>
      <w:r>
        <w:t>神经元的潜能，在不含有</w:t>
      </w:r>
      <w:r>
        <w:rPr>
          <w:rFonts w:ascii="Times New Roman" w:eastAsia="宋体"/>
        </w:rPr>
        <w:t>EGF</w:t>
      </w:r>
      <w:r>
        <w:t>和</w:t>
      </w:r>
      <w:r>
        <w:rPr>
          <w:rFonts w:ascii="Times New Roman" w:eastAsia="宋体"/>
        </w:rPr>
        <w:t>/</w:t>
      </w:r>
      <w:r>
        <w:t>或</w:t>
      </w:r>
      <w:r>
        <w:rPr>
          <w:rFonts w:ascii="Times New Roman" w:eastAsia="宋体"/>
        </w:rPr>
        <w:t>bFGF</w:t>
      </w:r>
      <w:r>
        <w:t>的含血清培养基中可分化为神经元或</w:t>
      </w:r>
      <w:r>
        <w:t>星形胶质细胞或少突胶质细胞</w:t>
      </w:r>
      <w:r>
        <w:rPr>
          <w:rFonts w:ascii="Times New Roman" w:eastAsia="宋体"/>
          <w:vertAlign w:val="superscript"/>
        </w:rPr>
        <w:t>[</w:t>
      </w:r>
      <w:r>
        <w:rPr>
          <w:rFonts w:ascii="Times New Roman" w:eastAsia="宋体"/>
          <w:vertAlign w:val="superscript"/>
          <w:position w:val="11"/>
        </w:rPr>
        <w:t xml:space="preserve">11</w:t>
      </w:r>
      <w:r>
        <w:rPr>
          <w:rFonts w:ascii="Times New Roman" w:eastAsia="宋体"/>
          <w:vertAlign w:val="superscript"/>
        </w:rPr>
        <w:t>]</w:t>
      </w:r>
      <w:r>
        <w:t>；在维甲酸作用下可向神经元亚型分化</w:t>
      </w:r>
      <w:r>
        <w:rPr>
          <w:rFonts w:ascii="Times New Roman" w:eastAsia="宋体"/>
          <w:vertAlign w:val="superscript"/>
        </w:rPr>
        <w:t>[</w:t>
      </w:r>
      <w:r>
        <w:rPr>
          <w:rFonts w:ascii="Times New Roman" w:eastAsia="宋体"/>
          <w:vertAlign w:val="superscript"/>
          <w:position w:val="11"/>
        </w:rPr>
        <w:t xml:space="preserve">12</w:t>
      </w:r>
      <w:r>
        <w:rPr>
          <w:rFonts w:ascii="Times New Roman" w:eastAsia="宋体"/>
          <w:vertAlign w:val="superscript"/>
        </w:rPr>
        <w:t>]</w:t>
      </w:r>
      <w:r>
        <w:t>。</w:t>
      </w:r>
    </w:p>
    <w:p w:rsidR="0018722C">
      <w:pPr>
        <w:topLinePunct/>
      </w:pPr>
      <w:r>
        <w:t>二、</w:t>
      </w:r>
      <w:r w:rsidR="001852F3">
        <w:t>神经干细胞移植治疗脊髓损伤的实验研究</w:t>
      </w:r>
    </w:p>
    <w:p w:rsidR="0018722C">
      <w:pPr>
        <w:pStyle w:val="cw20"/>
        <w:topLinePunct/>
      </w:pPr>
      <w:r>
        <w:rPr>
          <w:rFonts w:ascii="宋体" w:eastAsia="宋体" w:hint="eastAsia"/>
        </w:rPr>
        <w:t>1. </w:t>
      </w:r>
      <w:r>
        <w:rPr>
          <w:rFonts w:ascii="宋体" w:eastAsia="宋体" w:hint="eastAsia"/>
        </w:rPr>
        <w:t>移植时间的选择</w:t>
      </w:r>
    </w:p>
    <w:p w:rsidR="0018722C">
      <w:pPr>
        <w:topLinePunct/>
      </w:pPr>
      <w:r>
        <w:t>移植首先要选择移植的时间，合适的时间选择将会提高神经干细胞的存活率</w:t>
      </w:r>
      <w:r>
        <w:t>并促进其向神经元分化。脊髓损伤后早期损伤处产生急性炎症反应，大量自由基、</w:t>
      </w:r>
      <w:r>
        <w:t>兴奋性氨基酸和炎症因子</w:t>
      </w:r>
      <w:r>
        <w:t>（</w:t>
      </w:r>
      <w:r>
        <w:t>如</w:t>
      </w:r>
      <w:r>
        <w:rPr>
          <w:rFonts w:ascii="Times New Roman" w:eastAsia="Times New Roman"/>
        </w:rPr>
        <w:t>IL-6</w:t>
      </w:r>
      <w:r>
        <w:t>、</w:t>
      </w:r>
      <w:r>
        <w:rPr>
          <w:rFonts w:ascii="Times New Roman" w:eastAsia="Times New Roman"/>
        </w:rPr>
        <w:t>TNF</w:t>
      </w:r>
      <w:r>
        <w:t>等</w:t>
      </w:r>
      <w:r>
        <w:t>）</w:t>
      </w:r>
      <w:r>
        <w:t>聚集，如此时移植神经干细胞，</w:t>
      </w:r>
      <w:r>
        <w:t>将</w:t>
      </w:r>
    </w:p>
    <w:p w:rsidR="0018722C">
      <w:pPr>
        <w:topLinePunct/>
      </w:pPr>
      <w:r>
        <w:t>导致移植的神经干细胞死亡或分化为胶质细胞；如在损伤后较长时间移植，损伤区域胶质瘢痕已经形成，神经纤维再生很难通过胶质瘢痕，因此</w:t>
      </w:r>
      <w:r>
        <w:rPr>
          <w:rFonts w:ascii="Times New Roman" w:eastAsia="Times New Roman"/>
        </w:rPr>
        <w:t>Okano</w:t>
      </w:r>
      <w:r>
        <w:t>提出移植的最佳时机应该是损伤后</w:t>
      </w:r>
      <w:r>
        <w:rPr>
          <w:rFonts w:ascii="Times New Roman" w:eastAsia="Times New Roman"/>
        </w:rPr>
        <w:t>1</w:t>
      </w:r>
      <w:r>
        <w:t>周～</w:t>
      </w:r>
      <w:r>
        <w:rPr>
          <w:rFonts w:ascii="Times New Roman" w:eastAsia="Times New Roman"/>
        </w:rPr>
        <w:t>2</w:t>
      </w:r>
      <w:r>
        <w:t>周</w:t>
      </w:r>
      <w:r>
        <w:rPr>
          <w:rFonts w:ascii="Times New Roman" w:eastAsia="Times New Roman"/>
          <w:vertAlign w:val="superscript"/>
        </w:rPr>
        <w:t>[</w:t>
      </w:r>
      <w:r>
        <w:rPr>
          <w:rFonts w:ascii="Times New Roman" w:eastAsia="Times New Roman"/>
          <w:vertAlign w:val="superscript"/>
        </w:rPr>
        <w:t xml:space="preserve">13</w:t>
      </w:r>
      <w:r>
        <w:rPr>
          <w:rFonts w:ascii="Times New Roman" w:eastAsia="Times New Roman"/>
          <w:vertAlign w:val="superscript"/>
        </w:rPr>
        <w:t>]</w:t>
      </w:r>
      <w:r>
        <w:t>，此时损伤处急性炎症已经消退，微环境进</w:t>
      </w:r>
      <w:r>
        <w:t>入修复阶段，有营养因子表达、微血管形成和神经生长，局部微环境有利于神经</w:t>
      </w:r>
      <w:r>
        <w:t>干细胞的存活。这样既可避开急性损伤期的不利环境，又可及时为组织修复和神经干细胞的再生创造良好的微环境。</w:t>
      </w:r>
    </w:p>
    <w:p w:rsidR="0018722C">
      <w:pPr>
        <w:pStyle w:val="cw20"/>
        <w:topLinePunct/>
      </w:pPr>
      <w:r>
        <w:rPr>
          <w:rFonts w:ascii="宋体" w:eastAsia="宋体" w:hint="eastAsia"/>
        </w:rPr>
        <w:t>2. </w:t>
      </w:r>
      <w:r>
        <w:rPr>
          <w:rFonts w:ascii="宋体" w:eastAsia="宋体" w:hint="eastAsia"/>
        </w:rPr>
        <w:t>神经干细胞的移植途径</w:t>
      </w:r>
    </w:p>
    <w:p w:rsidR="0018722C">
      <w:pPr>
        <w:pStyle w:val="cw20"/>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直接原位移植</w:t>
      </w:r>
    </w:p>
    <w:p w:rsidR="0018722C">
      <w:pPr>
        <w:topLinePunct/>
      </w:pPr>
      <w:r>
        <w:t>在目前进行的实验中，多数学者采用显微移植技术，将体外培养扩增的神经</w:t>
      </w:r>
      <w:r>
        <w:t>干细胞直接移植入脊髓的损伤部位。这是目前比较常用的移植方法。</w:t>
      </w:r>
    </w:p>
    <w:p w:rsidR="0018722C">
      <w:pPr>
        <w:pStyle w:val="cw20"/>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通过侧脑室注射移植</w:t>
      </w:r>
    </w:p>
    <w:p w:rsidR="0018722C">
      <w:pPr>
        <w:topLinePunct/>
      </w:pPr>
      <w:r>
        <w:t>也有学者将神经干细胞悬液通过立体定向技术注射到侧脑室中。</w:t>
      </w:r>
      <w:r>
        <w:rPr>
          <w:rFonts w:ascii="Times New Roman" w:eastAsia="Times New Roman"/>
        </w:rPr>
        <w:t>Wu</w:t>
      </w:r>
      <w:r>
        <w:t>等</w:t>
      </w:r>
      <w:r>
        <w:rPr>
          <w:rFonts w:ascii="Times New Roman" w:eastAsia="Times New Roman"/>
          <w:vertAlign w:val="superscript"/>
        </w:rPr>
        <w:t>[</w:t>
      </w:r>
      <w:r>
        <w:rPr>
          <w:rFonts w:ascii="Times New Roman" w:eastAsia="Times New Roman"/>
          <w:vertAlign w:val="superscript"/>
        </w:rPr>
        <w:t xml:space="preserve">14</w:t>
      </w:r>
      <w:r>
        <w:rPr>
          <w:rFonts w:ascii="Times New Roman" w:eastAsia="Times New Roman"/>
          <w:vertAlign w:val="superscript"/>
        </w:rPr>
        <w:t>]</w:t>
      </w:r>
      <w:r>
        <w:t>把从大鼠胚胎</w:t>
      </w:r>
      <w:r>
        <w:t>（</w:t>
      </w:r>
      <w:r>
        <w:rPr>
          <w:rFonts w:ascii="Times New Roman" w:eastAsia="Times New Roman"/>
        </w:rPr>
        <w:t>E16</w:t>
      </w:r>
      <w:r>
        <w:t>）</w:t>
      </w:r>
      <w:r>
        <w:t>海马中分离出含有神经干细胞的神经球注入第四脑室中，通</w:t>
      </w:r>
      <w:r>
        <w:t>过脑脊液转运，在损伤脊髓处的软脊膜形成细胞群，并扩散至脊髓、神经根。阮奕文等</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将神经干细胞注射到脑梗死大鼠侧脑室内，发现移植细胞可以穿过室管膜上皮，并迁移到梗死灶周围。</w:t>
      </w:r>
    </w:p>
    <w:p w:rsidR="0018722C">
      <w:pPr>
        <w:pStyle w:val="cw20"/>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通过静脉移植</w:t>
      </w:r>
    </w:p>
    <w:p w:rsidR="0018722C">
      <w:pPr>
        <w:topLinePunct/>
      </w:pPr>
      <w:r>
        <w:t>许祖远等</w:t>
      </w:r>
      <w:r>
        <w:rPr>
          <w:rFonts w:ascii="Times New Roman" w:eastAsia="Times New Roman"/>
        </w:rPr>
        <w:t>[</w:t>
      </w:r>
      <w:r>
        <w:rPr>
          <w:rFonts w:ascii="Times New Roman" w:eastAsia="Times New Roman"/>
          <w:position w:val="11"/>
          <w:sz w:val="16"/>
        </w:rPr>
        <w:t xml:space="preserve">16</w:t>
      </w:r>
      <w:r>
        <w:rPr>
          <w:rFonts w:ascii="Times New Roman" w:eastAsia="Times New Roman"/>
        </w:rPr>
        <w:t>]</w:t>
      </w:r>
      <w:r>
        <w:t>将标记的神经干细胞通过尾静脉注射移植到大鼠体内，观察到移</w:t>
      </w:r>
      <w:r>
        <w:t>植的神经干细胞能到达脊髓损伤处，且移植神经干细胞的大鼠有不同程度的功能恢复。</w:t>
      </w:r>
      <w:r>
        <w:rPr>
          <w:rFonts w:ascii="Times New Roman" w:eastAsia="Times New Roman"/>
        </w:rPr>
        <w:t>Chu</w:t>
      </w:r>
      <w:r>
        <w:t>等</w:t>
      </w:r>
      <w:r>
        <w:rPr>
          <w:rFonts w:ascii="Times New Roman" w:eastAsia="Times New Roman"/>
          <w:vertAlign w:val="superscript"/>
        </w:rPr>
        <w:t>[</w:t>
      </w:r>
      <w:r>
        <w:rPr>
          <w:rFonts w:ascii="Times New Roman" w:eastAsia="Times New Roman"/>
          <w:vertAlign w:val="superscript"/>
          <w:position w:val="11"/>
        </w:rPr>
        <w:t xml:space="preserve">17</w:t>
      </w:r>
      <w:r>
        <w:rPr>
          <w:rFonts w:ascii="Times New Roman" w:eastAsia="Times New Roman"/>
          <w:vertAlign w:val="superscript"/>
        </w:rPr>
        <w:t>]</w:t>
      </w:r>
      <w:r>
        <w:t>把体外培养的人神经干细胞通过尾静脉移植到大鼠脑缺血模型，</w:t>
      </w:r>
      <w:r>
        <w:t>发现移植细胞能够通过血液循环和血脑屏障到达损伤病灶处存活、分化，使动物</w:t>
      </w:r>
      <w:r>
        <w:t>缺血的症状得到一定的改善。但无论是静脉或是侧脑室细胞移植法，都依赖于神</w:t>
      </w:r>
      <w:r>
        <w:t>经干细胞向病变部位的迁移，所以报道虽认为有效，还没有可靠的、定量的研究证实大多数细胞能最终到达病灶而发挥作用。</w:t>
      </w:r>
    </w:p>
    <w:p w:rsidR="0018722C">
      <w:pPr>
        <w:pStyle w:val="cw20"/>
        <w:topLinePunct/>
      </w:pPr>
      <w:r>
        <w:rPr>
          <w:rFonts w:ascii="宋体" w:eastAsia="宋体" w:hint="eastAsia"/>
        </w:rPr>
        <w:t>3. </w:t>
      </w:r>
      <w:r>
        <w:rPr>
          <w:rFonts w:ascii="宋体" w:eastAsia="宋体" w:hint="eastAsia"/>
        </w:rPr>
        <w:t>移植方式的选择</w:t>
      </w:r>
    </w:p>
    <w:p w:rsidR="0018722C">
      <w:pPr>
        <w:pStyle w:val="cw20"/>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单纯神经干细胞移植</w:t>
      </w:r>
    </w:p>
    <w:p w:rsidR="0018722C">
      <w:pPr>
        <w:topLinePunct/>
      </w:pPr>
      <w:r>
        <w:t>单纯的神经干细胞移植是早期干细胞移植的常用方式。</w:t>
      </w:r>
      <w:r>
        <w:rPr>
          <w:rFonts w:ascii="Times New Roman" w:eastAsia="Times New Roman"/>
        </w:rPr>
        <w:t>Ogawa</w:t>
      </w:r>
      <w:r>
        <w:t>等</w:t>
      </w:r>
      <w:r>
        <w:rPr>
          <w:rFonts w:ascii="Times New Roman" w:eastAsia="Times New Roman"/>
          <w:vertAlign w:val="superscript"/>
        </w:rPr>
        <w:t>[</w:t>
      </w:r>
      <w:r>
        <w:rPr>
          <w:rFonts w:ascii="Times New Roman" w:eastAsia="Times New Roman"/>
          <w:vertAlign w:val="superscript"/>
          <w:position w:val="11"/>
        </w:rPr>
        <w:t xml:space="preserve">18</w:t>
      </w:r>
      <w:r>
        <w:rPr>
          <w:rFonts w:ascii="Times New Roman" w:eastAsia="Times New Roman"/>
          <w:vertAlign w:val="superscript"/>
        </w:rPr>
        <w:t>]</w:t>
      </w:r>
      <w:r>
        <w:t>将从大鼠脊髓组织分离的脊髓神经干细胞移植入成年大鼠脊髓损伤模型中，</w:t>
      </w:r>
      <w:r>
        <w:rPr>
          <w:rFonts w:ascii="Times New Roman" w:eastAsia="Times New Roman"/>
        </w:rPr>
        <w:t>2</w:t>
      </w:r>
      <w:r>
        <w:t>个月后证实</w:t>
      </w:r>
      <w:r>
        <w:t>有新生神经元产生，电镜观察发现神经元之间有新的突触建立。</w:t>
      </w:r>
      <w:r>
        <w:rPr>
          <w:rFonts w:ascii="Times New Roman" w:eastAsia="Times New Roman"/>
        </w:rPr>
        <w:t>Vroemen</w:t>
      </w:r>
      <w:r>
        <w:t>等</w:t>
      </w:r>
      <w:r>
        <w:rPr>
          <w:rFonts w:ascii="Times New Roman" w:eastAsia="Times New Roman"/>
          <w:vertAlign w:val="superscript"/>
        </w:rPr>
        <w:t>[</w:t>
      </w:r>
      <w:r>
        <w:rPr>
          <w:rFonts w:ascii="Times New Roman" w:eastAsia="Times New Roman"/>
          <w:vertAlign w:val="superscript"/>
          <w:position w:val="11"/>
        </w:rPr>
        <w:t xml:space="preserve">19</w:t>
      </w:r>
      <w:r>
        <w:rPr>
          <w:rFonts w:ascii="Times New Roman" w:eastAsia="Times New Roman"/>
          <w:vertAlign w:val="superscript"/>
        </w:rPr>
        <w:t>]</w:t>
      </w:r>
    </w:p>
    <w:p w:rsidR="0018722C">
      <w:pPr>
        <w:topLinePunct/>
      </w:pPr>
      <w:r>
        <w:t>在神经干细胞移植治疗急性脊髓损伤的研究中发现，移植的神经干细胞在宿主体内存活并发生分化，能沿触突通路发生整合，部分改善了运动功能。但是</w:t>
      </w:r>
      <w:r>
        <w:rPr>
          <w:rFonts w:ascii="Times New Roman" w:eastAsia="Times New Roman"/>
        </w:rPr>
        <w:t>Cao</w:t>
      </w:r>
      <w:r>
        <w:t>等</w:t>
      </w:r>
    </w:p>
    <w:p w:rsidR="0018722C">
      <w:pPr>
        <w:topLinePunct/>
      </w:pPr>
      <w:r>
        <w:rPr>
          <w:rFonts w:ascii="Times New Roman" w:eastAsia="Times New Roman"/>
        </w:rPr>
        <w:t>[</w:t>
      </w:r>
      <w:r>
        <w:rPr>
          <w:rFonts w:ascii="Times New Roman" w:eastAsia="Times New Roman"/>
        </w:rPr>
        <w:t xml:space="preserve">20</w:t>
      </w:r>
      <w:r>
        <w:rPr>
          <w:rFonts w:ascii="Times New Roman" w:eastAsia="Times New Roman"/>
        </w:rPr>
        <w:t>]</w:t>
      </w:r>
      <w:r>
        <w:t>的研究发现，从胚胎或成年大鼠大脑来源的神经干细胞，经体外扩增、标记后</w:t>
      </w:r>
    </w:p>
    <w:p w:rsidR="0018722C">
      <w:pPr>
        <w:topLinePunct/>
      </w:pPr>
      <w:r>
        <w:t>移植到成年大鼠重物打击脊髓损伤模型中，移植</w:t>
      </w:r>
      <w:r>
        <w:rPr>
          <w:rFonts w:ascii="Times New Roman" w:eastAsia="Times New Roman"/>
        </w:rPr>
        <w:t>2</w:t>
      </w:r>
      <w:r>
        <w:t>个月后大部分移植细胞分化为</w:t>
      </w:r>
      <w:r>
        <w:t>胶质纤维酸性蛋白</w:t>
      </w:r>
      <w:r>
        <w:t>（</w:t>
      </w:r>
      <w:r>
        <w:rPr>
          <w:rFonts w:ascii="Times New Roman" w:eastAsia="Times New Roman"/>
        </w:rPr>
        <w:t>GFAP</w:t>
      </w:r>
      <w:r>
        <w:t>）</w:t>
      </w:r>
      <w:r>
        <w:t>阳性的星形胶质细胞，或仍为</w:t>
      </w:r>
      <w:r>
        <w:rPr>
          <w:rFonts w:ascii="Times New Roman" w:eastAsia="Times New Roman"/>
        </w:rPr>
        <w:t>Nestin</w:t>
      </w:r>
      <w:r>
        <w:t>阳性的干细胞，</w:t>
      </w:r>
      <w:r>
        <w:t>未检测到神经元和少突胶质细胞。因此有必要采用更为有效的方法来鉴定移植后的神经干细胞。</w:t>
      </w:r>
    </w:p>
    <w:p w:rsidR="0018722C">
      <w:pPr>
        <w:pStyle w:val="cw20"/>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基因修饰的神经干细胞移植</w:t>
      </w:r>
    </w:p>
    <w:p w:rsidR="0018722C">
      <w:pPr>
        <w:topLinePunct/>
      </w:pPr>
      <w:r>
        <w:t>转基因修饰的雪旺细胞、成纤维细胞、骨髓基质干细胞移植治疗脊髓损伤，</w:t>
      </w:r>
      <w:r>
        <w:t>均能促进实验动物的轴突再生和肢体运动功能改善。通过转基因技术将表达神经</w:t>
      </w:r>
      <w:r>
        <w:t>营养因子的基因片段导入神经干细胞，移植基因修饰的神经干细胞治疗脊髓损</w:t>
      </w:r>
      <w:r>
        <w:t>伤，不仅能替代坏死、凋亡的神经细胞，而且能在损伤的脊髓局部分泌大量神经</w:t>
      </w:r>
      <w:r>
        <w:t>生长因子，改善局部微环境，促进局部神经通路的重建、新生神经元的生存和增</w:t>
      </w:r>
      <w:r>
        <w:t>殖。因此，移植携带外源基因的神经干细胞修复脊髓损伤具有广阔的前景。目前常用的转基因修饰有以下几种。</w:t>
      </w:r>
    </w:p>
    <w:p w:rsidR="0018722C">
      <w:pPr>
        <w:pStyle w:val="cw20"/>
        <w:topLinePunct/>
      </w:pPr>
      <w:r>
        <w:rPr>
          <w:rFonts w:ascii="宋体" w:eastAsia="宋体" w:hint="eastAsia"/>
        </w:rPr>
        <w:t>a. </w:t>
      </w:r>
      <w:r>
        <w:rPr>
          <w:rFonts w:ascii="宋体" w:eastAsia="宋体" w:hint="eastAsia"/>
        </w:rPr>
        <w:t>神经营养素</w:t>
      </w:r>
      <w:r>
        <w:t>-3</w:t>
      </w:r>
      <w:r/>
      <w:r>
        <w:rPr>
          <w:rFonts w:ascii="宋体" w:eastAsia="宋体" w:hint="eastAsia"/>
        </w:rPr>
        <w:t>（</w:t>
      </w:r>
      <w:r>
        <w:t>neurotrophin-3</w:t>
      </w:r>
      <w:r>
        <w:rPr>
          <w:rFonts w:ascii="宋体" w:eastAsia="宋体" w:hint="eastAsia"/>
          <w:rFonts w:ascii="宋体" w:eastAsia="宋体" w:hint="eastAsia"/>
          <w:sz w:val="24"/>
        </w:rPr>
        <w:t xml:space="preserve">, </w:t>
      </w:r>
      <w:r>
        <w:t>NT-3</w:t>
      </w:r>
      <w:r>
        <w:rPr>
          <w:rFonts w:ascii="宋体" w:eastAsia="宋体" w:hint="eastAsia"/>
        </w:rPr>
        <w:t>）</w:t>
      </w:r>
      <w:r>
        <w:rPr>
          <w:rFonts w:ascii="宋体" w:eastAsia="宋体" w:hint="eastAsia"/>
        </w:rPr>
        <w:t>基因修饰</w:t>
      </w:r>
    </w:p>
    <w:p w:rsidR="0018722C">
      <w:pPr>
        <w:topLinePunct/>
      </w:pPr>
      <w:r>
        <w:rPr>
          <w:rFonts w:ascii="Times New Roman" w:eastAsia="Times New Roman"/>
        </w:rPr>
        <w:t>NT-3</w:t>
      </w:r>
      <w:r>
        <w:t>是在脊髓中作用最强的神经营养因子，它能促进神经干细胞生存、迁移和分化，并能促进脊髓损伤后皮质脊髓束的生长。</w:t>
      </w:r>
      <w:r>
        <w:rPr>
          <w:rFonts w:ascii="Times New Roman" w:eastAsia="Times New Roman"/>
        </w:rPr>
        <w:t>Liu Y</w:t>
      </w:r>
      <w:r>
        <w:t>等</w:t>
      </w:r>
      <w:r>
        <w:rPr>
          <w:rFonts w:ascii="Times New Roman" w:eastAsia="Times New Roman"/>
          <w:vertAlign w:val="superscript"/>
        </w:rPr>
        <w:t>[</w:t>
      </w:r>
      <w:r>
        <w:rPr>
          <w:rFonts w:ascii="Times New Roman" w:eastAsia="Times New Roman"/>
          <w:vertAlign w:val="superscript"/>
          <w:position w:val="11"/>
        </w:rPr>
        <w:t xml:space="preserve">21</w:t>
      </w:r>
      <w:r>
        <w:rPr>
          <w:rFonts w:ascii="Times New Roman" w:eastAsia="Times New Roman"/>
          <w:vertAlign w:val="superscript"/>
        </w:rPr>
        <w:t>]</w:t>
      </w:r>
      <w:r>
        <w:t>将</w:t>
      </w:r>
      <w:r>
        <w:rPr>
          <w:rFonts w:ascii="Times New Roman" w:eastAsia="Times New Roman"/>
        </w:rPr>
        <w:t>NT-3</w:t>
      </w:r>
      <w:r>
        <w:t>基因修饰的神经干细胞植入大鼠脊髓，发现移植的细胞</w:t>
      </w:r>
      <w:r>
        <w:rPr>
          <w:rFonts w:ascii="Times New Roman" w:eastAsia="Times New Roman"/>
        </w:rPr>
        <w:t>NT-3</w:t>
      </w:r>
      <w:r>
        <w:t>高表达，可分化成神经元和胶质细胞，并可迁移较长的距离。其他研究将</w:t>
      </w:r>
      <w:r>
        <w:rPr>
          <w:rFonts w:ascii="Times New Roman" w:eastAsia="Times New Roman"/>
        </w:rPr>
        <w:t>NT-3</w:t>
      </w:r>
      <w:r>
        <w:t>基因修饰的神经干细胞移植到大鼠脊髓损伤部位，发现</w:t>
      </w:r>
      <w:r>
        <w:rPr>
          <w:rFonts w:ascii="Times New Roman" w:eastAsia="Times New Roman"/>
        </w:rPr>
        <w:t>NT-3</w:t>
      </w:r>
      <w:r>
        <w:t>基因修饰的细胞移植能防止脊髓损伤后的神经</w:t>
      </w:r>
      <w:r>
        <w:t>元萎缩，促进神经干细胞向神经元分化</w:t>
      </w:r>
      <w:r>
        <w:rPr>
          <w:rFonts w:ascii="Times New Roman" w:eastAsia="Times New Roman"/>
          <w:vertAlign w:val="superscript"/>
        </w:rPr>
        <w:t>[</w:t>
      </w:r>
      <w:r>
        <w:rPr>
          <w:rFonts w:ascii="Times New Roman" w:eastAsia="Times New Roman"/>
          <w:vertAlign w:val="superscript"/>
          <w:position w:val="11"/>
        </w:rPr>
        <w:t xml:space="preserve">22-25</w:t>
      </w:r>
      <w:r>
        <w:rPr>
          <w:rFonts w:ascii="Times New Roman" w:eastAsia="Times New Roman"/>
          <w:vertAlign w:val="superscript"/>
        </w:rPr>
        <w:t>]</w:t>
      </w:r>
      <w:r>
        <w:t>，并促进受损伤的上行和下行轴突再</w:t>
      </w:r>
      <w:r>
        <w:t>生</w:t>
      </w:r>
      <w:r>
        <w:rPr>
          <w:rFonts w:ascii="Times New Roman" w:eastAsia="Times New Roman"/>
          <w:vertAlign w:val="superscript"/>
        </w:rPr>
        <w:t>[</w:t>
      </w:r>
      <w:r>
        <w:rPr>
          <w:rFonts w:ascii="Times New Roman" w:eastAsia="Times New Roman"/>
          <w:vertAlign w:val="superscript"/>
        </w:rPr>
        <w:t xml:space="preserve">26</w:t>
      </w:r>
      <w:r>
        <w:rPr>
          <w:rFonts w:ascii="Times New Roman" w:eastAsia="Times New Roman"/>
          <w:vertAlign w:val="superscript"/>
        </w:rPr>
        <w:t>]</w:t>
      </w:r>
      <w:r>
        <w:t>。</w:t>
      </w:r>
    </w:p>
    <w:p w:rsidR="0018722C">
      <w:pPr>
        <w:pStyle w:val="cw20"/>
        <w:topLinePunct/>
      </w:pPr>
      <w:r>
        <w:rPr>
          <w:rFonts w:ascii="宋体" w:eastAsia="宋体" w:hint="eastAsia"/>
        </w:rPr>
        <w:t>b. </w:t>
      </w:r>
      <w:r>
        <w:t>BDNF</w:t>
      </w:r>
      <w:r>
        <w:rPr>
          <w:rFonts w:ascii="宋体" w:eastAsia="宋体" w:hint="eastAsia"/>
        </w:rPr>
        <w:t>基因修饰</w:t>
      </w:r>
    </w:p>
    <w:p w:rsidR="0018722C">
      <w:pPr>
        <w:topLinePunct/>
      </w:pPr>
      <w:r>
        <w:rPr>
          <w:rFonts w:ascii="Times New Roman" w:eastAsia="Times New Roman"/>
        </w:rPr>
        <w:t>BDNF</w:t>
      </w:r>
      <w:r>
        <w:t>的基本功能是促进神经元的存活和突起的再生，对多种感觉神经元、</w:t>
      </w:r>
      <w:r>
        <w:t>胆碱能神经元、多巴胺能神经元及氨基丁酸能神经元的发育分化与生长再生具有</w:t>
      </w:r>
      <w:r>
        <w:t>维持和促进作用。文献报道</w:t>
      </w:r>
      <w:r>
        <w:rPr>
          <w:rFonts w:ascii="Times New Roman" w:eastAsia="Times New Roman"/>
        </w:rPr>
        <w:t>BDNF</w:t>
      </w:r>
      <w:r>
        <w:t>基因修饰细胞移植治疗脊髓损伤的细胞多为成纤维细胞、雪旺细胞、成肌细胞等，均观察到移植物有较高水平的</w:t>
      </w:r>
      <w:r>
        <w:rPr>
          <w:rFonts w:ascii="Times New Roman" w:eastAsia="Times New Roman"/>
        </w:rPr>
        <w:t>BDNF</w:t>
      </w:r>
      <w:r>
        <w:t>分泌，</w:t>
      </w:r>
      <w:r>
        <w:t>并促进轴突再生和肢体运动功能改善。李巍等</w:t>
      </w:r>
      <w:r>
        <w:rPr>
          <w:rFonts w:ascii="Times New Roman" w:eastAsia="Times New Roman"/>
          <w:vertAlign w:val="superscript"/>
        </w:rPr>
        <w:t>[</w:t>
      </w:r>
      <w:r>
        <w:rPr>
          <w:rFonts w:ascii="Times New Roman" w:eastAsia="Times New Roman"/>
          <w:vertAlign w:val="superscript"/>
        </w:rPr>
        <w:t xml:space="preserve">27</w:t>
      </w:r>
      <w:r>
        <w:rPr>
          <w:rFonts w:ascii="Times New Roman" w:eastAsia="Times New Roman"/>
          <w:vertAlign w:val="superscript"/>
        </w:rPr>
        <w:t>]</w:t>
      </w:r>
      <w:r>
        <w:t>用</w:t>
      </w:r>
      <w:r>
        <w:rPr>
          <w:rFonts w:ascii="Times New Roman" w:eastAsia="Times New Roman"/>
        </w:rPr>
        <w:t>BDNF</w:t>
      </w:r>
      <w:r>
        <w:t>腺病毒感染神经干</w:t>
      </w:r>
      <w:r>
        <w:t>细</w:t>
      </w:r>
    </w:p>
    <w:p w:rsidR="0018722C">
      <w:pPr>
        <w:topLinePunct/>
      </w:pPr>
      <w:r>
        <w:t>胞，经传代培养</w:t>
      </w:r>
      <w:r>
        <w:rPr>
          <w:rFonts w:ascii="Times New Roman" w:eastAsia="Times New Roman"/>
        </w:rPr>
        <w:t>l2</w:t>
      </w:r>
      <w:r>
        <w:t>代后仍具有干细胞特性。燕景锋等</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的研究显示移植</w:t>
      </w:r>
      <w:r>
        <w:rPr>
          <w:rFonts w:ascii="Times New Roman" w:eastAsia="Times New Roman"/>
        </w:rPr>
        <w:t>BDNF</w:t>
      </w:r>
      <w:r>
        <w:t>基因修饰的神经干细胞能明显促进脊髓损伤后</w:t>
      </w:r>
      <w:r>
        <w:rPr>
          <w:rFonts w:ascii="Times New Roman" w:eastAsia="Times New Roman"/>
        </w:rPr>
        <w:t>bcl-2</w:t>
      </w:r>
      <w:r>
        <w:t>的表达，抑制</w:t>
      </w:r>
      <w:r>
        <w:rPr>
          <w:rFonts w:ascii="Times New Roman" w:eastAsia="Times New Roman"/>
        </w:rPr>
        <w:t>bax</w:t>
      </w:r>
      <w:r>
        <w:t>的表达，从而降低了神经细胞的凋亡率，促进损伤神经的功能恢复。</w:t>
      </w:r>
    </w:p>
    <w:p w:rsidR="0018722C">
      <w:pPr>
        <w:pStyle w:val="cw20"/>
        <w:topLinePunct/>
      </w:pPr>
      <w:r>
        <w:rPr>
          <w:rFonts w:ascii="宋体" w:eastAsia="宋体" w:hint="eastAsia"/>
        </w:rPr>
        <w:t>c. </w:t>
      </w:r>
      <w:r>
        <w:rPr>
          <w:rFonts w:ascii="宋体" w:eastAsia="宋体" w:hint="eastAsia"/>
        </w:rPr>
        <w:t>神经生长因子</w:t>
      </w:r>
      <w:r>
        <w:rPr>
          <w:rFonts w:ascii="宋体" w:eastAsia="宋体" w:hint="eastAsia"/>
        </w:rPr>
        <w:t>（</w:t>
      </w:r>
      <w:r>
        <w:t>nerve</w:t>
      </w:r>
      <w:r>
        <w:t> </w:t>
      </w:r>
      <w:r>
        <w:t>growth</w:t>
      </w:r>
      <w:r>
        <w:t> </w:t>
      </w:r>
      <w:r>
        <w:t>factor</w:t>
      </w:r>
      <w:r>
        <w:rPr>
          <w:rFonts w:ascii="宋体" w:eastAsia="宋体" w:hint="eastAsia"/>
          <w:rFonts w:ascii="宋体" w:eastAsia="宋体" w:hint="eastAsia"/>
          <w:sz w:val="24"/>
        </w:rPr>
        <w:t xml:space="preserve">, </w:t>
      </w:r>
      <w:r>
        <w:t>NGF</w:t>
      </w:r>
      <w:r>
        <w:rPr>
          <w:rFonts w:ascii="宋体" w:eastAsia="宋体" w:hint="eastAsia"/>
        </w:rPr>
        <w:t>）</w:t>
      </w:r>
      <w:r>
        <w:rPr>
          <w:rFonts w:ascii="宋体" w:eastAsia="宋体" w:hint="eastAsia"/>
        </w:rPr>
        <w:t>基因修饰</w:t>
      </w:r>
    </w:p>
    <w:p w:rsidR="0018722C">
      <w:pPr>
        <w:topLinePunct/>
      </w:pPr>
      <w:r>
        <w:rPr>
          <w:rFonts w:ascii="Times New Roman" w:eastAsia="Times New Roman"/>
        </w:rPr>
        <w:t>NGF</w:t>
      </w:r>
      <w:r>
        <w:t>主要对脊髓中感觉、交感神经元起作用，也对前角部分运动神经元有一</w:t>
      </w:r>
      <w:r>
        <w:t>定作用。将</w:t>
      </w:r>
      <w:r>
        <w:rPr>
          <w:rFonts w:ascii="Times New Roman" w:eastAsia="Times New Roman"/>
        </w:rPr>
        <w:t>NGF</w:t>
      </w:r>
      <w:r>
        <w:t>基因修饰的雪旺细胞和成纤维细胞移植到脊髓损伤部位能在体内稳定表达</w:t>
      </w:r>
      <w:r>
        <w:rPr>
          <w:rFonts w:ascii="Times New Roman" w:eastAsia="Times New Roman"/>
        </w:rPr>
        <w:t>NGF</w:t>
      </w:r>
      <w:r>
        <w:t>，并促进轴突再生</w:t>
      </w:r>
      <w:r>
        <w:rPr>
          <w:rFonts w:ascii="Times New Roman" w:eastAsia="Times New Roman"/>
          <w:vertAlign w:val="superscript"/>
        </w:rPr>
        <w:t>[</w:t>
      </w:r>
      <w:r>
        <w:rPr>
          <w:rFonts w:ascii="Times New Roman" w:eastAsia="Times New Roman"/>
          <w:vertAlign w:val="superscript"/>
          <w:position w:val="11"/>
        </w:rPr>
        <w:t xml:space="preserve">29-31</w:t>
      </w:r>
      <w:r>
        <w:rPr>
          <w:rFonts w:ascii="Times New Roman" w:eastAsia="Times New Roman"/>
          <w:vertAlign w:val="superscript"/>
        </w:rPr>
        <w:t>]</w:t>
      </w:r>
      <w:r>
        <w:rPr>
          <w:spacing w:val="-22"/>
        </w:rPr>
        <w:t xml:space="preserve">. </w:t>
      </w:r>
      <w:r>
        <w:rPr>
          <w:rFonts w:ascii="Times New Roman" w:eastAsia="Times New Roman"/>
        </w:rPr>
        <w:t>NGF</w:t>
      </w:r>
      <w:r>
        <w:t>基因修饰的神经干细胞用于脊髓损伤</w:t>
      </w:r>
      <w:r>
        <w:t>修复的文献报道较少，</w:t>
      </w:r>
      <w:r>
        <w:rPr>
          <w:rFonts w:ascii="Times New Roman" w:eastAsia="Times New Roman"/>
        </w:rPr>
        <w:t>C</w:t>
      </w:r>
      <w:r>
        <w:rPr>
          <w:rFonts w:ascii="Times New Roman" w:eastAsia="Times New Roman"/>
        </w:rPr>
        <w:t>a</w:t>
      </w:r>
      <w:r>
        <w:rPr>
          <w:rFonts w:ascii="Times New Roman" w:eastAsia="Times New Roman"/>
        </w:rPr>
        <w:t>rp</w:t>
      </w:r>
      <w:r>
        <w:rPr>
          <w:rFonts w:ascii="Times New Roman" w:eastAsia="Times New Roman"/>
        </w:rPr>
        <w:t>e</w:t>
      </w:r>
      <w:r>
        <w:rPr>
          <w:rFonts w:ascii="Times New Roman" w:eastAsia="Times New Roman"/>
        </w:rPr>
        <w:t>nte</w:t>
      </w:r>
      <w:r>
        <w:rPr>
          <w:rFonts w:ascii="Times New Roman" w:eastAsia="Times New Roman"/>
        </w:rPr>
        <w:t>r</w:t>
      </w:r>
      <w:r>
        <w:t>等</w:t>
      </w:r>
      <w:r>
        <w:rPr>
          <w:rFonts w:ascii="Times New Roman" w:eastAsia="Times New Roman"/>
          <w:vertAlign w:val="superscript"/>
        </w:rPr>
        <w:t>[</w:t>
      </w:r>
      <w:r>
        <w:rPr>
          <w:rFonts w:ascii="Times New Roman" w:eastAsia="Times New Roman"/>
          <w:vertAlign w:val="superscript"/>
          <w:position w:val="11"/>
        </w:rPr>
        <w:t>3</w:t>
      </w:r>
      <w:r>
        <w:rPr>
          <w:rFonts w:ascii="Times New Roman" w:eastAsia="Times New Roman"/>
          <w:vertAlign w:val="superscript"/>
          <w:position w:val="11"/>
        </w:rPr>
        <w:t>2</w:t>
      </w:r>
      <w:r>
        <w:rPr>
          <w:rFonts w:ascii="Times New Roman" w:eastAsia="Times New Roman"/>
          <w:vertAlign w:val="superscript"/>
        </w:rPr>
        <w:t>]</w:t>
      </w:r>
      <w:r>
        <w:t>将人</w:t>
      </w:r>
      <w:r>
        <w:rPr>
          <w:rFonts w:ascii="Times New Roman" w:eastAsia="Times New Roman"/>
        </w:rPr>
        <w:t>NG</w:t>
      </w:r>
      <w:r>
        <w:rPr>
          <w:rFonts w:ascii="Times New Roman" w:eastAsia="Times New Roman"/>
        </w:rPr>
        <w:t>F</w:t>
      </w:r>
      <w:r>
        <w:t>基因导入神经干细胞后植入大鼠脊</w:t>
      </w:r>
      <w:r>
        <w:t>髓，建立了人</w:t>
      </w:r>
      <w:r>
        <w:rPr>
          <w:rFonts w:ascii="Times New Roman" w:eastAsia="Times New Roman"/>
        </w:rPr>
        <w:t>NGF</w:t>
      </w:r>
      <w:r>
        <w:t>修饰的神经干细胞系，检测到了人</w:t>
      </w:r>
      <w:r>
        <w:rPr>
          <w:rFonts w:ascii="Times New Roman" w:eastAsia="Times New Roman"/>
        </w:rPr>
        <w:t>NGF</w:t>
      </w:r>
      <w:r>
        <w:t>的分泌。</w:t>
      </w:r>
    </w:p>
    <w:p w:rsidR="0018722C">
      <w:pPr>
        <w:pStyle w:val="cw20"/>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神经干细胞和其他细胞联合移植</w:t>
      </w:r>
    </w:p>
    <w:p w:rsidR="0018722C">
      <w:pPr>
        <w:topLinePunct/>
      </w:pPr>
      <w:r>
        <w:t>除了单纯神经干细胞移植，目前研究也将神经干细胞与其他细胞混合移植来</w:t>
      </w:r>
      <w:r>
        <w:t>治疗脊髓损伤，以期提高神经干细胞在体内的成活率及促进干细胞向神经元转化。</w:t>
      </w:r>
    </w:p>
    <w:p w:rsidR="0018722C">
      <w:pPr>
        <w:pStyle w:val="cw20"/>
        <w:topLinePunct/>
      </w:pPr>
      <w:r>
        <w:rPr>
          <w:rFonts w:ascii="宋体" w:eastAsia="宋体" w:hint="eastAsia"/>
        </w:rPr>
        <w:t>a. </w:t>
      </w:r>
      <w:r>
        <w:rPr>
          <w:rFonts w:ascii="宋体" w:eastAsia="宋体" w:hint="eastAsia"/>
        </w:rPr>
        <w:t>神经干细胞与嗅鞘细胞</w:t>
      </w:r>
      <w:r>
        <w:rPr>
          <w:rFonts w:ascii="宋体" w:eastAsia="宋体" w:hint="eastAsia"/>
        </w:rPr>
        <w:t>（</w:t>
      </w:r>
      <w:r>
        <w:t>Olfactory</w:t>
      </w:r>
      <w:r>
        <w:t> </w:t>
      </w:r>
      <w:r>
        <w:t>ensheathing</w:t>
      </w:r>
      <w:r>
        <w:t> </w:t>
      </w:r>
      <w:r>
        <w:t>cells</w:t>
      </w:r>
      <w:r>
        <w:rPr>
          <w:rFonts w:ascii="宋体" w:eastAsia="宋体" w:hint="eastAsia"/>
          <w:rFonts w:ascii="宋体" w:eastAsia="宋体" w:hint="eastAsia"/>
          <w:sz w:val="24"/>
        </w:rPr>
        <w:t xml:space="preserve">, </w:t>
      </w:r>
      <w:r>
        <w:t>OECs</w:t>
      </w:r>
      <w:r>
        <w:rPr>
          <w:rFonts w:ascii="宋体" w:eastAsia="宋体" w:hint="eastAsia"/>
        </w:rPr>
        <w:t>）</w:t>
      </w:r>
      <w:r>
        <w:rPr>
          <w:rFonts w:ascii="宋体" w:eastAsia="宋体" w:hint="eastAsia"/>
        </w:rPr>
        <w:t>联合移植</w:t>
      </w:r>
    </w:p>
    <w:p w:rsidR="0018722C">
      <w:pPr>
        <w:topLinePunct/>
      </w:pPr>
      <w:r>
        <w:rPr>
          <w:rFonts w:ascii="Times New Roman" w:eastAsia="Times New Roman"/>
        </w:rPr>
        <w:t>OECs</w:t>
      </w:r>
      <w:r>
        <w:t>是起源于嗅球基底膜的一种特殊类型的胶质细胞，伴随嗅束进入中枢神经系统。</w:t>
      </w:r>
      <w:r>
        <w:rPr>
          <w:rFonts w:ascii="Times New Roman" w:eastAsia="Times New Roman"/>
        </w:rPr>
        <w:t>OECs</w:t>
      </w:r>
      <w:r>
        <w:t>可分泌大量不同种类的神经营养和支持因子，有效支持脊髓神</w:t>
      </w:r>
      <w:r>
        <w:t>经元的再生和神经元间突触结构的生成，有利于轴突的再生性修复。尹国栋等</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将人胚胎</w:t>
      </w:r>
      <w:r>
        <w:rPr>
          <w:rFonts w:ascii="Times New Roman" w:eastAsia="Times New Roman"/>
        </w:rPr>
        <w:t>OECs</w:t>
      </w:r>
      <w:r>
        <w:t>与神经干细胞联合移植到大鼠脊髓横断处，发现联合移植组具有</w:t>
      </w:r>
      <w:r>
        <w:t>更多的成熟神经突触，</w:t>
      </w:r>
      <w:r>
        <w:rPr>
          <w:rFonts w:ascii="Times New Roman" w:eastAsia="Times New Roman"/>
        </w:rPr>
        <w:t>BBB</w:t>
      </w:r>
      <w:r>
        <w:t>评分发现大鼠肢体运动功能明显改善。</w:t>
      </w:r>
    </w:p>
    <w:p w:rsidR="0018722C">
      <w:pPr>
        <w:pStyle w:val="cw20"/>
        <w:topLinePunct/>
      </w:pPr>
      <w:r>
        <w:rPr>
          <w:rFonts w:ascii="宋体" w:eastAsia="宋体" w:hint="eastAsia"/>
        </w:rPr>
        <w:t>b. </w:t>
      </w:r>
      <w:r>
        <w:rPr>
          <w:rFonts w:ascii="宋体" w:eastAsia="宋体" w:hint="eastAsia"/>
        </w:rPr>
        <w:t>神经干细胞与雪旺细胞</w:t>
      </w:r>
      <w:r>
        <w:rPr>
          <w:rFonts w:ascii="宋体" w:eastAsia="宋体" w:hint="eastAsia"/>
        </w:rPr>
        <w:t>（</w:t>
      </w:r>
      <w:r>
        <w:t>Schwann</w:t>
      </w:r>
      <w:r>
        <w:t> </w:t>
      </w:r>
      <w:r>
        <w:t>Cells</w:t>
      </w:r>
      <w:r>
        <w:rPr>
          <w:rFonts w:ascii="宋体" w:eastAsia="宋体" w:hint="eastAsia"/>
          <w:rFonts w:ascii="宋体" w:eastAsia="宋体" w:hint="eastAsia"/>
          <w:sz w:val="24"/>
        </w:rPr>
        <w:t xml:space="preserve">, </w:t>
      </w:r>
      <w:r>
        <w:t>SCs</w:t>
      </w:r>
      <w:r>
        <w:rPr>
          <w:rFonts w:ascii="宋体" w:eastAsia="宋体" w:hint="eastAsia"/>
        </w:rPr>
        <w:t>）</w:t>
      </w:r>
      <w:r>
        <w:rPr>
          <w:rFonts w:ascii="宋体" w:eastAsia="宋体" w:hint="eastAsia"/>
        </w:rPr>
        <w:t>联合移植</w:t>
      </w:r>
    </w:p>
    <w:p w:rsidR="0018722C">
      <w:pPr>
        <w:topLinePunct/>
      </w:pPr>
      <w:r>
        <w:t>雪旺细胞是周围神经系统的胶质细胞，在周围神经的再生中起重要作用，在脊髓损伤后移植</w:t>
      </w:r>
      <w:r>
        <w:rPr>
          <w:rFonts w:ascii="Times New Roman" w:eastAsia="Times New Roman"/>
        </w:rPr>
        <w:t>SCs</w:t>
      </w:r>
      <w:r>
        <w:t>也能明显促进轴突再生和髓鞘形成。</w:t>
      </w:r>
      <w:r>
        <w:rPr>
          <w:rFonts w:ascii="Times New Roman" w:eastAsia="Times New Roman"/>
        </w:rPr>
        <w:t>Ding</w:t>
      </w:r>
      <w:r>
        <w:t>等</w:t>
      </w:r>
      <w:r>
        <w:rPr>
          <w:rFonts w:ascii="Times New Roman" w:eastAsia="Times New Roman"/>
          <w:vertAlign w:val="superscript"/>
        </w:rPr>
        <w:t>[</w:t>
      </w:r>
      <w:r>
        <w:rPr>
          <w:rFonts w:ascii="Times New Roman" w:eastAsia="Times New Roman"/>
          <w:vertAlign w:val="superscript"/>
          <w:position w:val="11"/>
        </w:rPr>
        <w:t xml:space="preserve">34</w:t>
      </w:r>
      <w:r>
        <w:rPr>
          <w:rFonts w:ascii="Times New Roman" w:eastAsia="Times New Roman"/>
          <w:vertAlign w:val="superscript"/>
        </w:rPr>
        <w:t>]</w:t>
      </w:r>
      <w:r>
        <w:t>将</w:t>
      </w:r>
      <w:r>
        <w:rPr>
          <w:rFonts w:ascii="Times New Roman" w:eastAsia="Times New Roman"/>
        </w:rPr>
        <w:t>SCs</w:t>
      </w:r>
      <w:r>
        <w:t>和神经干细胞联合移植到大鼠脊髓损伤半横断处，结果显示</w:t>
      </w:r>
      <w:r>
        <w:rPr>
          <w:rFonts w:ascii="Times New Roman" w:eastAsia="Times New Roman"/>
        </w:rPr>
        <w:t>SCs</w:t>
      </w:r>
      <w:r>
        <w:t>可促进移植的神经干细胞存活、迁移和向神经元样细胞分化。</w:t>
      </w:r>
      <w:r>
        <w:rPr>
          <w:rFonts w:ascii="Times New Roman" w:eastAsia="Times New Roman"/>
        </w:rPr>
        <w:t>Li</w:t>
      </w:r>
      <w:r>
        <w:t>等</w:t>
      </w:r>
      <w:r>
        <w:rPr>
          <w:rFonts w:ascii="Times New Roman" w:eastAsia="Times New Roman"/>
          <w:vertAlign w:val="superscript"/>
        </w:rPr>
        <w:t>[</w:t>
      </w:r>
      <w:r>
        <w:rPr>
          <w:rFonts w:ascii="Times New Roman" w:eastAsia="Times New Roman"/>
          <w:vertAlign w:val="superscript"/>
          <w:position w:val="11"/>
        </w:rPr>
        <w:t xml:space="preserve">35</w:t>
      </w:r>
      <w:r>
        <w:rPr>
          <w:rFonts w:ascii="Times New Roman" w:eastAsia="Times New Roman"/>
          <w:vertAlign w:val="superscript"/>
        </w:rPr>
        <w:t>]</w:t>
      </w:r>
      <w:r>
        <w:t>的研究也证实神经干细胞与</w:t>
      </w:r>
      <w:r>
        <w:rPr>
          <w:rFonts w:ascii="Times New Roman" w:eastAsia="Times New Roman"/>
        </w:rPr>
        <w:t>SCs</w:t>
      </w:r>
      <w:r>
        <w:t>共</w:t>
      </w:r>
      <w:r>
        <w:t>培养可促进神经干细胞向神经元方向分化，促进神经干细胞的成熟，更好的改善脊髓损伤后的运动功能障碍。</w:t>
      </w:r>
    </w:p>
    <w:p w:rsidR="0018722C">
      <w:pPr>
        <w:pStyle w:val="cw20"/>
        <w:topLinePunct/>
      </w:pPr>
      <w:r>
        <w:rPr>
          <w:rFonts w:ascii="宋体" w:eastAsia="宋体" w:hint="eastAsia"/>
        </w:rPr>
        <w:t>c. </w:t>
      </w:r>
      <w:r>
        <w:rPr>
          <w:rFonts w:ascii="宋体" w:eastAsia="宋体" w:hint="eastAsia"/>
        </w:rPr>
        <w:t>联合生物材料的神经干细胞移植</w:t>
      </w:r>
    </w:p>
    <w:p w:rsidR="0018722C">
      <w:pPr>
        <w:topLinePunct/>
      </w:pPr>
      <w:r>
        <w:t>脊髓损伤后，脊髓组织坏死形成空洞及瘢痕组织，导致神经通路中断，阻碍</w:t>
      </w:r>
      <w:r>
        <w:t>了轴突的再生。因此，在损伤的脊髓中植入</w:t>
      </w:r>
      <w:r>
        <w:rPr>
          <w:rFonts w:ascii="Times New Roman" w:hAnsi="Times New Roman" w:eastAsia="Times New Roman"/>
        </w:rPr>
        <w:t>“</w:t>
      </w:r>
      <w:r>
        <w:t>支架</w:t>
      </w:r>
      <w:r>
        <w:rPr>
          <w:rFonts w:ascii="Times New Roman" w:hAnsi="Times New Roman" w:eastAsia="Times New Roman"/>
        </w:rPr>
        <w:t>”</w:t>
      </w:r>
      <w:r>
        <w:t>（</w:t>
      </w:r>
      <w:r>
        <w:rPr>
          <w:rFonts w:ascii="Times New Roman" w:hAnsi="Times New Roman" w:eastAsia="Times New Roman"/>
        </w:rPr>
        <w:t>scaffold</w:t>
      </w:r>
      <w:r>
        <w:t>）</w:t>
      </w:r>
      <w:r>
        <w:t>，</w:t>
      </w:r>
      <w:r>
        <w:t>同时在支架内</w:t>
      </w:r>
      <w:r>
        <w:t>填</w:t>
      </w:r>
    </w:p>
    <w:p w:rsidR="0018722C">
      <w:pPr>
        <w:topLinePunct/>
      </w:pPr>
      <w:r>
        <w:t>入神经干细胞，可以桥接损伤平面上下的脊髓组织，促进和引导神经轴突的再生</w:t>
      </w:r>
      <w:r>
        <w:t>和延伸，重建神经通路。在治疗脊髓损伤中应用的支架材料主要是生物材料，包</w:t>
      </w:r>
      <w:r>
        <w:t>括天然聚合物、合成生物可降解材料、合成生物非降解聚合物、可降解材料复合物、非降解材料复合物导管等。</w:t>
      </w:r>
    </w:p>
    <w:p w:rsidR="0018722C">
      <w:pPr>
        <w:topLinePunct/>
      </w:pPr>
      <w:r>
        <w:t>目前设计应用的生物材料的主要成分多为多聚水凝胶，这些材料具有良好的</w:t>
      </w:r>
      <w:r>
        <w:t>组织相容性，能够减轻损伤局部的疤痕形成和减少继发性的神经损伤。</w:t>
      </w:r>
      <w:r>
        <w:rPr>
          <w:rFonts w:ascii="Times New Roman" w:eastAsia="Times New Roman"/>
        </w:rPr>
        <w:t>Teng</w:t>
      </w:r>
      <w:r>
        <w:t>等</w:t>
      </w:r>
      <w:r>
        <w:rPr>
          <w:rFonts w:ascii="Times New Roman" w:eastAsia="Times New Roman"/>
          <w:vertAlign w:val="superscript"/>
        </w:rPr>
        <w:t>[</w:t>
      </w:r>
      <w:r>
        <w:rPr>
          <w:rFonts w:ascii="Times New Roman" w:eastAsia="Times New Roman"/>
          <w:vertAlign w:val="superscript"/>
        </w:rPr>
        <w:t xml:space="preserve">36</w:t>
      </w:r>
      <w:r>
        <w:rPr>
          <w:rFonts w:ascii="Times New Roman" w:eastAsia="Times New Roman"/>
          <w:vertAlign w:val="superscript"/>
        </w:rPr>
        <w:t>]</w:t>
      </w:r>
      <w:r>
        <w:t>将神经干细胞填入聚乳酸和聚羟基乙酸及聚赖氨酸的共聚物制成的支架，再植入</w:t>
      </w:r>
      <w:r>
        <w:t>切断的脊髓中，发现移植组的疼痛反射、后肢感觉和运动功能均有部分恢复。</w:t>
      </w:r>
    </w:p>
    <w:p w:rsidR="0018722C">
      <w:pPr>
        <w:topLinePunct/>
      </w:pPr>
      <w:r>
        <w:rPr>
          <w:rFonts w:ascii="Times New Roman" w:eastAsia="Times New Roman"/>
        </w:rPr>
        <w:t>Prang</w:t>
      </w:r>
      <w:r>
        <w:t>等</w:t>
      </w:r>
      <w:r>
        <w:rPr>
          <w:rFonts w:ascii="Times New Roman" w:eastAsia="Times New Roman"/>
        </w:rPr>
        <w:t>[</w:t>
      </w:r>
      <w:r>
        <w:rPr>
          <w:rFonts w:ascii="Times New Roman" w:eastAsia="Times New Roman"/>
        </w:rPr>
        <w:t xml:space="preserve">37</w:t>
      </w:r>
      <w:r>
        <w:rPr>
          <w:rFonts w:ascii="Times New Roman" w:eastAsia="Times New Roman"/>
        </w:rPr>
        <w:t>]</w:t>
      </w:r>
      <w:r>
        <w:t>将以依藻酸盐为载体的成体神经干细胞植入急性颈部损伤的成鼠脊</w:t>
      </w:r>
      <w:r>
        <w:t>髓，发现移植物能减轻损伤局部的炎症反应，促进脊髓功能的恢复以及神经轴突</w:t>
      </w:r>
      <w:r>
        <w:t>的再生，并促使神经干细胞向神经元分化。这些研究表明，联合生物材料的神经干细胞移植是治疗脊髓损伤的可行策略。</w:t>
      </w:r>
    </w:p>
    <w:p w:rsidR="0018722C">
      <w:pPr>
        <w:topLinePunct/>
      </w:pPr>
      <w:r>
        <w:t>三、</w:t>
      </w:r>
      <w:r w:rsidR="001852F3">
        <w:t>移植治疗脊髓损伤的可能机制</w:t>
      </w:r>
    </w:p>
    <w:p w:rsidR="0018722C">
      <w:pPr>
        <w:topLinePunct/>
      </w:pPr>
      <w:r>
        <w:t>多项研究表明脊髓损伤后采用神经干细胞移植治疗，损伤导致的神经功能缺失症状能得以明显改善。利用神经干细胞修复脊髓损伤的机制有以下几种可能。</w:t>
      </w:r>
    </w:p>
    <w:p w:rsidR="0018722C">
      <w:pPr>
        <w:pStyle w:val="cw20"/>
        <w:topLinePunct/>
      </w:pPr>
      <w:r>
        <w:rPr>
          <w:rFonts w:ascii="宋体" w:eastAsia="宋体" w:hint="eastAsia"/>
        </w:rPr>
        <w:t>1. </w:t>
      </w:r>
      <w:r>
        <w:rPr>
          <w:rFonts w:ascii="宋体" w:eastAsia="宋体" w:hint="eastAsia"/>
        </w:rPr>
        <w:t>补充替代作用</w:t>
      </w:r>
      <w:r w:rsidR="001852F3">
        <w:rPr>
          <w:rFonts w:ascii="宋体" w:eastAsia="宋体" w:hint="eastAsia"/>
        </w:rPr>
        <w:t xml:space="preserve">神经干细胞具有多分化潜能，能分化为神经元和胶质细</w:t>
      </w:r>
      <w:r>
        <w:rPr>
          <w:rFonts w:ascii="宋体" w:eastAsia="宋体" w:hint="eastAsia"/>
        </w:rPr>
        <w:t>胞，补充替代外伤后缺失的神经元和胶质细胞。多项实验研究</w:t>
      </w:r>
      <w:r>
        <w:rPr>
          <w:vertAlign w:val="superscript"/>
        </w:rPr>
        <w:t>[</w:t>
      </w:r>
      <w:r>
        <w:rPr>
          <w:vertAlign w:val="superscript"/>
        </w:rPr>
        <w:t>18,</w:t>
      </w:r>
      <w:r>
        <w:rPr>
          <w:vertAlign w:val="superscript"/>
        </w:rPr>
        <w:t> </w:t>
      </w:r>
      <w:r>
        <w:rPr>
          <w:vertAlign w:val="superscript"/>
        </w:rPr>
        <w:t>19</w:t>
      </w:r>
      <w:r>
        <w:rPr>
          <w:vertAlign w:val="superscript"/>
        </w:rPr>
        <w:t>,</w:t>
      </w:r>
      <w:r>
        <w:rPr>
          <w:vertAlign w:val="superscript"/>
        </w:rPr>
        <w:t> </w:t>
      </w:r>
      <w:r>
        <w:rPr>
          <w:vertAlign w:val="superscript"/>
        </w:rPr>
        <w:t>21</w:t>
      </w:r>
      <w:r>
        <w:rPr>
          <w:vertAlign w:val="superscript"/>
        </w:rPr>
        <w:t>]</w:t>
      </w:r>
      <w:r>
        <w:rPr>
          <w:rFonts w:ascii="宋体" w:eastAsia="宋体" w:hint="eastAsia"/>
        </w:rPr>
        <w:t>发现神经干</w:t>
      </w:r>
      <w:r>
        <w:rPr>
          <w:rFonts w:ascii="宋体" w:eastAsia="宋体" w:hint="eastAsia"/>
        </w:rPr>
        <w:t>细胞移植人大鼠损伤的脊髓中可观察到外源性神经元产生．且可与大鼠神经系统相整合，并形成新的神经突触。</w:t>
      </w:r>
    </w:p>
    <w:p w:rsidR="0018722C">
      <w:pPr>
        <w:pStyle w:val="cw20"/>
        <w:topLinePunct/>
      </w:pPr>
      <w:r>
        <w:rPr>
          <w:rFonts w:ascii="宋体" w:eastAsia="宋体" w:hint="eastAsia"/>
        </w:rPr>
        <w:t>2. </w:t>
      </w:r>
      <w:r>
        <w:rPr>
          <w:rFonts w:ascii="宋体" w:eastAsia="宋体" w:hint="eastAsia"/>
        </w:rPr>
        <w:t>营养作用</w:t>
      </w:r>
      <w:r w:rsidR="001852F3">
        <w:rPr>
          <w:rFonts w:ascii="宋体" w:eastAsia="宋体" w:hint="eastAsia"/>
        </w:rPr>
        <w:t xml:space="preserve">神经营养因子是神经系统中重要的调节蛋白，可调节神经元的存活、轴突生长、突触可塑性和神经递质的产生。</w:t>
      </w:r>
      <w:r>
        <w:t>Lu</w:t>
      </w:r>
      <w:r/>
      <w:r>
        <w:rPr>
          <w:rFonts w:ascii="宋体" w:eastAsia="宋体" w:hint="eastAsia"/>
        </w:rPr>
        <w:t>等</w:t>
      </w:r>
      <w:r>
        <w:rPr>
          <w:vertAlign w:val="superscript"/>
        </w:rPr>
        <w:t>[</w:t>
      </w:r>
      <w:r>
        <w:rPr>
          <w:vertAlign w:val="superscript"/>
        </w:rPr>
        <w:t xml:space="preserve">26</w:t>
      </w:r>
      <w:r>
        <w:rPr>
          <w:vertAlign w:val="superscript"/>
        </w:rPr>
        <w:t>]</w:t>
      </w:r>
      <w:r>
        <w:rPr>
          <w:rFonts w:ascii="宋体" w:eastAsia="宋体" w:hint="eastAsia"/>
        </w:rPr>
        <w:t>的研究显示神经干</w:t>
      </w:r>
      <w:r>
        <w:rPr>
          <w:rFonts w:ascii="宋体" w:eastAsia="宋体" w:hint="eastAsia"/>
        </w:rPr>
        <w:t>细胞分化后产生的神经元和胶质细胞可以分泌脑源性神经营养因子、神经生长因</w:t>
      </w:r>
      <w:r>
        <w:rPr>
          <w:rFonts w:ascii="宋体" w:eastAsia="宋体" w:hint="eastAsia"/>
        </w:rPr>
        <w:t>子、血管内皮生长因子、肝细胞生长因子和白介素等营养因子，改善脊髓局部微环境并启动再生相关基因的顺序表达，促进损伤后轴突再生。</w:t>
      </w:r>
    </w:p>
    <w:p w:rsidR="0018722C">
      <w:pPr>
        <w:pStyle w:val="cw20"/>
        <w:topLinePunct/>
      </w:pPr>
      <w:r>
        <w:rPr>
          <w:rFonts w:ascii="宋体" w:eastAsia="宋体" w:hint="eastAsia"/>
        </w:rPr>
        <w:t>3. </w:t>
      </w:r>
      <w:r>
        <w:rPr>
          <w:rFonts w:ascii="宋体" w:eastAsia="宋体" w:hint="eastAsia"/>
        </w:rPr>
        <w:t>桥接作用</w:t>
      </w:r>
      <w:r w:rsidR="001852F3">
        <w:t>神经干细胞分化为神经元和胶质细胞桥接损伤区域，重新建</w:t>
      </w:r>
      <w:r w:rsidR="001852F3">
        <w:t xml:space="preserve">立传导通路</w:t>
      </w:r>
      <w:r>
        <w:rPr>
          <w:rFonts w:ascii="宋体" w:eastAsia="宋体" w:hint="eastAsia"/>
        </w:rPr>
        <w:t>，</w:t>
      </w:r>
      <w:r>
        <w:rPr>
          <w:rFonts w:ascii="宋体" w:eastAsia="宋体" w:hint="eastAsia"/>
        </w:rPr>
        <w:t>形成功能性突触</w:t>
      </w:r>
      <w:r>
        <w:rPr>
          <w:rFonts w:ascii="宋体" w:eastAsia="宋体" w:hint="eastAsia"/>
        </w:rPr>
        <w:t>。</w:t>
      </w:r>
      <w:r>
        <w:rPr>
          <w:rFonts w:ascii="宋体" w:eastAsia="宋体" w:hint="eastAsia"/>
        </w:rPr>
        <w:t>重建神经元回路</w:t>
      </w:r>
      <w:r>
        <w:rPr>
          <w:rFonts w:ascii="宋体" w:eastAsia="宋体" w:hint="eastAsia"/>
        </w:rPr>
        <w:t>，</w:t>
      </w:r>
      <w:r>
        <w:rPr>
          <w:rFonts w:ascii="宋体" w:eastAsia="宋体" w:hint="eastAsia"/>
        </w:rPr>
        <w:t>并在损伤部位远近两端起连接中断的作用</w:t>
      </w:r>
      <w:r>
        <w:rPr>
          <w:rFonts w:ascii="宋体" w:eastAsia="宋体" w:hint="eastAsia"/>
        </w:rPr>
        <w:t>。</w:t>
      </w:r>
      <w:r>
        <w:rPr>
          <w:rFonts w:ascii="宋体" w:eastAsia="宋体" w:hint="eastAsia"/>
        </w:rPr>
        <w:t>将神经干细胞移植入损伤的脊髓后不仅可存活</w:t>
      </w:r>
      <w:r>
        <w:rPr>
          <w:rFonts w:ascii="宋体" w:eastAsia="宋体" w:hint="eastAsia"/>
        </w:rPr>
        <w:t>、</w:t>
      </w:r>
      <w:r>
        <w:rPr>
          <w:rFonts w:ascii="宋体" w:eastAsia="宋体" w:hint="eastAsia"/>
        </w:rPr>
        <w:t>整合入宿主组织中，</w:t>
      </w:r>
      <w:r w:rsidR="001852F3">
        <w:rPr>
          <w:rFonts w:ascii="宋体" w:eastAsia="宋体" w:hint="eastAsia"/>
        </w:rPr>
        <w:t xml:space="preserve">并能分化出神经元、星形胶质细胞和少突胶质细胞，同时产生多种细胞外基质，</w:t>
      </w:r>
      <w:r w:rsidR="001852F3">
        <w:rPr>
          <w:rFonts w:ascii="宋体" w:eastAsia="宋体" w:hint="eastAsia"/>
        </w:rPr>
        <w:t xml:space="preserve">填充因损伤造成的空洞</w:t>
      </w:r>
      <w:r>
        <w:t>[</w:t>
      </w:r>
      <w:r>
        <w:t>3</w:t>
      </w:r>
      <w:r>
        <w:t>8</w:t>
      </w:r>
      <w:r>
        <w:t>,</w:t>
      </w:r>
      <w:r>
        <w:t> </w:t>
      </w:r>
      <w:r>
        <w:t>3</w:t>
      </w:r>
      <w:r>
        <w:t>9</w:t>
      </w:r>
      <w:r>
        <w:t>]</w:t>
      </w:r>
      <w:r>
        <w:rPr>
          <w:rFonts w:ascii="宋体" w:eastAsia="宋体" w:hint="eastAsia"/>
        </w:rPr>
        <w:t>；</w:t>
      </w:r>
      <w:r>
        <w:rPr>
          <w:rFonts w:ascii="宋体" w:eastAsia="宋体" w:hint="eastAsia"/>
        </w:rPr>
        <w:t>而且分化的神</w:t>
      </w:r>
      <w:r>
        <w:rPr>
          <w:rFonts w:ascii="宋体" w:eastAsia="宋体" w:hint="eastAsia"/>
        </w:rPr>
        <w:t>经</w:t>
      </w:r>
      <w:r>
        <w:rPr>
          <w:rFonts w:ascii="宋体" w:eastAsia="宋体" w:hint="eastAsia"/>
        </w:rPr>
        <w:t>元能和宿主细胞之间可形成突触样</w:t>
      </w:r>
    </w:p>
    <w:p w:rsidR="0018722C">
      <w:pPr>
        <w:topLinePunct/>
      </w:pPr>
      <w:r>
        <w:rPr>
          <w:rFonts w:cstheme="minorBidi" w:hAnsiTheme="minorHAnsi" w:eastAsiaTheme="minorHAnsi" w:asciiTheme="minorHAnsi" w:ascii="宋体" w:eastAsia="宋体" w:hint="eastAsia"/>
        </w:rPr>
        <w:t>结构，使损伤区域受损的神经环路部分得以修复</w:t>
      </w: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Pr>
          <w:rFonts w:cstheme="minorBidi" w:hAnsiTheme="minorHAnsi" w:eastAsiaTheme="minorHAnsi" w:asciiTheme="minorHAnsi"/>
        </w:rPr>
        <w:t xml:space="preserve"> 41</w:t>
      </w:r>
      <w:r>
        <w:rPr>
          <w:rFonts w:cstheme="minorBidi" w:hAnsiTheme="minorHAnsi" w:eastAsiaTheme="minorHAnsi" w:asciiTheme="minorHAnsi"/>
        </w:rPr>
        <w:t>]</w:t>
      </w:r>
      <w:r>
        <w:rPr>
          <w:rFonts w:ascii="宋体" w:eastAsia="宋体" w:hint="eastAsia" w:cstheme="minorBidi" w:hAnsiTheme="minorHAnsi"/>
        </w:rPr>
        <w:t>。</w:t>
      </w:r>
    </w:p>
    <w:p w:rsidR="0018722C">
      <w:pPr>
        <w:pStyle w:val="cw20"/>
        <w:topLinePunct/>
      </w:pPr>
      <w:r>
        <w:rPr>
          <w:rFonts w:ascii="宋体" w:eastAsia="宋体" w:hint="eastAsia"/>
        </w:rPr>
        <w:t>4. </w:t>
      </w:r>
      <w:r>
        <w:rPr>
          <w:rFonts w:ascii="宋体" w:eastAsia="宋体" w:hint="eastAsia"/>
        </w:rPr>
        <w:t>神经干细胞分化后产生的胶质细胞可以使使残存脱髓鞘的神经纤维和新</w:t>
      </w:r>
      <w:r>
        <w:rPr>
          <w:rFonts w:ascii="宋体" w:eastAsia="宋体" w:hint="eastAsia"/>
        </w:rPr>
        <w:t>生的神经纤维形成新的髓鞘，促进神经纤维功能的恢复</w:t>
      </w:r>
      <w:r>
        <w:rPr>
          <w:vertAlign w:val="superscript"/>
        </w:rPr>
        <w:t>[</w:t>
      </w:r>
      <w:r>
        <w:rPr>
          <w:vertAlign w:val="superscript"/>
        </w:rPr>
        <w:t xml:space="preserve">42</w:t>
      </w:r>
      <w:r>
        <w:rPr>
          <w:vertAlign w:val="superscript"/>
        </w:rPr>
        <w:t>]</w:t>
      </w:r>
      <w:r>
        <w:rPr>
          <w:rFonts w:ascii="宋体" w:eastAsia="宋体" w:hint="eastAsia"/>
        </w:rPr>
        <w:t>。</w:t>
      </w:r>
    </w:p>
    <w:p w:rsidR="0018722C">
      <w:pPr>
        <w:topLinePunct/>
      </w:pPr>
      <w:r>
        <w:t>四、</w:t>
      </w:r>
      <w:r w:rsidR="001852F3">
        <w:t>移植治疗存在的免疫排斥反应问题</w:t>
      </w:r>
    </w:p>
    <w:p w:rsidR="0018722C">
      <w:pPr>
        <w:topLinePunct/>
      </w:pPr>
      <w:r>
        <w:t>免疫排斥反应是干细胞用于异体移植治疗面临的一个重要问题，神经干细胞</w:t>
      </w:r>
      <w:r>
        <w:t>用于移植治疗脊髓损伤有较好的应用前景，其原因之一是与其较低的免疫抗原性</w:t>
      </w:r>
      <w:r>
        <w:t>有关。</w:t>
      </w:r>
      <w:r>
        <w:rPr>
          <w:rFonts w:ascii="Times New Roman" w:eastAsia="Times New Roman"/>
        </w:rPr>
        <w:t>Reynolds</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的研究表明神经干细胞不表达成熟细胞抗原，具有低免疫源性，</w:t>
      </w:r>
      <w:r>
        <w:t>在体内较少甚至不会诱导免疫排斥反应，也未见形成肿瘤，因此适合用于移植治</w:t>
      </w:r>
      <w:r>
        <w:t>疗。</w:t>
      </w:r>
      <w:r>
        <w:rPr>
          <w:rFonts w:ascii="Times New Roman" w:eastAsia="Times New Roman"/>
        </w:rPr>
        <w:t>Chu</w:t>
      </w:r>
      <w:r>
        <w:t>等</w:t>
      </w:r>
      <w:r>
        <w:rPr>
          <w:rFonts w:ascii="Times New Roman" w:eastAsia="Times New Roman"/>
          <w:vertAlign w:val="superscript"/>
        </w:rPr>
        <w:t>[</w:t>
      </w:r>
      <w:r>
        <w:rPr>
          <w:rFonts w:ascii="Times New Roman" w:eastAsia="Times New Roman"/>
          <w:vertAlign w:val="superscript"/>
          <w:position w:val="11"/>
        </w:rPr>
        <w:t xml:space="preserve">17</w:t>
      </w:r>
      <w:r>
        <w:rPr>
          <w:rFonts w:ascii="Times New Roman" w:eastAsia="Times New Roman"/>
          <w:vertAlign w:val="superscript"/>
        </w:rPr>
        <w:t>]</w:t>
      </w:r>
      <w:r>
        <w:t>通过尾静脉将人神经干细胞移植到脑缺血大鼠模型，除损伤病灶外，</w:t>
      </w:r>
      <w:r>
        <w:t>在动物的肾脏、肺、脾脏内也发现移植的细胞，组织学检查并未发现组织破坏和</w:t>
      </w:r>
      <w:r>
        <w:t>新生物形成。由此可见神经干细胞具有极低的免疫原性，几乎不引起宿主的排斥反应。</w:t>
      </w:r>
    </w:p>
    <w:p w:rsidR="0018722C">
      <w:pPr>
        <w:topLinePunct/>
      </w:pPr>
      <w:r>
        <w:t>五、</w:t>
      </w:r>
      <w:r w:rsidR="001852F3">
        <w:t>展望</w:t>
      </w:r>
    </w:p>
    <w:p w:rsidR="0018722C">
      <w:pPr>
        <w:topLinePunct/>
      </w:pPr>
      <w:r>
        <w:t>目前，随着对神经干细胞研究的不断深入，应用神经干细胞治疗脊髓损伤的</w:t>
      </w:r>
      <w:r>
        <w:t>研究也取得了迅猛的发展，但仍然有许多问题需要解决：如移植后神经干细胞的</w:t>
      </w:r>
      <w:r>
        <w:t>分化情况，功能状态及移植后如何迁移；神经干细胞定向分化的诱导信号通路及</w:t>
      </w:r>
      <w:r>
        <w:t>其相关作用机制；如何进一步提高神经干细胞在体内的存活率并向特定细胞分化，均有待进一步研究。相信随着研究的不断深入，上述问题会得到逐步解决，</w:t>
      </w:r>
      <w:r w:rsidR="001852F3">
        <w:t xml:space="preserve">使脊髓损伤的治疗实现突破。</w:t>
      </w:r>
    </w:p>
    <w:p w:rsidR="0018722C">
      <w:pPr>
        <w:pStyle w:val="afff1"/>
        <w:topLinePunct/>
      </w:pPr>
      <w:bookmarkStart w:id="878327" w:name="_Toc686878327"/>
      <w:r>
        <w:t>参考文献</w:t>
      </w:r>
      <w:bookmarkEnd w:id="878327"/>
    </w:p>
    <w:p w:rsidR="0018722C">
      <w:pPr>
        <w:pStyle w:val="ab"/>
        <w:topLinePunct/>
        <w:ind w:left="200" w:hangingChars="200" w:hanging="200"/>
      </w:pPr>
      <w:r>
        <w:t>[</w:t>
      </w:r>
      <w:r>
        <w:t>1</w:t>
      </w:r>
      <w:r>
        <w:t>]</w:t>
      </w:r>
      <w:r>
        <w:t xml:space="preserve">. </w:t>
      </w:r>
      <w:r>
        <w:t>Reynolds B A, Weiss S. Generation of neurons and astrocytes from isolated cells of the adult mammalian central nervous system. Science, 1992, 255:</w:t>
      </w:r>
      <w:r>
        <w:t> </w:t>
      </w:r>
      <w:r>
        <w:t>1707-1710.</w:t>
      </w:r>
    </w:p>
    <w:p w:rsidR="0018722C">
      <w:pPr>
        <w:pStyle w:val="ab"/>
        <w:topLinePunct/>
        <w:ind w:left="200" w:hangingChars="200" w:hanging="200"/>
      </w:pPr>
      <w:bookmarkStart w:id="878359" w:name="_cwCmt32"/>
      <w:bookmarkStart w:id="878355" w:name="_cwCmt28"/>
      <w:bookmarkStart w:id="878343" w:name="_cwCmt16"/>
      <w:bookmarkStart w:id="878342" w:name="_cwCmt15"/>
      <w:bookmarkStart w:id="878337" w:name="_cwCmt10"/>
      <w:bookmarkStart w:id="878336" w:name="_cwCmt9"/>
      <w:r>
        <w:t>[</w:t>
      </w:r>
      <w:r>
        <w:t>2</w:t>
      </w:r>
      <w:r>
        <w:t>]</w:t>
      </w:r>
      <w:r>
        <w:t xml:space="preserve">. </w:t>
      </w:r>
      <w:r>
        <w:t>Kintner C. Neurogenesis in embryos and in adult neural stem cells. J Neurosci, 2002, 22: 639-643.</w:t>
      </w:r>
      <w:bookmarkEnd w:id="878336"/>
      <w:bookmarkEnd w:id="878337"/>
      <w:bookmarkEnd w:id="878342"/>
      <w:bookmarkEnd w:id="878343"/>
      <w:bookmarkEnd w:id="878355"/>
      <w:bookmarkEnd w:id="878359"/>
    </w:p>
    <w:p w:rsidR="0018722C">
      <w:pPr>
        <w:pStyle w:val="ab"/>
        <w:topLinePunct/>
        <w:ind w:left="200" w:hangingChars="200" w:hanging="200"/>
      </w:pPr>
      <w:bookmarkStart w:id="878358" w:name="_cwCmt31"/>
      <w:bookmarkStart w:id="878344" w:name="_cwCmt17"/>
      <w:bookmarkStart w:id="878334" w:name="_cwCmt7"/>
      <w:bookmarkStart w:id="878333" w:name="_cwCmt6"/>
      <w:bookmarkStart w:id="878332" w:name="_cwCmt5"/>
      <w:r>
        <w:t>[</w:t>
      </w:r>
      <w:r>
        <w:t>3</w:t>
      </w:r>
      <w:r>
        <w:t>]</w:t>
      </w:r>
      <w:r>
        <w:t xml:space="preserve">. </w:t>
      </w:r>
      <w:r>
        <w:t>Kay J N, Blum M. Differential response of ventral midbrain and striatal progenitor cells to lesions of the nigrostriatal dopaminergic projection. Dev Neurosci, 2000, 22: 56-67.</w:t>
      </w:r>
      <w:bookmarkEnd w:id="878332"/>
      <w:bookmarkEnd w:id="878333"/>
      <w:bookmarkEnd w:id="878334"/>
      <w:bookmarkEnd w:id="878344"/>
      <w:bookmarkEnd w:id="878358"/>
    </w:p>
    <w:p w:rsidR="0018722C">
      <w:pPr>
        <w:pStyle w:val="ab"/>
        <w:topLinePunct/>
        <w:ind w:left="200" w:hangingChars="200" w:hanging="200"/>
      </w:pPr>
      <w:r>
        <w:t>[</w:t>
      </w:r>
      <w:r>
        <w:t>4</w:t>
      </w:r>
      <w:r>
        <w:t>]</w:t>
      </w:r>
      <w:r>
        <w:t xml:space="preserve">. </w:t>
      </w:r>
      <w:r>
        <w:t>Martens D J, Tropepe V, van Der Kooy D. Separate proliferation kinetics of</w:t>
      </w:r>
      <w:r w:rsidR="001852F3">
        <w:t xml:space="preserve"> fibroblast growth factor-responsive and epidermal growth factor-responsive neural stem cells within the embryonic forebrain germinal zone. J Neurosci, 2000, 20: 1085-1095.</w:t>
      </w:r>
    </w:p>
    <w:p w:rsidR="0018722C">
      <w:pPr>
        <w:pStyle w:val="ab"/>
        <w:topLinePunct/>
        <w:ind w:left="200" w:hangingChars="200" w:hanging="200"/>
      </w:pPr>
      <w:r>
        <w:t>[</w:t>
      </w:r>
      <w:r>
        <w:t>5</w:t>
      </w:r>
      <w:r>
        <w:t>]</w:t>
      </w:r>
      <w:r>
        <w:t xml:space="preserve">. </w:t>
      </w:r>
      <w:r>
        <w:t>Gage F H. Mammalian neural stem cells. Science, 2000, 287:</w:t>
      </w:r>
      <w:r>
        <w:t> </w:t>
      </w:r>
      <w:r>
        <w:t>1433-1438.</w:t>
      </w:r>
    </w:p>
    <w:p w:rsidR="0018722C">
      <w:pPr>
        <w:pStyle w:val="ab"/>
        <w:topLinePunct/>
        <w:ind w:left="200" w:hangingChars="200" w:hanging="200"/>
      </w:pPr>
      <w:bookmarkStart w:id="878360" w:name="_cwCmt33"/>
      <w:r>
        <w:t>[</w:t>
      </w:r>
      <w:r>
        <w:t>6</w:t>
      </w:r>
      <w:r>
        <w:t>]</w:t>
      </w:r>
      <w:r>
        <w:t xml:space="preserve">. </w:t>
      </w:r>
      <w:r>
        <w:t>Maslov A Y, Barone T A, Plunkett R J, et al. Neural stem cell detection, characterization, and age-related changes in the subventricular zone of mice. J Neurosci, 2004, 24:</w:t>
      </w:r>
      <w:r>
        <w:t> </w:t>
      </w:r>
      <w:r>
        <w:t>1726-1733.</w:t>
      </w:r>
      <w:bookmarkEnd w:id="878360"/>
    </w:p>
    <w:p w:rsidR="0018722C">
      <w:pPr>
        <w:pStyle w:val="ab"/>
        <w:topLinePunct/>
        <w:ind w:left="200" w:hangingChars="200" w:hanging="200"/>
      </w:pPr>
      <w:r>
        <w:t>[</w:t>
      </w:r>
      <w:r>
        <w:t>7</w:t>
      </w:r>
      <w:r>
        <w:t>]</w:t>
      </w:r>
      <w:r>
        <w:t xml:space="preserve">. </w:t>
      </w:r>
      <w:r>
        <w:t>Roy N S, Wang S, Jiang L, et al. In vitro neurogenesis by progenitor cells isolated from the adult human hippocampus. Nat Med, 2000, 6:</w:t>
      </w:r>
      <w:r>
        <w:t> </w:t>
      </w:r>
      <w:r>
        <w:t>271-277.</w:t>
      </w:r>
    </w:p>
    <w:p w:rsidR="0018722C">
      <w:pPr>
        <w:pStyle w:val="ab"/>
        <w:topLinePunct/>
        <w:ind w:left="200" w:hangingChars="200" w:hanging="200"/>
      </w:pPr>
      <w:bookmarkStart w:id="878357" w:name="_cwCmt30"/>
      <w:bookmarkStart w:id="878351" w:name="_cwCmt24"/>
      <w:bookmarkStart w:id="878349" w:name="_cwCmt22"/>
      <w:bookmarkStart w:id="878345" w:name="_cwCmt18"/>
      <w:r>
        <w:t>[</w:t>
      </w:r>
      <w:r>
        <w:t>8</w:t>
      </w:r>
      <w:r>
        <w:t>]</w:t>
      </w:r>
      <w:r>
        <w:t xml:space="preserve">. </w:t>
      </w:r>
      <w:r>
        <w:t>Eglitis M A, Mezey E. Hematopoietic cells differentiate into both microglia and macroglia in the brains of adult mice. Proc Natl Acad Sci U S A, 1997, 94: 4080-4085.</w:t>
      </w:r>
      <w:bookmarkEnd w:id="878345"/>
      <w:bookmarkEnd w:id="878349"/>
      <w:bookmarkEnd w:id="878351"/>
      <w:bookmarkEnd w:id="878357"/>
    </w:p>
    <w:p w:rsidR="0018722C">
      <w:pPr>
        <w:pStyle w:val="ab"/>
        <w:topLinePunct/>
        <w:ind w:left="200" w:hangingChars="200" w:hanging="200"/>
      </w:pPr>
      <w:bookmarkStart w:id="878356" w:name="_cwCmt29"/>
      <w:bookmarkStart w:id="878348" w:name="_cwCmt21"/>
      <w:bookmarkStart w:id="878335" w:name="_cwCmt8"/>
      <w:r>
        <w:t>[</w:t>
      </w:r>
      <w:r>
        <w:t>9</w:t>
      </w:r>
      <w:r>
        <w:t>]</w:t>
      </w:r>
      <w:r>
        <w:t xml:space="preserve">. </w:t>
      </w:r>
      <w:r>
        <w:t>Kim H T, Kim I S, Lee I S, et al. Human neurospheres derived from the fetal central nervous system are regionally and temporally specified but are not committed. Exp Neurol, 2006, 199:</w:t>
      </w:r>
      <w:r>
        <w:t> </w:t>
      </w:r>
      <w:r>
        <w:t>222-235.</w:t>
      </w:r>
      <w:bookmarkEnd w:id="878335"/>
      <w:bookmarkEnd w:id="878348"/>
      <w:bookmarkEnd w:id="878356"/>
    </w:p>
    <w:p w:rsidR="0018722C">
      <w:pPr>
        <w:pStyle w:val="ab"/>
        <w:topLinePunct/>
        <w:ind w:left="200" w:hangingChars="200" w:hanging="200"/>
      </w:pPr>
      <w:r>
        <w:t>[</w:t>
      </w:r>
      <w:r>
        <w:t>10</w:t>
      </w:r>
      <w:r>
        <w:t>]</w:t>
      </w:r>
      <w:r>
        <w:t xml:space="preserve">. </w:t>
      </w:r>
      <w:r>
        <w:t>Liu X, Zhu Y, Gao W. Isolation of neural stem cells from the spinal cords of low temperature preserved abortuses. J Neurosci Methods, 2006, 157:</w:t>
      </w:r>
      <w:r>
        <w:t> </w:t>
      </w:r>
      <w:r>
        <w:t>64-70.</w:t>
      </w:r>
    </w:p>
    <w:p w:rsidR="0018722C">
      <w:pPr>
        <w:pStyle w:val="ab"/>
        <w:topLinePunct/>
        <w:ind w:left="200" w:hangingChars="200" w:hanging="200"/>
      </w:pPr>
      <w:bookmarkStart w:id="878338" w:name="_cwCmt11"/>
      <w:r>
        <w:t>[</w:t>
      </w:r>
      <w:r>
        <w:t>11</w:t>
      </w:r>
      <w:r>
        <w:t>]</w:t>
      </w:r>
      <w:r>
        <w:t xml:space="preserve">. </w:t>
      </w:r>
      <w:r>
        <w:t>Kornblum H I. Introduction to neural stem cells. Stroke, 2007, 38:</w:t>
      </w:r>
      <w:r>
        <w:t> </w:t>
      </w:r>
      <w:r>
        <w:t>810-816.</w:t>
      </w:r>
      <w:bookmarkEnd w:id="878338"/>
    </w:p>
    <w:p w:rsidR="0018722C">
      <w:pPr>
        <w:pStyle w:val="ab"/>
        <w:topLinePunct/>
        <w:ind w:left="200" w:hangingChars="200" w:hanging="200"/>
      </w:pPr>
      <w:r>
        <w:t>[</w:t>
      </w:r>
      <w:r>
        <w:t>12</w:t>
      </w:r>
      <w:r>
        <w:t>]</w:t>
      </w:r>
      <w:r>
        <w:t xml:space="preserve">. </w:t>
      </w:r>
      <w:r>
        <w:t>Daadi M M. In vitro assays for neural stem cell differentiation. Methods Mol Biol, 2002, 198: 149-155.</w:t>
      </w:r>
    </w:p>
    <w:p w:rsidR="0018722C">
      <w:pPr>
        <w:pStyle w:val="ab"/>
        <w:topLinePunct/>
        <w:ind w:left="200" w:hangingChars="200" w:hanging="200"/>
      </w:pPr>
      <w:bookmarkStart w:id="878353" w:name="_cwCmt26"/>
      <w:bookmarkStart w:id="878346" w:name="_cwCmt19"/>
      <w:bookmarkStart w:id="878341" w:name="_cwCmt14"/>
      <w:bookmarkStart w:id="878339" w:name="_cwCmt12"/>
      <w:r>
        <w:t>[</w:t>
      </w:r>
      <w:r>
        <w:t>13</w:t>
      </w:r>
      <w:r>
        <w:t>]</w:t>
      </w:r>
      <w:r>
        <w:t xml:space="preserve">. </w:t>
      </w:r>
      <w:r>
        <w:t>Okano H, Ogawa Y, Nakamura M, et al. Transplantation of neural stem cells into the spinal cord after injury. Semin Cell Dev Biol., 2003, 14:</w:t>
      </w:r>
      <w:r>
        <w:t> </w:t>
      </w:r>
      <w:r>
        <w:t>191-198.</w:t>
      </w:r>
      <w:bookmarkEnd w:id="878339"/>
      <w:bookmarkEnd w:id="878341"/>
      <w:bookmarkEnd w:id="878346"/>
      <w:bookmarkEnd w:id="878353"/>
    </w:p>
    <w:p w:rsidR="0018722C">
      <w:pPr>
        <w:pStyle w:val="ab"/>
        <w:topLinePunct/>
        <w:ind w:left="200" w:hangingChars="200" w:hanging="200"/>
      </w:pPr>
      <w:r>
        <w:t>[</w:t>
      </w:r>
      <w:r>
        <w:t>14</w:t>
      </w:r>
      <w:r>
        <w:t>]</w:t>
      </w:r>
      <w:r>
        <w:t xml:space="preserve">. </w:t>
      </w:r>
      <w:r>
        <w:t>Wu S, Suzuki Y, Noda T, et al. Immunohistochemical and electron microscopic study of invasion and differentiation in spinal cord lesion of neural stem cells grafted through cerebrospinal fluid in rat. J Neurosci Res, 2002, 69:</w:t>
      </w:r>
      <w:r>
        <w:t> </w:t>
      </w:r>
      <w:r>
        <w:t>940-945.</w:t>
      </w:r>
    </w:p>
    <w:p w:rsidR="0018722C">
      <w:pPr>
        <w:pStyle w:val="ab"/>
        <w:topLinePunct/>
        <w:ind w:left="200" w:hangingChars="200" w:hanging="200"/>
      </w:pPr>
      <w:bookmarkStart w:id="878354" w:name="_cwCmt27"/>
      <w:bookmarkStart w:id="878352" w:name="_cwCmt25"/>
      <w:bookmarkStart w:id="878347" w:name="_cwCmt20"/>
      <w:bookmarkStart w:id="878340" w:name="_cwCmt13"/>
      <w:r>
        <w:rPr>
          <w:rFonts w:ascii="宋体" w:eastAsia="宋体" w:hint="eastAsia"/>
        </w:rPr>
        <w:t>[</w:t>
      </w:r>
      <w:r>
        <w:rPr>
          <w:rFonts w:ascii="宋体" w:eastAsia="宋体" w:hint="eastAsia"/>
        </w:rPr>
        <w:t>15</w:t>
      </w:r>
      <w:r>
        <w:rPr>
          <w:rFonts w:ascii="宋体" w:eastAsia="宋体" w:hint="eastAsia"/>
        </w:rPr>
        <w:t>]</w:t>
      </w:r>
      <w:r>
        <w:rPr>
          <w:rFonts w:ascii="宋体" w:eastAsia="宋体" w:hint="eastAsia"/>
        </w:rPr>
        <w:t xml:space="preserve">. </w:t>
      </w:r>
      <w:r>
        <w:rPr>
          <w:rFonts w:ascii="宋体" w:eastAsia="宋体" w:hint="eastAsia"/>
        </w:rPr>
        <w:t>阮奕文</w:t>
      </w:r>
      <w:r>
        <w:t>, </w:t>
      </w:r>
      <w:r>
        <w:rPr>
          <w:rFonts w:ascii="宋体" w:eastAsia="宋体" w:hint="eastAsia"/>
        </w:rPr>
        <w:t>袁群芳</w:t>
      </w:r>
      <w:r>
        <w:t>, </w:t>
      </w:r>
      <w:r>
        <w:rPr>
          <w:rFonts w:ascii="宋体" w:eastAsia="宋体" w:hint="eastAsia"/>
        </w:rPr>
        <w:t>王传恩</w:t>
      </w:r>
      <w:r>
        <w:t>, </w:t>
      </w:r>
      <w:r>
        <w:rPr>
          <w:rFonts w:ascii="宋体" w:eastAsia="宋体" w:hint="eastAsia"/>
        </w:rPr>
        <w:t>等</w:t>
      </w:r>
      <w:r>
        <w:t>. </w:t>
      </w:r>
      <w:r w:rsidR="001852F3">
        <w:t xml:space="preserve">NGF</w:t>
      </w:r>
      <w:r>
        <w:t>/</w:t>
      </w:r>
      <w:r>
        <w:t>GDNF</w:t>
      </w:r>
      <w:r/>
      <w:r>
        <w:rPr>
          <w:rFonts w:ascii="宋体" w:eastAsia="宋体" w:hint="eastAsia"/>
        </w:rPr>
        <w:t>基因修饰神经干细胞移植对</w:t>
      </w:r>
      <w:r>
        <w:t>AD</w:t>
      </w:r>
      <w:r/>
      <w:r>
        <w:rPr>
          <w:rFonts w:ascii="宋体" w:eastAsia="宋体" w:hint="eastAsia"/>
        </w:rPr>
        <w:t>模型</w:t>
      </w:r>
      <w:r>
        <w:rPr>
          <w:rFonts w:cstheme="minorBidi" w:hAnsiTheme="minorHAnsi" w:eastAsiaTheme="minorHAnsi" w:asciiTheme="minorHAnsi" w:ascii="宋体" w:eastAsia="宋体" w:hint="eastAsia"/>
        </w:rPr>
        <w:t>鼠前脑胆碱能神经元的保护作用</w:t>
      </w:r>
      <w:r>
        <w:rPr>
          <w:rFonts w:cstheme="minorBidi" w:hAnsiTheme="minorHAnsi" w:eastAsiaTheme="minorHAnsi" w:asciiTheme="minorHAnsi"/>
        </w:rPr>
        <w:t>. </w:t>
      </w:r>
      <w:r>
        <w:rPr>
          <w:rFonts w:ascii="宋体" w:eastAsia="宋体" w:hint="eastAsia" w:cstheme="minorBidi" w:hAnsiTheme="minorHAnsi"/>
        </w:rPr>
        <w:t>解剖学报</w:t>
      </w:r>
      <w:r>
        <w:rPr>
          <w:rFonts w:cstheme="minorBidi" w:hAnsiTheme="minorHAnsi" w:eastAsiaTheme="minorHAnsi" w:asciiTheme="minorHAnsi"/>
        </w:rPr>
        <w:t>, 2002</w:t>
      </w:r>
      <w:r>
        <w:rPr>
          <w:rFonts w:cstheme="minorBidi" w:hAnsiTheme="minorHAnsi" w:eastAsiaTheme="minorHAnsi" w:asciiTheme="minorHAnsi"/>
        </w:rPr>
        <w:t>,</w:t>
      </w:r>
      <w:r>
        <w:rPr>
          <w:rFonts w:cstheme="minorBidi" w:hAnsiTheme="minorHAnsi" w:eastAsiaTheme="minorHAnsi" w:asciiTheme="minorHAnsi"/>
        </w:rPr>
        <w:t> 33</w:t>
      </w:r>
      <w:r>
        <w:rPr>
          <w:rFonts w:cstheme="minorBidi" w:hAnsiTheme="minorHAnsi" w:eastAsiaTheme="minorHAnsi" w:asciiTheme="minorHAnsi"/>
        </w:rPr>
        <w:t>:</w:t>
      </w:r>
      <w:r>
        <w:rPr>
          <w:rFonts w:cstheme="minorBidi" w:hAnsiTheme="minorHAnsi" w:eastAsiaTheme="minorHAnsi" w:asciiTheme="minorHAnsi"/>
        </w:rPr>
        <w:t> 126-130.</w:t>
      </w:r>
      <w:bookmarkEnd w:id="878340"/>
      <w:bookmarkEnd w:id="878347"/>
      <w:bookmarkEnd w:id="878352"/>
      <w:bookmarkEnd w:id="878354"/>
    </w:p>
    <w:p w:rsidR="0018722C">
      <w:pPr>
        <w:pStyle w:val="ab"/>
        <w:topLinePunct/>
        <w:ind w:left="200" w:hangingChars="200" w:hanging="200"/>
      </w:pPr>
      <w:r>
        <w:t>[</w:t>
      </w:r>
      <w:r>
        <w:t>16</w:t>
      </w:r>
      <w:r>
        <w:t>]</w:t>
      </w:r>
      <w:r>
        <w:t xml:space="preserve">. </w:t>
      </w:r>
      <w:r>
        <w:rPr>
          <w:rFonts w:ascii="宋体" w:eastAsia="宋体" w:hint="eastAsia"/>
        </w:rPr>
        <w:t>许祖远</w:t>
      </w:r>
      <w:r>
        <w:t>, </w:t>
      </w:r>
      <w:r>
        <w:rPr>
          <w:rFonts w:ascii="宋体" w:eastAsia="宋体" w:hint="eastAsia"/>
        </w:rPr>
        <w:t>方煌</w:t>
      </w:r>
      <w:r>
        <w:t>, </w:t>
      </w:r>
      <w:r>
        <w:rPr>
          <w:rFonts w:ascii="宋体" w:eastAsia="宋体" w:hint="eastAsia"/>
        </w:rPr>
        <w:t>罗永湘</w:t>
      </w:r>
      <w:r>
        <w:t>. </w:t>
      </w:r>
      <w:r>
        <w:rPr>
          <w:rFonts w:ascii="宋体" w:eastAsia="宋体" w:hint="eastAsia"/>
        </w:rPr>
        <w:t>神经干细胞静脉移植治疗脊髓损伤的实验研究</w:t>
      </w:r>
      <w:r>
        <w:t>. </w:t>
      </w:r>
      <w:r>
        <w:rPr>
          <w:rFonts w:ascii="宋体" w:eastAsia="宋体" w:hint="eastAsia"/>
        </w:rPr>
        <w:t>中国矫</w:t>
      </w:r>
      <w:r>
        <w:rPr>
          <w:rFonts w:ascii="宋体" w:eastAsia="宋体" w:hint="eastAsia"/>
        </w:rPr>
        <w:t>形外科杂志</w:t>
      </w:r>
      <w:r>
        <w:t>, </w:t>
      </w:r>
      <w:r>
        <w:t>2007</w:t>
      </w:r>
      <w:r>
        <w:t>, </w:t>
      </w:r>
      <w:r>
        <w:t>15:</w:t>
      </w:r>
      <w:r>
        <w:t> </w:t>
      </w:r>
      <w:r>
        <w:t>459-462.</w:t>
      </w:r>
    </w:p>
    <w:p w:rsidR="0018722C">
      <w:pPr>
        <w:pStyle w:val="ab"/>
        <w:topLinePunct/>
        <w:ind w:left="200" w:hangingChars="200" w:hanging="200"/>
      </w:pPr>
      <w:r>
        <w:t>[</w:t>
      </w:r>
      <w:r>
        <w:t>17</w:t>
      </w:r>
      <w:r>
        <w:t>]</w:t>
      </w:r>
      <w:r>
        <w:t xml:space="preserve">. </w:t>
      </w:r>
      <w:r>
        <w:t>Chu K, Kim M, Jeong S W, et al. Human neural stem cells can migrate, differentiate, and integrate after intravenous transplantation in adult rats with transient forebrain ischemia. Neurosci Lett, 2003, 343:</w:t>
      </w:r>
      <w:r>
        <w:t> </w:t>
      </w:r>
      <w:r>
        <w:t>129-133.</w:t>
      </w:r>
    </w:p>
    <w:p w:rsidR="0018722C">
      <w:pPr>
        <w:pStyle w:val="ab"/>
        <w:topLinePunct/>
        <w:ind w:left="200" w:hangingChars="200" w:hanging="200"/>
      </w:pPr>
      <w:r>
        <w:t>[</w:t>
      </w:r>
      <w:r>
        <w:t>18</w:t>
      </w:r>
      <w:r>
        <w:t>]</w:t>
      </w:r>
      <w:r>
        <w:t xml:space="preserve">. </w:t>
      </w:r>
      <w:r>
        <w:t>Ogawa Y, Sawamoto K, Miyata T, et al. Transplantation of in vitro-expanded fetal neural</w:t>
      </w:r>
      <w:r>
        <w:t> </w:t>
      </w:r>
      <w:r>
        <w:t>progenitor</w:t>
      </w:r>
      <w:r>
        <w:t> </w:t>
      </w:r>
      <w:r>
        <w:t>cells</w:t>
      </w:r>
      <w:r>
        <w:t> </w:t>
      </w:r>
      <w:r>
        <w:t>results</w:t>
      </w:r>
      <w:r>
        <w:t> </w:t>
      </w:r>
      <w:r>
        <w:t>in</w:t>
      </w:r>
      <w:r>
        <w:t> </w:t>
      </w:r>
      <w:r>
        <w:t>neurogenesis</w:t>
      </w:r>
      <w:r>
        <w:t> </w:t>
      </w:r>
      <w:r>
        <w:t>and</w:t>
      </w:r>
      <w:r>
        <w:t> </w:t>
      </w:r>
      <w:r>
        <w:t>functional</w:t>
      </w:r>
      <w:r>
        <w:t> </w:t>
      </w:r>
      <w:r>
        <w:t>recovery</w:t>
      </w:r>
      <w:r>
        <w:t> </w:t>
      </w:r>
      <w:r>
        <w:t>after</w:t>
      </w:r>
      <w:r>
        <w:t> </w:t>
      </w:r>
      <w:r>
        <w:t>spinal</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ord contusion injury in adult rats. J Neurosci Res, 2002, 69: 925-933.</w:t>
      </w:r>
    </w:p>
    <w:p w:rsidR="0018722C">
      <w:pPr>
        <w:pStyle w:val="ab"/>
        <w:topLinePunct/>
        <w:ind w:left="200" w:hangingChars="200" w:hanging="200"/>
      </w:pPr>
      <w:r>
        <w:t>[</w:t>
      </w:r>
      <w:r>
        <w:t>19</w:t>
      </w:r>
      <w:r>
        <w:t>]</w:t>
      </w:r>
      <w:r>
        <w:t xml:space="preserve">. </w:t>
      </w:r>
      <w:r>
        <w:t>Vroemen M, Aigner L, Winkler J, et al. Adult neural progenitor cell grafts survive after acute spinal cord injury and integrate along axonal pathways. Eur J Neurosci, 2003, 18:</w:t>
      </w:r>
      <w:r>
        <w:t> </w:t>
      </w:r>
      <w:r>
        <w:t>743-751.</w:t>
      </w:r>
    </w:p>
    <w:p w:rsidR="0018722C">
      <w:pPr>
        <w:pStyle w:val="ab"/>
        <w:topLinePunct/>
        <w:ind w:left="200" w:hangingChars="200" w:hanging="200"/>
      </w:pPr>
      <w:r>
        <w:t>[</w:t>
      </w:r>
      <w:r>
        <w:t>20</w:t>
      </w:r>
      <w:r>
        <w:t>]</w:t>
      </w:r>
      <w:r>
        <w:t xml:space="preserve">. </w:t>
      </w:r>
      <w:r>
        <w:t>Cao Q, Benton R L, Whittemore S R. Stem cell repair of central nervous system injury. J Neurosci Res, 2002, 68:</w:t>
      </w:r>
      <w:r>
        <w:t> </w:t>
      </w:r>
      <w:r>
        <w:t>501-510.</w:t>
      </w:r>
    </w:p>
    <w:p w:rsidR="0018722C">
      <w:pPr>
        <w:pStyle w:val="ab"/>
        <w:topLinePunct/>
        <w:ind w:left="200" w:hangingChars="200" w:hanging="200"/>
      </w:pPr>
      <w:r>
        <w:t>[</w:t>
      </w:r>
      <w:r>
        <w:t>21</w:t>
      </w:r>
      <w:r>
        <w:t>]</w:t>
      </w:r>
      <w:r>
        <w:t xml:space="preserve">. </w:t>
      </w:r>
      <w:r>
        <w:t>Liu Y, Himes B T, Solowska J, et al. Intraspinal delivery of neurotrophin-3 using neural stem cells genetically modified by recombinant retrovirus. Exp Neurol, 1999, 158: 9-26.</w:t>
      </w:r>
    </w:p>
    <w:p w:rsidR="0018722C">
      <w:pPr>
        <w:pStyle w:val="ab"/>
        <w:topLinePunct/>
        <w:ind w:left="200" w:hangingChars="200" w:hanging="200"/>
      </w:pPr>
      <w:r>
        <w:t>[</w:t>
      </w:r>
      <w:r>
        <w:t>22</w:t>
      </w:r>
      <w:r>
        <w:t>]</w:t>
      </w:r>
      <w:r>
        <w:t xml:space="preserve">. </w:t>
      </w:r>
      <w:r>
        <w:t>Blesch A, Lu P, Tuszynski M H. Neurotrophic factors, gene therapy, and neural stem cells for spinal cord repair. Brain Res Bull, 2002, 57:</w:t>
      </w:r>
      <w:r>
        <w:t> </w:t>
      </w:r>
      <w:r>
        <w:t>833-838.</w:t>
      </w:r>
    </w:p>
    <w:p w:rsidR="0018722C">
      <w:pPr>
        <w:pStyle w:val="ab"/>
        <w:topLinePunct/>
        <w:ind w:left="200" w:hangingChars="200" w:hanging="200"/>
      </w:pPr>
      <w:r>
        <w:t>[</w:t>
      </w:r>
      <w:r>
        <w:t>23</w:t>
      </w:r>
      <w:r>
        <w:t>]</w:t>
      </w:r>
      <w:r>
        <w:t xml:space="preserve">. </w:t>
      </w:r>
      <w:r>
        <w:t>Himes B T, Liu Y, Solowska J M, et al. Transplants of cells genetically modified to express neurotrophin-3 rescue axotomized Clarke's nucleus neurons after spinal cord hemisection in adult rats. J Neurosci Res, 2001, 65:</w:t>
      </w:r>
      <w:r>
        <w:t> </w:t>
      </w:r>
      <w:r>
        <w:t>549-564.</w:t>
      </w:r>
    </w:p>
    <w:p w:rsidR="0018722C">
      <w:pPr>
        <w:pStyle w:val="ab"/>
        <w:topLinePunct/>
        <w:ind w:left="200" w:hangingChars="200" w:hanging="200"/>
      </w:pPr>
      <w:r>
        <w:t>[</w:t>
      </w:r>
      <w:r>
        <w:t>24</w:t>
      </w:r>
      <w:r>
        <w:t>]</w:t>
      </w:r>
      <w:r>
        <w:t xml:space="preserve">. </w:t>
      </w:r>
      <w:r>
        <w:t>Vicario-Abejon C, Collin C, Tsoulfas P, et al. Hippocampal stem cells differentiate into excitatory and inhibitory neurons. Eur J Neurosci, 2000, 12:</w:t>
      </w:r>
      <w:r>
        <w:t> </w:t>
      </w:r>
      <w:r>
        <w:t>677-688.</w:t>
      </w:r>
    </w:p>
    <w:p w:rsidR="0018722C">
      <w:pPr>
        <w:pStyle w:val="ab"/>
        <w:topLinePunct/>
        <w:ind w:left="200" w:hangingChars="200" w:hanging="200"/>
      </w:pPr>
      <w:r>
        <w:t>[</w:t>
      </w:r>
      <w:r>
        <w:t>25</w:t>
      </w:r>
      <w:r>
        <w:t>]</w:t>
      </w:r>
      <w:r>
        <w:t xml:space="preserve">. </w:t>
      </w:r>
      <w:r>
        <w:t>Grill R, Murai K, Blesch A, et al. Cellular delivery of neurotrophin-3 promotes corticospinal axonal growth and partial functional recovery after spinal cord injury. J Neurosci, 1997, 17:</w:t>
      </w:r>
      <w:r>
        <w:t> </w:t>
      </w:r>
      <w:r>
        <w:t>5560-5572.</w:t>
      </w:r>
    </w:p>
    <w:p w:rsidR="0018722C">
      <w:pPr>
        <w:pStyle w:val="ab"/>
        <w:topLinePunct/>
        <w:ind w:left="200" w:hangingChars="200" w:hanging="200"/>
      </w:pPr>
      <w:r>
        <w:t>[</w:t>
      </w:r>
      <w:r>
        <w:t>26</w:t>
      </w:r>
      <w:r>
        <w:t>]</w:t>
      </w:r>
      <w:r>
        <w:t xml:space="preserve">. </w:t>
      </w:r>
      <w:r>
        <w:t>Lu P, Jones L L, Snyder E Y, et al. Neural stem cells constitutively secrete neurotrophic factors and promote extensive host axonal growth after spinal cord injury. Exp Neurol, 2003, 181:</w:t>
      </w:r>
      <w:r>
        <w:t> </w:t>
      </w:r>
      <w:r>
        <w:t>115-129.</w:t>
      </w:r>
    </w:p>
    <w:p w:rsidR="0018722C">
      <w:pPr>
        <w:pStyle w:val="ab"/>
        <w:topLinePunct/>
        <w:ind w:left="200" w:hangingChars="200" w:hanging="200"/>
      </w:pPr>
      <w:r>
        <w:t>[</w:t>
      </w:r>
      <w:r>
        <w:t>27</w:t>
      </w:r>
      <w:r>
        <w:t>]</w:t>
      </w:r>
      <w:r>
        <w:t xml:space="preserve">. </w:t>
      </w:r>
      <w:r>
        <w:rPr>
          <w:rFonts w:ascii="宋体" w:eastAsia="宋体" w:hint="eastAsia"/>
        </w:rPr>
        <w:t>李巍</w:t>
      </w:r>
      <w:r>
        <w:t>, </w:t>
      </w:r>
      <w:r>
        <w:rPr>
          <w:rFonts w:ascii="宋体" w:eastAsia="宋体" w:hint="eastAsia"/>
        </w:rPr>
        <w:t>蔡文琴</w:t>
      </w:r>
      <w:r>
        <w:t>, </w:t>
      </w:r>
      <w:r>
        <w:rPr>
          <w:rFonts w:ascii="宋体" w:eastAsia="宋体" w:hint="eastAsia"/>
        </w:rPr>
        <w:t>姚忠祥</w:t>
      </w:r>
      <w:r>
        <w:t>. </w:t>
      </w:r>
      <w:r>
        <w:rPr>
          <w:rFonts w:ascii="宋体" w:eastAsia="宋体" w:hint="eastAsia"/>
        </w:rPr>
        <w:t>大鼠基因工程化神经干细胞的建立</w:t>
      </w:r>
      <w:r>
        <w:t>. </w:t>
      </w:r>
      <w:r>
        <w:rPr>
          <w:rFonts w:ascii="宋体" w:eastAsia="宋体" w:hint="eastAsia"/>
        </w:rPr>
        <w:t>四川解剖学杂志</w:t>
      </w:r>
      <w:r>
        <w:t xml:space="preserve">,</w:t>
      </w:r>
      <w:r>
        <w:t xml:space="preserve"> </w:t>
      </w:r>
      <w:r>
        <w:rPr>
          <w:rFonts w:cstheme="minorBidi" w:hAnsiTheme="minorHAnsi" w:eastAsiaTheme="minorHAnsi" w:asciiTheme="minorHAnsi"/>
        </w:rPr>
        <w:t>2001, 9: 32-33.</w:t>
      </w:r>
    </w:p>
    <w:p w:rsidR="0018722C">
      <w:pPr>
        <w:pStyle w:val="ab"/>
        <w:topLinePunct/>
        <w:ind w:left="200" w:hangingChars="200" w:hanging="200"/>
      </w:pPr>
      <w:r>
        <w:t>[</w:t>
      </w:r>
      <w:r>
        <w:t>28</w:t>
      </w:r>
      <w:r>
        <w:t>]</w:t>
      </w:r>
      <w:r>
        <w:t xml:space="preserve">. </w:t>
      </w:r>
      <w:r>
        <w:rPr>
          <w:rFonts w:ascii="宋体" w:eastAsia="宋体" w:hint="eastAsia"/>
        </w:rPr>
        <w:t>燕景锋</w:t>
      </w:r>
      <w:r>
        <w:t>, </w:t>
      </w:r>
      <w:r>
        <w:rPr>
          <w:rFonts w:ascii="宋体" w:eastAsia="宋体" w:hint="eastAsia"/>
        </w:rPr>
        <w:t>岳长波</w:t>
      </w:r>
      <w:r>
        <w:t>. </w:t>
      </w:r>
      <w:r>
        <w:t>BDNF</w:t>
      </w:r>
      <w:r/>
      <w:r>
        <w:rPr>
          <w:rFonts w:ascii="宋体" w:eastAsia="宋体" w:hint="eastAsia"/>
        </w:rPr>
        <w:t>基因修饰神经干细胞移植治疗脊髓损伤的实验研究</w:t>
      </w:r>
      <w:r>
        <w:t>. </w:t>
      </w:r>
      <w:r>
        <w:rPr>
          <w:rFonts w:ascii="宋体" w:eastAsia="宋体" w:hint="eastAsia"/>
        </w:rPr>
        <w:t>中</w:t>
      </w:r>
      <w:r>
        <w:rPr>
          <w:rFonts w:ascii="宋体" w:eastAsia="宋体" w:hint="eastAsia"/>
        </w:rPr>
        <w:t>国临床神经外科杂志</w:t>
      </w:r>
      <w:r>
        <w:t>, 2006, 11:</w:t>
      </w:r>
      <w:r>
        <w:t> </w:t>
      </w:r>
      <w:r>
        <w:t>547-550.</w:t>
      </w:r>
    </w:p>
    <w:p w:rsidR="0018722C">
      <w:pPr>
        <w:pStyle w:val="ab"/>
        <w:topLinePunct/>
        <w:ind w:left="200" w:hangingChars="200" w:hanging="200"/>
      </w:pPr>
      <w:r>
        <w:t>[</w:t>
      </w:r>
      <w:r>
        <w:t>29</w:t>
      </w:r>
      <w:r>
        <w:t>]</w:t>
      </w:r>
      <w:r>
        <w:t xml:space="preserve">. </w:t>
      </w:r>
      <w:r>
        <w:t>Grill R J, Blesch A, Tuszynski M H. Robust growth of chronically injured spinal cord axons induced by grafts of genetically modified NGF-secreting cells. Exp Neurol, 1997, 148: 444-452.</w:t>
      </w:r>
    </w:p>
    <w:p w:rsidR="0018722C">
      <w:pPr>
        <w:pStyle w:val="ab"/>
        <w:topLinePunct/>
        <w:ind w:left="200" w:hangingChars="200" w:hanging="200"/>
      </w:pPr>
      <w:bookmarkStart w:id="878350" w:name="_cwCmt23"/>
      <w:r>
        <w:t>[</w:t>
      </w:r>
      <w:r>
        <w:t>30</w:t>
      </w:r>
      <w:r>
        <w:t>]</w:t>
      </w:r>
      <w:r>
        <w:t xml:space="preserve">. </w:t>
      </w:r>
      <w:r>
        <w:t>Nakahara Y, Gage F H, Tuszynski M H. Grafts of fibroblasts genetically modified to secrete NGF, BDNF, NT-3, or basic FGF elicit differential responses in the adult spinal cord. Cell Transplant, 1996, 5:</w:t>
      </w:r>
      <w:r>
        <w:t> </w:t>
      </w:r>
      <w:r>
        <w:t>191-204.</w:t>
      </w:r>
      <w:bookmarkEnd w:id="878350"/>
    </w:p>
    <w:p w:rsidR="0018722C">
      <w:pPr>
        <w:pStyle w:val="ab"/>
        <w:topLinePunct/>
        <w:ind w:left="200" w:hangingChars="200" w:hanging="200"/>
      </w:pPr>
      <w:r>
        <w:t>[</w:t>
      </w:r>
      <w:r>
        <w:t>31</w:t>
      </w:r>
      <w:r>
        <w:t>]</w:t>
      </w:r>
      <w:r>
        <w:t xml:space="preserve">. </w:t>
      </w:r>
      <w:r>
        <w:t>Tuszynski M H, Gabriel K, Gage F H, et al. Nerve growth factor delivery by gene transfer induces differential outgrowth of sensory, motor, and noradrenergic neurites after adult spinal cord injury. Exp Neurol, 1996, 137:</w:t>
      </w:r>
      <w:r>
        <w:t> </w:t>
      </w:r>
      <w:r>
        <w:t>157-173.</w:t>
      </w:r>
    </w:p>
    <w:p w:rsidR="0018722C">
      <w:pPr>
        <w:pStyle w:val="ab"/>
        <w:topLinePunct/>
        <w:ind w:left="200" w:hangingChars="200" w:hanging="200"/>
      </w:pPr>
      <w:r>
        <w:t>[</w:t>
      </w:r>
      <w:r>
        <w:t>32</w:t>
      </w:r>
      <w:r>
        <w:t>]</w:t>
      </w:r>
      <w:r>
        <w:t xml:space="preserve">. </w:t>
      </w:r>
      <w:r>
        <w:t>Carpenter M K, Winkler C, Fricker R, et al. Generation and transplantation of EGF-responsive neural stem cells derived from GFAP-hNGF transgenic mice. Exp Neurol, 1997, 148:</w:t>
      </w:r>
      <w:r>
        <w:t> </w:t>
      </w:r>
      <w:r>
        <w:t>187-204.</w:t>
      </w:r>
    </w:p>
    <w:p w:rsidR="0018722C">
      <w:pPr>
        <w:pStyle w:val="ab"/>
        <w:topLinePunct/>
        <w:ind w:left="200" w:hangingChars="200" w:hanging="200"/>
      </w:pPr>
      <w:r>
        <w:rPr>
          <w:rFonts w:ascii="宋体" w:eastAsia="宋体" w:hint="eastAsia"/>
        </w:rPr>
        <w:t>[</w:t>
      </w:r>
      <w:r>
        <w:rPr>
          <w:rFonts w:ascii="宋体" w:eastAsia="宋体" w:hint="eastAsia"/>
        </w:rPr>
        <w:t>33</w:t>
      </w:r>
      <w:r>
        <w:rPr>
          <w:rFonts w:ascii="宋体" w:eastAsia="宋体" w:hint="eastAsia"/>
        </w:rPr>
        <w:t>]</w:t>
      </w:r>
      <w:r>
        <w:rPr>
          <w:rFonts w:ascii="宋体" w:eastAsia="宋体" w:hint="eastAsia"/>
        </w:rPr>
        <w:t xml:space="preserve">. </w:t>
      </w:r>
      <w:r>
        <w:rPr>
          <w:rFonts w:ascii="宋体" w:eastAsia="宋体" w:hint="eastAsia"/>
        </w:rPr>
        <w:t>尹国栋</w:t>
      </w:r>
      <w:r>
        <w:t>, </w:t>
      </w:r>
      <w:r>
        <w:rPr>
          <w:rFonts w:ascii="宋体" w:eastAsia="宋体" w:hint="eastAsia"/>
        </w:rPr>
        <w:t>汤逊</w:t>
      </w:r>
      <w:r>
        <w:t>, </w:t>
      </w:r>
      <w:r>
        <w:rPr>
          <w:rFonts w:ascii="宋体" w:eastAsia="宋体" w:hint="eastAsia"/>
        </w:rPr>
        <w:t>林月秋</w:t>
      </w:r>
      <w:r>
        <w:t>, </w:t>
      </w:r>
      <w:r>
        <w:rPr>
          <w:rFonts w:ascii="宋体" w:eastAsia="宋体" w:hint="eastAsia"/>
        </w:rPr>
        <w:t>等</w:t>
      </w:r>
      <w:r>
        <w:t>. </w:t>
      </w:r>
      <w:r>
        <w:rPr>
          <w:rFonts w:ascii="宋体" w:eastAsia="宋体" w:hint="eastAsia"/>
        </w:rPr>
        <w:t>人胚胎嗅鞘细胞与神经干细胞联合移植修复大鼠脊</w:t>
      </w:r>
      <w:r>
        <w:rPr>
          <w:rFonts w:cstheme="minorBidi" w:hAnsiTheme="minorHAnsi" w:eastAsiaTheme="minorHAnsi" w:asciiTheme="minorHAnsi" w:ascii="宋体" w:eastAsia="宋体" w:hint="eastAsia"/>
        </w:rPr>
        <w:t>髓全横断损伤的研究</w:t>
      </w:r>
      <w:r>
        <w:rPr>
          <w:rFonts w:cstheme="minorBidi" w:hAnsiTheme="minorHAnsi" w:eastAsiaTheme="minorHAnsi" w:asciiTheme="minorHAnsi"/>
        </w:rPr>
        <w:t>. </w:t>
      </w:r>
      <w:r>
        <w:rPr>
          <w:rFonts w:ascii="宋体" w:eastAsia="宋体" w:hint="eastAsia" w:cstheme="minorBidi" w:hAnsiTheme="minorHAnsi"/>
        </w:rPr>
        <w:t>中国康复医学杂志</w:t>
      </w:r>
      <w:r>
        <w:rPr>
          <w:rFonts w:cstheme="minorBidi" w:hAnsiTheme="minorHAnsi" w:eastAsiaTheme="minorHAnsi" w:asciiTheme="minorHAnsi"/>
        </w:rPr>
        <w:t>, 2006</w:t>
      </w:r>
      <w:r>
        <w:rPr>
          <w:rFonts w:cstheme="minorBidi" w:hAnsiTheme="minorHAnsi" w:eastAsiaTheme="minorHAnsi" w:asciiTheme="minorHAnsi"/>
        </w:rPr>
        <w:t>,</w:t>
      </w:r>
      <w:r>
        <w:rPr>
          <w:rFonts w:cstheme="minorBidi" w:hAnsiTheme="minorHAnsi" w:eastAsiaTheme="minorHAnsi" w:asciiTheme="minorHAnsi"/>
        </w:rPr>
        <w:t> 21</w:t>
      </w:r>
      <w:r>
        <w:rPr>
          <w:rFonts w:cstheme="minorBidi" w:hAnsiTheme="minorHAnsi" w:eastAsiaTheme="minorHAnsi" w:asciiTheme="minorHAnsi"/>
        </w:rPr>
        <w:t>:</w:t>
      </w:r>
      <w:r>
        <w:rPr>
          <w:rFonts w:cstheme="minorBidi" w:hAnsiTheme="minorHAnsi" w:eastAsiaTheme="minorHAnsi" w:asciiTheme="minorHAnsi"/>
        </w:rPr>
        <w:t> 680-682.</w:t>
      </w:r>
    </w:p>
    <w:p w:rsidR="0018722C">
      <w:pPr>
        <w:pStyle w:val="ab"/>
        <w:topLinePunct/>
        <w:ind w:left="200" w:hangingChars="200" w:hanging="200"/>
      </w:pPr>
      <w:r>
        <w:t>[</w:t>
      </w:r>
      <w:r>
        <w:t>34</w:t>
      </w:r>
      <w:r>
        <w:t>]</w:t>
      </w:r>
      <w:r>
        <w:t xml:space="preserve">. </w:t>
      </w:r>
      <w:r>
        <w:rPr>
          <w:rFonts w:ascii="宋体" w:eastAsia="宋体" w:hint="eastAsia"/>
        </w:rPr>
        <w:t>丁英</w:t>
      </w:r>
      <w:r>
        <w:t>, </w:t>
      </w:r>
      <w:r>
        <w:rPr>
          <w:rFonts w:ascii="宋体" w:eastAsia="宋体" w:hint="eastAsia"/>
        </w:rPr>
        <w:t>曾园ft</w:t>
      </w:r>
      <w:r>
        <w:t>, </w:t>
      </w:r>
      <w:r>
        <w:rPr>
          <w:rFonts w:ascii="宋体" w:eastAsia="宋体" w:hint="eastAsia"/>
        </w:rPr>
        <w:t>吴立志</w:t>
      </w:r>
      <w:r>
        <w:t>, </w:t>
      </w:r>
      <w:r>
        <w:rPr>
          <w:rFonts w:ascii="宋体" w:eastAsia="宋体" w:hint="eastAsia"/>
        </w:rPr>
        <w:t>等</w:t>
      </w:r>
      <w:r>
        <w:t>. </w:t>
      </w:r>
      <w:r>
        <w:rPr>
          <w:rFonts w:ascii="宋体" w:eastAsia="宋体" w:hint="eastAsia"/>
        </w:rPr>
        <w:t>施万细胞对植入大鼠脊髓损伤区内的神经干细胞存</w:t>
      </w:r>
      <w:r>
        <w:rPr>
          <w:rFonts w:ascii="宋体" w:eastAsia="宋体" w:hint="eastAsia"/>
        </w:rPr>
        <w:t>活和分化的影响</w:t>
      </w:r>
      <w:r>
        <w:t>. </w:t>
      </w:r>
      <w:r>
        <w:rPr>
          <w:rFonts w:ascii="宋体" w:eastAsia="宋体" w:hint="eastAsia"/>
        </w:rPr>
        <w:t>解剖学报</w:t>
      </w:r>
      <w:r>
        <w:t>, 2003, 34:</w:t>
      </w:r>
      <w:r>
        <w:t> </w:t>
      </w:r>
      <w:r>
        <w:t>589-593.</w:t>
      </w:r>
    </w:p>
    <w:p w:rsidR="0018722C">
      <w:pPr>
        <w:pStyle w:val="ab"/>
        <w:topLinePunct/>
        <w:ind w:left="200" w:hangingChars="200" w:hanging="200"/>
      </w:pPr>
      <w:r>
        <w:t>[</w:t>
      </w:r>
      <w:r>
        <w:t>35</w:t>
      </w:r>
      <w:r>
        <w:t>]</w:t>
      </w:r>
      <w:r>
        <w:t xml:space="preserve">. </w:t>
      </w:r>
      <w:r>
        <w:t>Li J, Sun C R, Zhang H, et al. Induction of functional recovery by co-transplantation of</w:t>
      </w:r>
      <w:r>
        <w:t> </w:t>
      </w:r>
      <w:r>
        <w:t>neural</w:t>
      </w:r>
      <w:r>
        <w:t> </w:t>
      </w:r>
      <w:r>
        <w:t>stem</w:t>
      </w:r>
      <w:r>
        <w:t> </w:t>
      </w:r>
      <w:r>
        <w:t>cells</w:t>
      </w:r>
      <w:r>
        <w:t> </w:t>
      </w:r>
      <w:r>
        <w:t>and</w:t>
      </w:r>
      <w:r>
        <w:t> </w:t>
      </w:r>
      <w:r>
        <w:t>Schwann</w:t>
      </w:r>
      <w:r>
        <w:t> </w:t>
      </w:r>
      <w:r>
        <w:t>cells</w:t>
      </w:r>
      <w:r>
        <w:t> </w:t>
      </w:r>
      <w:r>
        <w:t>in</w:t>
      </w:r>
      <w:r>
        <w:t> </w:t>
      </w:r>
      <w:r>
        <w:t>a</w:t>
      </w:r>
      <w:r>
        <w:t> </w:t>
      </w:r>
      <w:r>
        <w:t>rat</w:t>
      </w:r>
      <w:r>
        <w:t> </w:t>
      </w:r>
      <w:r>
        <w:t>spinal</w:t>
      </w:r>
      <w:r>
        <w:t> </w:t>
      </w:r>
      <w:r>
        <w:t>cord</w:t>
      </w:r>
      <w:r>
        <w:t> </w:t>
      </w:r>
      <w:r>
        <w:t>contusion</w:t>
      </w:r>
      <w:r>
        <w:t> </w:t>
      </w:r>
      <w:r>
        <w:t>injury</w:t>
      </w:r>
      <w:r>
        <w:t> </w:t>
      </w:r>
      <w:r>
        <w:t>model.</w:t>
      </w:r>
    </w:p>
    <w:p w:rsidR="0018722C">
      <w:pPr>
        <w:topLinePunct/>
      </w:pPr>
      <w:r>
        <w:rPr>
          <w:rFonts w:cstheme="minorBidi" w:hAnsiTheme="minorHAnsi" w:eastAsiaTheme="minorHAnsi" w:asciiTheme="minorHAnsi"/>
        </w:rPr>
        <w:t>Biomed Environ Sci, 2007, 20: 242-249.</w:t>
      </w:r>
    </w:p>
    <w:p w:rsidR="0018722C">
      <w:pPr>
        <w:pStyle w:val="ab"/>
        <w:topLinePunct/>
        <w:ind w:left="200" w:hangingChars="200" w:hanging="200"/>
      </w:pPr>
      <w:r>
        <w:t>[</w:t>
      </w:r>
      <w:r>
        <w:t>36</w:t>
      </w:r>
      <w:r>
        <w:t>]</w:t>
      </w:r>
      <w:r>
        <w:t xml:space="preserve">. </w:t>
      </w:r>
      <w:r>
        <w:t>Teng Y D, Lavik E B, Qu X, et al. Functional recovery following traumatic spinal cord injury mediated by a unique polymer scaffold seeded with neural stem cells. </w:t>
      </w:r>
      <w:r w:rsidR="001852F3">
        <w:t xml:space="preserve">Proc Natl Acad Sci U S A, 2002, 99:</w:t>
      </w:r>
      <w:r>
        <w:t> </w:t>
      </w:r>
      <w:r>
        <w:t>3024-3029.</w:t>
      </w:r>
    </w:p>
    <w:p w:rsidR="0018722C">
      <w:pPr>
        <w:pStyle w:val="ab"/>
        <w:topLinePunct/>
        <w:ind w:left="200" w:hangingChars="200" w:hanging="200"/>
      </w:pPr>
      <w:r>
        <w:t>[</w:t>
      </w:r>
      <w:r>
        <w:t>37</w:t>
      </w:r>
      <w:r>
        <w:t>]</w:t>
      </w:r>
      <w:r>
        <w:t xml:space="preserve">. </w:t>
      </w:r>
      <w:r>
        <w:t>Prang P, Muller R, Eljaouhari A, et al. The promotion of oriented axonal regrowth in the injured spinal cord by alginate-based anisotropic capillary hydrogels. Biomaterials, 2006, 27: 3560-3569.</w:t>
      </w:r>
    </w:p>
    <w:p w:rsidR="0018722C">
      <w:pPr>
        <w:pStyle w:val="ab"/>
        <w:topLinePunct/>
        <w:ind w:left="200" w:hangingChars="200" w:hanging="200"/>
      </w:pPr>
      <w:r>
        <w:t>[</w:t>
      </w:r>
      <w:r>
        <w:t>38</w:t>
      </w:r>
      <w:r>
        <w:t>]</w:t>
      </w:r>
      <w:r>
        <w:t xml:space="preserve">. </w:t>
      </w:r>
      <w:r>
        <w:t>Lundberg C, Martinez-Serrano A, Cattaneo E, et al. Survival, integration, and differentiation of neural stem cell lines after transplantation to the adult rat striatum. Exp Neurol, 1997, 145:</w:t>
      </w:r>
      <w:r>
        <w:t> </w:t>
      </w:r>
      <w:r>
        <w:t>342-360.</w:t>
      </w:r>
    </w:p>
    <w:p w:rsidR="0018722C">
      <w:pPr>
        <w:pStyle w:val="ab"/>
        <w:topLinePunct/>
        <w:ind w:left="200" w:hangingChars="200" w:hanging="200"/>
      </w:pPr>
      <w:r>
        <w:t>[</w:t>
      </w:r>
      <w:r>
        <w:t>39</w:t>
      </w:r>
      <w:r>
        <w:t>]</w:t>
      </w:r>
      <w:r>
        <w:t xml:space="preserve">. </w:t>
      </w:r>
      <w:r>
        <w:t>Nishida A, Takahashi M, Tanihara H, et al. Incorporation and differentiation of hippocampus-derived neural stem cells transplanted in injured adult rat retina. Invest Ophthalmol Vis Sci, 2000, 41:</w:t>
      </w:r>
      <w:r>
        <w:t> </w:t>
      </w:r>
      <w:r>
        <w:t>4268-4274.</w:t>
      </w:r>
    </w:p>
    <w:p w:rsidR="0018722C">
      <w:pPr>
        <w:pStyle w:val="ab"/>
        <w:topLinePunct/>
        <w:ind w:left="200" w:hangingChars="200" w:hanging="200"/>
      </w:pPr>
      <w:r>
        <w:t>[</w:t>
      </w:r>
      <w:r>
        <w:t>40</w:t>
      </w:r>
      <w:r>
        <w:t>]</w:t>
      </w:r>
      <w:r>
        <w:t xml:space="preserve">. </w:t>
      </w:r>
      <w:r>
        <w:t>Englund U, Fricker-Gates R A, Lundberg C, et al. Transplantation of human neural progenitor cells into the neonatal rat brain: extensive migration and differentiation with long-distance axonal projections. Exp Neurol, 2002, 173:</w:t>
      </w:r>
      <w:r>
        <w:t> </w:t>
      </w:r>
      <w:r>
        <w:t>1-21.</w:t>
      </w:r>
    </w:p>
    <w:p w:rsidR="0018722C">
      <w:pPr>
        <w:pStyle w:val="ab"/>
        <w:topLinePunct/>
        <w:ind w:left="200" w:hangingChars="200" w:hanging="200"/>
      </w:pPr>
      <w:r>
        <w:t>[</w:t>
      </w:r>
      <w:r>
        <w:t>41</w:t>
      </w:r>
      <w:r>
        <w:t>]</w:t>
      </w:r>
      <w:r>
        <w:t xml:space="preserve">. </w:t>
      </w:r>
      <w:r>
        <w:t>Horiguchi S, Takahashi J, Kishi Y, et al. Neural precursor cells derived from human embryonic brain retain regional specificity. J Neurosci Res, 2004, 75:</w:t>
      </w:r>
      <w:r>
        <w:t> </w:t>
      </w:r>
      <w:r>
        <w:t>817-824.</w:t>
      </w:r>
    </w:p>
    <w:p w:rsidR="0018722C">
      <w:pPr>
        <w:pStyle w:val="ab"/>
        <w:topLinePunct/>
        <w:ind w:left="200" w:hangingChars="200" w:hanging="200"/>
      </w:pPr>
      <w:r>
        <w:t>[</w:t>
      </w:r>
      <w:r>
        <w:t>42</w:t>
      </w:r>
      <w:r>
        <w:t>]</w:t>
      </w:r>
      <w:r>
        <w:t xml:space="preserve">. </w:t>
      </w:r>
      <w:r>
        <w:t>Pluchino S, Zanotti L, Deleidi M, et al. Neural stem cells and their use as therapeutic tool in neurological disorders. Brain Res Brain Res Rev, 2005, 48:</w:t>
      </w:r>
      <w:r>
        <w:t> </w:t>
      </w:r>
      <w:r>
        <w:t>211-219.</w:t>
      </w:r>
    </w:p>
    <w:p w:rsidR="0018722C">
      <w:pPr>
        <w:pStyle w:val="ae"/>
        <w:topLinePunct/>
      </w:pPr>
      <w:hyperlink r:id="rId56">
        <w:r>
          <w:rPr>
            <w:kern w:val="2"/>
            <w:sz w:val="24"/>
            <w:szCs w:val="24"/>
            <w:rFonts w:cstheme="minorBidi" w:hAnsiTheme="minorHAnsi" w:eastAsiaTheme="minorHAnsi" w:asciiTheme="minorHAnsi" w:ascii="新宋体" w:hAnsi="Times New Roman" w:eastAsia="新宋体" w:cs="Times New Roman" w:hint="eastAsia"/>
            <w:b/>
            <w:bCs/>
            <w:w w:val="95"/>
          </w:rPr>
          <w:t>带神经干细胞的周围神经移植联合氯化锂治疗大鼠脊髓损伤的研究</w:t>
        </w:r>
      </w:hyperlink>
      <w:r>
        <w:rPr>
          <w:kern w:val="2"/>
          <w:sz w:val="24"/>
          <w:szCs w:val="24"/>
          <w:b/>
          <w:bCs/>
          <w:rFonts w:ascii="新宋体" w:eastAsia="新宋体" w:hint="eastAsia" w:cstheme="minorBidi" w:hAnsiTheme="minorHAnsi" w:hAnsi="Times New Roman" w:cs="Times New Roman"/>
        </w:rPr>
        <w:drawing>
          <wp:inline distT="0" distB="0" distL="0" distR="0">
            <wp:extent cx="1269999" cy="256285"/>
            <wp:effectExtent l="0" t="0" r="0" b="0"/>
            <wp:docPr id="91" name="image49.jpeg" descr=""/>
            <wp:cNvGraphicFramePr>
              <a:graphicFrameLocks noChangeAspect="1"/>
            </wp:cNvGraphicFramePr>
            <a:graphic>
              <a:graphicData uri="http://schemas.openxmlformats.org/drawingml/2006/picture">
                <pic:pic>
                  <pic:nvPicPr>
                    <pic:cNvPr id="92" name="image49.jpeg"/>
                    <pic:cNvPicPr/>
                  </pic:nvPicPr>
                  <pic:blipFill>
                    <a:blip r:embed="rId57" cstate="print"/>
                    <a:stretch>
                      <a:fillRect/>
                    </a:stretch>
                  </pic:blipFill>
                  <pic:spPr>
                    <a:xfrm>
                      <a:off x="0" y="0"/>
                      <a:ext cx="1269999" cy="256285"/>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40;mso-wrap-distance-left:0;mso-wrap-distance-right:0" from="154.779999pt,14.61374pt" to="178.779999pt,14.61374pt" stroked="true" strokeweight=".53333pt" strokecolor="#024480">
            <v:stroke dashstyle="solid"/>
            <w10:wrap type="topAndBottom"/>
          </v:line>
        </w:pict>
      </w:r>
      <w:r>
        <w:rPr>
          <w:kern w:val="2"/>
          <w:szCs w:val="22"/>
          <w:rFonts w:ascii="新宋体" w:eastAsia="新宋体" w:hint="eastAsia" w:cstheme="minorBidi" w:hAnsiTheme="minorHAnsi"/>
          <w:sz w:val="16"/>
        </w:rPr>
        <w:t>作者：</w:t>
      </w:r>
      <w:hyperlink r:id="rId58">
        <w:r>
          <w:rPr>
            <w:kern w:val="2"/>
            <w:szCs w:val="22"/>
            <w:rFonts w:ascii="新宋体" w:eastAsia="新宋体" w:hint="eastAsia" w:cstheme="minorBidi" w:hAnsiTheme="minorHAnsi"/>
            <w:color w:val="024480"/>
            <w:sz w:val="16"/>
          </w:rPr>
          <w:t>张立群</w:t>
        </w:r>
      </w:hyperlink>
    </w:p>
    <w:p w:rsidR="0018722C">
      <w:pPr>
        <w:tabs>
          <w:tab w:pos="2015" w:val="left" w:leader="none"/>
        </w:tabs>
        <w:spacing w:before="0" w:after="26"/>
        <w:ind w:leftChars="0" w:left="110" w:rightChars="0" w:right="0" w:firstLineChars="0" w:firstLine="0"/>
        <w:jc w:val="left"/>
        <w:topLinePunct/>
      </w:pPr>
      <w:r>
        <w:rPr>
          <w:kern w:val="2"/>
          <w:sz w:val="16"/>
          <w:szCs w:val="22"/>
          <w:rFonts w:cstheme="minorBidi" w:hAnsiTheme="minorHAnsi" w:eastAsiaTheme="minorHAnsi" w:asciiTheme="minorHAnsi" w:ascii="新宋体" w:eastAsia="新宋体" w:hint="eastAsia"/>
        </w:rPr>
        <w:t>学位授予单位：</w:t>
      </w:r>
      <w:hyperlink r:id="rId59">
        <w:r>
          <w:rPr>
            <w:kern w:val="2"/>
            <w:szCs w:val="22"/>
            <w:rFonts w:ascii="新宋体" w:eastAsia="新宋体" w:hint="eastAsia" w:cstheme="minorBidi" w:hAnsiTheme="minorHAnsi"/>
            <w:color w:val="024480"/>
            <w:sz w:val="16"/>
          </w:rPr>
          <w:t>福建医科大学</w:t>
        </w:r>
      </w:hyperlink>
    </w:p>
    <w:p w:rsidR="0018722C">
      <w:pPr>
        <w:pStyle w:val="aff7"/>
        <w:topLinePunct/>
      </w:pPr>
      <w:r>
        <w:rPr>
          <w:rFonts w:ascii="新宋体"/>
          <w:sz w:val="2"/>
        </w:rPr>
        <w:pict>
          <v:group style="width:48pt;height:.550pt;mso-position-horizontal-relative:char;mso-position-vertical-relative:line" coordorigin="0,0" coordsize="960,11">
            <v:line style="position:absolute" from="0,5" to="960,5" stroked="true" strokeweight=".53333pt" strokecolor="#02448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115.529999pt;margin-top:14.297075pt;width:259.3500pt;height:.550pt;mso-position-horizontal-relative:page;mso-position-vertical-relative:paragraph;z-index:1888;mso-wrap-distance-left:0;mso-wrap-distance-right:0" coordorigin="2311,286" coordsize="5187,11">
            <v:line style="position:absolute" from="2311,291" to="2791,291" stroked="true" strokeweight=".53333pt" strokecolor="#024480">
              <v:stroke dashstyle="solid"/>
            </v:line>
            <v:line style="position:absolute" from="2857,291" to="7497,291" stroked="true" strokeweight=".53333pt" strokecolor="#024480">
              <v:stroke dashstyle="solid"/>
            </v:line>
            <w10:wrap type="topAndBottom"/>
          </v:group>
        </w:pict>
      </w:r>
    </w:p>
    <w:p w:rsidR="0018722C">
      <w:pPr>
        <w:pStyle w:val="affff1"/>
        <w:topLinePunct/>
      </w:pPr>
      <w:r>
        <w:rPr>
          <w:kern w:val="2"/>
          <w:szCs w:val="22"/>
          <w:rFonts w:ascii="新宋体" w:eastAsia="新宋体" w:hint="eastAsia" w:cstheme="minorBidi" w:hAnsiTheme="minorHAnsi"/>
          <w:sz w:val="16"/>
        </w:rPr>
        <w:t>引用本文格式：</w:t>
      </w:r>
      <w:hyperlink r:id="rId58">
        <w:r>
          <w:rPr>
            <w:kern w:val="2"/>
            <w:szCs w:val="22"/>
            <w:rFonts w:ascii="新宋体" w:eastAsia="新宋体" w:hint="eastAsia" w:cstheme="minorBidi" w:hAnsiTheme="minorHAnsi"/>
            <w:color w:val="024480"/>
            <w:sz w:val="16"/>
          </w:rPr>
          <w:t>张立群</w:t>
        </w:r>
      </w:hyperlink>
      <w:hyperlink r:id="rId56">
        <w:r>
          <w:rPr>
            <w:kern w:val="2"/>
            <w:szCs w:val="22"/>
            <w:rFonts w:ascii="新宋体" w:eastAsia="新宋体" w:hint="eastAsia" w:cstheme="minorBidi" w:hAnsiTheme="minorHAnsi"/>
            <w:color w:val="024480"/>
            <w:sz w:val="16"/>
          </w:rPr>
          <w:t>带神经干细胞的周围神经移植联合氯化锂治疗大鼠脊髓损伤的研究</w:t>
        </w:r>
      </w:hyperlink>
      <w:r>
        <w:rPr>
          <w:kern w:val="2"/>
          <w:szCs w:val="22"/>
          <w:rFonts w:ascii="新宋体" w:eastAsia="新宋体" w:hint="eastAsia" w:cstheme="minorBidi" w:hAnsiTheme="minorHAnsi"/>
          <w:sz w:val="16"/>
        </w:rPr>
        <w:t>[学位论文</w:t>
      </w:r>
      <w:r>
        <w:rPr>
          <w:kern w:val="2"/>
          <w:szCs w:val="22"/>
          <w:rFonts w:ascii="新宋体" w:eastAsia="新宋体" w:hint="eastAsia" w:cstheme="minorBidi" w:hAnsiTheme="minorHAnsi"/>
          <w:sz w:val="16"/>
        </w:rPr>
        <w:t>]</w:t>
      </w:r>
      <w:r>
        <w:rPr>
          <w:kern w:val="2"/>
          <w:szCs w:val="22"/>
          <w:rFonts w:ascii="新宋体" w:eastAsia="新宋体" w:hint="eastAsia" w:cstheme="minorBidi" w:hAnsiTheme="minorHAnsi"/>
          <w:sz w:val="16"/>
        </w:rPr>
        <w:t>博士</w:t>
      </w:r>
      <w:r w:rsidR="001852F3">
        <w:rPr>
          <w:kern w:val="2"/>
          <w:szCs w:val="22"/>
          <w:rFonts w:ascii="新宋体" w:eastAsia="新宋体" w:hint="eastAsia" w:cstheme="minorBidi" w:hAnsiTheme="minorHAnsi"/>
          <w:sz w:val="16"/>
        </w:rPr>
        <w:t xml:space="preserve">2013</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新宋体">
    <w:altName w:val="新宋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1.209991pt;margin-top:786.459961pt;width:13.15pt;height:12pt;mso-position-horizontal-relative:page;mso-position-vertical-relative:page;z-index:-641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4"/>
      </w:rPr>
    </w:pPr>
    <w:r>
      <w:rPr/>
      <w:pict>
        <v:shape style="position:absolute;margin-left:291.209991pt;margin-top:786.459961pt;width:13.15pt;height:12pt;mso-position-horizontal-relative:page;mso-position-vertical-relative:page;z-index:-641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4"/>
      </w:rPr>
    </w:pPr>
    <w:r>
      <w:rPr/>
      <w:pict>
        <v:shape style="position:absolute;margin-left:291.209991pt;margin-top:786.459961pt;width:13.15pt;height:12pt;mso-position-horizontal-relative:page;mso-position-vertical-relative:page;z-index:-641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1.209991pt;margin-top:786.459961pt;width:13.15pt;height:12pt;mso-position-horizontal-relative:page;mso-position-vertical-relative:page;z-index:-641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_Ref665362893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_Ref665362894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英文缩略语表</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
      <w:numFmt w:val="decimal"/>
      <w:lvlText w:val="%1."/>
      <w:lvlJc w:val="left"/>
      <w:pPr>
        <w:ind w:left="838" w:hanging="720"/>
        <w:jc w:val="left"/>
      </w:pPr>
      <w:rPr>
        <w:rFonts w:hint="default" w:ascii="Times New Roman" w:hAnsi="Times New Roman" w:eastAsia="Times New Roman" w:cs="Times New Roman"/>
        <w:w w:val="100"/>
        <w:sz w:val="22"/>
        <w:szCs w:val="22"/>
      </w:rPr>
    </w:lvl>
    <w:lvl w:ilvl="1">
      <w:start w:val="0"/>
      <w:numFmt w:val="bullet"/>
      <w:lvlText w:val="•"/>
      <w:lvlJc w:val="left"/>
      <w:pPr>
        <w:ind w:left="1610" w:hanging="720"/>
      </w:pPr>
      <w:rPr>
        <w:rFonts w:hint="default"/>
      </w:rPr>
    </w:lvl>
    <w:lvl w:ilvl="2">
      <w:start w:val="0"/>
      <w:numFmt w:val="bullet"/>
      <w:lvlText w:val="•"/>
      <w:lvlJc w:val="left"/>
      <w:pPr>
        <w:ind w:left="2381" w:hanging="720"/>
      </w:pPr>
      <w:rPr>
        <w:rFonts w:hint="default"/>
      </w:rPr>
    </w:lvl>
    <w:lvl w:ilvl="3">
      <w:start w:val="0"/>
      <w:numFmt w:val="bullet"/>
      <w:lvlText w:val="•"/>
      <w:lvlJc w:val="left"/>
      <w:pPr>
        <w:ind w:left="3151" w:hanging="720"/>
      </w:pPr>
      <w:rPr>
        <w:rFonts w:hint="default"/>
      </w:rPr>
    </w:lvl>
    <w:lvl w:ilvl="4">
      <w:start w:val="0"/>
      <w:numFmt w:val="bullet"/>
      <w:lvlText w:val="•"/>
      <w:lvlJc w:val="left"/>
      <w:pPr>
        <w:ind w:left="3922" w:hanging="720"/>
      </w:pPr>
      <w:rPr>
        <w:rFonts w:hint="default"/>
      </w:rPr>
    </w:lvl>
    <w:lvl w:ilvl="5">
      <w:start w:val="0"/>
      <w:numFmt w:val="bullet"/>
      <w:lvlText w:val="•"/>
      <w:lvlJc w:val="left"/>
      <w:pPr>
        <w:ind w:left="4693" w:hanging="720"/>
      </w:pPr>
      <w:rPr>
        <w:rFonts w:hint="default"/>
      </w:rPr>
    </w:lvl>
    <w:lvl w:ilvl="6">
      <w:start w:val="0"/>
      <w:numFmt w:val="bullet"/>
      <w:lvlText w:val="•"/>
      <w:lvlJc w:val="left"/>
      <w:pPr>
        <w:ind w:left="5463" w:hanging="720"/>
      </w:pPr>
      <w:rPr>
        <w:rFonts w:hint="default"/>
      </w:rPr>
    </w:lvl>
    <w:lvl w:ilvl="7">
      <w:start w:val="0"/>
      <w:numFmt w:val="bullet"/>
      <w:lvlText w:val="•"/>
      <w:lvlJc w:val="left"/>
      <w:pPr>
        <w:ind w:left="6234" w:hanging="720"/>
      </w:pPr>
      <w:rPr>
        <w:rFonts w:hint="default"/>
      </w:rPr>
    </w:lvl>
    <w:lvl w:ilvl="8">
      <w:start w:val="0"/>
      <w:numFmt w:val="bullet"/>
      <w:lvlText w:val="•"/>
      <w:lvlJc w:val="left"/>
      <w:pPr>
        <w:ind w:left="7005" w:hanging="720"/>
      </w:pPr>
      <w:rPr>
        <w:rFonts w:hint="default"/>
      </w:rPr>
    </w:lvl>
  </w:abstractNum>
  <w:abstractNum w:abstractNumId="42">
    <w:multiLevelType w:val="hybridMultilevel"/>
    <w:lvl w:ilvl="0">
      <w:start w:val="1"/>
      <w:numFmt w:val="lowerLetter"/>
      <w:lvlText w:val="%1."/>
      <w:lvlJc w:val="left"/>
      <w:pPr>
        <w:ind w:left="538" w:hanging="420"/>
        <w:jc w:val="left"/>
      </w:pPr>
      <w:rPr>
        <w:rFonts w:hint="default" w:ascii="Times New Roman" w:hAnsi="Times New Roman" w:eastAsia="Times New Roman" w:cs="Times New Roman"/>
        <w:spacing w:val="-3"/>
        <w:w w:val="99"/>
        <w:sz w:val="24"/>
        <w:szCs w:val="24"/>
      </w:rPr>
    </w:lvl>
    <w:lvl w:ilvl="1">
      <w:start w:val="1"/>
      <w:numFmt w:val="decimal"/>
      <w:lvlText w:val="%2."/>
      <w:lvlJc w:val="left"/>
      <w:pPr>
        <w:ind w:left="118" w:hanging="360"/>
        <w:jc w:val="left"/>
      </w:pPr>
      <w:rPr>
        <w:rFonts w:hint="default" w:ascii="Times New Roman" w:hAnsi="Times New Roman" w:eastAsia="Times New Roman" w:cs="Times New Roman"/>
        <w:spacing w:val="-89"/>
        <w:w w:val="100"/>
        <w:sz w:val="24"/>
        <w:szCs w:val="24"/>
      </w:rPr>
    </w:lvl>
    <w:lvl w:ilvl="2">
      <w:start w:val="0"/>
      <w:numFmt w:val="bullet"/>
      <w:lvlText w:val="•"/>
      <w:lvlJc w:val="left"/>
      <w:pPr>
        <w:ind w:left="1429" w:hanging="360"/>
      </w:pPr>
      <w:rPr>
        <w:rFonts w:hint="default"/>
      </w:rPr>
    </w:lvl>
    <w:lvl w:ilvl="3">
      <w:start w:val="0"/>
      <w:numFmt w:val="bullet"/>
      <w:lvlText w:val="•"/>
      <w:lvlJc w:val="left"/>
      <w:pPr>
        <w:ind w:left="2319" w:hanging="360"/>
      </w:pPr>
      <w:rPr>
        <w:rFonts w:hint="default"/>
      </w:rPr>
    </w:lvl>
    <w:lvl w:ilvl="4">
      <w:start w:val="0"/>
      <w:numFmt w:val="bullet"/>
      <w:lvlText w:val="•"/>
      <w:lvlJc w:val="left"/>
      <w:pPr>
        <w:ind w:left="3208" w:hanging="360"/>
      </w:pPr>
      <w:rPr>
        <w:rFonts w:hint="default"/>
      </w:rPr>
    </w:lvl>
    <w:lvl w:ilvl="5">
      <w:start w:val="0"/>
      <w:numFmt w:val="bullet"/>
      <w:lvlText w:val="•"/>
      <w:lvlJc w:val="left"/>
      <w:pPr>
        <w:ind w:left="4098" w:hanging="360"/>
      </w:pPr>
      <w:rPr>
        <w:rFonts w:hint="default"/>
      </w:rPr>
    </w:lvl>
    <w:lvl w:ilvl="6">
      <w:start w:val="0"/>
      <w:numFmt w:val="bullet"/>
      <w:lvlText w:val="•"/>
      <w:lvlJc w:val="left"/>
      <w:pPr>
        <w:ind w:left="4988" w:hanging="360"/>
      </w:pPr>
      <w:rPr>
        <w:rFonts w:hint="default"/>
      </w:rPr>
    </w:lvl>
    <w:lvl w:ilvl="7">
      <w:start w:val="0"/>
      <w:numFmt w:val="bullet"/>
      <w:lvlText w:val="•"/>
      <w:lvlJc w:val="left"/>
      <w:pPr>
        <w:ind w:left="5877" w:hanging="360"/>
      </w:pPr>
      <w:rPr>
        <w:rFonts w:hint="default"/>
      </w:rPr>
    </w:lvl>
    <w:lvl w:ilvl="8">
      <w:start w:val="0"/>
      <w:numFmt w:val="bullet"/>
      <w:lvlText w:val="•"/>
      <w:lvlJc w:val="left"/>
      <w:pPr>
        <w:ind w:left="6767" w:hanging="360"/>
      </w:pPr>
      <w:rPr>
        <w:rFonts w:hint="default"/>
      </w:rPr>
    </w:lvl>
  </w:abstractNum>
  <w:abstractNum w:abstractNumId="41">
    <w:multiLevelType w:val="hybridMultilevel"/>
    <w:lvl w:ilvl="0">
      <w:start w:val="1"/>
      <w:numFmt w:val="lowerLetter"/>
      <w:lvlText w:val="%1."/>
      <w:lvlJc w:val="left"/>
      <w:pPr>
        <w:ind w:left="538" w:hanging="4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35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90" w:hanging="420"/>
      </w:pPr>
      <w:rPr>
        <w:rFonts w:hint="default"/>
      </w:rPr>
    </w:lvl>
    <w:lvl w:ilvl="5">
      <w:start w:val="0"/>
      <w:numFmt w:val="bullet"/>
      <w:lvlText w:val="•"/>
      <w:lvlJc w:val="left"/>
      <w:pPr>
        <w:ind w:left="460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28" w:hanging="420"/>
      </w:pPr>
      <w:rPr>
        <w:rFonts w:hint="default"/>
      </w:rPr>
    </w:lvl>
    <w:lvl w:ilvl="8">
      <w:start w:val="0"/>
      <w:numFmt w:val="bullet"/>
      <w:lvlText w:val="•"/>
      <w:lvlJc w:val="left"/>
      <w:pPr>
        <w:ind w:left="7041" w:hanging="420"/>
      </w:pPr>
      <w:rPr>
        <w:rFonts w:hint="default"/>
      </w:rPr>
    </w:lvl>
  </w:abstractNum>
  <w:abstractNum w:abstractNumId="40">
    <w:multiLevelType w:val="hybridMultilevel"/>
    <w:lvl w:ilvl="0">
      <w:start w:val="1"/>
      <w:numFmt w:val="decimal"/>
      <w:lvlText w:val="%1)"/>
      <w:lvlJc w:val="left"/>
      <w:pPr>
        <w:ind w:left="538" w:hanging="420"/>
        <w:jc w:val="left"/>
      </w:pPr>
      <w:rPr>
        <w:rFonts w:hint="default" w:ascii="Times New Roman" w:hAnsi="Times New Roman" w:eastAsia="Times New Roman" w:cs="Times New Roman"/>
        <w:w w:val="99"/>
        <w:sz w:val="24"/>
        <w:szCs w:val="24"/>
      </w:rPr>
    </w:lvl>
    <w:lvl w:ilvl="1">
      <w:start w:val="0"/>
      <w:numFmt w:val="bullet"/>
      <w:lvlText w:val="•"/>
      <w:lvlJc w:val="left"/>
      <w:pPr>
        <w:ind w:left="1342" w:hanging="420"/>
      </w:pPr>
      <w:rPr>
        <w:rFonts w:hint="default"/>
      </w:rPr>
    </w:lvl>
    <w:lvl w:ilvl="2">
      <w:start w:val="0"/>
      <w:numFmt w:val="bullet"/>
      <w:lvlText w:val="•"/>
      <w:lvlJc w:val="left"/>
      <w:pPr>
        <w:ind w:left="2145" w:hanging="420"/>
      </w:pPr>
      <w:rPr>
        <w:rFonts w:hint="default"/>
      </w:rPr>
    </w:lvl>
    <w:lvl w:ilvl="3">
      <w:start w:val="0"/>
      <w:numFmt w:val="bullet"/>
      <w:lvlText w:val="•"/>
      <w:lvlJc w:val="left"/>
      <w:pPr>
        <w:ind w:left="2947" w:hanging="420"/>
      </w:pPr>
      <w:rPr>
        <w:rFonts w:hint="default"/>
      </w:rPr>
    </w:lvl>
    <w:lvl w:ilvl="4">
      <w:start w:val="0"/>
      <w:numFmt w:val="bullet"/>
      <w:lvlText w:val="•"/>
      <w:lvlJc w:val="left"/>
      <w:pPr>
        <w:ind w:left="3750" w:hanging="420"/>
      </w:pPr>
      <w:rPr>
        <w:rFonts w:hint="default"/>
      </w:rPr>
    </w:lvl>
    <w:lvl w:ilvl="5">
      <w:start w:val="0"/>
      <w:numFmt w:val="bullet"/>
      <w:lvlText w:val="•"/>
      <w:lvlJc w:val="left"/>
      <w:pPr>
        <w:ind w:left="4553" w:hanging="420"/>
      </w:pPr>
      <w:rPr>
        <w:rFonts w:hint="default"/>
      </w:rPr>
    </w:lvl>
    <w:lvl w:ilvl="6">
      <w:start w:val="0"/>
      <w:numFmt w:val="bullet"/>
      <w:lvlText w:val="•"/>
      <w:lvlJc w:val="left"/>
      <w:pPr>
        <w:ind w:left="5355" w:hanging="420"/>
      </w:pPr>
      <w:rPr>
        <w:rFonts w:hint="default"/>
      </w:rPr>
    </w:lvl>
    <w:lvl w:ilvl="7">
      <w:start w:val="0"/>
      <w:numFmt w:val="bullet"/>
      <w:lvlText w:val="•"/>
      <w:lvlJc w:val="left"/>
      <w:pPr>
        <w:ind w:left="6158" w:hanging="420"/>
      </w:pPr>
      <w:rPr>
        <w:rFonts w:hint="default"/>
      </w:rPr>
    </w:lvl>
    <w:lvl w:ilvl="8">
      <w:start w:val="0"/>
      <w:numFmt w:val="bullet"/>
      <w:lvlText w:val="•"/>
      <w:lvlJc w:val="left"/>
      <w:pPr>
        <w:ind w:left="6961" w:hanging="420"/>
      </w:pPr>
      <w:rPr>
        <w:rFonts w:hint="default"/>
      </w:rPr>
    </w:lvl>
  </w:abstractNum>
  <w:abstractNum w:abstractNumId="39">
    <w:multiLevelType w:val="hybridMultilevel"/>
    <w:lvl w:ilvl="0">
      <w:start w:val="1"/>
      <w:numFmt w:val="decimal"/>
      <w:lvlText w:val="%1)"/>
      <w:lvlJc w:val="left"/>
      <w:pPr>
        <w:ind w:left="538" w:hanging="420"/>
        <w:jc w:val="left"/>
      </w:pPr>
      <w:rPr>
        <w:rFonts w:hint="default" w:ascii="Times New Roman" w:hAnsi="Times New Roman" w:eastAsia="Times New Roman" w:cs="Times New Roman"/>
        <w:w w:val="99"/>
        <w:sz w:val="24"/>
        <w:szCs w:val="24"/>
      </w:rPr>
    </w:lvl>
    <w:lvl w:ilvl="1">
      <w:start w:val="0"/>
      <w:numFmt w:val="bullet"/>
      <w:lvlText w:val="•"/>
      <w:lvlJc w:val="left"/>
      <w:pPr>
        <w:ind w:left="1342" w:hanging="420"/>
      </w:pPr>
      <w:rPr>
        <w:rFonts w:hint="default"/>
      </w:rPr>
    </w:lvl>
    <w:lvl w:ilvl="2">
      <w:start w:val="0"/>
      <w:numFmt w:val="bullet"/>
      <w:lvlText w:val="•"/>
      <w:lvlJc w:val="left"/>
      <w:pPr>
        <w:ind w:left="2145" w:hanging="420"/>
      </w:pPr>
      <w:rPr>
        <w:rFonts w:hint="default"/>
      </w:rPr>
    </w:lvl>
    <w:lvl w:ilvl="3">
      <w:start w:val="0"/>
      <w:numFmt w:val="bullet"/>
      <w:lvlText w:val="•"/>
      <w:lvlJc w:val="left"/>
      <w:pPr>
        <w:ind w:left="2947" w:hanging="420"/>
      </w:pPr>
      <w:rPr>
        <w:rFonts w:hint="default"/>
      </w:rPr>
    </w:lvl>
    <w:lvl w:ilvl="4">
      <w:start w:val="0"/>
      <w:numFmt w:val="bullet"/>
      <w:lvlText w:val="•"/>
      <w:lvlJc w:val="left"/>
      <w:pPr>
        <w:ind w:left="3750" w:hanging="420"/>
      </w:pPr>
      <w:rPr>
        <w:rFonts w:hint="default"/>
      </w:rPr>
    </w:lvl>
    <w:lvl w:ilvl="5">
      <w:start w:val="0"/>
      <w:numFmt w:val="bullet"/>
      <w:lvlText w:val="•"/>
      <w:lvlJc w:val="left"/>
      <w:pPr>
        <w:ind w:left="4553" w:hanging="420"/>
      </w:pPr>
      <w:rPr>
        <w:rFonts w:hint="default"/>
      </w:rPr>
    </w:lvl>
    <w:lvl w:ilvl="6">
      <w:start w:val="0"/>
      <w:numFmt w:val="bullet"/>
      <w:lvlText w:val="•"/>
      <w:lvlJc w:val="left"/>
      <w:pPr>
        <w:ind w:left="5355" w:hanging="420"/>
      </w:pPr>
      <w:rPr>
        <w:rFonts w:hint="default"/>
      </w:rPr>
    </w:lvl>
    <w:lvl w:ilvl="7">
      <w:start w:val="0"/>
      <w:numFmt w:val="bullet"/>
      <w:lvlText w:val="•"/>
      <w:lvlJc w:val="left"/>
      <w:pPr>
        <w:ind w:left="6158" w:hanging="420"/>
      </w:pPr>
      <w:rPr>
        <w:rFonts w:hint="default"/>
      </w:rPr>
    </w:lvl>
    <w:lvl w:ilvl="8">
      <w:start w:val="0"/>
      <w:numFmt w:val="bullet"/>
      <w:lvlText w:val="•"/>
      <w:lvlJc w:val="left"/>
      <w:pPr>
        <w:ind w:left="6961" w:hanging="420"/>
      </w:pPr>
      <w:rPr>
        <w:rFonts w:hint="default"/>
      </w:rPr>
    </w:lvl>
  </w:abstractNum>
  <w:abstractNum w:abstractNumId="38">
    <w:multiLevelType w:val="hybridMultilevel"/>
    <w:lvl w:ilvl="0">
      <w:start w:val="1"/>
      <w:numFmt w:val="decimal"/>
      <w:lvlText w:val="%1."/>
      <w:lvlJc w:val="left"/>
      <w:pPr>
        <w:ind w:left="538" w:hanging="420"/>
        <w:jc w:val="left"/>
      </w:pPr>
      <w:rPr>
        <w:rFonts w:hint="default" w:ascii="Times New Roman" w:hAnsi="Times New Roman" w:eastAsia="Times New Roman" w:cs="Times New Roman"/>
        <w:w w:val="100"/>
        <w:sz w:val="24"/>
        <w:szCs w:val="24"/>
      </w:rPr>
    </w:lvl>
    <w:lvl w:ilvl="1">
      <w:start w:val="0"/>
      <w:numFmt w:val="bullet"/>
      <w:lvlText w:val="•"/>
      <w:lvlJc w:val="left"/>
      <w:pPr>
        <w:ind w:left="135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90" w:hanging="420"/>
      </w:pPr>
      <w:rPr>
        <w:rFonts w:hint="default"/>
      </w:rPr>
    </w:lvl>
    <w:lvl w:ilvl="5">
      <w:start w:val="0"/>
      <w:numFmt w:val="bullet"/>
      <w:lvlText w:val="•"/>
      <w:lvlJc w:val="left"/>
      <w:pPr>
        <w:ind w:left="460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28" w:hanging="420"/>
      </w:pPr>
      <w:rPr>
        <w:rFonts w:hint="default"/>
      </w:rPr>
    </w:lvl>
    <w:lvl w:ilvl="8">
      <w:start w:val="0"/>
      <w:numFmt w:val="bullet"/>
      <w:lvlText w:val="•"/>
      <w:lvlJc w:val="left"/>
      <w:pPr>
        <w:ind w:left="7041" w:hanging="420"/>
      </w:pPr>
      <w:rPr>
        <w:rFonts w:hint="default"/>
      </w:rPr>
    </w:lvl>
  </w:abstractNum>
  <w:abstractNum w:abstractNumId="37">
    <w:multiLevelType w:val="hybridMultilevel"/>
    <w:lvl w:ilvl="0">
      <w:start w:val="1"/>
      <w:numFmt w:val="decimal"/>
      <w:lvlText w:val="%1."/>
      <w:lvlJc w:val="left"/>
      <w:pPr>
        <w:ind w:left="538" w:hanging="420"/>
        <w:jc w:val="left"/>
      </w:pPr>
      <w:rPr>
        <w:rFonts w:hint="default" w:ascii="Times New Roman" w:hAnsi="Times New Roman" w:eastAsia="Times New Roman" w:cs="Times New Roman"/>
        <w:w w:val="100"/>
        <w:sz w:val="24"/>
        <w:szCs w:val="24"/>
      </w:rPr>
    </w:lvl>
    <w:lvl w:ilvl="1">
      <w:start w:val="0"/>
      <w:numFmt w:val="bullet"/>
      <w:lvlText w:val="•"/>
      <w:lvlJc w:val="left"/>
      <w:pPr>
        <w:ind w:left="135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90" w:hanging="420"/>
      </w:pPr>
      <w:rPr>
        <w:rFonts w:hint="default"/>
      </w:rPr>
    </w:lvl>
    <w:lvl w:ilvl="5">
      <w:start w:val="0"/>
      <w:numFmt w:val="bullet"/>
      <w:lvlText w:val="•"/>
      <w:lvlJc w:val="left"/>
      <w:pPr>
        <w:ind w:left="460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28" w:hanging="420"/>
      </w:pPr>
      <w:rPr>
        <w:rFonts w:hint="default"/>
      </w:rPr>
    </w:lvl>
    <w:lvl w:ilvl="8">
      <w:start w:val="0"/>
      <w:numFmt w:val="bullet"/>
      <w:lvlText w:val="•"/>
      <w:lvlJc w:val="left"/>
      <w:pPr>
        <w:ind w:left="7041" w:hanging="420"/>
      </w:pPr>
      <w:rPr>
        <w:rFonts w:hint="default"/>
      </w:rPr>
    </w:lvl>
  </w:abstractNum>
  <w:abstractNum w:abstractNumId="36">
    <w:multiLevelType w:val="hybridMultilevel"/>
    <w:lvl w:ilvl="0">
      <w:start w:val="1"/>
      <w:numFmt w:val="decimal"/>
      <w:lvlText w:val="[%1]"/>
      <w:lvlJc w:val="left"/>
      <w:pPr>
        <w:ind w:left="838" w:hanging="720"/>
        <w:jc w:val="left"/>
      </w:pPr>
      <w:rPr>
        <w:rFonts w:hint="default" w:ascii="Times New Roman" w:hAnsi="Times New Roman" w:eastAsia="Times New Roman" w:cs="Times New Roman"/>
        <w:w w:val="100"/>
        <w:sz w:val="22"/>
        <w:szCs w:val="22"/>
      </w:rPr>
    </w:lvl>
    <w:lvl w:ilvl="1">
      <w:start w:val="0"/>
      <w:numFmt w:val="bullet"/>
      <w:lvlText w:val="•"/>
      <w:lvlJc w:val="left"/>
      <w:pPr>
        <w:ind w:left="1610" w:hanging="720"/>
      </w:pPr>
      <w:rPr>
        <w:rFonts w:hint="default"/>
      </w:rPr>
    </w:lvl>
    <w:lvl w:ilvl="2">
      <w:start w:val="0"/>
      <w:numFmt w:val="bullet"/>
      <w:lvlText w:val="•"/>
      <w:lvlJc w:val="left"/>
      <w:pPr>
        <w:ind w:left="2381" w:hanging="720"/>
      </w:pPr>
      <w:rPr>
        <w:rFonts w:hint="default"/>
      </w:rPr>
    </w:lvl>
    <w:lvl w:ilvl="3">
      <w:start w:val="0"/>
      <w:numFmt w:val="bullet"/>
      <w:lvlText w:val="•"/>
      <w:lvlJc w:val="left"/>
      <w:pPr>
        <w:ind w:left="3151" w:hanging="720"/>
      </w:pPr>
      <w:rPr>
        <w:rFonts w:hint="default"/>
      </w:rPr>
    </w:lvl>
    <w:lvl w:ilvl="4">
      <w:start w:val="0"/>
      <w:numFmt w:val="bullet"/>
      <w:lvlText w:val="•"/>
      <w:lvlJc w:val="left"/>
      <w:pPr>
        <w:ind w:left="3922" w:hanging="720"/>
      </w:pPr>
      <w:rPr>
        <w:rFonts w:hint="default"/>
      </w:rPr>
    </w:lvl>
    <w:lvl w:ilvl="5">
      <w:start w:val="0"/>
      <w:numFmt w:val="bullet"/>
      <w:lvlText w:val="•"/>
      <w:lvlJc w:val="left"/>
      <w:pPr>
        <w:ind w:left="4693" w:hanging="720"/>
      </w:pPr>
      <w:rPr>
        <w:rFonts w:hint="default"/>
      </w:rPr>
    </w:lvl>
    <w:lvl w:ilvl="6">
      <w:start w:val="0"/>
      <w:numFmt w:val="bullet"/>
      <w:lvlText w:val="•"/>
      <w:lvlJc w:val="left"/>
      <w:pPr>
        <w:ind w:left="5463" w:hanging="720"/>
      </w:pPr>
      <w:rPr>
        <w:rFonts w:hint="default"/>
      </w:rPr>
    </w:lvl>
    <w:lvl w:ilvl="7">
      <w:start w:val="0"/>
      <w:numFmt w:val="bullet"/>
      <w:lvlText w:val="•"/>
      <w:lvlJc w:val="left"/>
      <w:pPr>
        <w:ind w:left="6234" w:hanging="720"/>
      </w:pPr>
      <w:rPr>
        <w:rFonts w:hint="default"/>
      </w:rPr>
    </w:lvl>
    <w:lvl w:ilvl="8">
      <w:start w:val="0"/>
      <w:numFmt w:val="bullet"/>
      <w:lvlText w:val="•"/>
      <w:lvlJc w:val="left"/>
      <w:pPr>
        <w:ind w:left="7005" w:hanging="720"/>
      </w:pPr>
      <w:rPr>
        <w:rFonts w:hint="default"/>
      </w:rPr>
    </w:lvl>
  </w:abstractNum>
  <w:abstractNum w:abstractNumId="35">
    <w:multiLevelType w:val="hybridMultilevel"/>
    <w:lvl w:ilvl="0">
      <w:start w:val="1"/>
      <w:numFmt w:val="decimal"/>
      <w:lvlText w:val="%1."/>
      <w:lvlJc w:val="left"/>
      <w:pPr>
        <w:ind w:left="545" w:hanging="413"/>
        <w:jc w:val="left"/>
      </w:pPr>
      <w:rPr>
        <w:rFonts w:hint="default" w:ascii="Times New Roman" w:hAnsi="Times New Roman" w:eastAsia="Times New Roman" w:cs="Times New Roman"/>
        <w:spacing w:val="-34"/>
        <w:w w:val="100"/>
        <w:sz w:val="24"/>
        <w:szCs w:val="24"/>
      </w:rPr>
    </w:lvl>
    <w:lvl w:ilvl="1">
      <w:start w:val="0"/>
      <w:numFmt w:val="bullet"/>
      <w:lvlText w:val="•"/>
      <w:lvlJc w:val="left"/>
      <w:pPr>
        <w:ind w:left="1340" w:hanging="413"/>
      </w:pPr>
      <w:rPr>
        <w:rFonts w:hint="default"/>
      </w:rPr>
    </w:lvl>
    <w:lvl w:ilvl="2">
      <w:start w:val="0"/>
      <w:numFmt w:val="bullet"/>
      <w:lvlText w:val="•"/>
      <w:lvlJc w:val="left"/>
      <w:pPr>
        <w:ind w:left="2141" w:hanging="413"/>
      </w:pPr>
      <w:rPr>
        <w:rFonts w:hint="default"/>
      </w:rPr>
    </w:lvl>
    <w:lvl w:ilvl="3">
      <w:start w:val="0"/>
      <w:numFmt w:val="bullet"/>
      <w:lvlText w:val="•"/>
      <w:lvlJc w:val="left"/>
      <w:pPr>
        <w:ind w:left="2941" w:hanging="413"/>
      </w:pPr>
      <w:rPr>
        <w:rFonts w:hint="default"/>
      </w:rPr>
    </w:lvl>
    <w:lvl w:ilvl="4">
      <w:start w:val="0"/>
      <w:numFmt w:val="bullet"/>
      <w:lvlText w:val="•"/>
      <w:lvlJc w:val="left"/>
      <w:pPr>
        <w:ind w:left="3742" w:hanging="413"/>
      </w:pPr>
      <w:rPr>
        <w:rFonts w:hint="default"/>
      </w:rPr>
    </w:lvl>
    <w:lvl w:ilvl="5">
      <w:start w:val="0"/>
      <w:numFmt w:val="bullet"/>
      <w:lvlText w:val="•"/>
      <w:lvlJc w:val="left"/>
      <w:pPr>
        <w:ind w:left="4543" w:hanging="413"/>
      </w:pPr>
      <w:rPr>
        <w:rFonts w:hint="default"/>
      </w:rPr>
    </w:lvl>
    <w:lvl w:ilvl="6">
      <w:start w:val="0"/>
      <w:numFmt w:val="bullet"/>
      <w:lvlText w:val="•"/>
      <w:lvlJc w:val="left"/>
      <w:pPr>
        <w:ind w:left="5343" w:hanging="413"/>
      </w:pPr>
      <w:rPr>
        <w:rFonts w:hint="default"/>
      </w:rPr>
    </w:lvl>
    <w:lvl w:ilvl="7">
      <w:start w:val="0"/>
      <w:numFmt w:val="bullet"/>
      <w:lvlText w:val="•"/>
      <w:lvlJc w:val="left"/>
      <w:pPr>
        <w:ind w:left="6144" w:hanging="413"/>
      </w:pPr>
      <w:rPr>
        <w:rFonts w:hint="default"/>
      </w:rPr>
    </w:lvl>
    <w:lvl w:ilvl="8">
      <w:start w:val="0"/>
      <w:numFmt w:val="bullet"/>
      <w:lvlText w:val="•"/>
      <w:lvlJc w:val="left"/>
      <w:pPr>
        <w:ind w:left="6945" w:hanging="413"/>
      </w:pPr>
      <w:rPr>
        <w:rFonts w:hint="default"/>
      </w:rPr>
    </w:lvl>
  </w:abstractNum>
  <w:abstractNum w:abstractNumId="34">
    <w:multiLevelType w:val="hybridMultilevel"/>
    <w:lvl w:ilvl="0">
      <w:start w:val="1"/>
      <w:numFmt w:val="decimal"/>
      <w:lvlText w:val="%1"/>
      <w:lvlJc w:val="left"/>
      <w:pPr>
        <w:ind w:left="542"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352" w:hanging="425"/>
      </w:pPr>
      <w:rPr>
        <w:rFonts w:hint="default"/>
      </w:rPr>
    </w:lvl>
    <w:lvl w:ilvl="2">
      <w:start w:val="0"/>
      <w:numFmt w:val="bullet"/>
      <w:lvlText w:val="•"/>
      <w:lvlJc w:val="left"/>
      <w:pPr>
        <w:ind w:left="2165" w:hanging="425"/>
      </w:pPr>
      <w:rPr>
        <w:rFonts w:hint="default"/>
      </w:rPr>
    </w:lvl>
    <w:lvl w:ilvl="3">
      <w:start w:val="0"/>
      <w:numFmt w:val="bullet"/>
      <w:lvlText w:val="•"/>
      <w:lvlJc w:val="left"/>
      <w:pPr>
        <w:ind w:left="2977" w:hanging="425"/>
      </w:pPr>
      <w:rPr>
        <w:rFonts w:hint="default"/>
      </w:rPr>
    </w:lvl>
    <w:lvl w:ilvl="4">
      <w:start w:val="0"/>
      <w:numFmt w:val="bullet"/>
      <w:lvlText w:val="•"/>
      <w:lvlJc w:val="left"/>
      <w:pPr>
        <w:ind w:left="3790" w:hanging="425"/>
      </w:pPr>
      <w:rPr>
        <w:rFonts w:hint="default"/>
      </w:rPr>
    </w:lvl>
    <w:lvl w:ilvl="5">
      <w:start w:val="0"/>
      <w:numFmt w:val="bullet"/>
      <w:lvlText w:val="•"/>
      <w:lvlJc w:val="left"/>
      <w:pPr>
        <w:ind w:left="4603" w:hanging="425"/>
      </w:pPr>
      <w:rPr>
        <w:rFonts w:hint="default"/>
      </w:rPr>
    </w:lvl>
    <w:lvl w:ilvl="6">
      <w:start w:val="0"/>
      <w:numFmt w:val="bullet"/>
      <w:lvlText w:val="•"/>
      <w:lvlJc w:val="left"/>
      <w:pPr>
        <w:ind w:left="5415" w:hanging="425"/>
      </w:pPr>
      <w:rPr>
        <w:rFonts w:hint="default"/>
      </w:rPr>
    </w:lvl>
    <w:lvl w:ilvl="7">
      <w:start w:val="0"/>
      <w:numFmt w:val="bullet"/>
      <w:lvlText w:val="•"/>
      <w:lvlJc w:val="left"/>
      <w:pPr>
        <w:ind w:left="6228" w:hanging="425"/>
      </w:pPr>
      <w:rPr>
        <w:rFonts w:hint="default"/>
      </w:rPr>
    </w:lvl>
    <w:lvl w:ilvl="8">
      <w:start w:val="0"/>
      <w:numFmt w:val="bullet"/>
      <w:lvlText w:val="•"/>
      <w:lvlJc w:val="left"/>
      <w:pPr>
        <w:ind w:left="7041" w:hanging="425"/>
      </w:pPr>
      <w:rPr>
        <w:rFonts w:hint="default"/>
      </w:rPr>
    </w:lvl>
  </w:abstractNum>
  <w:abstractNum w:abstractNumId="33">
    <w:multiLevelType w:val="hybridMultilevel"/>
    <w:lvl w:ilvl="0">
      <w:start w:val="1"/>
      <w:numFmt w:val="decimal"/>
      <w:lvlText w:val="%1"/>
      <w:lvlJc w:val="left"/>
      <w:pPr>
        <w:ind w:left="542" w:hanging="425"/>
        <w:jc w:val="left"/>
      </w:pPr>
      <w:rPr>
        <w:rFonts w:hint="default" w:ascii="Times New Roman" w:hAnsi="Times New Roman" w:eastAsia="Times New Roman" w:cs="Times New Roman"/>
        <w:w w:val="100"/>
        <w:sz w:val="24"/>
        <w:szCs w:val="24"/>
      </w:rPr>
    </w:lvl>
    <w:lvl w:ilvl="1">
      <w:start w:val="1"/>
      <w:numFmt w:val="decimal"/>
      <w:lvlText w:val="%1.%2"/>
      <w:lvlJc w:val="left"/>
      <w:pPr>
        <w:ind w:left="684" w:hanging="567"/>
        <w:jc w:val="left"/>
      </w:pPr>
      <w:rPr>
        <w:rFonts w:hint="default" w:ascii="Times New Roman" w:hAnsi="Times New Roman" w:eastAsia="Times New Roman" w:cs="Times New Roman"/>
        <w:w w:val="100"/>
        <w:sz w:val="24"/>
        <w:szCs w:val="24"/>
      </w:rPr>
    </w:lvl>
    <w:lvl w:ilvl="2">
      <w:start w:val="0"/>
      <w:numFmt w:val="bullet"/>
      <w:lvlText w:val="•"/>
      <w:lvlJc w:val="left"/>
      <w:pPr>
        <w:ind w:left="1554" w:hanging="567"/>
      </w:pPr>
      <w:rPr>
        <w:rFonts w:hint="default"/>
      </w:rPr>
    </w:lvl>
    <w:lvl w:ilvl="3">
      <w:start w:val="0"/>
      <w:numFmt w:val="bullet"/>
      <w:lvlText w:val="•"/>
      <w:lvlJc w:val="left"/>
      <w:pPr>
        <w:ind w:left="2428" w:hanging="567"/>
      </w:pPr>
      <w:rPr>
        <w:rFonts w:hint="default"/>
      </w:rPr>
    </w:lvl>
    <w:lvl w:ilvl="4">
      <w:start w:val="0"/>
      <w:numFmt w:val="bullet"/>
      <w:lvlText w:val="•"/>
      <w:lvlJc w:val="left"/>
      <w:pPr>
        <w:ind w:left="3302" w:hanging="567"/>
      </w:pPr>
      <w:rPr>
        <w:rFonts w:hint="default"/>
      </w:rPr>
    </w:lvl>
    <w:lvl w:ilvl="5">
      <w:start w:val="0"/>
      <w:numFmt w:val="bullet"/>
      <w:lvlText w:val="•"/>
      <w:lvlJc w:val="left"/>
      <w:pPr>
        <w:ind w:left="4176" w:hanging="567"/>
      </w:pPr>
      <w:rPr>
        <w:rFonts w:hint="default"/>
      </w:rPr>
    </w:lvl>
    <w:lvl w:ilvl="6">
      <w:start w:val="0"/>
      <w:numFmt w:val="bullet"/>
      <w:lvlText w:val="•"/>
      <w:lvlJc w:val="left"/>
      <w:pPr>
        <w:ind w:left="5050" w:hanging="567"/>
      </w:pPr>
      <w:rPr>
        <w:rFonts w:hint="default"/>
      </w:rPr>
    </w:lvl>
    <w:lvl w:ilvl="7">
      <w:start w:val="0"/>
      <w:numFmt w:val="bullet"/>
      <w:lvlText w:val="•"/>
      <w:lvlJc w:val="left"/>
      <w:pPr>
        <w:ind w:left="5924" w:hanging="567"/>
      </w:pPr>
      <w:rPr>
        <w:rFonts w:hint="default"/>
      </w:rPr>
    </w:lvl>
    <w:lvl w:ilvl="8">
      <w:start w:val="0"/>
      <w:numFmt w:val="bullet"/>
      <w:lvlText w:val="•"/>
      <w:lvlJc w:val="left"/>
      <w:pPr>
        <w:ind w:left="6798" w:hanging="567"/>
      </w:pPr>
      <w:rPr>
        <w:rFonts w:hint="default"/>
      </w:rPr>
    </w:lvl>
  </w:abstractNum>
  <w:abstractNum w:abstractNumId="32">
    <w:multiLevelType w:val="hybridMultilevel"/>
    <w:lvl w:ilvl="0">
      <w:start w:val="0"/>
      <w:numFmt w:val="decimal"/>
      <w:lvlText w:val="%1"/>
      <w:lvlJc w:val="left"/>
      <w:pPr>
        <w:ind w:left="967" w:hanging="180"/>
        <w:jc w:val="left"/>
      </w:pPr>
      <w:rPr>
        <w:rFonts w:hint="default" w:ascii="Times New Roman" w:hAnsi="Times New Roman" w:eastAsia="Times New Roman" w:cs="Times New Roman"/>
        <w:spacing w:val="-51"/>
        <w:w w:val="100"/>
        <w:sz w:val="24"/>
        <w:szCs w:val="24"/>
      </w:rPr>
    </w:lvl>
    <w:lvl w:ilvl="1">
      <w:start w:val="0"/>
      <w:numFmt w:val="bullet"/>
      <w:lvlText w:val="•"/>
      <w:lvlJc w:val="left"/>
      <w:pPr>
        <w:ind w:left="1718" w:hanging="180"/>
      </w:pPr>
      <w:rPr>
        <w:rFonts w:hint="default"/>
      </w:rPr>
    </w:lvl>
    <w:lvl w:ilvl="2">
      <w:start w:val="0"/>
      <w:numFmt w:val="bullet"/>
      <w:lvlText w:val="•"/>
      <w:lvlJc w:val="left"/>
      <w:pPr>
        <w:ind w:left="2477" w:hanging="180"/>
      </w:pPr>
      <w:rPr>
        <w:rFonts w:hint="default"/>
      </w:rPr>
    </w:lvl>
    <w:lvl w:ilvl="3">
      <w:start w:val="0"/>
      <w:numFmt w:val="bullet"/>
      <w:lvlText w:val="•"/>
      <w:lvlJc w:val="left"/>
      <w:pPr>
        <w:ind w:left="3235" w:hanging="180"/>
      </w:pPr>
      <w:rPr>
        <w:rFonts w:hint="default"/>
      </w:rPr>
    </w:lvl>
    <w:lvl w:ilvl="4">
      <w:start w:val="0"/>
      <w:numFmt w:val="bullet"/>
      <w:lvlText w:val="•"/>
      <w:lvlJc w:val="left"/>
      <w:pPr>
        <w:ind w:left="3994" w:hanging="180"/>
      </w:pPr>
      <w:rPr>
        <w:rFonts w:hint="default"/>
      </w:rPr>
    </w:lvl>
    <w:lvl w:ilvl="5">
      <w:start w:val="0"/>
      <w:numFmt w:val="bullet"/>
      <w:lvlText w:val="•"/>
      <w:lvlJc w:val="left"/>
      <w:pPr>
        <w:ind w:left="4753" w:hanging="180"/>
      </w:pPr>
      <w:rPr>
        <w:rFonts w:hint="default"/>
      </w:rPr>
    </w:lvl>
    <w:lvl w:ilvl="6">
      <w:start w:val="0"/>
      <w:numFmt w:val="bullet"/>
      <w:lvlText w:val="•"/>
      <w:lvlJc w:val="left"/>
      <w:pPr>
        <w:ind w:left="5511" w:hanging="180"/>
      </w:pPr>
      <w:rPr>
        <w:rFonts w:hint="default"/>
      </w:rPr>
    </w:lvl>
    <w:lvl w:ilvl="7">
      <w:start w:val="0"/>
      <w:numFmt w:val="bullet"/>
      <w:lvlText w:val="•"/>
      <w:lvlJc w:val="left"/>
      <w:pPr>
        <w:ind w:left="6270" w:hanging="180"/>
      </w:pPr>
      <w:rPr>
        <w:rFonts w:hint="default"/>
      </w:rPr>
    </w:lvl>
    <w:lvl w:ilvl="8">
      <w:start w:val="0"/>
      <w:numFmt w:val="bullet"/>
      <w:lvlText w:val="•"/>
      <w:lvlJc w:val="left"/>
      <w:pPr>
        <w:ind w:left="7029" w:hanging="180"/>
      </w:pPr>
      <w:rPr>
        <w:rFonts w:hint="default"/>
      </w:rPr>
    </w:lvl>
  </w:abstractNum>
  <w:abstractNum w:abstractNumId="31">
    <w:multiLevelType w:val="hybridMultilevel"/>
    <w:lvl w:ilvl="0">
      <w:start w:val="1"/>
      <w:numFmt w:val="decimal"/>
      <w:lvlText w:val="（%1）"/>
      <w:lvlJc w:val="left"/>
      <w:pPr>
        <w:ind w:left="826" w:hanging="716"/>
        <w:jc w:val="left"/>
      </w:pPr>
      <w:rPr>
        <w:rFonts w:hint="default" w:ascii="宋体" w:hAnsi="宋体" w:eastAsia="宋体" w:cs="宋体"/>
        <w:spacing w:val="-1"/>
        <w:w w:val="100"/>
        <w:sz w:val="24"/>
        <w:szCs w:val="24"/>
      </w:rPr>
    </w:lvl>
    <w:lvl w:ilvl="1">
      <w:start w:val="0"/>
      <w:numFmt w:val="bullet"/>
      <w:lvlText w:val="•"/>
      <w:lvlJc w:val="left"/>
      <w:pPr>
        <w:ind w:left="1592" w:hanging="716"/>
      </w:pPr>
      <w:rPr>
        <w:rFonts w:hint="default"/>
      </w:rPr>
    </w:lvl>
    <w:lvl w:ilvl="2">
      <w:start w:val="0"/>
      <w:numFmt w:val="bullet"/>
      <w:lvlText w:val="•"/>
      <w:lvlJc w:val="left"/>
      <w:pPr>
        <w:ind w:left="2365" w:hanging="716"/>
      </w:pPr>
      <w:rPr>
        <w:rFonts w:hint="default"/>
      </w:rPr>
    </w:lvl>
    <w:lvl w:ilvl="3">
      <w:start w:val="0"/>
      <w:numFmt w:val="bullet"/>
      <w:lvlText w:val="•"/>
      <w:lvlJc w:val="left"/>
      <w:pPr>
        <w:ind w:left="3137" w:hanging="716"/>
      </w:pPr>
      <w:rPr>
        <w:rFonts w:hint="default"/>
      </w:rPr>
    </w:lvl>
    <w:lvl w:ilvl="4">
      <w:start w:val="0"/>
      <w:numFmt w:val="bullet"/>
      <w:lvlText w:val="•"/>
      <w:lvlJc w:val="left"/>
      <w:pPr>
        <w:ind w:left="3910" w:hanging="716"/>
      </w:pPr>
      <w:rPr>
        <w:rFonts w:hint="default"/>
      </w:rPr>
    </w:lvl>
    <w:lvl w:ilvl="5">
      <w:start w:val="0"/>
      <w:numFmt w:val="bullet"/>
      <w:lvlText w:val="•"/>
      <w:lvlJc w:val="left"/>
      <w:pPr>
        <w:ind w:left="4683" w:hanging="716"/>
      </w:pPr>
      <w:rPr>
        <w:rFonts w:hint="default"/>
      </w:rPr>
    </w:lvl>
    <w:lvl w:ilvl="6">
      <w:start w:val="0"/>
      <w:numFmt w:val="bullet"/>
      <w:lvlText w:val="•"/>
      <w:lvlJc w:val="left"/>
      <w:pPr>
        <w:ind w:left="5455" w:hanging="716"/>
      </w:pPr>
      <w:rPr>
        <w:rFonts w:hint="default"/>
      </w:rPr>
    </w:lvl>
    <w:lvl w:ilvl="7">
      <w:start w:val="0"/>
      <w:numFmt w:val="bullet"/>
      <w:lvlText w:val="•"/>
      <w:lvlJc w:val="left"/>
      <w:pPr>
        <w:ind w:left="6228" w:hanging="716"/>
      </w:pPr>
      <w:rPr>
        <w:rFonts w:hint="default"/>
      </w:rPr>
    </w:lvl>
    <w:lvl w:ilvl="8">
      <w:start w:val="0"/>
      <w:numFmt w:val="bullet"/>
      <w:lvlText w:val="•"/>
      <w:lvlJc w:val="left"/>
      <w:pPr>
        <w:ind w:left="7001" w:hanging="716"/>
      </w:pPr>
      <w:rPr>
        <w:rFonts w:hint="default"/>
      </w:rPr>
    </w:lvl>
  </w:abstractNum>
  <w:abstractNum w:abstractNumId="30">
    <w:multiLevelType w:val="hybridMultilevel"/>
    <w:lvl w:ilvl="0">
      <w:start w:val="1"/>
      <w:numFmt w:val="decimal"/>
      <w:lvlText w:val="%1"/>
      <w:lvlJc w:val="left"/>
      <w:pPr>
        <w:ind w:left="542" w:hanging="425"/>
        <w:jc w:val="left"/>
      </w:pPr>
      <w:rPr>
        <w:rFonts w:hint="default" w:ascii="Times New Roman" w:hAnsi="Times New Roman" w:eastAsia="Times New Roman" w:cs="Times New Roman"/>
        <w:w w:val="100"/>
        <w:sz w:val="24"/>
        <w:szCs w:val="24"/>
      </w:rPr>
    </w:lvl>
    <w:lvl w:ilvl="1">
      <w:start w:val="1"/>
      <w:numFmt w:val="decimal"/>
      <w:lvlText w:val="%1.%2"/>
      <w:lvlJc w:val="left"/>
      <w:pPr>
        <w:ind w:left="684" w:hanging="567"/>
        <w:jc w:val="left"/>
      </w:pPr>
      <w:rPr>
        <w:rFonts w:hint="default" w:ascii="Times New Roman" w:hAnsi="Times New Roman" w:eastAsia="Times New Roman" w:cs="Times New Roman"/>
        <w:w w:val="100"/>
        <w:sz w:val="24"/>
        <w:szCs w:val="24"/>
      </w:rPr>
    </w:lvl>
    <w:lvl w:ilvl="2">
      <w:start w:val="1"/>
      <w:numFmt w:val="decimal"/>
      <w:lvlText w:val="%1.%2.%3"/>
      <w:lvlJc w:val="left"/>
      <w:pPr>
        <w:ind w:left="826" w:hanging="708"/>
        <w:jc w:val="left"/>
      </w:pPr>
      <w:rPr>
        <w:rFonts w:hint="default" w:ascii="Times New Roman" w:hAnsi="Times New Roman" w:eastAsia="Times New Roman" w:cs="Times New Roman"/>
        <w:w w:val="100"/>
        <w:sz w:val="24"/>
        <w:szCs w:val="24"/>
      </w:rPr>
    </w:lvl>
    <w:lvl w:ilvl="3">
      <w:start w:val="0"/>
      <w:numFmt w:val="bullet"/>
      <w:lvlText w:val="•"/>
      <w:lvlJc w:val="left"/>
      <w:pPr>
        <w:ind w:left="1785" w:hanging="708"/>
      </w:pPr>
      <w:rPr>
        <w:rFonts w:hint="default"/>
      </w:rPr>
    </w:lvl>
    <w:lvl w:ilvl="4">
      <w:start w:val="0"/>
      <w:numFmt w:val="bullet"/>
      <w:lvlText w:val="•"/>
      <w:lvlJc w:val="left"/>
      <w:pPr>
        <w:ind w:left="2751" w:hanging="708"/>
      </w:pPr>
      <w:rPr>
        <w:rFonts w:hint="default"/>
      </w:rPr>
    </w:lvl>
    <w:lvl w:ilvl="5">
      <w:start w:val="0"/>
      <w:numFmt w:val="bullet"/>
      <w:lvlText w:val="•"/>
      <w:lvlJc w:val="left"/>
      <w:pPr>
        <w:ind w:left="3717" w:hanging="708"/>
      </w:pPr>
      <w:rPr>
        <w:rFonts w:hint="default"/>
      </w:rPr>
    </w:lvl>
    <w:lvl w:ilvl="6">
      <w:start w:val="0"/>
      <w:numFmt w:val="bullet"/>
      <w:lvlText w:val="•"/>
      <w:lvlJc w:val="left"/>
      <w:pPr>
        <w:ind w:left="4683" w:hanging="708"/>
      </w:pPr>
      <w:rPr>
        <w:rFonts w:hint="default"/>
      </w:rPr>
    </w:lvl>
    <w:lvl w:ilvl="7">
      <w:start w:val="0"/>
      <w:numFmt w:val="bullet"/>
      <w:lvlText w:val="•"/>
      <w:lvlJc w:val="left"/>
      <w:pPr>
        <w:ind w:left="5649" w:hanging="708"/>
      </w:pPr>
      <w:rPr>
        <w:rFonts w:hint="default"/>
      </w:rPr>
    </w:lvl>
    <w:lvl w:ilvl="8">
      <w:start w:val="0"/>
      <w:numFmt w:val="bullet"/>
      <w:lvlText w:val="•"/>
      <w:lvlJc w:val="left"/>
      <w:pPr>
        <w:ind w:left="6614" w:hanging="708"/>
      </w:pPr>
      <w:rPr>
        <w:rFonts w:hint="default"/>
      </w:rPr>
    </w:lvl>
  </w:abstractNum>
  <w:abstractNum w:abstractNumId="29">
    <w:multiLevelType w:val="hybridMultilevel"/>
    <w:lvl w:ilvl="0">
      <w:start w:val="1"/>
      <w:numFmt w:val="decimal"/>
      <w:lvlText w:val="%1."/>
      <w:lvlJc w:val="left"/>
      <w:pPr>
        <w:ind w:left="545" w:hanging="413"/>
        <w:jc w:val="left"/>
      </w:pPr>
      <w:rPr>
        <w:rFonts w:hint="default" w:ascii="Times New Roman" w:hAnsi="Times New Roman" w:eastAsia="Times New Roman" w:cs="Times New Roman"/>
        <w:w w:val="100"/>
        <w:sz w:val="24"/>
        <w:szCs w:val="24"/>
      </w:rPr>
    </w:lvl>
    <w:lvl w:ilvl="1">
      <w:start w:val="0"/>
      <w:numFmt w:val="bullet"/>
      <w:lvlText w:val="•"/>
      <w:lvlJc w:val="left"/>
      <w:pPr>
        <w:ind w:left="1340" w:hanging="413"/>
      </w:pPr>
      <w:rPr>
        <w:rFonts w:hint="default"/>
      </w:rPr>
    </w:lvl>
    <w:lvl w:ilvl="2">
      <w:start w:val="0"/>
      <w:numFmt w:val="bullet"/>
      <w:lvlText w:val="•"/>
      <w:lvlJc w:val="left"/>
      <w:pPr>
        <w:ind w:left="2141" w:hanging="413"/>
      </w:pPr>
      <w:rPr>
        <w:rFonts w:hint="default"/>
      </w:rPr>
    </w:lvl>
    <w:lvl w:ilvl="3">
      <w:start w:val="0"/>
      <w:numFmt w:val="bullet"/>
      <w:lvlText w:val="•"/>
      <w:lvlJc w:val="left"/>
      <w:pPr>
        <w:ind w:left="2941" w:hanging="413"/>
      </w:pPr>
      <w:rPr>
        <w:rFonts w:hint="default"/>
      </w:rPr>
    </w:lvl>
    <w:lvl w:ilvl="4">
      <w:start w:val="0"/>
      <w:numFmt w:val="bullet"/>
      <w:lvlText w:val="•"/>
      <w:lvlJc w:val="left"/>
      <w:pPr>
        <w:ind w:left="3742" w:hanging="413"/>
      </w:pPr>
      <w:rPr>
        <w:rFonts w:hint="default"/>
      </w:rPr>
    </w:lvl>
    <w:lvl w:ilvl="5">
      <w:start w:val="0"/>
      <w:numFmt w:val="bullet"/>
      <w:lvlText w:val="•"/>
      <w:lvlJc w:val="left"/>
      <w:pPr>
        <w:ind w:left="4543" w:hanging="413"/>
      </w:pPr>
      <w:rPr>
        <w:rFonts w:hint="default"/>
      </w:rPr>
    </w:lvl>
    <w:lvl w:ilvl="6">
      <w:start w:val="0"/>
      <w:numFmt w:val="bullet"/>
      <w:lvlText w:val="•"/>
      <w:lvlJc w:val="left"/>
      <w:pPr>
        <w:ind w:left="5343" w:hanging="413"/>
      </w:pPr>
      <w:rPr>
        <w:rFonts w:hint="default"/>
      </w:rPr>
    </w:lvl>
    <w:lvl w:ilvl="7">
      <w:start w:val="0"/>
      <w:numFmt w:val="bullet"/>
      <w:lvlText w:val="•"/>
      <w:lvlJc w:val="left"/>
      <w:pPr>
        <w:ind w:left="6144" w:hanging="413"/>
      </w:pPr>
      <w:rPr>
        <w:rFonts w:hint="default"/>
      </w:rPr>
    </w:lvl>
    <w:lvl w:ilvl="8">
      <w:start w:val="0"/>
      <w:numFmt w:val="bullet"/>
      <w:lvlText w:val="•"/>
      <w:lvlJc w:val="left"/>
      <w:pPr>
        <w:ind w:left="6945" w:hanging="413"/>
      </w:pPr>
      <w:rPr>
        <w:rFonts w:hint="default"/>
      </w:rPr>
    </w:lvl>
  </w:abstractNum>
  <w:abstractNum w:abstractNumId="28">
    <w:multiLevelType w:val="hybridMultilevel"/>
    <w:lvl w:ilvl="0">
      <w:start w:val="1"/>
      <w:numFmt w:val="decimal"/>
      <w:lvlText w:val="%1"/>
      <w:lvlJc w:val="left"/>
      <w:pPr>
        <w:ind w:left="542"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340" w:hanging="425"/>
      </w:pPr>
      <w:rPr>
        <w:rFonts w:hint="default"/>
      </w:rPr>
    </w:lvl>
    <w:lvl w:ilvl="2">
      <w:start w:val="0"/>
      <w:numFmt w:val="bullet"/>
      <w:lvlText w:val="•"/>
      <w:lvlJc w:val="left"/>
      <w:pPr>
        <w:ind w:left="2141" w:hanging="425"/>
      </w:pPr>
      <w:rPr>
        <w:rFonts w:hint="default"/>
      </w:rPr>
    </w:lvl>
    <w:lvl w:ilvl="3">
      <w:start w:val="0"/>
      <w:numFmt w:val="bullet"/>
      <w:lvlText w:val="•"/>
      <w:lvlJc w:val="left"/>
      <w:pPr>
        <w:ind w:left="2941" w:hanging="425"/>
      </w:pPr>
      <w:rPr>
        <w:rFonts w:hint="default"/>
      </w:rPr>
    </w:lvl>
    <w:lvl w:ilvl="4">
      <w:start w:val="0"/>
      <w:numFmt w:val="bullet"/>
      <w:lvlText w:val="•"/>
      <w:lvlJc w:val="left"/>
      <w:pPr>
        <w:ind w:left="3742" w:hanging="425"/>
      </w:pPr>
      <w:rPr>
        <w:rFonts w:hint="default"/>
      </w:rPr>
    </w:lvl>
    <w:lvl w:ilvl="5">
      <w:start w:val="0"/>
      <w:numFmt w:val="bullet"/>
      <w:lvlText w:val="•"/>
      <w:lvlJc w:val="left"/>
      <w:pPr>
        <w:ind w:left="4543" w:hanging="425"/>
      </w:pPr>
      <w:rPr>
        <w:rFonts w:hint="default"/>
      </w:rPr>
    </w:lvl>
    <w:lvl w:ilvl="6">
      <w:start w:val="0"/>
      <w:numFmt w:val="bullet"/>
      <w:lvlText w:val="•"/>
      <w:lvlJc w:val="left"/>
      <w:pPr>
        <w:ind w:left="5343" w:hanging="425"/>
      </w:pPr>
      <w:rPr>
        <w:rFonts w:hint="default"/>
      </w:rPr>
    </w:lvl>
    <w:lvl w:ilvl="7">
      <w:start w:val="0"/>
      <w:numFmt w:val="bullet"/>
      <w:lvlText w:val="•"/>
      <w:lvlJc w:val="left"/>
      <w:pPr>
        <w:ind w:left="6144" w:hanging="425"/>
      </w:pPr>
      <w:rPr>
        <w:rFonts w:hint="default"/>
      </w:rPr>
    </w:lvl>
    <w:lvl w:ilvl="8">
      <w:start w:val="0"/>
      <w:numFmt w:val="bullet"/>
      <w:lvlText w:val="•"/>
      <w:lvlJc w:val="left"/>
      <w:pPr>
        <w:ind w:left="6945" w:hanging="425"/>
      </w:pPr>
      <w:rPr>
        <w:rFonts w:hint="default"/>
      </w:rPr>
    </w:lvl>
  </w:abstractNum>
  <w:abstractNum w:abstractNumId="27">
    <w:multiLevelType w:val="hybridMultilevel"/>
    <w:lvl w:ilvl="0">
      <w:start w:val="1"/>
      <w:numFmt w:val="decimal"/>
      <w:lvlText w:val="%1"/>
      <w:lvlJc w:val="left"/>
      <w:pPr>
        <w:ind w:left="542" w:hanging="425"/>
        <w:jc w:val="left"/>
      </w:pPr>
      <w:rPr>
        <w:rFonts w:hint="default" w:ascii="Times New Roman" w:hAnsi="Times New Roman" w:eastAsia="Times New Roman" w:cs="Times New Roman"/>
        <w:w w:val="100"/>
        <w:sz w:val="24"/>
        <w:szCs w:val="24"/>
      </w:rPr>
    </w:lvl>
    <w:lvl w:ilvl="1">
      <w:start w:val="1"/>
      <w:numFmt w:val="decimal"/>
      <w:lvlText w:val="%1.%2"/>
      <w:lvlJc w:val="left"/>
      <w:pPr>
        <w:ind w:left="684" w:hanging="567"/>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1554" w:hanging="567"/>
      </w:pPr>
      <w:rPr>
        <w:rFonts w:hint="default"/>
      </w:rPr>
    </w:lvl>
    <w:lvl w:ilvl="3">
      <w:start w:val="0"/>
      <w:numFmt w:val="bullet"/>
      <w:lvlText w:val="•"/>
      <w:lvlJc w:val="left"/>
      <w:pPr>
        <w:ind w:left="2428" w:hanging="567"/>
      </w:pPr>
      <w:rPr>
        <w:rFonts w:hint="default"/>
      </w:rPr>
    </w:lvl>
    <w:lvl w:ilvl="4">
      <w:start w:val="0"/>
      <w:numFmt w:val="bullet"/>
      <w:lvlText w:val="•"/>
      <w:lvlJc w:val="left"/>
      <w:pPr>
        <w:ind w:left="3302" w:hanging="567"/>
      </w:pPr>
      <w:rPr>
        <w:rFonts w:hint="default"/>
      </w:rPr>
    </w:lvl>
    <w:lvl w:ilvl="5">
      <w:start w:val="0"/>
      <w:numFmt w:val="bullet"/>
      <w:lvlText w:val="•"/>
      <w:lvlJc w:val="left"/>
      <w:pPr>
        <w:ind w:left="4176" w:hanging="567"/>
      </w:pPr>
      <w:rPr>
        <w:rFonts w:hint="default"/>
      </w:rPr>
    </w:lvl>
    <w:lvl w:ilvl="6">
      <w:start w:val="0"/>
      <w:numFmt w:val="bullet"/>
      <w:lvlText w:val="•"/>
      <w:lvlJc w:val="left"/>
      <w:pPr>
        <w:ind w:left="5050" w:hanging="567"/>
      </w:pPr>
      <w:rPr>
        <w:rFonts w:hint="default"/>
      </w:rPr>
    </w:lvl>
    <w:lvl w:ilvl="7">
      <w:start w:val="0"/>
      <w:numFmt w:val="bullet"/>
      <w:lvlText w:val="•"/>
      <w:lvlJc w:val="left"/>
      <w:pPr>
        <w:ind w:left="5924" w:hanging="567"/>
      </w:pPr>
      <w:rPr>
        <w:rFonts w:hint="default"/>
      </w:rPr>
    </w:lvl>
    <w:lvl w:ilvl="8">
      <w:start w:val="0"/>
      <w:numFmt w:val="bullet"/>
      <w:lvlText w:val="•"/>
      <w:lvlJc w:val="left"/>
      <w:pPr>
        <w:ind w:left="6798" w:hanging="567"/>
      </w:pPr>
      <w:rPr>
        <w:rFonts w:hint="default"/>
      </w:rPr>
    </w:lvl>
  </w:abstractNum>
  <w:abstractNum w:abstractNumId="26">
    <w:multiLevelType w:val="hybridMultilevel"/>
    <w:lvl w:ilvl="0">
      <w:start w:val="1"/>
      <w:numFmt w:val="decimal"/>
      <w:lvlText w:val="（%1）"/>
      <w:lvlJc w:val="left"/>
      <w:pPr>
        <w:ind w:left="826" w:hanging="708"/>
        <w:jc w:val="left"/>
      </w:pPr>
      <w:rPr>
        <w:rFonts w:hint="default" w:ascii="宋体" w:hAnsi="宋体" w:eastAsia="宋体" w:cs="宋体"/>
        <w:spacing w:val="-1"/>
        <w:w w:val="100"/>
        <w:sz w:val="24"/>
        <w:szCs w:val="24"/>
      </w:rPr>
    </w:lvl>
    <w:lvl w:ilvl="1">
      <w:start w:val="0"/>
      <w:numFmt w:val="bullet"/>
      <w:lvlText w:val="•"/>
      <w:lvlJc w:val="left"/>
      <w:pPr>
        <w:ind w:left="1604" w:hanging="708"/>
      </w:pPr>
      <w:rPr>
        <w:rFonts w:hint="default"/>
      </w:rPr>
    </w:lvl>
    <w:lvl w:ilvl="2">
      <w:start w:val="0"/>
      <w:numFmt w:val="bullet"/>
      <w:lvlText w:val="•"/>
      <w:lvlJc w:val="left"/>
      <w:pPr>
        <w:ind w:left="2389" w:hanging="708"/>
      </w:pPr>
      <w:rPr>
        <w:rFonts w:hint="default"/>
      </w:rPr>
    </w:lvl>
    <w:lvl w:ilvl="3">
      <w:start w:val="0"/>
      <w:numFmt w:val="bullet"/>
      <w:lvlText w:val="•"/>
      <w:lvlJc w:val="left"/>
      <w:pPr>
        <w:ind w:left="3173" w:hanging="708"/>
      </w:pPr>
      <w:rPr>
        <w:rFonts w:hint="default"/>
      </w:rPr>
    </w:lvl>
    <w:lvl w:ilvl="4">
      <w:start w:val="0"/>
      <w:numFmt w:val="bullet"/>
      <w:lvlText w:val="•"/>
      <w:lvlJc w:val="left"/>
      <w:pPr>
        <w:ind w:left="3958" w:hanging="708"/>
      </w:pPr>
      <w:rPr>
        <w:rFonts w:hint="default"/>
      </w:rPr>
    </w:lvl>
    <w:lvl w:ilvl="5">
      <w:start w:val="0"/>
      <w:numFmt w:val="bullet"/>
      <w:lvlText w:val="•"/>
      <w:lvlJc w:val="left"/>
      <w:pPr>
        <w:ind w:left="4743" w:hanging="708"/>
      </w:pPr>
      <w:rPr>
        <w:rFonts w:hint="default"/>
      </w:rPr>
    </w:lvl>
    <w:lvl w:ilvl="6">
      <w:start w:val="0"/>
      <w:numFmt w:val="bullet"/>
      <w:lvlText w:val="•"/>
      <w:lvlJc w:val="left"/>
      <w:pPr>
        <w:ind w:left="5527" w:hanging="708"/>
      </w:pPr>
      <w:rPr>
        <w:rFonts w:hint="default"/>
      </w:rPr>
    </w:lvl>
    <w:lvl w:ilvl="7">
      <w:start w:val="0"/>
      <w:numFmt w:val="bullet"/>
      <w:lvlText w:val="•"/>
      <w:lvlJc w:val="left"/>
      <w:pPr>
        <w:ind w:left="6312" w:hanging="708"/>
      </w:pPr>
      <w:rPr>
        <w:rFonts w:hint="default"/>
      </w:rPr>
    </w:lvl>
    <w:lvl w:ilvl="8">
      <w:start w:val="0"/>
      <w:numFmt w:val="bullet"/>
      <w:lvlText w:val="•"/>
      <w:lvlJc w:val="left"/>
      <w:pPr>
        <w:ind w:left="7097" w:hanging="708"/>
      </w:pPr>
      <w:rPr>
        <w:rFonts w:hint="default"/>
      </w:rPr>
    </w:lvl>
  </w:abstractNum>
  <w:abstractNum w:abstractNumId="25">
    <w:multiLevelType w:val="hybridMultilevel"/>
    <w:lvl w:ilvl="0">
      <w:start w:val="1"/>
      <w:numFmt w:val="decimal"/>
      <w:lvlText w:val="（%1）"/>
      <w:lvlJc w:val="left"/>
      <w:pPr>
        <w:ind w:left="902" w:hanging="785"/>
        <w:jc w:val="left"/>
      </w:pPr>
      <w:rPr>
        <w:rFonts w:hint="default" w:ascii="宋体" w:hAnsi="宋体" w:eastAsia="宋体" w:cs="宋体"/>
        <w:spacing w:val="-60"/>
        <w:w w:val="99"/>
        <w:sz w:val="24"/>
        <w:szCs w:val="24"/>
      </w:rPr>
    </w:lvl>
    <w:lvl w:ilvl="1">
      <w:start w:val="0"/>
      <w:numFmt w:val="bullet"/>
      <w:lvlText w:val="•"/>
      <w:lvlJc w:val="left"/>
      <w:pPr>
        <w:ind w:left="1676" w:hanging="785"/>
      </w:pPr>
      <w:rPr>
        <w:rFonts w:hint="default"/>
      </w:rPr>
    </w:lvl>
    <w:lvl w:ilvl="2">
      <w:start w:val="0"/>
      <w:numFmt w:val="bullet"/>
      <w:lvlText w:val="•"/>
      <w:lvlJc w:val="left"/>
      <w:pPr>
        <w:ind w:left="2453" w:hanging="785"/>
      </w:pPr>
      <w:rPr>
        <w:rFonts w:hint="default"/>
      </w:rPr>
    </w:lvl>
    <w:lvl w:ilvl="3">
      <w:start w:val="0"/>
      <w:numFmt w:val="bullet"/>
      <w:lvlText w:val="•"/>
      <w:lvlJc w:val="left"/>
      <w:pPr>
        <w:ind w:left="3229" w:hanging="785"/>
      </w:pPr>
      <w:rPr>
        <w:rFonts w:hint="default"/>
      </w:rPr>
    </w:lvl>
    <w:lvl w:ilvl="4">
      <w:start w:val="0"/>
      <w:numFmt w:val="bullet"/>
      <w:lvlText w:val="•"/>
      <w:lvlJc w:val="left"/>
      <w:pPr>
        <w:ind w:left="4006" w:hanging="785"/>
      </w:pPr>
      <w:rPr>
        <w:rFonts w:hint="default"/>
      </w:rPr>
    </w:lvl>
    <w:lvl w:ilvl="5">
      <w:start w:val="0"/>
      <w:numFmt w:val="bullet"/>
      <w:lvlText w:val="•"/>
      <w:lvlJc w:val="left"/>
      <w:pPr>
        <w:ind w:left="4783" w:hanging="785"/>
      </w:pPr>
      <w:rPr>
        <w:rFonts w:hint="default"/>
      </w:rPr>
    </w:lvl>
    <w:lvl w:ilvl="6">
      <w:start w:val="0"/>
      <w:numFmt w:val="bullet"/>
      <w:lvlText w:val="•"/>
      <w:lvlJc w:val="left"/>
      <w:pPr>
        <w:ind w:left="5559" w:hanging="785"/>
      </w:pPr>
      <w:rPr>
        <w:rFonts w:hint="default"/>
      </w:rPr>
    </w:lvl>
    <w:lvl w:ilvl="7">
      <w:start w:val="0"/>
      <w:numFmt w:val="bullet"/>
      <w:lvlText w:val="•"/>
      <w:lvlJc w:val="left"/>
      <w:pPr>
        <w:ind w:left="6336" w:hanging="785"/>
      </w:pPr>
      <w:rPr>
        <w:rFonts w:hint="default"/>
      </w:rPr>
    </w:lvl>
    <w:lvl w:ilvl="8">
      <w:start w:val="0"/>
      <w:numFmt w:val="bullet"/>
      <w:lvlText w:val="•"/>
      <w:lvlJc w:val="left"/>
      <w:pPr>
        <w:ind w:left="7113" w:hanging="785"/>
      </w:pPr>
      <w:rPr>
        <w:rFonts w:hint="default"/>
      </w:rPr>
    </w:lvl>
  </w:abstractNum>
  <w:abstractNum w:abstractNumId="24">
    <w:multiLevelType w:val="hybridMultilevel"/>
    <w:lvl w:ilvl="0">
      <w:start w:val="1"/>
      <w:numFmt w:val="decimal"/>
      <w:lvlText w:val="（%1）"/>
      <w:lvlJc w:val="left"/>
      <w:pPr>
        <w:ind w:left="970" w:hanging="840"/>
        <w:jc w:val="left"/>
      </w:pPr>
      <w:rPr>
        <w:rFonts w:hint="default" w:ascii="宋体" w:hAnsi="宋体" w:eastAsia="宋体" w:cs="宋体"/>
        <w:spacing w:val="-60"/>
        <w:w w:val="100"/>
        <w:sz w:val="24"/>
        <w:szCs w:val="24"/>
      </w:rPr>
    </w:lvl>
    <w:lvl w:ilvl="1">
      <w:start w:val="0"/>
      <w:numFmt w:val="bullet"/>
      <w:lvlText w:val="•"/>
      <w:lvlJc w:val="left"/>
      <w:pPr>
        <w:ind w:left="1748" w:hanging="840"/>
      </w:pPr>
      <w:rPr>
        <w:rFonts w:hint="default"/>
      </w:rPr>
    </w:lvl>
    <w:lvl w:ilvl="2">
      <w:start w:val="0"/>
      <w:numFmt w:val="bullet"/>
      <w:lvlText w:val="•"/>
      <w:lvlJc w:val="left"/>
      <w:pPr>
        <w:ind w:left="2517" w:hanging="840"/>
      </w:pPr>
      <w:rPr>
        <w:rFonts w:hint="default"/>
      </w:rPr>
    </w:lvl>
    <w:lvl w:ilvl="3">
      <w:start w:val="0"/>
      <w:numFmt w:val="bullet"/>
      <w:lvlText w:val="•"/>
      <w:lvlJc w:val="left"/>
      <w:pPr>
        <w:ind w:left="3285" w:hanging="840"/>
      </w:pPr>
      <w:rPr>
        <w:rFonts w:hint="default"/>
      </w:rPr>
    </w:lvl>
    <w:lvl w:ilvl="4">
      <w:start w:val="0"/>
      <w:numFmt w:val="bullet"/>
      <w:lvlText w:val="•"/>
      <w:lvlJc w:val="left"/>
      <w:pPr>
        <w:ind w:left="4054" w:hanging="840"/>
      </w:pPr>
      <w:rPr>
        <w:rFonts w:hint="default"/>
      </w:rPr>
    </w:lvl>
    <w:lvl w:ilvl="5">
      <w:start w:val="0"/>
      <w:numFmt w:val="bullet"/>
      <w:lvlText w:val="•"/>
      <w:lvlJc w:val="left"/>
      <w:pPr>
        <w:ind w:left="4823" w:hanging="840"/>
      </w:pPr>
      <w:rPr>
        <w:rFonts w:hint="default"/>
      </w:rPr>
    </w:lvl>
    <w:lvl w:ilvl="6">
      <w:start w:val="0"/>
      <w:numFmt w:val="bullet"/>
      <w:lvlText w:val="•"/>
      <w:lvlJc w:val="left"/>
      <w:pPr>
        <w:ind w:left="5591" w:hanging="840"/>
      </w:pPr>
      <w:rPr>
        <w:rFonts w:hint="default"/>
      </w:rPr>
    </w:lvl>
    <w:lvl w:ilvl="7">
      <w:start w:val="0"/>
      <w:numFmt w:val="bullet"/>
      <w:lvlText w:val="•"/>
      <w:lvlJc w:val="left"/>
      <w:pPr>
        <w:ind w:left="6360" w:hanging="840"/>
      </w:pPr>
      <w:rPr>
        <w:rFonts w:hint="default"/>
      </w:rPr>
    </w:lvl>
    <w:lvl w:ilvl="8">
      <w:start w:val="0"/>
      <w:numFmt w:val="bullet"/>
      <w:lvlText w:val="•"/>
      <w:lvlJc w:val="left"/>
      <w:pPr>
        <w:ind w:left="7129" w:hanging="840"/>
      </w:pPr>
      <w:rPr>
        <w:rFonts w:hint="default"/>
      </w:rPr>
    </w:lvl>
  </w:abstractNum>
  <w:abstractNum w:abstractNumId="23">
    <w:multiLevelType w:val="hybridMultilevel"/>
    <w:lvl w:ilvl="0">
      <w:start w:val="1"/>
      <w:numFmt w:val="decimal"/>
      <w:lvlText w:val="（%1）"/>
      <w:lvlJc w:val="left"/>
      <w:pPr>
        <w:ind w:left="826" w:hanging="708"/>
        <w:jc w:val="left"/>
      </w:pPr>
      <w:rPr>
        <w:rFonts w:hint="default" w:ascii="宋体" w:hAnsi="宋体" w:eastAsia="宋体" w:cs="宋体"/>
        <w:spacing w:val="-1"/>
        <w:w w:val="100"/>
        <w:sz w:val="24"/>
        <w:szCs w:val="24"/>
      </w:rPr>
    </w:lvl>
    <w:lvl w:ilvl="1">
      <w:start w:val="0"/>
      <w:numFmt w:val="bullet"/>
      <w:lvlText w:val="•"/>
      <w:lvlJc w:val="left"/>
      <w:pPr>
        <w:ind w:left="1592" w:hanging="708"/>
      </w:pPr>
      <w:rPr>
        <w:rFonts w:hint="default"/>
      </w:rPr>
    </w:lvl>
    <w:lvl w:ilvl="2">
      <w:start w:val="0"/>
      <w:numFmt w:val="bullet"/>
      <w:lvlText w:val="•"/>
      <w:lvlJc w:val="left"/>
      <w:pPr>
        <w:ind w:left="2365" w:hanging="708"/>
      </w:pPr>
      <w:rPr>
        <w:rFonts w:hint="default"/>
      </w:rPr>
    </w:lvl>
    <w:lvl w:ilvl="3">
      <w:start w:val="0"/>
      <w:numFmt w:val="bullet"/>
      <w:lvlText w:val="•"/>
      <w:lvlJc w:val="left"/>
      <w:pPr>
        <w:ind w:left="3137" w:hanging="708"/>
      </w:pPr>
      <w:rPr>
        <w:rFonts w:hint="default"/>
      </w:rPr>
    </w:lvl>
    <w:lvl w:ilvl="4">
      <w:start w:val="0"/>
      <w:numFmt w:val="bullet"/>
      <w:lvlText w:val="•"/>
      <w:lvlJc w:val="left"/>
      <w:pPr>
        <w:ind w:left="3910" w:hanging="708"/>
      </w:pPr>
      <w:rPr>
        <w:rFonts w:hint="default"/>
      </w:rPr>
    </w:lvl>
    <w:lvl w:ilvl="5">
      <w:start w:val="0"/>
      <w:numFmt w:val="bullet"/>
      <w:lvlText w:val="•"/>
      <w:lvlJc w:val="left"/>
      <w:pPr>
        <w:ind w:left="4683" w:hanging="708"/>
      </w:pPr>
      <w:rPr>
        <w:rFonts w:hint="default"/>
      </w:rPr>
    </w:lvl>
    <w:lvl w:ilvl="6">
      <w:start w:val="0"/>
      <w:numFmt w:val="bullet"/>
      <w:lvlText w:val="•"/>
      <w:lvlJc w:val="left"/>
      <w:pPr>
        <w:ind w:left="5455" w:hanging="708"/>
      </w:pPr>
      <w:rPr>
        <w:rFonts w:hint="default"/>
      </w:rPr>
    </w:lvl>
    <w:lvl w:ilvl="7">
      <w:start w:val="0"/>
      <w:numFmt w:val="bullet"/>
      <w:lvlText w:val="•"/>
      <w:lvlJc w:val="left"/>
      <w:pPr>
        <w:ind w:left="6228" w:hanging="708"/>
      </w:pPr>
      <w:rPr>
        <w:rFonts w:hint="default"/>
      </w:rPr>
    </w:lvl>
    <w:lvl w:ilvl="8">
      <w:start w:val="0"/>
      <w:numFmt w:val="bullet"/>
      <w:lvlText w:val="•"/>
      <w:lvlJc w:val="left"/>
      <w:pPr>
        <w:ind w:left="7001" w:hanging="708"/>
      </w:pPr>
      <w:rPr>
        <w:rFonts w:hint="default"/>
      </w:rPr>
    </w:lvl>
  </w:abstractNum>
  <w:abstractNum w:abstractNumId="22">
    <w:multiLevelType w:val="hybridMultilevel"/>
    <w:lvl w:ilvl="0">
      <w:start w:val="1"/>
      <w:numFmt w:val="decimal"/>
      <w:lvlText w:val="（%1）"/>
      <w:lvlJc w:val="left"/>
      <w:pPr>
        <w:ind w:left="826" w:hanging="708"/>
        <w:jc w:val="left"/>
      </w:pPr>
      <w:rPr>
        <w:rFonts w:hint="default" w:ascii="宋体" w:hAnsi="宋体" w:eastAsia="宋体" w:cs="宋体"/>
        <w:spacing w:val="-1"/>
        <w:w w:val="100"/>
        <w:sz w:val="24"/>
        <w:szCs w:val="24"/>
      </w:rPr>
    </w:lvl>
    <w:lvl w:ilvl="1">
      <w:start w:val="0"/>
      <w:numFmt w:val="bullet"/>
      <w:lvlText w:val="•"/>
      <w:lvlJc w:val="left"/>
      <w:pPr>
        <w:ind w:left="1592" w:hanging="708"/>
      </w:pPr>
      <w:rPr>
        <w:rFonts w:hint="default"/>
      </w:rPr>
    </w:lvl>
    <w:lvl w:ilvl="2">
      <w:start w:val="0"/>
      <w:numFmt w:val="bullet"/>
      <w:lvlText w:val="•"/>
      <w:lvlJc w:val="left"/>
      <w:pPr>
        <w:ind w:left="2365" w:hanging="708"/>
      </w:pPr>
      <w:rPr>
        <w:rFonts w:hint="default"/>
      </w:rPr>
    </w:lvl>
    <w:lvl w:ilvl="3">
      <w:start w:val="0"/>
      <w:numFmt w:val="bullet"/>
      <w:lvlText w:val="•"/>
      <w:lvlJc w:val="left"/>
      <w:pPr>
        <w:ind w:left="3137" w:hanging="708"/>
      </w:pPr>
      <w:rPr>
        <w:rFonts w:hint="default"/>
      </w:rPr>
    </w:lvl>
    <w:lvl w:ilvl="4">
      <w:start w:val="0"/>
      <w:numFmt w:val="bullet"/>
      <w:lvlText w:val="•"/>
      <w:lvlJc w:val="left"/>
      <w:pPr>
        <w:ind w:left="3910" w:hanging="708"/>
      </w:pPr>
      <w:rPr>
        <w:rFonts w:hint="default"/>
      </w:rPr>
    </w:lvl>
    <w:lvl w:ilvl="5">
      <w:start w:val="0"/>
      <w:numFmt w:val="bullet"/>
      <w:lvlText w:val="•"/>
      <w:lvlJc w:val="left"/>
      <w:pPr>
        <w:ind w:left="4683" w:hanging="708"/>
      </w:pPr>
      <w:rPr>
        <w:rFonts w:hint="default"/>
      </w:rPr>
    </w:lvl>
    <w:lvl w:ilvl="6">
      <w:start w:val="0"/>
      <w:numFmt w:val="bullet"/>
      <w:lvlText w:val="•"/>
      <w:lvlJc w:val="left"/>
      <w:pPr>
        <w:ind w:left="5455" w:hanging="708"/>
      </w:pPr>
      <w:rPr>
        <w:rFonts w:hint="default"/>
      </w:rPr>
    </w:lvl>
    <w:lvl w:ilvl="7">
      <w:start w:val="0"/>
      <w:numFmt w:val="bullet"/>
      <w:lvlText w:val="•"/>
      <w:lvlJc w:val="left"/>
      <w:pPr>
        <w:ind w:left="6228" w:hanging="708"/>
      </w:pPr>
      <w:rPr>
        <w:rFonts w:hint="default"/>
      </w:rPr>
    </w:lvl>
    <w:lvl w:ilvl="8">
      <w:start w:val="0"/>
      <w:numFmt w:val="bullet"/>
      <w:lvlText w:val="•"/>
      <w:lvlJc w:val="left"/>
      <w:pPr>
        <w:ind w:left="7001" w:hanging="708"/>
      </w:pPr>
      <w:rPr>
        <w:rFonts w:hint="default"/>
      </w:rPr>
    </w:lvl>
  </w:abstractNum>
  <w:abstractNum w:abstractNumId="21">
    <w:multiLevelType w:val="hybridMultilevel"/>
    <w:lvl w:ilvl="0">
      <w:start w:val="2"/>
      <w:numFmt w:val="decimal"/>
      <w:lvlText w:val="%1"/>
      <w:lvlJc w:val="left"/>
      <w:pPr>
        <w:ind w:left="478" w:hanging="360"/>
        <w:jc w:val="left"/>
      </w:pPr>
      <w:rPr>
        <w:rFonts w:hint="default"/>
      </w:rPr>
    </w:lvl>
    <w:lvl w:ilvl="1">
      <w:start w:val="5"/>
      <w:numFmt w:val="decimal"/>
      <w:lvlText w:val="%1.%2"/>
      <w:lvlJc w:val="left"/>
      <w:pPr>
        <w:ind w:left="478" w:hanging="360"/>
        <w:jc w:val="left"/>
      </w:pPr>
      <w:rPr>
        <w:rFonts w:hint="default" w:ascii="Times New Roman" w:hAnsi="Times New Roman" w:eastAsia="Times New Roman" w:cs="Times New Roman"/>
        <w:spacing w:val="-60"/>
        <w:w w:val="99"/>
        <w:sz w:val="24"/>
        <w:szCs w:val="24"/>
      </w:rPr>
    </w:lvl>
    <w:lvl w:ilvl="2">
      <w:start w:val="1"/>
      <w:numFmt w:val="decimal"/>
      <w:lvlText w:val="%1.%2.%3"/>
      <w:lvlJc w:val="left"/>
      <w:pPr>
        <w:ind w:left="71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1785" w:hanging="600"/>
      </w:pPr>
      <w:rPr>
        <w:rFonts w:hint="default"/>
      </w:rPr>
    </w:lvl>
    <w:lvl w:ilvl="4">
      <w:start w:val="0"/>
      <w:numFmt w:val="bullet"/>
      <w:lvlText w:val="•"/>
      <w:lvlJc w:val="left"/>
      <w:pPr>
        <w:ind w:left="2751" w:hanging="600"/>
      </w:pPr>
      <w:rPr>
        <w:rFonts w:hint="default"/>
      </w:rPr>
    </w:lvl>
    <w:lvl w:ilvl="5">
      <w:start w:val="0"/>
      <w:numFmt w:val="bullet"/>
      <w:lvlText w:val="•"/>
      <w:lvlJc w:val="left"/>
      <w:pPr>
        <w:ind w:left="3717" w:hanging="600"/>
      </w:pPr>
      <w:rPr>
        <w:rFonts w:hint="default"/>
      </w:rPr>
    </w:lvl>
    <w:lvl w:ilvl="6">
      <w:start w:val="0"/>
      <w:numFmt w:val="bullet"/>
      <w:lvlText w:val="•"/>
      <w:lvlJc w:val="left"/>
      <w:pPr>
        <w:ind w:left="4683" w:hanging="600"/>
      </w:pPr>
      <w:rPr>
        <w:rFonts w:hint="default"/>
      </w:rPr>
    </w:lvl>
    <w:lvl w:ilvl="7">
      <w:start w:val="0"/>
      <w:numFmt w:val="bullet"/>
      <w:lvlText w:val="•"/>
      <w:lvlJc w:val="left"/>
      <w:pPr>
        <w:ind w:left="5649" w:hanging="600"/>
      </w:pPr>
      <w:rPr>
        <w:rFonts w:hint="default"/>
      </w:rPr>
    </w:lvl>
    <w:lvl w:ilvl="8">
      <w:start w:val="0"/>
      <w:numFmt w:val="bullet"/>
      <w:lvlText w:val="•"/>
      <w:lvlJc w:val="left"/>
      <w:pPr>
        <w:ind w:left="6614" w:hanging="600"/>
      </w:pPr>
      <w:rPr>
        <w:rFonts w:hint="default"/>
      </w:rPr>
    </w:lvl>
  </w:abstractNum>
  <w:abstractNum w:abstractNumId="20">
    <w:multiLevelType w:val="hybridMultilevel"/>
    <w:lvl w:ilvl="0">
      <w:start w:val="1"/>
      <w:numFmt w:val="decimal"/>
      <w:lvlText w:val="（%1）"/>
      <w:lvlJc w:val="left"/>
      <w:pPr>
        <w:ind w:left="118" w:hanging="840"/>
        <w:jc w:val="left"/>
      </w:pPr>
      <w:rPr>
        <w:rFonts w:hint="default" w:ascii="宋体" w:hAnsi="宋体" w:eastAsia="宋体" w:cs="宋体"/>
        <w:spacing w:val="-2"/>
        <w:w w:val="100"/>
        <w:sz w:val="24"/>
        <w:szCs w:val="24"/>
      </w:rPr>
    </w:lvl>
    <w:lvl w:ilvl="1">
      <w:start w:val="0"/>
      <w:numFmt w:val="bullet"/>
      <w:lvlText w:val="•"/>
      <w:lvlJc w:val="left"/>
      <w:pPr>
        <w:ind w:left="974" w:hanging="840"/>
      </w:pPr>
      <w:rPr>
        <w:rFonts w:hint="default"/>
      </w:rPr>
    </w:lvl>
    <w:lvl w:ilvl="2">
      <w:start w:val="0"/>
      <w:numFmt w:val="bullet"/>
      <w:lvlText w:val="•"/>
      <w:lvlJc w:val="left"/>
      <w:pPr>
        <w:ind w:left="1829" w:hanging="840"/>
      </w:pPr>
      <w:rPr>
        <w:rFonts w:hint="default"/>
      </w:rPr>
    </w:lvl>
    <w:lvl w:ilvl="3">
      <w:start w:val="0"/>
      <w:numFmt w:val="bullet"/>
      <w:lvlText w:val="•"/>
      <w:lvlJc w:val="left"/>
      <w:pPr>
        <w:ind w:left="2683" w:hanging="840"/>
      </w:pPr>
      <w:rPr>
        <w:rFonts w:hint="default"/>
      </w:rPr>
    </w:lvl>
    <w:lvl w:ilvl="4">
      <w:start w:val="0"/>
      <w:numFmt w:val="bullet"/>
      <w:lvlText w:val="•"/>
      <w:lvlJc w:val="left"/>
      <w:pPr>
        <w:ind w:left="3538" w:hanging="840"/>
      </w:pPr>
      <w:rPr>
        <w:rFonts w:hint="default"/>
      </w:rPr>
    </w:lvl>
    <w:lvl w:ilvl="5">
      <w:start w:val="0"/>
      <w:numFmt w:val="bullet"/>
      <w:lvlText w:val="•"/>
      <w:lvlJc w:val="left"/>
      <w:pPr>
        <w:ind w:left="4393" w:hanging="840"/>
      </w:pPr>
      <w:rPr>
        <w:rFonts w:hint="default"/>
      </w:rPr>
    </w:lvl>
    <w:lvl w:ilvl="6">
      <w:start w:val="0"/>
      <w:numFmt w:val="bullet"/>
      <w:lvlText w:val="•"/>
      <w:lvlJc w:val="left"/>
      <w:pPr>
        <w:ind w:left="5247" w:hanging="840"/>
      </w:pPr>
      <w:rPr>
        <w:rFonts w:hint="default"/>
      </w:rPr>
    </w:lvl>
    <w:lvl w:ilvl="7">
      <w:start w:val="0"/>
      <w:numFmt w:val="bullet"/>
      <w:lvlText w:val="•"/>
      <w:lvlJc w:val="left"/>
      <w:pPr>
        <w:ind w:left="6102" w:hanging="840"/>
      </w:pPr>
      <w:rPr>
        <w:rFonts w:hint="default"/>
      </w:rPr>
    </w:lvl>
    <w:lvl w:ilvl="8">
      <w:start w:val="0"/>
      <w:numFmt w:val="bullet"/>
      <w:lvlText w:val="•"/>
      <w:lvlJc w:val="left"/>
      <w:pPr>
        <w:ind w:left="6957" w:hanging="840"/>
      </w:pPr>
      <w:rPr>
        <w:rFonts w:hint="default"/>
      </w:rPr>
    </w:lvl>
  </w:abstractNum>
  <w:abstractNum w:abstractNumId="19">
    <w:multiLevelType w:val="hybridMultilevel"/>
    <w:lvl w:ilvl="0">
      <w:start w:val="1"/>
      <w:numFmt w:val="decimal"/>
      <w:lvlText w:val="（%1）"/>
      <w:lvlJc w:val="left"/>
      <w:pPr>
        <w:ind w:left="958" w:hanging="840"/>
        <w:jc w:val="left"/>
      </w:pPr>
      <w:rPr>
        <w:rFonts w:hint="default" w:ascii="宋体" w:hAnsi="宋体" w:eastAsia="宋体" w:cs="宋体"/>
        <w:spacing w:val="-1"/>
        <w:w w:val="100"/>
        <w:sz w:val="24"/>
        <w:szCs w:val="24"/>
      </w:rPr>
    </w:lvl>
    <w:lvl w:ilvl="1">
      <w:start w:val="0"/>
      <w:numFmt w:val="bullet"/>
      <w:lvlText w:val="•"/>
      <w:lvlJc w:val="left"/>
      <w:pPr>
        <w:ind w:left="1718" w:hanging="840"/>
      </w:pPr>
      <w:rPr>
        <w:rFonts w:hint="default"/>
      </w:rPr>
    </w:lvl>
    <w:lvl w:ilvl="2">
      <w:start w:val="0"/>
      <w:numFmt w:val="bullet"/>
      <w:lvlText w:val="•"/>
      <w:lvlJc w:val="left"/>
      <w:pPr>
        <w:ind w:left="2477" w:hanging="840"/>
      </w:pPr>
      <w:rPr>
        <w:rFonts w:hint="default"/>
      </w:rPr>
    </w:lvl>
    <w:lvl w:ilvl="3">
      <w:start w:val="0"/>
      <w:numFmt w:val="bullet"/>
      <w:lvlText w:val="•"/>
      <w:lvlJc w:val="left"/>
      <w:pPr>
        <w:ind w:left="3235" w:hanging="840"/>
      </w:pPr>
      <w:rPr>
        <w:rFonts w:hint="default"/>
      </w:rPr>
    </w:lvl>
    <w:lvl w:ilvl="4">
      <w:start w:val="0"/>
      <w:numFmt w:val="bullet"/>
      <w:lvlText w:val="•"/>
      <w:lvlJc w:val="left"/>
      <w:pPr>
        <w:ind w:left="3994" w:hanging="840"/>
      </w:pPr>
      <w:rPr>
        <w:rFonts w:hint="default"/>
      </w:rPr>
    </w:lvl>
    <w:lvl w:ilvl="5">
      <w:start w:val="0"/>
      <w:numFmt w:val="bullet"/>
      <w:lvlText w:val="•"/>
      <w:lvlJc w:val="left"/>
      <w:pPr>
        <w:ind w:left="4753" w:hanging="840"/>
      </w:pPr>
      <w:rPr>
        <w:rFonts w:hint="default"/>
      </w:rPr>
    </w:lvl>
    <w:lvl w:ilvl="6">
      <w:start w:val="0"/>
      <w:numFmt w:val="bullet"/>
      <w:lvlText w:val="•"/>
      <w:lvlJc w:val="left"/>
      <w:pPr>
        <w:ind w:left="5511" w:hanging="840"/>
      </w:pPr>
      <w:rPr>
        <w:rFonts w:hint="default"/>
      </w:rPr>
    </w:lvl>
    <w:lvl w:ilvl="7">
      <w:start w:val="0"/>
      <w:numFmt w:val="bullet"/>
      <w:lvlText w:val="•"/>
      <w:lvlJc w:val="left"/>
      <w:pPr>
        <w:ind w:left="6270" w:hanging="840"/>
      </w:pPr>
      <w:rPr>
        <w:rFonts w:hint="default"/>
      </w:rPr>
    </w:lvl>
    <w:lvl w:ilvl="8">
      <w:start w:val="0"/>
      <w:numFmt w:val="bullet"/>
      <w:lvlText w:val="•"/>
      <w:lvlJc w:val="left"/>
      <w:pPr>
        <w:ind w:left="7029" w:hanging="840"/>
      </w:pPr>
      <w:rPr>
        <w:rFonts w:hint="default"/>
      </w:rPr>
    </w:lvl>
  </w:abstractNum>
  <w:abstractNum w:abstractNumId="18">
    <w:multiLevelType w:val="hybridMultilevel"/>
    <w:lvl w:ilvl="0">
      <w:start w:val="1"/>
      <w:numFmt w:val="decimal"/>
      <w:lvlText w:val="（%1）"/>
      <w:lvlJc w:val="left"/>
      <w:pPr>
        <w:ind w:left="967" w:hanging="833"/>
        <w:jc w:val="left"/>
      </w:pPr>
      <w:rPr>
        <w:rFonts w:hint="default" w:ascii="宋体" w:hAnsi="宋体" w:eastAsia="宋体" w:cs="宋体"/>
        <w:spacing w:val="-1"/>
        <w:w w:val="100"/>
        <w:sz w:val="24"/>
        <w:szCs w:val="24"/>
      </w:rPr>
    </w:lvl>
    <w:lvl w:ilvl="1">
      <w:start w:val="0"/>
      <w:numFmt w:val="bullet"/>
      <w:lvlText w:val="•"/>
      <w:lvlJc w:val="left"/>
      <w:pPr>
        <w:ind w:left="1180" w:hanging="833"/>
      </w:pPr>
      <w:rPr>
        <w:rFonts w:hint="default"/>
      </w:rPr>
    </w:lvl>
    <w:lvl w:ilvl="2">
      <w:start w:val="0"/>
      <w:numFmt w:val="bullet"/>
      <w:lvlText w:val="•"/>
      <w:lvlJc w:val="left"/>
      <w:pPr>
        <w:ind w:left="2002" w:hanging="833"/>
      </w:pPr>
      <w:rPr>
        <w:rFonts w:hint="default"/>
      </w:rPr>
    </w:lvl>
    <w:lvl w:ilvl="3">
      <w:start w:val="0"/>
      <w:numFmt w:val="bullet"/>
      <w:lvlText w:val="•"/>
      <w:lvlJc w:val="left"/>
      <w:pPr>
        <w:ind w:left="2825" w:hanging="833"/>
      </w:pPr>
      <w:rPr>
        <w:rFonts w:hint="default"/>
      </w:rPr>
    </w:lvl>
    <w:lvl w:ilvl="4">
      <w:start w:val="0"/>
      <w:numFmt w:val="bullet"/>
      <w:lvlText w:val="•"/>
      <w:lvlJc w:val="left"/>
      <w:pPr>
        <w:ind w:left="3648" w:hanging="833"/>
      </w:pPr>
      <w:rPr>
        <w:rFonts w:hint="default"/>
      </w:rPr>
    </w:lvl>
    <w:lvl w:ilvl="5">
      <w:start w:val="0"/>
      <w:numFmt w:val="bullet"/>
      <w:lvlText w:val="•"/>
      <w:lvlJc w:val="left"/>
      <w:pPr>
        <w:ind w:left="4471" w:hanging="833"/>
      </w:pPr>
      <w:rPr>
        <w:rFonts w:hint="default"/>
      </w:rPr>
    </w:lvl>
    <w:lvl w:ilvl="6">
      <w:start w:val="0"/>
      <w:numFmt w:val="bullet"/>
      <w:lvlText w:val="•"/>
      <w:lvlJc w:val="left"/>
      <w:pPr>
        <w:ind w:left="5294" w:hanging="833"/>
      </w:pPr>
      <w:rPr>
        <w:rFonts w:hint="default"/>
      </w:rPr>
    </w:lvl>
    <w:lvl w:ilvl="7">
      <w:start w:val="0"/>
      <w:numFmt w:val="bullet"/>
      <w:lvlText w:val="•"/>
      <w:lvlJc w:val="left"/>
      <w:pPr>
        <w:ind w:left="6117" w:hanging="833"/>
      </w:pPr>
      <w:rPr>
        <w:rFonts w:hint="default"/>
      </w:rPr>
    </w:lvl>
    <w:lvl w:ilvl="8">
      <w:start w:val="0"/>
      <w:numFmt w:val="bullet"/>
      <w:lvlText w:val="•"/>
      <w:lvlJc w:val="left"/>
      <w:pPr>
        <w:ind w:left="6940" w:hanging="833"/>
      </w:pPr>
      <w:rPr>
        <w:rFonts w:hint="default"/>
      </w:rPr>
    </w:lvl>
  </w:abstractNum>
  <w:abstractNum w:abstractNumId="17">
    <w:multiLevelType w:val="hybridMultilevel"/>
    <w:lvl w:ilvl="0">
      <w:start w:val="1"/>
      <w:numFmt w:val="decimal"/>
      <w:lvlText w:val="%1"/>
      <w:lvlJc w:val="left"/>
      <w:pPr>
        <w:ind w:left="866" w:hanging="708"/>
        <w:jc w:val="left"/>
      </w:pPr>
      <w:rPr>
        <w:rFonts w:hint="default"/>
      </w:rPr>
    </w:lvl>
    <w:lvl w:ilvl="1">
      <w:start w:val="4"/>
      <w:numFmt w:val="decimal"/>
      <w:lvlText w:val="%1.%2"/>
      <w:lvlJc w:val="left"/>
      <w:pPr>
        <w:ind w:left="866" w:hanging="708"/>
        <w:jc w:val="left"/>
      </w:pPr>
      <w:rPr>
        <w:rFonts w:hint="default"/>
      </w:rPr>
    </w:lvl>
    <w:lvl w:ilvl="2">
      <w:start w:val="1"/>
      <w:numFmt w:val="decimal"/>
      <w:lvlText w:val="%1.%2.%3"/>
      <w:lvlJc w:val="left"/>
      <w:pPr>
        <w:ind w:left="866" w:hanging="708"/>
        <w:jc w:val="left"/>
      </w:pPr>
      <w:rPr>
        <w:rFonts w:hint="default" w:ascii="Times New Roman" w:hAnsi="Times New Roman" w:eastAsia="Times New Roman" w:cs="Times New Roman"/>
        <w:spacing w:val="-1"/>
        <w:w w:val="99"/>
        <w:sz w:val="24"/>
        <w:szCs w:val="24"/>
      </w:rPr>
    </w:lvl>
    <w:lvl w:ilvl="3">
      <w:start w:val="1"/>
      <w:numFmt w:val="decimal"/>
      <w:lvlText w:val="%1.%2.%3.%4"/>
      <w:lvlJc w:val="left"/>
      <w:pPr>
        <w:ind w:left="1010" w:hanging="852"/>
        <w:jc w:val="left"/>
      </w:pPr>
      <w:rPr>
        <w:rFonts w:hint="default" w:ascii="Times New Roman" w:hAnsi="Times New Roman" w:eastAsia="Times New Roman" w:cs="Times New Roman"/>
        <w:w w:val="100"/>
        <w:sz w:val="24"/>
        <w:szCs w:val="24"/>
      </w:rPr>
    </w:lvl>
    <w:lvl w:ilvl="4">
      <w:start w:val="0"/>
      <w:numFmt w:val="bullet"/>
      <w:lvlText w:val="•"/>
      <w:lvlJc w:val="left"/>
      <w:pPr>
        <w:ind w:left="3542" w:hanging="852"/>
      </w:pPr>
      <w:rPr>
        <w:rFonts w:hint="default"/>
      </w:rPr>
    </w:lvl>
    <w:lvl w:ilvl="5">
      <w:start w:val="0"/>
      <w:numFmt w:val="bullet"/>
      <w:lvlText w:val="•"/>
      <w:lvlJc w:val="left"/>
      <w:pPr>
        <w:ind w:left="4382" w:hanging="852"/>
      </w:pPr>
      <w:rPr>
        <w:rFonts w:hint="default"/>
      </w:rPr>
    </w:lvl>
    <w:lvl w:ilvl="6">
      <w:start w:val="0"/>
      <w:numFmt w:val="bullet"/>
      <w:lvlText w:val="•"/>
      <w:lvlJc w:val="left"/>
      <w:pPr>
        <w:ind w:left="5223" w:hanging="852"/>
      </w:pPr>
      <w:rPr>
        <w:rFonts w:hint="default"/>
      </w:rPr>
    </w:lvl>
    <w:lvl w:ilvl="7">
      <w:start w:val="0"/>
      <w:numFmt w:val="bullet"/>
      <w:lvlText w:val="•"/>
      <w:lvlJc w:val="left"/>
      <w:pPr>
        <w:ind w:left="6064" w:hanging="852"/>
      </w:pPr>
      <w:rPr>
        <w:rFonts w:hint="default"/>
      </w:rPr>
    </w:lvl>
    <w:lvl w:ilvl="8">
      <w:start w:val="0"/>
      <w:numFmt w:val="bullet"/>
      <w:lvlText w:val="•"/>
      <w:lvlJc w:val="left"/>
      <w:pPr>
        <w:ind w:left="6904" w:hanging="852"/>
      </w:pPr>
      <w:rPr>
        <w:rFonts w:hint="default"/>
      </w:rPr>
    </w:lvl>
  </w:abstractNum>
  <w:abstractNum w:abstractNumId="16">
    <w:multiLevelType w:val="hybridMultilevel"/>
    <w:lvl w:ilvl="0">
      <w:start w:val="1"/>
      <w:numFmt w:val="decimal"/>
      <w:lvlText w:val="%1"/>
      <w:lvlJc w:val="left"/>
      <w:pPr>
        <w:ind w:left="542" w:hanging="425"/>
        <w:jc w:val="left"/>
      </w:pPr>
      <w:rPr>
        <w:rFonts w:hint="default" w:ascii="Times New Roman" w:hAnsi="Times New Roman" w:eastAsia="Times New Roman" w:cs="Times New Roman"/>
        <w:w w:val="100"/>
        <w:sz w:val="24"/>
        <w:szCs w:val="24"/>
      </w:rPr>
    </w:lvl>
    <w:lvl w:ilvl="1">
      <w:start w:val="1"/>
      <w:numFmt w:val="decimal"/>
      <w:lvlText w:val="%1.%2"/>
      <w:lvlJc w:val="left"/>
      <w:pPr>
        <w:ind w:left="684" w:hanging="567"/>
        <w:jc w:val="left"/>
      </w:pPr>
      <w:rPr>
        <w:rFonts w:hint="default" w:ascii="Times New Roman" w:hAnsi="Times New Roman" w:eastAsia="Times New Roman" w:cs="Times New Roman"/>
        <w:w w:val="100"/>
        <w:sz w:val="24"/>
        <w:szCs w:val="24"/>
      </w:rPr>
    </w:lvl>
    <w:lvl w:ilvl="2">
      <w:start w:val="1"/>
      <w:numFmt w:val="decimal"/>
      <w:lvlText w:val="（%3）"/>
      <w:lvlJc w:val="left"/>
      <w:pPr>
        <w:ind w:left="1258" w:hanging="720"/>
        <w:jc w:val="left"/>
      </w:pPr>
      <w:rPr>
        <w:rFonts w:hint="default" w:ascii="宋体" w:hAnsi="宋体" w:eastAsia="宋体" w:cs="宋体"/>
        <w:spacing w:val="-1"/>
        <w:w w:val="99"/>
        <w:sz w:val="24"/>
        <w:szCs w:val="24"/>
      </w:rPr>
    </w:lvl>
    <w:lvl w:ilvl="3">
      <w:start w:val="0"/>
      <w:numFmt w:val="bullet"/>
      <w:lvlText w:val="•"/>
      <w:lvlJc w:val="left"/>
      <w:pPr>
        <w:ind w:left="2170" w:hanging="720"/>
      </w:pPr>
      <w:rPr>
        <w:rFonts w:hint="default"/>
      </w:rPr>
    </w:lvl>
    <w:lvl w:ilvl="4">
      <w:start w:val="0"/>
      <w:numFmt w:val="bullet"/>
      <w:lvlText w:val="•"/>
      <w:lvlJc w:val="left"/>
      <w:pPr>
        <w:ind w:left="3081" w:hanging="720"/>
      </w:pPr>
      <w:rPr>
        <w:rFonts w:hint="default"/>
      </w:rPr>
    </w:lvl>
    <w:lvl w:ilvl="5">
      <w:start w:val="0"/>
      <w:numFmt w:val="bullet"/>
      <w:lvlText w:val="•"/>
      <w:lvlJc w:val="left"/>
      <w:pPr>
        <w:ind w:left="3992" w:hanging="720"/>
      </w:pPr>
      <w:rPr>
        <w:rFonts w:hint="default"/>
      </w:rPr>
    </w:lvl>
    <w:lvl w:ilvl="6">
      <w:start w:val="0"/>
      <w:numFmt w:val="bullet"/>
      <w:lvlText w:val="•"/>
      <w:lvlJc w:val="left"/>
      <w:pPr>
        <w:ind w:left="4903" w:hanging="720"/>
      </w:pPr>
      <w:rPr>
        <w:rFonts w:hint="default"/>
      </w:rPr>
    </w:lvl>
    <w:lvl w:ilvl="7">
      <w:start w:val="0"/>
      <w:numFmt w:val="bullet"/>
      <w:lvlText w:val="•"/>
      <w:lvlJc w:val="left"/>
      <w:pPr>
        <w:ind w:left="5814" w:hanging="720"/>
      </w:pPr>
      <w:rPr>
        <w:rFonts w:hint="default"/>
      </w:rPr>
    </w:lvl>
    <w:lvl w:ilvl="8">
      <w:start w:val="0"/>
      <w:numFmt w:val="bullet"/>
      <w:lvlText w:val="•"/>
      <w:lvlJc w:val="left"/>
      <w:pPr>
        <w:ind w:left="6724" w:hanging="720"/>
      </w:pPr>
      <w:rPr>
        <w:rFonts w:hint="default"/>
      </w:rPr>
    </w:lvl>
  </w:abstractNum>
  <w:abstractNum w:abstractNumId="15">
    <w:multiLevelType w:val="hybridMultilevel"/>
    <w:lvl w:ilvl="0">
      <w:start w:val="1"/>
      <w:numFmt w:val="decimal"/>
      <w:lvlText w:val="%1."/>
      <w:lvlJc w:val="left"/>
      <w:pPr>
        <w:ind w:left="545" w:hanging="413"/>
        <w:jc w:val="left"/>
      </w:pPr>
      <w:rPr>
        <w:rFonts w:hint="default" w:ascii="Times New Roman" w:hAnsi="Times New Roman" w:eastAsia="Times New Roman" w:cs="Times New Roman"/>
        <w:w w:val="100"/>
        <w:sz w:val="24"/>
        <w:szCs w:val="24"/>
      </w:rPr>
    </w:lvl>
    <w:lvl w:ilvl="1">
      <w:start w:val="0"/>
      <w:numFmt w:val="bullet"/>
      <w:lvlText w:val="•"/>
      <w:lvlJc w:val="left"/>
      <w:pPr>
        <w:ind w:left="1340" w:hanging="413"/>
      </w:pPr>
      <w:rPr>
        <w:rFonts w:hint="default"/>
      </w:rPr>
    </w:lvl>
    <w:lvl w:ilvl="2">
      <w:start w:val="0"/>
      <w:numFmt w:val="bullet"/>
      <w:lvlText w:val="•"/>
      <w:lvlJc w:val="left"/>
      <w:pPr>
        <w:ind w:left="2141" w:hanging="413"/>
      </w:pPr>
      <w:rPr>
        <w:rFonts w:hint="default"/>
      </w:rPr>
    </w:lvl>
    <w:lvl w:ilvl="3">
      <w:start w:val="0"/>
      <w:numFmt w:val="bullet"/>
      <w:lvlText w:val="•"/>
      <w:lvlJc w:val="left"/>
      <w:pPr>
        <w:ind w:left="2941" w:hanging="413"/>
      </w:pPr>
      <w:rPr>
        <w:rFonts w:hint="default"/>
      </w:rPr>
    </w:lvl>
    <w:lvl w:ilvl="4">
      <w:start w:val="0"/>
      <w:numFmt w:val="bullet"/>
      <w:lvlText w:val="•"/>
      <w:lvlJc w:val="left"/>
      <w:pPr>
        <w:ind w:left="3742" w:hanging="413"/>
      </w:pPr>
      <w:rPr>
        <w:rFonts w:hint="default"/>
      </w:rPr>
    </w:lvl>
    <w:lvl w:ilvl="5">
      <w:start w:val="0"/>
      <w:numFmt w:val="bullet"/>
      <w:lvlText w:val="•"/>
      <w:lvlJc w:val="left"/>
      <w:pPr>
        <w:ind w:left="4543" w:hanging="413"/>
      </w:pPr>
      <w:rPr>
        <w:rFonts w:hint="default"/>
      </w:rPr>
    </w:lvl>
    <w:lvl w:ilvl="6">
      <w:start w:val="0"/>
      <w:numFmt w:val="bullet"/>
      <w:lvlText w:val="•"/>
      <w:lvlJc w:val="left"/>
      <w:pPr>
        <w:ind w:left="5343" w:hanging="413"/>
      </w:pPr>
      <w:rPr>
        <w:rFonts w:hint="default"/>
      </w:rPr>
    </w:lvl>
    <w:lvl w:ilvl="7">
      <w:start w:val="0"/>
      <w:numFmt w:val="bullet"/>
      <w:lvlText w:val="•"/>
      <w:lvlJc w:val="left"/>
      <w:pPr>
        <w:ind w:left="6144" w:hanging="413"/>
      </w:pPr>
      <w:rPr>
        <w:rFonts w:hint="default"/>
      </w:rPr>
    </w:lvl>
    <w:lvl w:ilvl="8">
      <w:start w:val="0"/>
      <w:numFmt w:val="bullet"/>
      <w:lvlText w:val="•"/>
      <w:lvlJc w:val="left"/>
      <w:pPr>
        <w:ind w:left="6945" w:hanging="413"/>
      </w:pPr>
      <w:rPr>
        <w:rFonts w:hint="default"/>
      </w:rPr>
    </w:lvl>
  </w:abstractNum>
  <w:abstractNum w:abstractNumId="14">
    <w:multiLevelType w:val="hybridMultilevel"/>
    <w:lvl w:ilvl="0">
      <w:start w:val="1"/>
      <w:numFmt w:val="decimal"/>
      <w:lvlText w:val="%1"/>
      <w:lvlJc w:val="left"/>
      <w:pPr>
        <w:ind w:left="542"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352" w:hanging="425"/>
      </w:pPr>
      <w:rPr>
        <w:rFonts w:hint="default"/>
      </w:rPr>
    </w:lvl>
    <w:lvl w:ilvl="2">
      <w:start w:val="0"/>
      <w:numFmt w:val="bullet"/>
      <w:lvlText w:val="•"/>
      <w:lvlJc w:val="left"/>
      <w:pPr>
        <w:ind w:left="2165" w:hanging="425"/>
      </w:pPr>
      <w:rPr>
        <w:rFonts w:hint="default"/>
      </w:rPr>
    </w:lvl>
    <w:lvl w:ilvl="3">
      <w:start w:val="0"/>
      <w:numFmt w:val="bullet"/>
      <w:lvlText w:val="•"/>
      <w:lvlJc w:val="left"/>
      <w:pPr>
        <w:ind w:left="2977" w:hanging="425"/>
      </w:pPr>
      <w:rPr>
        <w:rFonts w:hint="default"/>
      </w:rPr>
    </w:lvl>
    <w:lvl w:ilvl="4">
      <w:start w:val="0"/>
      <w:numFmt w:val="bullet"/>
      <w:lvlText w:val="•"/>
      <w:lvlJc w:val="left"/>
      <w:pPr>
        <w:ind w:left="3790" w:hanging="425"/>
      </w:pPr>
      <w:rPr>
        <w:rFonts w:hint="default"/>
      </w:rPr>
    </w:lvl>
    <w:lvl w:ilvl="5">
      <w:start w:val="0"/>
      <w:numFmt w:val="bullet"/>
      <w:lvlText w:val="•"/>
      <w:lvlJc w:val="left"/>
      <w:pPr>
        <w:ind w:left="4603" w:hanging="425"/>
      </w:pPr>
      <w:rPr>
        <w:rFonts w:hint="default"/>
      </w:rPr>
    </w:lvl>
    <w:lvl w:ilvl="6">
      <w:start w:val="0"/>
      <w:numFmt w:val="bullet"/>
      <w:lvlText w:val="•"/>
      <w:lvlJc w:val="left"/>
      <w:pPr>
        <w:ind w:left="5415" w:hanging="425"/>
      </w:pPr>
      <w:rPr>
        <w:rFonts w:hint="default"/>
      </w:rPr>
    </w:lvl>
    <w:lvl w:ilvl="7">
      <w:start w:val="0"/>
      <w:numFmt w:val="bullet"/>
      <w:lvlText w:val="•"/>
      <w:lvlJc w:val="left"/>
      <w:pPr>
        <w:ind w:left="6228" w:hanging="425"/>
      </w:pPr>
      <w:rPr>
        <w:rFonts w:hint="default"/>
      </w:rPr>
    </w:lvl>
    <w:lvl w:ilvl="8">
      <w:start w:val="0"/>
      <w:numFmt w:val="bullet"/>
      <w:lvlText w:val="•"/>
      <w:lvlJc w:val="left"/>
      <w:pPr>
        <w:ind w:left="7041" w:hanging="425"/>
      </w:pPr>
      <w:rPr>
        <w:rFonts w:hint="default"/>
      </w:rPr>
    </w:lvl>
  </w:abstractNum>
  <w:abstractNum w:abstractNumId="13">
    <w:multiLevelType w:val="hybridMultilevel"/>
    <w:lvl w:ilvl="0">
      <w:start w:val="1"/>
      <w:numFmt w:val="decimal"/>
      <w:lvlText w:val="%1"/>
      <w:lvlJc w:val="left"/>
      <w:pPr>
        <w:ind w:left="542" w:hanging="425"/>
        <w:jc w:val="left"/>
      </w:pPr>
      <w:rPr>
        <w:rFonts w:hint="default" w:ascii="Times New Roman" w:hAnsi="Times New Roman" w:eastAsia="Times New Roman" w:cs="Times New Roman"/>
        <w:w w:val="100"/>
        <w:sz w:val="24"/>
        <w:szCs w:val="24"/>
      </w:rPr>
    </w:lvl>
    <w:lvl w:ilvl="1">
      <w:start w:val="1"/>
      <w:numFmt w:val="decimal"/>
      <w:lvlText w:val="%1.%2"/>
      <w:lvlJc w:val="left"/>
      <w:pPr>
        <w:ind w:left="684" w:hanging="567"/>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1558" w:hanging="567"/>
      </w:pPr>
      <w:rPr>
        <w:rFonts w:hint="default"/>
      </w:rPr>
    </w:lvl>
    <w:lvl w:ilvl="3">
      <w:start w:val="0"/>
      <w:numFmt w:val="bullet"/>
      <w:lvlText w:val="•"/>
      <w:lvlJc w:val="left"/>
      <w:pPr>
        <w:ind w:left="2436" w:hanging="567"/>
      </w:pPr>
      <w:rPr>
        <w:rFonts w:hint="default"/>
      </w:rPr>
    </w:lvl>
    <w:lvl w:ilvl="4">
      <w:start w:val="0"/>
      <w:numFmt w:val="bullet"/>
      <w:lvlText w:val="•"/>
      <w:lvlJc w:val="left"/>
      <w:pPr>
        <w:ind w:left="3315" w:hanging="567"/>
      </w:pPr>
      <w:rPr>
        <w:rFonts w:hint="default"/>
      </w:rPr>
    </w:lvl>
    <w:lvl w:ilvl="5">
      <w:start w:val="0"/>
      <w:numFmt w:val="bullet"/>
      <w:lvlText w:val="•"/>
      <w:lvlJc w:val="left"/>
      <w:pPr>
        <w:ind w:left="4193" w:hanging="567"/>
      </w:pPr>
      <w:rPr>
        <w:rFonts w:hint="default"/>
      </w:rPr>
    </w:lvl>
    <w:lvl w:ilvl="6">
      <w:start w:val="0"/>
      <w:numFmt w:val="bullet"/>
      <w:lvlText w:val="•"/>
      <w:lvlJc w:val="left"/>
      <w:pPr>
        <w:ind w:left="5072" w:hanging="567"/>
      </w:pPr>
      <w:rPr>
        <w:rFonts w:hint="default"/>
      </w:rPr>
    </w:lvl>
    <w:lvl w:ilvl="7">
      <w:start w:val="0"/>
      <w:numFmt w:val="bullet"/>
      <w:lvlText w:val="•"/>
      <w:lvlJc w:val="left"/>
      <w:pPr>
        <w:ind w:left="5950" w:hanging="567"/>
      </w:pPr>
      <w:rPr>
        <w:rFonts w:hint="default"/>
      </w:rPr>
    </w:lvl>
    <w:lvl w:ilvl="8">
      <w:start w:val="0"/>
      <w:numFmt w:val="bullet"/>
      <w:lvlText w:val="•"/>
      <w:lvlJc w:val="left"/>
      <w:pPr>
        <w:ind w:left="6829" w:hanging="567"/>
      </w:pPr>
      <w:rPr>
        <w:rFonts w:hint="default"/>
      </w:rPr>
    </w:lvl>
  </w:abstractNum>
  <w:abstractNum w:abstractNumId="12">
    <w:multiLevelType w:val="hybridMultilevel"/>
    <w:lvl w:ilvl="0">
      <w:start w:val="1"/>
      <w:numFmt w:val="decimal"/>
      <w:lvlText w:val="（%1）"/>
      <w:lvlJc w:val="left"/>
      <w:pPr>
        <w:ind w:left="826" w:hanging="708"/>
        <w:jc w:val="left"/>
      </w:pPr>
      <w:rPr>
        <w:rFonts w:hint="default" w:ascii="宋体" w:hAnsi="宋体" w:eastAsia="宋体" w:cs="宋体"/>
        <w:spacing w:val="-1"/>
        <w:w w:val="100"/>
        <w:sz w:val="24"/>
        <w:szCs w:val="24"/>
      </w:rPr>
    </w:lvl>
    <w:lvl w:ilvl="1">
      <w:start w:val="0"/>
      <w:numFmt w:val="bullet"/>
      <w:lvlText w:val="•"/>
      <w:lvlJc w:val="left"/>
      <w:pPr>
        <w:ind w:left="1604" w:hanging="708"/>
      </w:pPr>
      <w:rPr>
        <w:rFonts w:hint="default"/>
      </w:rPr>
    </w:lvl>
    <w:lvl w:ilvl="2">
      <w:start w:val="0"/>
      <w:numFmt w:val="bullet"/>
      <w:lvlText w:val="•"/>
      <w:lvlJc w:val="left"/>
      <w:pPr>
        <w:ind w:left="2389" w:hanging="708"/>
      </w:pPr>
      <w:rPr>
        <w:rFonts w:hint="default"/>
      </w:rPr>
    </w:lvl>
    <w:lvl w:ilvl="3">
      <w:start w:val="0"/>
      <w:numFmt w:val="bullet"/>
      <w:lvlText w:val="•"/>
      <w:lvlJc w:val="left"/>
      <w:pPr>
        <w:ind w:left="3173" w:hanging="708"/>
      </w:pPr>
      <w:rPr>
        <w:rFonts w:hint="default"/>
      </w:rPr>
    </w:lvl>
    <w:lvl w:ilvl="4">
      <w:start w:val="0"/>
      <w:numFmt w:val="bullet"/>
      <w:lvlText w:val="•"/>
      <w:lvlJc w:val="left"/>
      <w:pPr>
        <w:ind w:left="3958" w:hanging="708"/>
      </w:pPr>
      <w:rPr>
        <w:rFonts w:hint="default"/>
      </w:rPr>
    </w:lvl>
    <w:lvl w:ilvl="5">
      <w:start w:val="0"/>
      <w:numFmt w:val="bullet"/>
      <w:lvlText w:val="•"/>
      <w:lvlJc w:val="left"/>
      <w:pPr>
        <w:ind w:left="4743" w:hanging="708"/>
      </w:pPr>
      <w:rPr>
        <w:rFonts w:hint="default"/>
      </w:rPr>
    </w:lvl>
    <w:lvl w:ilvl="6">
      <w:start w:val="0"/>
      <w:numFmt w:val="bullet"/>
      <w:lvlText w:val="•"/>
      <w:lvlJc w:val="left"/>
      <w:pPr>
        <w:ind w:left="5527" w:hanging="708"/>
      </w:pPr>
      <w:rPr>
        <w:rFonts w:hint="default"/>
      </w:rPr>
    </w:lvl>
    <w:lvl w:ilvl="7">
      <w:start w:val="0"/>
      <w:numFmt w:val="bullet"/>
      <w:lvlText w:val="•"/>
      <w:lvlJc w:val="left"/>
      <w:pPr>
        <w:ind w:left="6312" w:hanging="708"/>
      </w:pPr>
      <w:rPr>
        <w:rFonts w:hint="default"/>
      </w:rPr>
    </w:lvl>
    <w:lvl w:ilvl="8">
      <w:start w:val="0"/>
      <w:numFmt w:val="bullet"/>
      <w:lvlText w:val="•"/>
      <w:lvlJc w:val="left"/>
      <w:pPr>
        <w:ind w:left="7097" w:hanging="708"/>
      </w:pPr>
      <w:rPr>
        <w:rFonts w:hint="default"/>
      </w:rPr>
    </w:lvl>
  </w:abstractNum>
  <w:abstractNum w:abstractNumId="11">
    <w:multiLevelType w:val="hybridMultilevel"/>
    <w:lvl w:ilvl="0">
      <w:start w:val="1"/>
      <w:numFmt w:val="decimal"/>
      <w:lvlText w:val="（%1）"/>
      <w:lvlJc w:val="left"/>
      <w:pPr>
        <w:ind w:left="826" w:hanging="708"/>
        <w:jc w:val="left"/>
      </w:pPr>
      <w:rPr>
        <w:rFonts w:hint="default" w:ascii="宋体" w:hAnsi="宋体" w:eastAsia="宋体" w:cs="宋体"/>
        <w:spacing w:val="-1"/>
        <w:w w:val="100"/>
        <w:sz w:val="24"/>
        <w:szCs w:val="24"/>
      </w:rPr>
    </w:lvl>
    <w:lvl w:ilvl="1">
      <w:start w:val="0"/>
      <w:numFmt w:val="bullet"/>
      <w:lvlText w:val="•"/>
      <w:lvlJc w:val="left"/>
      <w:pPr>
        <w:ind w:left="1604" w:hanging="708"/>
      </w:pPr>
      <w:rPr>
        <w:rFonts w:hint="default"/>
      </w:rPr>
    </w:lvl>
    <w:lvl w:ilvl="2">
      <w:start w:val="0"/>
      <w:numFmt w:val="bullet"/>
      <w:lvlText w:val="•"/>
      <w:lvlJc w:val="left"/>
      <w:pPr>
        <w:ind w:left="2389" w:hanging="708"/>
      </w:pPr>
      <w:rPr>
        <w:rFonts w:hint="default"/>
      </w:rPr>
    </w:lvl>
    <w:lvl w:ilvl="3">
      <w:start w:val="0"/>
      <w:numFmt w:val="bullet"/>
      <w:lvlText w:val="•"/>
      <w:lvlJc w:val="left"/>
      <w:pPr>
        <w:ind w:left="3173" w:hanging="708"/>
      </w:pPr>
      <w:rPr>
        <w:rFonts w:hint="default"/>
      </w:rPr>
    </w:lvl>
    <w:lvl w:ilvl="4">
      <w:start w:val="0"/>
      <w:numFmt w:val="bullet"/>
      <w:lvlText w:val="•"/>
      <w:lvlJc w:val="left"/>
      <w:pPr>
        <w:ind w:left="3958" w:hanging="708"/>
      </w:pPr>
      <w:rPr>
        <w:rFonts w:hint="default"/>
      </w:rPr>
    </w:lvl>
    <w:lvl w:ilvl="5">
      <w:start w:val="0"/>
      <w:numFmt w:val="bullet"/>
      <w:lvlText w:val="•"/>
      <w:lvlJc w:val="left"/>
      <w:pPr>
        <w:ind w:left="4743" w:hanging="708"/>
      </w:pPr>
      <w:rPr>
        <w:rFonts w:hint="default"/>
      </w:rPr>
    </w:lvl>
    <w:lvl w:ilvl="6">
      <w:start w:val="0"/>
      <w:numFmt w:val="bullet"/>
      <w:lvlText w:val="•"/>
      <w:lvlJc w:val="left"/>
      <w:pPr>
        <w:ind w:left="5527" w:hanging="708"/>
      </w:pPr>
      <w:rPr>
        <w:rFonts w:hint="default"/>
      </w:rPr>
    </w:lvl>
    <w:lvl w:ilvl="7">
      <w:start w:val="0"/>
      <w:numFmt w:val="bullet"/>
      <w:lvlText w:val="•"/>
      <w:lvlJc w:val="left"/>
      <w:pPr>
        <w:ind w:left="6312" w:hanging="708"/>
      </w:pPr>
      <w:rPr>
        <w:rFonts w:hint="default"/>
      </w:rPr>
    </w:lvl>
    <w:lvl w:ilvl="8">
      <w:start w:val="0"/>
      <w:numFmt w:val="bullet"/>
      <w:lvlText w:val="•"/>
      <w:lvlJc w:val="left"/>
      <w:pPr>
        <w:ind w:left="7097" w:hanging="708"/>
      </w:pPr>
      <w:rPr>
        <w:rFonts w:hint="default"/>
      </w:rPr>
    </w:lvl>
  </w:abstractNum>
  <w:abstractNum w:abstractNumId="10">
    <w:multiLevelType w:val="hybridMultilevel"/>
    <w:lvl w:ilvl="0">
      <w:start w:val="1"/>
      <w:numFmt w:val="decimal"/>
      <w:lvlText w:val="（%1）"/>
      <w:lvlJc w:val="left"/>
      <w:pPr>
        <w:ind w:left="826" w:hanging="708"/>
        <w:jc w:val="left"/>
      </w:pPr>
      <w:rPr>
        <w:rFonts w:hint="default" w:ascii="宋体" w:hAnsi="宋体" w:eastAsia="宋体" w:cs="宋体"/>
        <w:spacing w:val="-1"/>
        <w:w w:val="100"/>
        <w:sz w:val="24"/>
        <w:szCs w:val="24"/>
      </w:rPr>
    </w:lvl>
    <w:lvl w:ilvl="1">
      <w:start w:val="0"/>
      <w:numFmt w:val="bullet"/>
      <w:lvlText w:val="•"/>
      <w:lvlJc w:val="left"/>
      <w:pPr>
        <w:ind w:left="1604" w:hanging="708"/>
      </w:pPr>
      <w:rPr>
        <w:rFonts w:hint="default"/>
      </w:rPr>
    </w:lvl>
    <w:lvl w:ilvl="2">
      <w:start w:val="0"/>
      <w:numFmt w:val="bullet"/>
      <w:lvlText w:val="•"/>
      <w:lvlJc w:val="left"/>
      <w:pPr>
        <w:ind w:left="2389" w:hanging="708"/>
      </w:pPr>
      <w:rPr>
        <w:rFonts w:hint="default"/>
      </w:rPr>
    </w:lvl>
    <w:lvl w:ilvl="3">
      <w:start w:val="0"/>
      <w:numFmt w:val="bullet"/>
      <w:lvlText w:val="•"/>
      <w:lvlJc w:val="left"/>
      <w:pPr>
        <w:ind w:left="3173" w:hanging="708"/>
      </w:pPr>
      <w:rPr>
        <w:rFonts w:hint="default"/>
      </w:rPr>
    </w:lvl>
    <w:lvl w:ilvl="4">
      <w:start w:val="0"/>
      <w:numFmt w:val="bullet"/>
      <w:lvlText w:val="•"/>
      <w:lvlJc w:val="left"/>
      <w:pPr>
        <w:ind w:left="3958" w:hanging="708"/>
      </w:pPr>
      <w:rPr>
        <w:rFonts w:hint="default"/>
      </w:rPr>
    </w:lvl>
    <w:lvl w:ilvl="5">
      <w:start w:val="0"/>
      <w:numFmt w:val="bullet"/>
      <w:lvlText w:val="•"/>
      <w:lvlJc w:val="left"/>
      <w:pPr>
        <w:ind w:left="4743" w:hanging="708"/>
      </w:pPr>
      <w:rPr>
        <w:rFonts w:hint="default"/>
      </w:rPr>
    </w:lvl>
    <w:lvl w:ilvl="6">
      <w:start w:val="0"/>
      <w:numFmt w:val="bullet"/>
      <w:lvlText w:val="•"/>
      <w:lvlJc w:val="left"/>
      <w:pPr>
        <w:ind w:left="5527" w:hanging="708"/>
      </w:pPr>
      <w:rPr>
        <w:rFonts w:hint="default"/>
      </w:rPr>
    </w:lvl>
    <w:lvl w:ilvl="7">
      <w:start w:val="0"/>
      <w:numFmt w:val="bullet"/>
      <w:lvlText w:val="•"/>
      <w:lvlJc w:val="left"/>
      <w:pPr>
        <w:ind w:left="6312" w:hanging="708"/>
      </w:pPr>
      <w:rPr>
        <w:rFonts w:hint="default"/>
      </w:rPr>
    </w:lvl>
    <w:lvl w:ilvl="8">
      <w:start w:val="0"/>
      <w:numFmt w:val="bullet"/>
      <w:lvlText w:val="•"/>
      <w:lvlJc w:val="left"/>
      <w:pPr>
        <w:ind w:left="7097" w:hanging="708"/>
      </w:pPr>
      <w:rPr>
        <w:rFonts w:hint="default"/>
      </w:rPr>
    </w:lvl>
  </w:abstractNum>
  <w:abstractNum w:abstractNumId="9">
    <w:multiLevelType w:val="hybridMultilevel"/>
    <w:lvl w:ilvl="0">
      <w:start w:val="1"/>
      <w:numFmt w:val="decimal"/>
      <w:lvlText w:val="%1"/>
      <w:lvlJc w:val="left"/>
      <w:pPr>
        <w:ind w:left="542" w:hanging="425"/>
        <w:jc w:val="left"/>
      </w:pPr>
      <w:rPr>
        <w:rFonts w:hint="default" w:ascii="Times New Roman" w:hAnsi="Times New Roman" w:eastAsia="Times New Roman" w:cs="Times New Roman"/>
        <w:w w:val="100"/>
        <w:sz w:val="24"/>
        <w:szCs w:val="24"/>
      </w:rPr>
    </w:lvl>
    <w:lvl w:ilvl="1">
      <w:start w:val="1"/>
      <w:numFmt w:val="decimal"/>
      <w:lvlText w:val="%1.%2"/>
      <w:lvlJc w:val="left"/>
      <w:pPr>
        <w:ind w:left="684" w:hanging="567"/>
        <w:jc w:val="left"/>
      </w:pPr>
      <w:rPr>
        <w:rFonts w:hint="default" w:ascii="Times New Roman" w:hAnsi="Times New Roman" w:eastAsia="Times New Roman" w:cs="Times New Roman"/>
        <w:w w:val="100"/>
        <w:sz w:val="24"/>
        <w:szCs w:val="24"/>
      </w:rPr>
    </w:lvl>
    <w:lvl w:ilvl="2">
      <w:start w:val="1"/>
      <w:numFmt w:val="decimal"/>
      <w:lvlText w:val="%1.%2.%3"/>
      <w:lvlJc w:val="left"/>
      <w:pPr>
        <w:ind w:left="826" w:hanging="708"/>
        <w:jc w:val="left"/>
      </w:pPr>
      <w:rPr>
        <w:rFonts w:hint="default" w:ascii="Times New Roman" w:hAnsi="Times New Roman" w:eastAsia="Times New Roman" w:cs="Times New Roman"/>
        <w:w w:val="100"/>
        <w:sz w:val="24"/>
        <w:szCs w:val="24"/>
      </w:rPr>
    </w:lvl>
    <w:lvl w:ilvl="3">
      <w:start w:val="0"/>
      <w:numFmt w:val="bullet"/>
      <w:lvlText w:val="•"/>
      <w:lvlJc w:val="left"/>
      <w:pPr>
        <w:ind w:left="1785" w:hanging="708"/>
      </w:pPr>
      <w:rPr>
        <w:rFonts w:hint="default"/>
      </w:rPr>
    </w:lvl>
    <w:lvl w:ilvl="4">
      <w:start w:val="0"/>
      <w:numFmt w:val="bullet"/>
      <w:lvlText w:val="•"/>
      <w:lvlJc w:val="left"/>
      <w:pPr>
        <w:ind w:left="2751" w:hanging="708"/>
      </w:pPr>
      <w:rPr>
        <w:rFonts w:hint="default"/>
      </w:rPr>
    </w:lvl>
    <w:lvl w:ilvl="5">
      <w:start w:val="0"/>
      <w:numFmt w:val="bullet"/>
      <w:lvlText w:val="•"/>
      <w:lvlJc w:val="left"/>
      <w:pPr>
        <w:ind w:left="3717" w:hanging="708"/>
      </w:pPr>
      <w:rPr>
        <w:rFonts w:hint="default"/>
      </w:rPr>
    </w:lvl>
    <w:lvl w:ilvl="6">
      <w:start w:val="0"/>
      <w:numFmt w:val="bullet"/>
      <w:lvlText w:val="•"/>
      <w:lvlJc w:val="left"/>
      <w:pPr>
        <w:ind w:left="4683" w:hanging="708"/>
      </w:pPr>
      <w:rPr>
        <w:rFonts w:hint="default"/>
      </w:rPr>
    </w:lvl>
    <w:lvl w:ilvl="7">
      <w:start w:val="0"/>
      <w:numFmt w:val="bullet"/>
      <w:lvlText w:val="•"/>
      <w:lvlJc w:val="left"/>
      <w:pPr>
        <w:ind w:left="5649" w:hanging="708"/>
      </w:pPr>
      <w:rPr>
        <w:rFonts w:hint="default"/>
      </w:rPr>
    </w:lvl>
    <w:lvl w:ilvl="8">
      <w:start w:val="0"/>
      <w:numFmt w:val="bullet"/>
      <w:lvlText w:val="•"/>
      <w:lvlJc w:val="left"/>
      <w:pPr>
        <w:ind w:left="6614" w:hanging="708"/>
      </w:pPr>
      <w:rPr>
        <w:rFonts w:hint="default"/>
      </w:rPr>
    </w:lvl>
  </w:abstractNum>
  <w:abstractNum w:abstractNumId="8">
    <w:multiLevelType w:val="hybridMultilevel"/>
    <w:lvl w:ilvl="0">
      <w:start w:val="1"/>
      <w:numFmt w:val="decimal"/>
      <w:lvlText w:val="%1."/>
      <w:lvlJc w:val="left"/>
      <w:pPr>
        <w:ind w:left="545" w:hanging="413"/>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340" w:hanging="413"/>
      </w:pPr>
      <w:rPr>
        <w:rFonts w:hint="default"/>
      </w:rPr>
    </w:lvl>
    <w:lvl w:ilvl="2">
      <w:start w:val="0"/>
      <w:numFmt w:val="bullet"/>
      <w:lvlText w:val="•"/>
      <w:lvlJc w:val="left"/>
      <w:pPr>
        <w:ind w:left="2141" w:hanging="413"/>
      </w:pPr>
      <w:rPr>
        <w:rFonts w:hint="default"/>
      </w:rPr>
    </w:lvl>
    <w:lvl w:ilvl="3">
      <w:start w:val="0"/>
      <w:numFmt w:val="bullet"/>
      <w:lvlText w:val="•"/>
      <w:lvlJc w:val="left"/>
      <w:pPr>
        <w:ind w:left="2941" w:hanging="413"/>
      </w:pPr>
      <w:rPr>
        <w:rFonts w:hint="default"/>
      </w:rPr>
    </w:lvl>
    <w:lvl w:ilvl="4">
      <w:start w:val="0"/>
      <w:numFmt w:val="bullet"/>
      <w:lvlText w:val="•"/>
      <w:lvlJc w:val="left"/>
      <w:pPr>
        <w:ind w:left="3742" w:hanging="413"/>
      </w:pPr>
      <w:rPr>
        <w:rFonts w:hint="default"/>
      </w:rPr>
    </w:lvl>
    <w:lvl w:ilvl="5">
      <w:start w:val="0"/>
      <w:numFmt w:val="bullet"/>
      <w:lvlText w:val="•"/>
      <w:lvlJc w:val="left"/>
      <w:pPr>
        <w:ind w:left="4543" w:hanging="413"/>
      </w:pPr>
      <w:rPr>
        <w:rFonts w:hint="default"/>
      </w:rPr>
    </w:lvl>
    <w:lvl w:ilvl="6">
      <w:start w:val="0"/>
      <w:numFmt w:val="bullet"/>
      <w:lvlText w:val="•"/>
      <w:lvlJc w:val="left"/>
      <w:pPr>
        <w:ind w:left="5343" w:hanging="413"/>
      </w:pPr>
      <w:rPr>
        <w:rFonts w:hint="default"/>
      </w:rPr>
    </w:lvl>
    <w:lvl w:ilvl="7">
      <w:start w:val="0"/>
      <w:numFmt w:val="bullet"/>
      <w:lvlText w:val="•"/>
      <w:lvlJc w:val="left"/>
      <w:pPr>
        <w:ind w:left="6144" w:hanging="413"/>
      </w:pPr>
      <w:rPr>
        <w:rFonts w:hint="default"/>
      </w:rPr>
    </w:lvl>
    <w:lvl w:ilvl="8">
      <w:start w:val="0"/>
      <w:numFmt w:val="bullet"/>
      <w:lvlText w:val="•"/>
      <w:lvlJc w:val="left"/>
      <w:pPr>
        <w:ind w:left="6945" w:hanging="413"/>
      </w:pPr>
      <w:rPr>
        <w:rFonts w:hint="default"/>
      </w:rPr>
    </w:lvl>
  </w:abstractNum>
  <w:abstractNum w:abstractNumId="7">
    <w:multiLevelType w:val="hybridMultilevel"/>
    <w:lvl w:ilvl="0">
      <w:start w:val="1"/>
      <w:numFmt w:val="decimal"/>
      <w:lvlText w:val="%1"/>
      <w:lvlJc w:val="left"/>
      <w:pPr>
        <w:ind w:left="542"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352" w:hanging="425"/>
      </w:pPr>
      <w:rPr>
        <w:rFonts w:hint="default"/>
      </w:rPr>
    </w:lvl>
    <w:lvl w:ilvl="2">
      <w:start w:val="0"/>
      <w:numFmt w:val="bullet"/>
      <w:lvlText w:val="•"/>
      <w:lvlJc w:val="left"/>
      <w:pPr>
        <w:ind w:left="2165" w:hanging="425"/>
      </w:pPr>
      <w:rPr>
        <w:rFonts w:hint="default"/>
      </w:rPr>
    </w:lvl>
    <w:lvl w:ilvl="3">
      <w:start w:val="0"/>
      <w:numFmt w:val="bullet"/>
      <w:lvlText w:val="•"/>
      <w:lvlJc w:val="left"/>
      <w:pPr>
        <w:ind w:left="2977" w:hanging="425"/>
      </w:pPr>
      <w:rPr>
        <w:rFonts w:hint="default"/>
      </w:rPr>
    </w:lvl>
    <w:lvl w:ilvl="4">
      <w:start w:val="0"/>
      <w:numFmt w:val="bullet"/>
      <w:lvlText w:val="•"/>
      <w:lvlJc w:val="left"/>
      <w:pPr>
        <w:ind w:left="3790" w:hanging="425"/>
      </w:pPr>
      <w:rPr>
        <w:rFonts w:hint="default"/>
      </w:rPr>
    </w:lvl>
    <w:lvl w:ilvl="5">
      <w:start w:val="0"/>
      <w:numFmt w:val="bullet"/>
      <w:lvlText w:val="•"/>
      <w:lvlJc w:val="left"/>
      <w:pPr>
        <w:ind w:left="4603" w:hanging="425"/>
      </w:pPr>
      <w:rPr>
        <w:rFonts w:hint="default"/>
      </w:rPr>
    </w:lvl>
    <w:lvl w:ilvl="6">
      <w:start w:val="0"/>
      <w:numFmt w:val="bullet"/>
      <w:lvlText w:val="•"/>
      <w:lvlJc w:val="left"/>
      <w:pPr>
        <w:ind w:left="5415" w:hanging="425"/>
      </w:pPr>
      <w:rPr>
        <w:rFonts w:hint="default"/>
      </w:rPr>
    </w:lvl>
    <w:lvl w:ilvl="7">
      <w:start w:val="0"/>
      <w:numFmt w:val="bullet"/>
      <w:lvlText w:val="•"/>
      <w:lvlJc w:val="left"/>
      <w:pPr>
        <w:ind w:left="6228" w:hanging="425"/>
      </w:pPr>
      <w:rPr>
        <w:rFonts w:hint="default"/>
      </w:rPr>
    </w:lvl>
    <w:lvl w:ilvl="8">
      <w:start w:val="0"/>
      <w:numFmt w:val="bullet"/>
      <w:lvlText w:val="•"/>
      <w:lvlJc w:val="left"/>
      <w:pPr>
        <w:ind w:left="7041" w:hanging="425"/>
      </w:pPr>
      <w:rPr>
        <w:rFonts w:hint="default"/>
      </w:rPr>
    </w:lvl>
  </w:abstractNum>
  <w:abstractNum w:abstractNumId="6">
    <w:multiLevelType w:val="hybridMultilevel"/>
    <w:lvl w:ilvl="0">
      <w:start w:val="1"/>
      <w:numFmt w:val="decimal"/>
      <w:lvlText w:val="%1"/>
      <w:lvlJc w:val="left"/>
      <w:pPr>
        <w:ind w:left="542" w:hanging="425"/>
        <w:jc w:val="left"/>
      </w:pPr>
      <w:rPr>
        <w:rFonts w:hint="default" w:ascii="Times New Roman" w:hAnsi="Times New Roman" w:eastAsia="Times New Roman" w:cs="Times New Roman"/>
        <w:spacing w:val="-2"/>
        <w:w w:val="99"/>
        <w:sz w:val="24"/>
        <w:szCs w:val="24"/>
      </w:rPr>
    </w:lvl>
    <w:lvl w:ilvl="1">
      <w:start w:val="1"/>
      <w:numFmt w:val="decimal"/>
      <w:lvlText w:val="%1.%2"/>
      <w:lvlJc w:val="left"/>
      <w:pPr>
        <w:ind w:left="684" w:hanging="567"/>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1567" w:hanging="567"/>
      </w:pPr>
      <w:rPr>
        <w:rFonts w:hint="default"/>
      </w:rPr>
    </w:lvl>
    <w:lvl w:ilvl="3">
      <w:start w:val="0"/>
      <w:numFmt w:val="bullet"/>
      <w:lvlText w:val="•"/>
      <w:lvlJc w:val="left"/>
      <w:pPr>
        <w:ind w:left="2454" w:hanging="567"/>
      </w:pPr>
      <w:rPr>
        <w:rFonts w:hint="default"/>
      </w:rPr>
    </w:lvl>
    <w:lvl w:ilvl="4">
      <w:start w:val="0"/>
      <w:numFmt w:val="bullet"/>
      <w:lvlText w:val="•"/>
      <w:lvlJc w:val="left"/>
      <w:pPr>
        <w:ind w:left="3342" w:hanging="567"/>
      </w:pPr>
      <w:rPr>
        <w:rFonts w:hint="default"/>
      </w:rPr>
    </w:lvl>
    <w:lvl w:ilvl="5">
      <w:start w:val="0"/>
      <w:numFmt w:val="bullet"/>
      <w:lvlText w:val="•"/>
      <w:lvlJc w:val="left"/>
      <w:pPr>
        <w:ind w:left="4229" w:hanging="567"/>
      </w:pPr>
      <w:rPr>
        <w:rFonts w:hint="default"/>
      </w:rPr>
    </w:lvl>
    <w:lvl w:ilvl="6">
      <w:start w:val="0"/>
      <w:numFmt w:val="bullet"/>
      <w:lvlText w:val="•"/>
      <w:lvlJc w:val="left"/>
      <w:pPr>
        <w:ind w:left="5116" w:hanging="567"/>
      </w:pPr>
      <w:rPr>
        <w:rFonts w:hint="default"/>
      </w:rPr>
    </w:lvl>
    <w:lvl w:ilvl="7">
      <w:start w:val="0"/>
      <w:numFmt w:val="bullet"/>
      <w:lvlText w:val="•"/>
      <w:lvlJc w:val="left"/>
      <w:pPr>
        <w:ind w:left="6004" w:hanging="567"/>
      </w:pPr>
      <w:rPr>
        <w:rFonts w:hint="default"/>
      </w:rPr>
    </w:lvl>
    <w:lvl w:ilvl="8">
      <w:start w:val="0"/>
      <w:numFmt w:val="bullet"/>
      <w:lvlText w:val="•"/>
      <w:lvlJc w:val="left"/>
      <w:pPr>
        <w:ind w:left="6891" w:hanging="567"/>
      </w:pPr>
      <w:rPr>
        <w:rFonts w:hint="default"/>
      </w:rPr>
    </w:lvl>
  </w:abstractNum>
  <w:abstractNum w:abstractNumId="5">
    <w:multiLevelType w:val="hybridMultilevel"/>
    <w:lvl w:ilvl="0">
      <w:start w:val="1"/>
      <w:numFmt w:val="decimal"/>
      <w:lvlText w:val="（%1）"/>
      <w:lvlJc w:val="left"/>
      <w:pPr>
        <w:ind w:left="970" w:hanging="776"/>
        <w:jc w:val="left"/>
      </w:pPr>
      <w:rPr>
        <w:rFonts w:hint="default" w:ascii="宋体" w:hAnsi="宋体" w:eastAsia="宋体" w:cs="宋体"/>
        <w:spacing w:val="-1"/>
        <w:w w:val="100"/>
        <w:sz w:val="24"/>
        <w:szCs w:val="24"/>
      </w:rPr>
    </w:lvl>
    <w:lvl w:ilvl="1">
      <w:start w:val="0"/>
      <w:numFmt w:val="bullet"/>
      <w:lvlText w:val="•"/>
      <w:lvlJc w:val="left"/>
      <w:pPr>
        <w:ind w:left="1736" w:hanging="776"/>
      </w:pPr>
      <w:rPr>
        <w:rFonts w:hint="default"/>
      </w:rPr>
    </w:lvl>
    <w:lvl w:ilvl="2">
      <w:start w:val="0"/>
      <w:numFmt w:val="bullet"/>
      <w:lvlText w:val="•"/>
      <w:lvlJc w:val="left"/>
      <w:pPr>
        <w:ind w:left="2493" w:hanging="776"/>
      </w:pPr>
      <w:rPr>
        <w:rFonts w:hint="default"/>
      </w:rPr>
    </w:lvl>
    <w:lvl w:ilvl="3">
      <w:start w:val="0"/>
      <w:numFmt w:val="bullet"/>
      <w:lvlText w:val="•"/>
      <w:lvlJc w:val="left"/>
      <w:pPr>
        <w:ind w:left="3249" w:hanging="776"/>
      </w:pPr>
      <w:rPr>
        <w:rFonts w:hint="default"/>
      </w:rPr>
    </w:lvl>
    <w:lvl w:ilvl="4">
      <w:start w:val="0"/>
      <w:numFmt w:val="bullet"/>
      <w:lvlText w:val="•"/>
      <w:lvlJc w:val="left"/>
      <w:pPr>
        <w:ind w:left="4006" w:hanging="776"/>
      </w:pPr>
      <w:rPr>
        <w:rFonts w:hint="default"/>
      </w:rPr>
    </w:lvl>
    <w:lvl w:ilvl="5">
      <w:start w:val="0"/>
      <w:numFmt w:val="bullet"/>
      <w:lvlText w:val="•"/>
      <w:lvlJc w:val="left"/>
      <w:pPr>
        <w:ind w:left="4763" w:hanging="776"/>
      </w:pPr>
      <w:rPr>
        <w:rFonts w:hint="default"/>
      </w:rPr>
    </w:lvl>
    <w:lvl w:ilvl="6">
      <w:start w:val="0"/>
      <w:numFmt w:val="bullet"/>
      <w:lvlText w:val="•"/>
      <w:lvlJc w:val="left"/>
      <w:pPr>
        <w:ind w:left="5519" w:hanging="776"/>
      </w:pPr>
      <w:rPr>
        <w:rFonts w:hint="default"/>
      </w:rPr>
    </w:lvl>
    <w:lvl w:ilvl="7">
      <w:start w:val="0"/>
      <w:numFmt w:val="bullet"/>
      <w:lvlText w:val="•"/>
      <w:lvlJc w:val="left"/>
      <w:pPr>
        <w:ind w:left="6276" w:hanging="776"/>
      </w:pPr>
      <w:rPr>
        <w:rFonts w:hint="default"/>
      </w:rPr>
    </w:lvl>
    <w:lvl w:ilvl="8">
      <w:start w:val="0"/>
      <w:numFmt w:val="bullet"/>
      <w:lvlText w:val="•"/>
      <w:lvlJc w:val="left"/>
      <w:pPr>
        <w:ind w:left="7033" w:hanging="776"/>
      </w:pPr>
      <w:rPr>
        <w:rFonts w:hint="default"/>
      </w:rPr>
    </w:lvl>
  </w:abstractNum>
  <w:abstractNum w:abstractNumId="4">
    <w:multiLevelType w:val="hybridMultilevel"/>
    <w:lvl w:ilvl="0">
      <w:start w:val="1"/>
      <w:numFmt w:val="decimal"/>
      <w:lvlText w:val="（%1）"/>
      <w:lvlJc w:val="left"/>
      <w:pPr>
        <w:ind w:left="970" w:hanging="761"/>
        <w:jc w:val="left"/>
      </w:pPr>
      <w:rPr>
        <w:rFonts w:hint="default" w:ascii="宋体" w:hAnsi="宋体" w:eastAsia="宋体" w:cs="宋体"/>
        <w:spacing w:val="-1"/>
        <w:w w:val="100"/>
        <w:sz w:val="24"/>
        <w:szCs w:val="24"/>
      </w:rPr>
    </w:lvl>
    <w:lvl w:ilvl="1">
      <w:start w:val="0"/>
      <w:numFmt w:val="bullet"/>
      <w:lvlText w:val="•"/>
      <w:lvlJc w:val="left"/>
      <w:pPr>
        <w:ind w:left="1736" w:hanging="761"/>
      </w:pPr>
      <w:rPr>
        <w:rFonts w:hint="default"/>
      </w:rPr>
    </w:lvl>
    <w:lvl w:ilvl="2">
      <w:start w:val="0"/>
      <w:numFmt w:val="bullet"/>
      <w:lvlText w:val="•"/>
      <w:lvlJc w:val="left"/>
      <w:pPr>
        <w:ind w:left="2493" w:hanging="761"/>
      </w:pPr>
      <w:rPr>
        <w:rFonts w:hint="default"/>
      </w:rPr>
    </w:lvl>
    <w:lvl w:ilvl="3">
      <w:start w:val="0"/>
      <w:numFmt w:val="bullet"/>
      <w:lvlText w:val="•"/>
      <w:lvlJc w:val="left"/>
      <w:pPr>
        <w:ind w:left="3249" w:hanging="761"/>
      </w:pPr>
      <w:rPr>
        <w:rFonts w:hint="default"/>
      </w:rPr>
    </w:lvl>
    <w:lvl w:ilvl="4">
      <w:start w:val="0"/>
      <w:numFmt w:val="bullet"/>
      <w:lvlText w:val="•"/>
      <w:lvlJc w:val="left"/>
      <w:pPr>
        <w:ind w:left="4006" w:hanging="761"/>
      </w:pPr>
      <w:rPr>
        <w:rFonts w:hint="default"/>
      </w:rPr>
    </w:lvl>
    <w:lvl w:ilvl="5">
      <w:start w:val="0"/>
      <w:numFmt w:val="bullet"/>
      <w:lvlText w:val="•"/>
      <w:lvlJc w:val="left"/>
      <w:pPr>
        <w:ind w:left="4763" w:hanging="761"/>
      </w:pPr>
      <w:rPr>
        <w:rFonts w:hint="default"/>
      </w:rPr>
    </w:lvl>
    <w:lvl w:ilvl="6">
      <w:start w:val="0"/>
      <w:numFmt w:val="bullet"/>
      <w:lvlText w:val="•"/>
      <w:lvlJc w:val="left"/>
      <w:pPr>
        <w:ind w:left="5519" w:hanging="761"/>
      </w:pPr>
      <w:rPr>
        <w:rFonts w:hint="default"/>
      </w:rPr>
    </w:lvl>
    <w:lvl w:ilvl="7">
      <w:start w:val="0"/>
      <w:numFmt w:val="bullet"/>
      <w:lvlText w:val="•"/>
      <w:lvlJc w:val="left"/>
      <w:pPr>
        <w:ind w:left="6276" w:hanging="761"/>
      </w:pPr>
      <w:rPr>
        <w:rFonts w:hint="default"/>
      </w:rPr>
    </w:lvl>
    <w:lvl w:ilvl="8">
      <w:start w:val="0"/>
      <w:numFmt w:val="bullet"/>
      <w:lvlText w:val="•"/>
      <w:lvlJc w:val="left"/>
      <w:pPr>
        <w:ind w:left="7033" w:hanging="761"/>
      </w:pPr>
      <w:rPr>
        <w:rFonts w:hint="default"/>
      </w:rPr>
    </w:lvl>
  </w:abstractNum>
  <w:abstractNum w:abstractNumId="3">
    <w:multiLevelType w:val="hybridMultilevel"/>
    <w:lvl w:ilvl="0">
      <w:start w:val="1"/>
      <w:numFmt w:val="decimal"/>
      <w:lvlText w:val="（%1）"/>
      <w:lvlJc w:val="left"/>
      <w:pPr>
        <w:ind w:left="826" w:hanging="716"/>
        <w:jc w:val="left"/>
      </w:pPr>
      <w:rPr>
        <w:rFonts w:hint="default" w:ascii="宋体" w:hAnsi="宋体" w:eastAsia="宋体" w:cs="宋体"/>
        <w:spacing w:val="-1"/>
        <w:w w:val="100"/>
        <w:sz w:val="24"/>
        <w:szCs w:val="24"/>
      </w:rPr>
    </w:lvl>
    <w:lvl w:ilvl="1">
      <w:start w:val="0"/>
      <w:numFmt w:val="bullet"/>
      <w:lvlText w:val="•"/>
      <w:lvlJc w:val="left"/>
      <w:pPr>
        <w:ind w:left="1602" w:hanging="716"/>
      </w:pPr>
      <w:rPr>
        <w:rFonts w:hint="default"/>
      </w:rPr>
    </w:lvl>
    <w:lvl w:ilvl="2">
      <w:start w:val="0"/>
      <w:numFmt w:val="bullet"/>
      <w:lvlText w:val="•"/>
      <w:lvlJc w:val="left"/>
      <w:pPr>
        <w:ind w:left="2385" w:hanging="716"/>
      </w:pPr>
      <w:rPr>
        <w:rFonts w:hint="default"/>
      </w:rPr>
    </w:lvl>
    <w:lvl w:ilvl="3">
      <w:start w:val="0"/>
      <w:numFmt w:val="bullet"/>
      <w:lvlText w:val="•"/>
      <w:lvlJc w:val="left"/>
      <w:pPr>
        <w:ind w:left="3167" w:hanging="716"/>
      </w:pPr>
      <w:rPr>
        <w:rFonts w:hint="default"/>
      </w:rPr>
    </w:lvl>
    <w:lvl w:ilvl="4">
      <w:start w:val="0"/>
      <w:numFmt w:val="bullet"/>
      <w:lvlText w:val="•"/>
      <w:lvlJc w:val="left"/>
      <w:pPr>
        <w:ind w:left="3950" w:hanging="716"/>
      </w:pPr>
      <w:rPr>
        <w:rFonts w:hint="default"/>
      </w:rPr>
    </w:lvl>
    <w:lvl w:ilvl="5">
      <w:start w:val="0"/>
      <w:numFmt w:val="bullet"/>
      <w:lvlText w:val="•"/>
      <w:lvlJc w:val="left"/>
      <w:pPr>
        <w:ind w:left="4733" w:hanging="716"/>
      </w:pPr>
      <w:rPr>
        <w:rFonts w:hint="default"/>
      </w:rPr>
    </w:lvl>
    <w:lvl w:ilvl="6">
      <w:start w:val="0"/>
      <w:numFmt w:val="bullet"/>
      <w:lvlText w:val="•"/>
      <w:lvlJc w:val="left"/>
      <w:pPr>
        <w:ind w:left="5515" w:hanging="716"/>
      </w:pPr>
      <w:rPr>
        <w:rFonts w:hint="default"/>
      </w:rPr>
    </w:lvl>
    <w:lvl w:ilvl="7">
      <w:start w:val="0"/>
      <w:numFmt w:val="bullet"/>
      <w:lvlText w:val="•"/>
      <w:lvlJc w:val="left"/>
      <w:pPr>
        <w:ind w:left="6298" w:hanging="716"/>
      </w:pPr>
      <w:rPr>
        <w:rFonts w:hint="default"/>
      </w:rPr>
    </w:lvl>
    <w:lvl w:ilvl="8">
      <w:start w:val="0"/>
      <w:numFmt w:val="bullet"/>
      <w:lvlText w:val="•"/>
      <w:lvlJc w:val="left"/>
      <w:pPr>
        <w:ind w:left="7081" w:hanging="716"/>
      </w:pPr>
      <w:rPr>
        <w:rFonts w:hint="default"/>
      </w:rPr>
    </w:lvl>
  </w:abstractNum>
  <w:abstractNum w:abstractNumId="2">
    <w:multiLevelType w:val="hybridMultilevel"/>
    <w:lvl w:ilvl="0">
      <w:start w:val="1"/>
      <w:numFmt w:val="decimal"/>
      <w:lvlText w:val="（%1）"/>
      <w:lvlJc w:val="left"/>
      <w:pPr>
        <w:ind w:left="826" w:hanging="716"/>
        <w:jc w:val="left"/>
      </w:pPr>
      <w:rPr>
        <w:rFonts w:hint="default" w:ascii="宋体" w:hAnsi="宋体" w:eastAsia="宋体" w:cs="宋体"/>
        <w:spacing w:val="-1"/>
        <w:w w:val="100"/>
        <w:sz w:val="24"/>
        <w:szCs w:val="24"/>
      </w:rPr>
    </w:lvl>
    <w:lvl w:ilvl="1">
      <w:start w:val="0"/>
      <w:numFmt w:val="bullet"/>
      <w:lvlText w:val="•"/>
      <w:lvlJc w:val="left"/>
      <w:pPr>
        <w:ind w:left="1592" w:hanging="716"/>
      </w:pPr>
      <w:rPr>
        <w:rFonts w:hint="default"/>
      </w:rPr>
    </w:lvl>
    <w:lvl w:ilvl="2">
      <w:start w:val="0"/>
      <w:numFmt w:val="bullet"/>
      <w:lvlText w:val="•"/>
      <w:lvlJc w:val="left"/>
      <w:pPr>
        <w:ind w:left="2365" w:hanging="716"/>
      </w:pPr>
      <w:rPr>
        <w:rFonts w:hint="default"/>
      </w:rPr>
    </w:lvl>
    <w:lvl w:ilvl="3">
      <w:start w:val="0"/>
      <w:numFmt w:val="bullet"/>
      <w:lvlText w:val="•"/>
      <w:lvlJc w:val="left"/>
      <w:pPr>
        <w:ind w:left="3137" w:hanging="716"/>
      </w:pPr>
      <w:rPr>
        <w:rFonts w:hint="default"/>
      </w:rPr>
    </w:lvl>
    <w:lvl w:ilvl="4">
      <w:start w:val="0"/>
      <w:numFmt w:val="bullet"/>
      <w:lvlText w:val="•"/>
      <w:lvlJc w:val="left"/>
      <w:pPr>
        <w:ind w:left="3910" w:hanging="716"/>
      </w:pPr>
      <w:rPr>
        <w:rFonts w:hint="default"/>
      </w:rPr>
    </w:lvl>
    <w:lvl w:ilvl="5">
      <w:start w:val="0"/>
      <w:numFmt w:val="bullet"/>
      <w:lvlText w:val="•"/>
      <w:lvlJc w:val="left"/>
      <w:pPr>
        <w:ind w:left="4683" w:hanging="716"/>
      </w:pPr>
      <w:rPr>
        <w:rFonts w:hint="default"/>
      </w:rPr>
    </w:lvl>
    <w:lvl w:ilvl="6">
      <w:start w:val="0"/>
      <w:numFmt w:val="bullet"/>
      <w:lvlText w:val="•"/>
      <w:lvlJc w:val="left"/>
      <w:pPr>
        <w:ind w:left="5455" w:hanging="716"/>
      </w:pPr>
      <w:rPr>
        <w:rFonts w:hint="default"/>
      </w:rPr>
    </w:lvl>
    <w:lvl w:ilvl="7">
      <w:start w:val="0"/>
      <w:numFmt w:val="bullet"/>
      <w:lvlText w:val="•"/>
      <w:lvlJc w:val="left"/>
      <w:pPr>
        <w:ind w:left="6228" w:hanging="716"/>
      </w:pPr>
      <w:rPr>
        <w:rFonts w:hint="default"/>
      </w:rPr>
    </w:lvl>
    <w:lvl w:ilvl="8">
      <w:start w:val="0"/>
      <w:numFmt w:val="bullet"/>
      <w:lvlText w:val="•"/>
      <w:lvlJc w:val="left"/>
      <w:pPr>
        <w:ind w:left="7001" w:hanging="716"/>
      </w:pPr>
      <w:rPr>
        <w:rFonts w:hint="default"/>
      </w:rPr>
    </w:lvl>
  </w:abstractNum>
  <w:abstractNum w:abstractNumId="1">
    <w:multiLevelType w:val="hybridMultilevel"/>
    <w:lvl w:ilvl="0">
      <w:start w:val="3"/>
      <w:numFmt w:val="decimal"/>
      <w:lvlText w:val="（%1）"/>
      <w:lvlJc w:val="left"/>
      <w:pPr>
        <w:ind w:left="838" w:hanging="720"/>
        <w:jc w:val="left"/>
      </w:pPr>
      <w:rPr>
        <w:rFonts w:hint="default" w:ascii="宋体" w:hAnsi="宋体" w:eastAsia="宋体" w:cs="宋体"/>
        <w:spacing w:val="-3"/>
        <w:w w:val="100"/>
        <w:sz w:val="24"/>
        <w:szCs w:val="24"/>
      </w:rPr>
    </w:lvl>
    <w:lvl w:ilvl="1">
      <w:start w:val="0"/>
      <w:numFmt w:val="bullet"/>
      <w:lvlText w:val="•"/>
      <w:lvlJc w:val="left"/>
      <w:pPr>
        <w:ind w:left="1610" w:hanging="720"/>
      </w:pPr>
      <w:rPr>
        <w:rFonts w:hint="default"/>
      </w:rPr>
    </w:lvl>
    <w:lvl w:ilvl="2">
      <w:start w:val="0"/>
      <w:numFmt w:val="bullet"/>
      <w:lvlText w:val="•"/>
      <w:lvlJc w:val="left"/>
      <w:pPr>
        <w:ind w:left="2381" w:hanging="720"/>
      </w:pPr>
      <w:rPr>
        <w:rFonts w:hint="default"/>
      </w:rPr>
    </w:lvl>
    <w:lvl w:ilvl="3">
      <w:start w:val="0"/>
      <w:numFmt w:val="bullet"/>
      <w:lvlText w:val="•"/>
      <w:lvlJc w:val="left"/>
      <w:pPr>
        <w:ind w:left="3151" w:hanging="720"/>
      </w:pPr>
      <w:rPr>
        <w:rFonts w:hint="default"/>
      </w:rPr>
    </w:lvl>
    <w:lvl w:ilvl="4">
      <w:start w:val="0"/>
      <w:numFmt w:val="bullet"/>
      <w:lvlText w:val="•"/>
      <w:lvlJc w:val="left"/>
      <w:pPr>
        <w:ind w:left="3922" w:hanging="720"/>
      </w:pPr>
      <w:rPr>
        <w:rFonts w:hint="default"/>
      </w:rPr>
    </w:lvl>
    <w:lvl w:ilvl="5">
      <w:start w:val="0"/>
      <w:numFmt w:val="bullet"/>
      <w:lvlText w:val="•"/>
      <w:lvlJc w:val="left"/>
      <w:pPr>
        <w:ind w:left="4693" w:hanging="720"/>
      </w:pPr>
      <w:rPr>
        <w:rFonts w:hint="default"/>
      </w:rPr>
    </w:lvl>
    <w:lvl w:ilvl="6">
      <w:start w:val="0"/>
      <w:numFmt w:val="bullet"/>
      <w:lvlText w:val="•"/>
      <w:lvlJc w:val="left"/>
      <w:pPr>
        <w:ind w:left="5463" w:hanging="720"/>
      </w:pPr>
      <w:rPr>
        <w:rFonts w:hint="default"/>
      </w:rPr>
    </w:lvl>
    <w:lvl w:ilvl="7">
      <w:start w:val="0"/>
      <w:numFmt w:val="bullet"/>
      <w:lvlText w:val="•"/>
      <w:lvlJc w:val="left"/>
      <w:pPr>
        <w:ind w:left="6234" w:hanging="720"/>
      </w:pPr>
      <w:rPr>
        <w:rFonts w:hint="default"/>
      </w:rPr>
    </w:lvl>
    <w:lvl w:ilvl="8">
      <w:start w:val="0"/>
      <w:numFmt w:val="bullet"/>
      <w:lvlText w:val="•"/>
      <w:lvlJc w:val="left"/>
      <w:pPr>
        <w:ind w:left="7005" w:hanging="720"/>
      </w:pPr>
      <w:rPr>
        <w:rFonts w:hint="default"/>
      </w:rPr>
    </w:lvl>
  </w:abstractNum>
  <w:abstractNum w:abstractNumId="0">
    <w:multiLevelType w:val="hybridMultilevel"/>
    <w:lvl w:ilvl="0">
      <w:start w:val="1"/>
      <w:numFmt w:val="decimal"/>
      <w:lvlText w:val="%1"/>
      <w:lvlJc w:val="left"/>
      <w:pPr>
        <w:ind w:left="542" w:hanging="425"/>
        <w:jc w:val="left"/>
      </w:pPr>
      <w:rPr>
        <w:rFonts w:hint="default" w:ascii="Times New Roman" w:hAnsi="Times New Roman" w:eastAsia="Times New Roman" w:cs="Times New Roman"/>
        <w:w w:val="100"/>
        <w:sz w:val="24"/>
        <w:szCs w:val="24"/>
      </w:rPr>
    </w:lvl>
    <w:lvl w:ilvl="1">
      <w:start w:val="1"/>
      <w:numFmt w:val="decimal"/>
      <w:lvlText w:val="%1.%2"/>
      <w:lvlJc w:val="left"/>
      <w:pPr>
        <w:ind w:left="684" w:hanging="567"/>
        <w:jc w:val="left"/>
      </w:pPr>
      <w:rPr>
        <w:rFonts w:hint="default" w:ascii="Times New Roman" w:hAnsi="Times New Roman" w:eastAsia="Times New Roman" w:cs="Times New Roman"/>
        <w:w w:val="100"/>
        <w:sz w:val="24"/>
        <w:szCs w:val="24"/>
      </w:rPr>
    </w:lvl>
    <w:lvl w:ilvl="2">
      <w:start w:val="1"/>
      <w:numFmt w:val="decimal"/>
      <w:lvlText w:val="%1.%2.%3"/>
      <w:lvlJc w:val="left"/>
      <w:pPr>
        <w:ind w:left="826" w:hanging="708"/>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1785" w:hanging="708"/>
      </w:pPr>
      <w:rPr>
        <w:rFonts w:hint="default"/>
      </w:rPr>
    </w:lvl>
    <w:lvl w:ilvl="4">
      <w:start w:val="0"/>
      <w:numFmt w:val="bullet"/>
      <w:lvlText w:val="•"/>
      <w:lvlJc w:val="left"/>
      <w:pPr>
        <w:ind w:left="2751" w:hanging="708"/>
      </w:pPr>
      <w:rPr>
        <w:rFonts w:hint="default"/>
      </w:rPr>
    </w:lvl>
    <w:lvl w:ilvl="5">
      <w:start w:val="0"/>
      <w:numFmt w:val="bullet"/>
      <w:lvlText w:val="•"/>
      <w:lvlJc w:val="left"/>
      <w:pPr>
        <w:ind w:left="3717" w:hanging="708"/>
      </w:pPr>
      <w:rPr>
        <w:rFonts w:hint="default"/>
      </w:rPr>
    </w:lvl>
    <w:lvl w:ilvl="6">
      <w:start w:val="0"/>
      <w:numFmt w:val="bullet"/>
      <w:lvlText w:val="•"/>
      <w:lvlJc w:val="left"/>
      <w:pPr>
        <w:ind w:left="4683" w:hanging="708"/>
      </w:pPr>
      <w:rPr>
        <w:rFonts w:hint="default"/>
      </w:rPr>
    </w:lvl>
    <w:lvl w:ilvl="7">
      <w:start w:val="0"/>
      <w:numFmt w:val="bullet"/>
      <w:lvlText w:val="•"/>
      <w:lvlJc w:val="left"/>
      <w:pPr>
        <w:ind w:left="5649" w:hanging="708"/>
      </w:pPr>
      <w:rPr>
        <w:rFonts w:hint="default"/>
      </w:rPr>
    </w:lvl>
    <w:lvl w:ilvl="8">
      <w:start w:val="0"/>
      <w:numFmt w:val="bullet"/>
      <w:lvlText w:val="•"/>
      <w:lvlJc w:val="left"/>
      <w:pPr>
        <w:ind w:left="6614" w:hanging="708"/>
      </w:pPr>
      <w:rPr>
        <w:rFonts w:hint="default"/>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spacing w:before="135"/>
      <w:ind w:leftChars="0" w:left="118"/>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35"/>
      <w:ind w:leftChars="0" w:left="838" w:hanging="720"/>
    </w:pPr>
    <w:rPr>
      <w:rFonts w:ascii="Times New Roman" w:hAnsi="Times New Roman" w:eastAsia="Times New Roman" w:cs="Times New Roman"/>
    </w:rPr>
  </w:style>
  <w:style w:styleId="TableParagraph" w:type="paragraph">
    <w:name w:val="Table Paragraph"/>
    <w:basedOn w:val="Normal"/>
    <w:uiPriority w:val="1"/>
    <w:qFormat/>
    <w:pPr>
      <w:spacing w:before="91"/>
      <w:ind w:leftChars="0" w:left="252"/>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2"/>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jpeg"/><Relationship Id="rId20" Type="http://schemas.openxmlformats.org/officeDocument/2006/relationships/image" Target="media/image15.png"/><Relationship Id="rId21" Type="http://schemas.openxmlformats.org/officeDocument/2006/relationships/image" Target="media/image16.jpeg"/><Relationship Id="rId22" Type="http://schemas.openxmlformats.org/officeDocument/2006/relationships/image" Target="media/image17.pn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jpeg"/><Relationship Id="rId31" Type="http://schemas.openxmlformats.org/officeDocument/2006/relationships/image" Target="media/image26.png"/><Relationship Id="rId32" Type="http://schemas.openxmlformats.org/officeDocument/2006/relationships/image" Target="media/image27.jpeg"/><Relationship Id="rId33" Type="http://schemas.openxmlformats.org/officeDocument/2006/relationships/image" Target="media/image28.png"/><Relationship Id="rId34" Type="http://schemas.openxmlformats.org/officeDocument/2006/relationships/image" Target="media/image29.jpeg"/><Relationship Id="rId35" Type="http://schemas.openxmlformats.org/officeDocument/2006/relationships/image" Target="media/image30.png"/><Relationship Id="rId36" Type="http://schemas.openxmlformats.org/officeDocument/2006/relationships/footer" Target="footer2.xml"/><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jpeg"/><Relationship Id="rId40" Type="http://schemas.openxmlformats.org/officeDocument/2006/relationships/image" Target="media/image34.jpeg"/><Relationship Id="rId41" Type="http://schemas.openxmlformats.org/officeDocument/2006/relationships/image" Target="media/image35.jpeg"/><Relationship Id="rId42" Type="http://schemas.openxmlformats.org/officeDocument/2006/relationships/image" Target="media/image36.png"/><Relationship Id="rId43" Type="http://schemas.openxmlformats.org/officeDocument/2006/relationships/image" Target="media/image37.jpeg"/><Relationship Id="rId44" Type="http://schemas.openxmlformats.org/officeDocument/2006/relationships/image" Target="media/image38.png"/><Relationship Id="rId45" Type="http://schemas.openxmlformats.org/officeDocument/2006/relationships/image" Target="media/image39.jpeg"/><Relationship Id="rId46" Type="http://schemas.openxmlformats.org/officeDocument/2006/relationships/image" Target="media/image40.jpeg"/><Relationship Id="rId47" Type="http://schemas.openxmlformats.org/officeDocument/2006/relationships/image" Target="media/image41.jpeg"/><Relationship Id="rId48" Type="http://schemas.openxmlformats.org/officeDocument/2006/relationships/image" Target="media/image42.jpeg"/><Relationship Id="rId49" Type="http://schemas.openxmlformats.org/officeDocument/2006/relationships/image" Target="media/image43.png"/><Relationship Id="rId50" Type="http://schemas.openxmlformats.org/officeDocument/2006/relationships/image" Target="media/image44.jpeg"/><Relationship Id="rId51" Type="http://schemas.openxmlformats.org/officeDocument/2006/relationships/image" Target="media/image45.jpeg"/><Relationship Id="rId52" Type="http://schemas.openxmlformats.org/officeDocument/2006/relationships/image" Target="media/image46.jpeg"/><Relationship Id="rId53" Type="http://schemas.openxmlformats.org/officeDocument/2006/relationships/image" Target="media/image47.jpeg"/><Relationship Id="rId54" Type="http://schemas.openxmlformats.org/officeDocument/2006/relationships/image" Target="media/image48.png"/><Relationship Id="rId55" Type="http://schemas.openxmlformats.org/officeDocument/2006/relationships/footer" Target="footer3.xml"/><Relationship Id="rId56" Type="http://schemas.openxmlformats.org/officeDocument/2006/relationships/hyperlink" Target="http://d.wanfangdata.com.cn/Thesis_D438133.aspx" TargetMode="External"/><Relationship Id="rId57" Type="http://schemas.openxmlformats.org/officeDocument/2006/relationships/image" Target="media/image49.jpeg"/><Relationship Id="rId58" Type="http://schemas.openxmlformats.org/officeDocument/2006/relationships/hyperlink" Target="http://s.wanfangdata.com.cn/Paper.aspx?q=Creator%3a%22%e5%bc%a0%e7%ab%8b%e7%be%a4%22%2BDBID%3aWF_XW" TargetMode="External"/><Relationship Id="rId59" Type="http://schemas.openxmlformats.org/officeDocument/2006/relationships/hyperlink" Target="http://s.wanfangdata.com.cn/Paper.aspx?q=School%3a%22%e7%a6%8f%e5%bb%ba%e5%8c%bb%e7%a7%91%e5%a4%a7%e5%ad%a6%22%2BDBID%3aWF_XW" TargetMode="Externa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footer" Target="footer4.xml"/><Relationship Id="rId63" Type="http://schemas.openxmlformats.org/officeDocument/2006/relationships/footer" Target="footer5.xml"/><Relationship Id="rId65" Type="http://schemas.openxmlformats.org/officeDocument/2006/relationships/footer" Target="footer7.xml"/><Relationship Id="rId66" Type="http://schemas.openxmlformats.org/officeDocument/2006/relationships/header" Target="header7.xml"/><Relationship Id="rId67" Type="http://schemas.openxmlformats.org/officeDocument/2006/relationships/footer" Target="footer8.xml"/><Relationship Id="rId68" Type="http://schemas.openxmlformats.org/officeDocument/2006/relationships/footer" Target="footer9.xml"/><Relationship Id="rId69" Type="http://schemas.openxmlformats.org/officeDocument/2006/relationships/footer" Target="footer10.xml"/><Relationship Id="rId70" Type="http://schemas.openxmlformats.org/officeDocument/2006/relationships/footer" Target="footer11.xml"/><Relationship Id="rId71" Type="http://schemas.openxmlformats.org/officeDocument/2006/relationships/header" Target="header8.xml"/><Relationship Id="rId72" Type="http://schemas.openxmlformats.org/officeDocument/2006/relationships/header" Target="header9.xml"/><Relationship Id="rId73" Type="http://schemas.openxmlformats.org/officeDocument/2006/relationships/footer" Target="footer12.xml"/><Relationship Id="rId74" Type="http://schemas.openxmlformats.org/officeDocument/2006/relationships/header" Target="header10.xml"/><Relationship Id="rId75" Type="http://schemas.openxmlformats.org/officeDocument/2006/relationships/header" Target="header11.xml"/><Relationship Id="rId76" Type="http://schemas.openxmlformats.org/officeDocument/2006/relationships/header" Target="header12.xml"/><Relationship Id="rId7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2017-03-18T23:34:30Z</dcterms:created>
  <dcterms:modified xsi:type="dcterms:W3CDTF">2017-03-18T23:34:30Z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2015-11-06T00:00:00Z</vt:filetime>
  </property>
  <property fmtid="{D5CDD505-2E9C-101B-9397-08002B2CF9AE}" pid="3" name="LastSaved">
    <vt:filetime>2017-03-18T00:00:00Z</vt:filetime>
  </property>
</Properties>
</file>